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1A2491">
        <w:rPr>
          <w:rFonts w:ascii="Arial" w:eastAsia="Times New Roman" w:hAnsi="Arial" w:cs="Arial"/>
          <w:b/>
          <w:sz w:val="24"/>
          <w:szCs w:val="24"/>
          <w:lang w:eastAsia="pl-PL"/>
        </w:rPr>
        <w:t>ZP/22/24/D8/B2/16/002/05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A20609" w:rsidRDefault="00511AB5" w:rsidP="00A20609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7F7D61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</w:t>
      </w:r>
      <w:r w:rsidR="00992775">
        <w:rPr>
          <w:rFonts w:ascii="Arial" w:eastAsia="Times New Roman" w:hAnsi="Arial" w:cs="Times New Roman"/>
          <w:b/>
          <w:sz w:val="28"/>
          <w:szCs w:val="28"/>
          <w:lang w:eastAsia="pl-PL"/>
        </w:rPr>
        <w:t>„Zestawu aparatów pomiarowych DMA i TMA</w:t>
      </w:r>
      <w:bookmarkStart w:id="0" w:name="_GoBack"/>
      <w:bookmarkEnd w:id="0"/>
      <w:r w:rsidR="00A20609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” </w:t>
      </w:r>
    </w:p>
    <w:p w:rsidR="002F069D" w:rsidRPr="00246B67" w:rsidRDefault="002F069D" w:rsidP="00C32363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E8" w:rsidRDefault="00315AE8" w:rsidP="0038231F">
      <w:pPr>
        <w:spacing w:after="0" w:line="240" w:lineRule="auto"/>
      </w:pPr>
      <w:r>
        <w:separator/>
      </w:r>
    </w:p>
  </w:endnote>
  <w:endnote w:type="continuationSeparator" w:id="0">
    <w:p w:rsidR="00315AE8" w:rsidRDefault="00315A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77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E8" w:rsidRDefault="00315AE8" w:rsidP="0038231F">
      <w:pPr>
        <w:spacing w:after="0" w:line="240" w:lineRule="auto"/>
      </w:pPr>
      <w:r>
        <w:separator/>
      </w:r>
    </w:p>
  </w:footnote>
  <w:footnote w:type="continuationSeparator" w:id="0">
    <w:p w:rsidR="00315AE8" w:rsidRDefault="00315A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A2491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15AE8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365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7F7D61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1C1"/>
    <w:rsid w:val="00915D42"/>
    <w:rsid w:val="009213EC"/>
    <w:rsid w:val="009301A2"/>
    <w:rsid w:val="009440B7"/>
    <w:rsid w:val="00952535"/>
    <w:rsid w:val="00955409"/>
    <w:rsid w:val="00956C26"/>
    <w:rsid w:val="00960337"/>
    <w:rsid w:val="009618FD"/>
    <w:rsid w:val="0096324B"/>
    <w:rsid w:val="0096371A"/>
    <w:rsid w:val="00975019"/>
    <w:rsid w:val="00975C49"/>
    <w:rsid w:val="009817AE"/>
    <w:rsid w:val="00992775"/>
    <w:rsid w:val="009A27D8"/>
    <w:rsid w:val="009C3F5F"/>
    <w:rsid w:val="009C7756"/>
    <w:rsid w:val="009D2BEC"/>
    <w:rsid w:val="009E2260"/>
    <w:rsid w:val="00A15E8B"/>
    <w:rsid w:val="00A15F7E"/>
    <w:rsid w:val="00A166B0"/>
    <w:rsid w:val="00A20609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582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0BD7"/>
    <w:rsid w:val="00BF3B92"/>
    <w:rsid w:val="00BF52F9"/>
    <w:rsid w:val="00C014B5"/>
    <w:rsid w:val="00C07EBC"/>
    <w:rsid w:val="00C236E6"/>
    <w:rsid w:val="00C26B73"/>
    <w:rsid w:val="00C3236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877ED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3754C"/>
    <w:rsid w:val="00E465FB"/>
    <w:rsid w:val="00E476AE"/>
    <w:rsid w:val="00E506DA"/>
    <w:rsid w:val="00E57D5F"/>
    <w:rsid w:val="00E65063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55B3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1E2D-1322-44A8-9A05-96F56644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248</cp:revision>
  <cp:lastPrinted>2023-12-05T06:51:00Z</cp:lastPrinted>
  <dcterms:created xsi:type="dcterms:W3CDTF">2016-09-21T11:20:00Z</dcterms:created>
  <dcterms:modified xsi:type="dcterms:W3CDTF">2024-08-02T07:40:00Z</dcterms:modified>
</cp:coreProperties>
</file>