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2A670" w14:textId="67D46EB3" w:rsidR="002E3999" w:rsidRPr="005F21F7" w:rsidRDefault="002E3999" w:rsidP="005F21F7">
      <w:pPr>
        <w:widowControl w:val="0"/>
        <w:suppressAutoHyphens/>
        <w:spacing w:after="0" w:line="360" w:lineRule="auto"/>
        <w:jc w:val="center"/>
        <w:rPr>
          <w:rFonts w:cs="Calibri"/>
          <w:b/>
          <w:bCs/>
          <w:kern w:val="2"/>
          <w:sz w:val="24"/>
          <w:szCs w:val="24"/>
        </w:rPr>
      </w:pPr>
      <w:r w:rsidRPr="005F21F7">
        <w:rPr>
          <w:rFonts w:cs="Calibri"/>
          <w:b/>
          <w:bCs/>
          <w:kern w:val="2"/>
          <w:sz w:val="24"/>
          <w:szCs w:val="24"/>
        </w:rPr>
        <w:t>Szczegółowy opis przedmiotu zamówienia</w:t>
      </w:r>
    </w:p>
    <w:p w14:paraId="0C1C743C" w14:textId="77777777" w:rsidR="00612B49" w:rsidRPr="005F21F7" w:rsidRDefault="00612B49" w:rsidP="005F21F7">
      <w:pPr>
        <w:widowControl w:val="0"/>
        <w:suppressAutoHyphens/>
        <w:spacing w:after="0" w:line="360" w:lineRule="auto"/>
        <w:jc w:val="center"/>
        <w:rPr>
          <w:rFonts w:cs="Calibri"/>
          <w:b/>
          <w:bCs/>
          <w:kern w:val="2"/>
          <w:sz w:val="24"/>
          <w:szCs w:val="24"/>
          <w:u w:val="single"/>
        </w:rPr>
      </w:pPr>
    </w:p>
    <w:p w14:paraId="3AE7E104" w14:textId="6D3F4E4A" w:rsidR="002E3999" w:rsidRPr="005F21F7" w:rsidRDefault="00612B49" w:rsidP="005F21F7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5F21F7">
        <w:rPr>
          <w:rFonts w:cs="Calibri"/>
          <w:sz w:val="24"/>
          <w:szCs w:val="24"/>
        </w:rPr>
        <w:t>„</w:t>
      </w:r>
      <w:r w:rsidR="00E0703E" w:rsidRPr="005F21F7">
        <w:rPr>
          <w:rFonts w:cs="Calibri"/>
          <w:b/>
          <w:sz w:val="24"/>
          <w:szCs w:val="24"/>
        </w:rPr>
        <w:t>Przebudowa istniejącego stropu Biblioteki Publicznej zlokalizowanej w Domu Kultury w Tuchowie</w:t>
      </w:r>
      <w:r w:rsidRPr="005F21F7">
        <w:rPr>
          <w:rFonts w:cs="Calibri"/>
          <w:b/>
          <w:sz w:val="24"/>
          <w:szCs w:val="24"/>
        </w:rPr>
        <w:t>”</w:t>
      </w:r>
    </w:p>
    <w:p w14:paraId="2EBE6F37" w14:textId="77777777" w:rsidR="00851B26" w:rsidRPr="005F21F7" w:rsidRDefault="00851B26" w:rsidP="005F21F7">
      <w:pPr>
        <w:spacing w:after="0" w:line="360" w:lineRule="auto"/>
        <w:rPr>
          <w:rFonts w:cs="Calibri"/>
          <w:sz w:val="24"/>
          <w:szCs w:val="24"/>
        </w:rPr>
      </w:pPr>
    </w:p>
    <w:p w14:paraId="14915F0E" w14:textId="79F45DC6" w:rsidR="000378C8" w:rsidRPr="005F21F7" w:rsidRDefault="000378C8" w:rsidP="005F21F7">
      <w:pPr>
        <w:pStyle w:val="Akapitzlist"/>
        <w:numPr>
          <w:ilvl w:val="0"/>
          <w:numId w:val="32"/>
        </w:numPr>
        <w:spacing w:after="0" w:line="360" w:lineRule="auto"/>
        <w:rPr>
          <w:rFonts w:cs="Calibri"/>
          <w:sz w:val="24"/>
          <w:szCs w:val="24"/>
        </w:rPr>
      </w:pPr>
      <w:r w:rsidRPr="005F21F7">
        <w:rPr>
          <w:rFonts w:cs="Calibri"/>
          <w:b/>
          <w:sz w:val="24"/>
          <w:szCs w:val="24"/>
        </w:rPr>
        <w:t xml:space="preserve">Przedmiot </w:t>
      </w:r>
      <w:r w:rsidR="00482930" w:rsidRPr="005F21F7">
        <w:rPr>
          <w:rFonts w:cs="Calibri"/>
          <w:b/>
          <w:sz w:val="24"/>
          <w:szCs w:val="24"/>
        </w:rPr>
        <w:t>zamówienia:</w:t>
      </w:r>
    </w:p>
    <w:p w14:paraId="01C90C7E" w14:textId="0A576330" w:rsidR="00851B26" w:rsidRPr="005F21F7" w:rsidRDefault="00E0703E" w:rsidP="005F21F7">
      <w:pPr>
        <w:spacing w:after="0" w:line="360" w:lineRule="auto"/>
        <w:ind w:firstLine="360"/>
        <w:rPr>
          <w:rFonts w:cs="Calibri"/>
          <w:sz w:val="24"/>
          <w:szCs w:val="24"/>
        </w:rPr>
      </w:pPr>
      <w:r w:rsidRPr="005F21F7">
        <w:rPr>
          <w:rFonts w:cs="Calibri"/>
          <w:sz w:val="24"/>
          <w:szCs w:val="24"/>
        </w:rPr>
        <w:t>Przedmiotem zamówienia jest wykonanie wzmocnienia istniejącego stropu pomieszczeń Biblioteki Publicznej zlokalizowanej w Domu Kultury w Tuchowie celem przystosowania do obciążeń wynikających z użytkowania powierzchni biblioteki.</w:t>
      </w:r>
    </w:p>
    <w:p w14:paraId="38EDD3D3" w14:textId="32199804" w:rsidR="00851B26" w:rsidRPr="005F21F7" w:rsidRDefault="00851B26" w:rsidP="005F21F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eastAsiaTheme="minorHAnsi" w:cs="Calibri"/>
          <w:b/>
          <w:bCs/>
          <w:color w:val="auto"/>
          <w:sz w:val="24"/>
          <w:szCs w:val="24"/>
        </w:rPr>
      </w:pPr>
      <w:r w:rsidRPr="005F21F7">
        <w:rPr>
          <w:rFonts w:eastAsiaTheme="minorHAnsi" w:cs="Calibri"/>
          <w:b/>
          <w:bCs/>
          <w:color w:val="auto"/>
          <w:sz w:val="24"/>
          <w:szCs w:val="24"/>
        </w:rPr>
        <w:t xml:space="preserve">Charakterystyka obiektu budowlanego </w:t>
      </w:r>
    </w:p>
    <w:p w14:paraId="5584E85A" w14:textId="7C99EE40" w:rsidR="00851B26" w:rsidRPr="005F21F7" w:rsidRDefault="00B1743F" w:rsidP="005F21F7">
      <w:pPr>
        <w:autoSpaceDE w:val="0"/>
        <w:autoSpaceDN w:val="0"/>
        <w:adjustRightInd w:val="0"/>
        <w:spacing w:after="0" w:line="360" w:lineRule="auto"/>
        <w:ind w:firstLine="360"/>
        <w:rPr>
          <w:rFonts w:eastAsia="CIDFont+F2" w:cs="Calibri"/>
          <w:color w:val="auto"/>
          <w:sz w:val="24"/>
          <w:szCs w:val="24"/>
        </w:rPr>
      </w:pPr>
      <w:r w:rsidRPr="005F21F7">
        <w:rPr>
          <w:rFonts w:eastAsia="CIDFont+F2" w:cs="Calibri"/>
          <w:color w:val="auto"/>
          <w:sz w:val="24"/>
          <w:szCs w:val="24"/>
        </w:rPr>
        <w:t>Istniejący</w:t>
      </w:r>
      <w:r w:rsidR="00851B26" w:rsidRPr="005F21F7">
        <w:rPr>
          <w:rFonts w:eastAsia="CIDFont+F2" w:cs="Calibri"/>
          <w:color w:val="auto"/>
          <w:sz w:val="24"/>
          <w:szCs w:val="24"/>
        </w:rPr>
        <w:t xml:space="preserve"> budynek Domu Kultury, w którym zlokalizowana jest część biblioteczna</w:t>
      </w:r>
      <w:r w:rsidRPr="005F21F7">
        <w:rPr>
          <w:rFonts w:eastAsia="CIDFont+F2" w:cs="Calibri"/>
          <w:color w:val="auto"/>
          <w:sz w:val="24"/>
          <w:szCs w:val="24"/>
        </w:rPr>
        <w:t xml:space="preserve"> </w:t>
      </w:r>
      <w:r w:rsidR="00851B26" w:rsidRPr="005F21F7">
        <w:rPr>
          <w:rFonts w:eastAsia="CIDFont+F2" w:cs="Calibri"/>
          <w:color w:val="auto"/>
          <w:sz w:val="24"/>
          <w:szCs w:val="24"/>
        </w:rPr>
        <w:t xml:space="preserve">wykonano w technologii tradycyjnej, wybudowany w latach </w:t>
      </w:r>
      <w:r w:rsidRPr="005F21F7">
        <w:rPr>
          <w:rFonts w:eastAsia="CIDFont+F2" w:cs="Calibri"/>
          <w:color w:val="auto"/>
          <w:sz w:val="24"/>
          <w:szCs w:val="24"/>
        </w:rPr>
        <w:t>siedemdziesiątych</w:t>
      </w:r>
      <w:r w:rsidR="00851B26" w:rsidRPr="005F21F7">
        <w:rPr>
          <w:rFonts w:eastAsia="CIDFont+F2" w:cs="Calibri"/>
          <w:color w:val="auto"/>
          <w:sz w:val="24"/>
          <w:szCs w:val="24"/>
        </w:rPr>
        <w:t xml:space="preserve"> XX</w:t>
      </w:r>
      <w:r w:rsidR="005F21F7">
        <w:rPr>
          <w:rFonts w:eastAsia="CIDFont+F2" w:cs="Calibri"/>
          <w:color w:val="auto"/>
          <w:sz w:val="24"/>
          <w:szCs w:val="24"/>
        </w:rPr>
        <w:t xml:space="preserve"> </w:t>
      </w:r>
      <w:r w:rsidR="00851B26" w:rsidRPr="005F21F7">
        <w:rPr>
          <w:rFonts w:eastAsia="CIDFont+F2" w:cs="Calibri"/>
          <w:color w:val="auto"/>
          <w:sz w:val="24"/>
          <w:szCs w:val="24"/>
        </w:rPr>
        <w:t>w</w:t>
      </w:r>
      <w:r w:rsidR="005F21F7">
        <w:rPr>
          <w:rFonts w:eastAsia="CIDFont+F2" w:cs="Calibri"/>
          <w:color w:val="auto"/>
          <w:sz w:val="24"/>
          <w:szCs w:val="24"/>
        </w:rPr>
        <w:t>ieku</w:t>
      </w:r>
      <w:r w:rsidR="00851B26" w:rsidRPr="005F21F7">
        <w:rPr>
          <w:rFonts w:eastAsia="CIDFont+F2" w:cs="Calibri"/>
          <w:color w:val="auto"/>
          <w:sz w:val="24"/>
          <w:szCs w:val="24"/>
        </w:rPr>
        <w:t>.</w:t>
      </w:r>
      <w:r w:rsidRPr="005F21F7">
        <w:rPr>
          <w:rFonts w:eastAsia="CIDFont+F2" w:cs="Calibri"/>
          <w:color w:val="auto"/>
          <w:sz w:val="24"/>
          <w:szCs w:val="24"/>
        </w:rPr>
        <w:t xml:space="preserve"> </w:t>
      </w:r>
      <w:r w:rsidR="00851B26" w:rsidRPr="005F21F7">
        <w:rPr>
          <w:rFonts w:eastAsia="CIDFont+F2" w:cs="Calibri"/>
          <w:color w:val="auto"/>
          <w:sz w:val="24"/>
          <w:szCs w:val="24"/>
        </w:rPr>
        <w:t>Budynek</w:t>
      </w:r>
      <w:r w:rsidRPr="005F21F7">
        <w:rPr>
          <w:rFonts w:eastAsia="CIDFont+F2" w:cs="Calibri"/>
          <w:color w:val="auto"/>
          <w:sz w:val="24"/>
          <w:szCs w:val="24"/>
        </w:rPr>
        <w:t xml:space="preserve"> </w:t>
      </w:r>
      <w:r w:rsidR="00851B26" w:rsidRPr="005F21F7">
        <w:rPr>
          <w:rFonts w:eastAsia="CIDFont+F2" w:cs="Calibri"/>
          <w:color w:val="auto"/>
          <w:sz w:val="24"/>
          <w:szCs w:val="24"/>
        </w:rPr>
        <w:t>dwukondygnacyjny z częściowym podpiwniczeniem. W części piwnicznej</w:t>
      </w:r>
      <w:r w:rsidRPr="005F21F7">
        <w:rPr>
          <w:rFonts w:eastAsia="CIDFont+F2" w:cs="Calibri"/>
          <w:color w:val="auto"/>
          <w:sz w:val="24"/>
          <w:szCs w:val="24"/>
        </w:rPr>
        <w:t xml:space="preserve"> </w:t>
      </w:r>
      <w:r w:rsidR="00851B26" w:rsidRPr="005F21F7">
        <w:rPr>
          <w:rFonts w:eastAsia="CIDFont+F2" w:cs="Calibri"/>
          <w:color w:val="auto"/>
          <w:sz w:val="24"/>
          <w:szCs w:val="24"/>
        </w:rPr>
        <w:t>znajdują się</w:t>
      </w:r>
      <w:r w:rsidRPr="005F21F7">
        <w:rPr>
          <w:rFonts w:eastAsia="CIDFont+F2" w:cs="Calibri"/>
          <w:color w:val="auto"/>
          <w:sz w:val="24"/>
          <w:szCs w:val="24"/>
        </w:rPr>
        <w:t xml:space="preserve"> </w:t>
      </w:r>
      <w:r w:rsidR="00851B26" w:rsidRPr="005F21F7">
        <w:rPr>
          <w:rFonts w:eastAsia="CIDFont+F2" w:cs="Calibri"/>
          <w:color w:val="auto"/>
          <w:sz w:val="24"/>
          <w:szCs w:val="24"/>
        </w:rPr>
        <w:t xml:space="preserve">pomieszczenia techniczne tj. kotłownia, hydrofornia, </w:t>
      </w:r>
      <w:proofErr w:type="spellStart"/>
      <w:r w:rsidR="00851B26" w:rsidRPr="005F21F7">
        <w:rPr>
          <w:rFonts w:eastAsia="CIDFont+F2" w:cs="Calibri"/>
          <w:color w:val="auto"/>
          <w:sz w:val="24"/>
          <w:szCs w:val="24"/>
        </w:rPr>
        <w:t>wentylatornia</w:t>
      </w:r>
      <w:proofErr w:type="spellEnd"/>
      <w:r w:rsidR="00851B26" w:rsidRPr="005F21F7">
        <w:rPr>
          <w:rFonts w:eastAsia="CIDFont+F2" w:cs="Calibri"/>
          <w:color w:val="auto"/>
          <w:sz w:val="24"/>
          <w:szCs w:val="24"/>
        </w:rPr>
        <w:t xml:space="preserve"> i</w:t>
      </w:r>
      <w:r w:rsidRPr="005F21F7">
        <w:rPr>
          <w:rFonts w:eastAsia="CIDFont+F2" w:cs="Calibri"/>
          <w:color w:val="auto"/>
          <w:sz w:val="24"/>
          <w:szCs w:val="24"/>
        </w:rPr>
        <w:t xml:space="preserve"> </w:t>
      </w:r>
      <w:r w:rsidR="00851B26" w:rsidRPr="005F21F7">
        <w:rPr>
          <w:rFonts w:eastAsia="CIDFont+F2" w:cs="Calibri"/>
          <w:color w:val="auto"/>
          <w:sz w:val="24"/>
          <w:szCs w:val="24"/>
        </w:rPr>
        <w:t>magazyny. W przyziemiu</w:t>
      </w:r>
      <w:r w:rsidRPr="005F21F7">
        <w:rPr>
          <w:rFonts w:eastAsia="CIDFont+F2" w:cs="Calibri"/>
          <w:color w:val="auto"/>
          <w:sz w:val="24"/>
          <w:szCs w:val="24"/>
        </w:rPr>
        <w:t xml:space="preserve"> </w:t>
      </w:r>
      <w:r w:rsidR="00851B26" w:rsidRPr="005F21F7">
        <w:rPr>
          <w:rFonts w:eastAsia="CIDFont+F2" w:cs="Calibri"/>
          <w:color w:val="auto"/>
          <w:sz w:val="24"/>
          <w:szCs w:val="24"/>
        </w:rPr>
        <w:t xml:space="preserve">znajduje się sala widowiskowa, </w:t>
      </w:r>
      <w:r w:rsidRPr="005F21F7">
        <w:rPr>
          <w:rFonts w:eastAsia="CIDFont+F2" w:cs="Calibri"/>
          <w:color w:val="auto"/>
          <w:sz w:val="24"/>
          <w:szCs w:val="24"/>
        </w:rPr>
        <w:t>hol</w:t>
      </w:r>
      <w:r w:rsidR="00851B26" w:rsidRPr="005F21F7">
        <w:rPr>
          <w:rFonts w:eastAsia="CIDFont+F2" w:cs="Calibri"/>
          <w:color w:val="auto"/>
          <w:sz w:val="24"/>
          <w:szCs w:val="24"/>
        </w:rPr>
        <w:t xml:space="preserve"> wejściowy,</w:t>
      </w:r>
      <w:r w:rsidRPr="005F21F7">
        <w:rPr>
          <w:rFonts w:eastAsia="CIDFont+F2" w:cs="Calibri"/>
          <w:color w:val="auto"/>
          <w:sz w:val="24"/>
          <w:szCs w:val="24"/>
        </w:rPr>
        <w:t xml:space="preserve"> </w:t>
      </w:r>
      <w:r w:rsidR="00851B26" w:rsidRPr="005F21F7">
        <w:rPr>
          <w:rFonts w:eastAsia="CIDFont+F2" w:cs="Calibri"/>
          <w:color w:val="auto"/>
          <w:sz w:val="24"/>
          <w:szCs w:val="24"/>
        </w:rPr>
        <w:t>pomieszczenia administracyjne. Na piętrze mieści się biblioteka, sala zajęć, sala</w:t>
      </w:r>
      <w:r w:rsidRPr="005F21F7">
        <w:rPr>
          <w:rFonts w:eastAsia="CIDFont+F2" w:cs="Calibri"/>
          <w:color w:val="auto"/>
          <w:sz w:val="24"/>
          <w:szCs w:val="24"/>
        </w:rPr>
        <w:t xml:space="preserve"> </w:t>
      </w:r>
      <w:r w:rsidR="00851B26" w:rsidRPr="005F21F7">
        <w:rPr>
          <w:rFonts w:eastAsia="CIDFont+F2" w:cs="Calibri"/>
          <w:color w:val="auto"/>
          <w:sz w:val="24"/>
          <w:szCs w:val="24"/>
        </w:rPr>
        <w:t xml:space="preserve">zebrań i pomieszczenia sanitarne. Środkowa </w:t>
      </w:r>
      <w:r w:rsidRPr="005F21F7">
        <w:rPr>
          <w:rFonts w:eastAsia="CIDFont+F2" w:cs="Calibri"/>
          <w:color w:val="auto"/>
          <w:sz w:val="24"/>
          <w:szCs w:val="24"/>
        </w:rPr>
        <w:t>część</w:t>
      </w:r>
      <w:r w:rsidR="00851B26" w:rsidRPr="005F21F7">
        <w:rPr>
          <w:rFonts w:eastAsia="CIDFont+F2" w:cs="Calibri"/>
          <w:color w:val="auto"/>
          <w:sz w:val="24"/>
          <w:szCs w:val="24"/>
        </w:rPr>
        <w:t xml:space="preserve"> obiektu z salą widowiskowa jest</w:t>
      </w:r>
      <w:r w:rsidRPr="005F21F7">
        <w:rPr>
          <w:rFonts w:eastAsia="CIDFont+F2" w:cs="Calibri"/>
          <w:color w:val="auto"/>
          <w:sz w:val="24"/>
          <w:szCs w:val="24"/>
        </w:rPr>
        <w:t xml:space="preserve"> </w:t>
      </w:r>
      <w:r w:rsidR="00851B26" w:rsidRPr="005F21F7">
        <w:rPr>
          <w:rFonts w:eastAsia="CIDFont+F2" w:cs="Calibri"/>
          <w:color w:val="auto"/>
          <w:sz w:val="24"/>
          <w:szCs w:val="24"/>
        </w:rPr>
        <w:t xml:space="preserve">wyższa od pozostałej </w:t>
      </w:r>
      <w:r w:rsidRPr="005F21F7">
        <w:rPr>
          <w:rFonts w:eastAsia="CIDFont+F2" w:cs="Calibri"/>
          <w:color w:val="auto"/>
          <w:sz w:val="24"/>
          <w:szCs w:val="24"/>
        </w:rPr>
        <w:t>części</w:t>
      </w:r>
      <w:r w:rsidR="00851B26" w:rsidRPr="005F21F7">
        <w:rPr>
          <w:rFonts w:eastAsia="CIDFont+F2" w:cs="Calibri"/>
          <w:color w:val="auto"/>
          <w:sz w:val="24"/>
          <w:szCs w:val="24"/>
        </w:rPr>
        <w:t xml:space="preserve"> budynku przeznaczonej na funkcje pomocnicze. Dach</w:t>
      </w:r>
      <w:r w:rsidRPr="005F21F7">
        <w:rPr>
          <w:rFonts w:eastAsia="CIDFont+F2" w:cs="Calibri"/>
          <w:color w:val="auto"/>
          <w:sz w:val="24"/>
          <w:szCs w:val="24"/>
        </w:rPr>
        <w:t xml:space="preserve"> </w:t>
      </w:r>
      <w:r w:rsidR="00851B26" w:rsidRPr="005F21F7">
        <w:rPr>
          <w:rFonts w:eastAsia="CIDFont+F2" w:cs="Calibri"/>
          <w:color w:val="auto"/>
          <w:sz w:val="24"/>
          <w:szCs w:val="24"/>
        </w:rPr>
        <w:t xml:space="preserve">wielospadowy. Więźba drewniana. Pokrycie dachu blachą </w:t>
      </w:r>
      <w:r w:rsidRPr="005F21F7">
        <w:rPr>
          <w:rFonts w:eastAsia="CIDFont+F2" w:cs="Calibri"/>
          <w:color w:val="auto"/>
          <w:sz w:val="24"/>
          <w:szCs w:val="24"/>
        </w:rPr>
        <w:t xml:space="preserve">dachówko podobną </w:t>
      </w:r>
      <w:r w:rsidR="00851B26" w:rsidRPr="005F21F7">
        <w:rPr>
          <w:rFonts w:eastAsia="CIDFont+F2" w:cs="Calibri"/>
          <w:color w:val="auto"/>
          <w:sz w:val="24"/>
          <w:szCs w:val="24"/>
        </w:rPr>
        <w:t>matową w kolorze jasno-ceglanym. W ostatnich latach budynek wyremontowano w</w:t>
      </w:r>
      <w:r w:rsidRPr="005F21F7">
        <w:rPr>
          <w:rFonts w:eastAsia="CIDFont+F2" w:cs="Calibri"/>
          <w:color w:val="auto"/>
          <w:sz w:val="24"/>
          <w:szCs w:val="24"/>
        </w:rPr>
        <w:t xml:space="preserve"> </w:t>
      </w:r>
      <w:r w:rsidR="00851B26" w:rsidRPr="005F21F7">
        <w:rPr>
          <w:rFonts w:eastAsia="CIDFont+F2" w:cs="Calibri"/>
          <w:color w:val="auto"/>
          <w:sz w:val="24"/>
          <w:szCs w:val="24"/>
        </w:rPr>
        <w:t>zakresie wykonania nowego zadaszenia oraz elewacji budynku. Wykonano również</w:t>
      </w:r>
      <w:r w:rsidRPr="005F21F7">
        <w:rPr>
          <w:rFonts w:eastAsia="CIDFont+F2" w:cs="Calibri"/>
          <w:color w:val="auto"/>
          <w:sz w:val="24"/>
          <w:szCs w:val="24"/>
        </w:rPr>
        <w:t xml:space="preserve"> </w:t>
      </w:r>
      <w:r w:rsidR="00851B26" w:rsidRPr="005F21F7">
        <w:rPr>
          <w:rFonts w:eastAsia="CIDFont+F2" w:cs="Calibri"/>
          <w:color w:val="auto"/>
          <w:sz w:val="24"/>
          <w:szCs w:val="24"/>
        </w:rPr>
        <w:t>wzmocnienie stropu na części pomieszczeń bibliotecznych.</w:t>
      </w:r>
    </w:p>
    <w:p w14:paraId="1A6B6626" w14:textId="64FC590E" w:rsidR="00851B26" w:rsidRPr="005F21F7" w:rsidRDefault="00851B26" w:rsidP="005F21F7">
      <w:pPr>
        <w:autoSpaceDE w:val="0"/>
        <w:autoSpaceDN w:val="0"/>
        <w:adjustRightInd w:val="0"/>
        <w:spacing w:after="0" w:line="360" w:lineRule="auto"/>
        <w:ind w:firstLine="360"/>
        <w:rPr>
          <w:rFonts w:eastAsia="CIDFont+F2" w:cs="Calibri"/>
          <w:color w:val="auto"/>
          <w:sz w:val="24"/>
          <w:szCs w:val="24"/>
        </w:rPr>
      </w:pPr>
      <w:r w:rsidRPr="005F21F7">
        <w:rPr>
          <w:rFonts w:eastAsia="CIDFont+F2" w:cs="Calibri"/>
          <w:color w:val="auto"/>
          <w:sz w:val="24"/>
          <w:szCs w:val="24"/>
        </w:rPr>
        <w:t>Obecnie realizowana jest rozbudowa biblioteki publicznej przy</w:t>
      </w:r>
      <w:r w:rsidR="00B1743F" w:rsidRPr="005F21F7">
        <w:rPr>
          <w:rFonts w:eastAsia="CIDFont+F2" w:cs="Calibri"/>
          <w:color w:val="auto"/>
          <w:sz w:val="24"/>
          <w:szCs w:val="24"/>
        </w:rPr>
        <w:t xml:space="preserve"> </w:t>
      </w:r>
      <w:r w:rsidRPr="005F21F7">
        <w:rPr>
          <w:rFonts w:eastAsia="CIDFont+F2" w:cs="Calibri"/>
          <w:color w:val="auto"/>
          <w:sz w:val="24"/>
          <w:szCs w:val="24"/>
        </w:rPr>
        <w:t xml:space="preserve">przedmiotowym budynku. Część </w:t>
      </w:r>
      <w:r w:rsidR="00B1743F" w:rsidRPr="005F21F7">
        <w:rPr>
          <w:rFonts w:eastAsia="CIDFont+F2" w:cs="Calibri"/>
          <w:color w:val="auto"/>
          <w:sz w:val="24"/>
          <w:szCs w:val="24"/>
        </w:rPr>
        <w:t>nowo wznoszona</w:t>
      </w:r>
      <w:r w:rsidRPr="005F21F7">
        <w:rPr>
          <w:rFonts w:eastAsia="CIDFont+F2" w:cs="Calibri"/>
          <w:color w:val="auto"/>
          <w:sz w:val="24"/>
          <w:szCs w:val="24"/>
        </w:rPr>
        <w:t xml:space="preserve"> realizowana jest na odrębnych</w:t>
      </w:r>
      <w:r w:rsidR="00B1743F" w:rsidRPr="005F21F7">
        <w:rPr>
          <w:rFonts w:eastAsia="CIDFont+F2" w:cs="Calibri"/>
          <w:color w:val="auto"/>
          <w:sz w:val="24"/>
          <w:szCs w:val="24"/>
        </w:rPr>
        <w:t xml:space="preserve"> </w:t>
      </w:r>
      <w:r w:rsidRPr="005F21F7">
        <w:rPr>
          <w:rFonts w:eastAsia="CIDFont+F2" w:cs="Calibri"/>
          <w:color w:val="auto"/>
          <w:sz w:val="24"/>
          <w:szCs w:val="24"/>
        </w:rPr>
        <w:t xml:space="preserve">fundamentach i jest </w:t>
      </w:r>
      <w:proofErr w:type="spellStart"/>
      <w:r w:rsidRPr="005F21F7">
        <w:rPr>
          <w:rFonts w:eastAsia="CIDFont+F2" w:cs="Calibri"/>
          <w:color w:val="auto"/>
          <w:sz w:val="24"/>
          <w:szCs w:val="24"/>
        </w:rPr>
        <w:t>zdylatowana</w:t>
      </w:r>
      <w:proofErr w:type="spellEnd"/>
      <w:r w:rsidRPr="005F21F7">
        <w:rPr>
          <w:rFonts w:eastAsia="CIDFont+F2" w:cs="Calibri"/>
          <w:color w:val="auto"/>
          <w:sz w:val="24"/>
          <w:szCs w:val="24"/>
        </w:rPr>
        <w:t xml:space="preserve"> względem istniejącego budynku, dlatego trwające</w:t>
      </w:r>
      <w:r w:rsidR="00B1743F" w:rsidRPr="005F21F7">
        <w:rPr>
          <w:rFonts w:eastAsia="CIDFont+F2" w:cs="Calibri"/>
          <w:color w:val="auto"/>
          <w:sz w:val="24"/>
          <w:szCs w:val="24"/>
        </w:rPr>
        <w:t xml:space="preserve"> </w:t>
      </w:r>
      <w:r w:rsidRPr="005F21F7">
        <w:rPr>
          <w:rFonts w:eastAsia="CIDFont+F2" w:cs="Calibri"/>
          <w:color w:val="auto"/>
          <w:sz w:val="24"/>
          <w:szCs w:val="24"/>
        </w:rPr>
        <w:t>prace budowlane nie mają wpływu na przedmiot niniejszej ekspertyzy (lub wpływ</w:t>
      </w:r>
      <w:r w:rsidR="00B1743F" w:rsidRPr="005F21F7">
        <w:rPr>
          <w:rFonts w:eastAsia="CIDFont+F2" w:cs="Calibri"/>
          <w:color w:val="auto"/>
          <w:sz w:val="24"/>
          <w:szCs w:val="24"/>
        </w:rPr>
        <w:t xml:space="preserve"> </w:t>
      </w:r>
      <w:r w:rsidRPr="005F21F7">
        <w:rPr>
          <w:rFonts w:eastAsia="CIDFont+F2" w:cs="Calibri"/>
          <w:color w:val="auto"/>
          <w:sz w:val="24"/>
          <w:szCs w:val="24"/>
        </w:rPr>
        <w:t>jest pomijalnie znikomy).</w:t>
      </w:r>
    </w:p>
    <w:p w14:paraId="48A94BB4" w14:textId="74377313" w:rsidR="00B1743F" w:rsidRPr="005F21F7" w:rsidRDefault="00851B26" w:rsidP="005F21F7">
      <w:pPr>
        <w:autoSpaceDE w:val="0"/>
        <w:autoSpaceDN w:val="0"/>
        <w:adjustRightInd w:val="0"/>
        <w:spacing w:after="0" w:line="360" w:lineRule="auto"/>
        <w:ind w:firstLine="360"/>
        <w:rPr>
          <w:rFonts w:eastAsia="CIDFont+F2" w:cs="Calibri"/>
          <w:color w:val="auto"/>
          <w:sz w:val="24"/>
          <w:szCs w:val="24"/>
        </w:rPr>
      </w:pPr>
      <w:r w:rsidRPr="005F21F7">
        <w:rPr>
          <w:rFonts w:eastAsia="CIDFont+F2" w:cs="Calibri"/>
          <w:color w:val="auto"/>
          <w:sz w:val="24"/>
          <w:szCs w:val="24"/>
        </w:rPr>
        <w:t>Budynek w ogólnym dobrym stanie technicznym, utrzymywany na bieżąco w</w:t>
      </w:r>
      <w:r w:rsidR="00B1743F" w:rsidRPr="005F21F7">
        <w:rPr>
          <w:rFonts w:eastAsia="CIDFont+F2" w:cs="Calibri"/>
          <w:color w:val="auto"/>
          <w:sz w:val="24"/>
          <w:szCs w:val="24"/>
        </w:rPr>
        <w:t xml:space="preserve"> </w:t>
      </w:r>
      <w:r w:rsidRPr="005F21F7">
        <w:rPr>
          <w:rFonts w:eastAsia="CIDFont+F2" w:cs="Calibri"/>
          <w:color w:val="auto"/>
          <w:sz w:val="24"/>
          <w:szCs w:val="24"/>
        </w:rPr>
        <w:t>należytym stanie. Nie zaobserwowano zarysowań elementów, świadczących o</w:t>
      </w:r>
      <w:r w:rsidR="00B1743F" w:rsidRPr="005F21F7">
        <w:rPr>
          <w:rFonts w:eastAsia="CIDFont+F2" w:cs="Calibri"/>
          <w:color w:val="auto"/>
          <w:sz w:val="24"/>
          <w:szCs w:val="24"/>
        </w:rPr>
        <w:t xml:space="preserve"> </w:t>
      </w:r>
      <w:r w:rsidRPr="005F21F7">
        <w:rPr>
          <w:rFonts w:eastAsia="CIDFont+F2" w:cs="Calibri"/>
          <w:color w:val="auto"/>
          <w:sz w:val="24"/>
          <w:szCs w:val="24"/>
        </w:rPr>
        <w:t>nierównomiernym osiadaniu fundamentów, lub przekroczeniu stanu nośności.</w:t>
      </w:r>
    </w:p>
    <w:p w14:paraId="7FC6E1B5" w14:textId="024C31B9" w:rsidR="00851B26" w:rsidRPr="005F21F7" w:rsidRDefault="00B1743F" w:rsidP="005F21F7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rPr>
          <w:rFonts w:eastAsia="CIDFont+F2" w:cs="Calibri"/>
          <w:color w:val="auto"/>
          <w:sz w:val="24"/>
          <w:szCs w:val="24"/>
        </w:rPr>
      </w:pPr>
      <w:r w:rsidRPr="005F21F7">
        <w:rPr>
          <w:rFonts w:eastAsia="CIDFont+F2" w:cs="Calibri"/>
          <w:b/>
          <w:bCs/>
          <w:color w:val="auto"/>
          <w:sz w:val="24"/>
          <w:szCs w:val="24"/>
        </w:rPr>
        <w:lastRenderedPageBreak/>
        <w:t>STROP W CZĘŚĆI BIBLIOTECZNEJ</w:t>
      </w:r>
      <w:r w:rsidR="00851B26" w:rsidRPr="005F21F7">
        <w:rPr>
          <w:rFonts w:eastAsia="CIDFont+F2" w:cs="Calibri"/>
          <w:color w:val="auto"/>
          <w:sz w:val="24"/>
          <w:szCs w:val="24"/>
        </w:rPr>
        <w:t xml:space="preserve"> wykonany jest jako </w:t>
      </w:r>
      <w:proofErr w:type="spellStart"/>
      <w:r w:rsidR="00851B26" w:rsidRPr="005F21F7">
        <w:rPr>
          <w:rFonts w:eastAsia="CIDFont+F2" w:cs="Calibri"/>
          <w:color w:val="auto"/>
          <w:sz w:val="24"/>
          <w:szCs w:val="24"/>
        </w:rPr>
        <w:t>gęstożebrowy</w:t>
      </w:r>
      <w:proofErr w:type="spellEnd"/>
      <w:r w:rsidR="00851B26" w:rsidRPr="005F21F7">
        <w:rPr>
          <w:rFonts w:eastAsia="CIDFont+F2" w:cs="Calibri"/>
          <w:color w:val="auto"/>
          <w:sz w:val="24"/>
          <w:szCs w:val="24"/>
        </w:rPr>
        <w:t xml:space="preserve"> prefabrykowany DZ-3</w:t>
      </w:r>
      <w:r w:rsidRPr="005F21F7">
        <w:rPr>
          <w:rFonts w:eastAsia="CIDFont+F2" w:cs="Calibri"/>
          <w:color w:val="auto"/>
          <w:sz w:val="24"/>
          <w:szCs w:val="24"/>
        </w:rPr>
        <w:t xml:space="preserve"> </w:t>
      </w:r>
      <w:r w:rsidR="00851B26" w:rsidRPr="005F21F7">
        <w:rPr>
          <w:rFonts w:eastAsia="CIDFont+F2" w:cs="Calibri"/>
          <w:color w:val="auto"/>
          <w:sz w:val="24"/>
          <w:szCs w:val="24"/>
        </w:rPr>
        <w:t>Układ nośny dla tego stropu stanowią belki prefabrykowane żelbetowe w rozstawie 60cm, z wypełnieniem przestrzeni pomiędzy nimi z pustaków betonowych. Rozpiętość modularna belek wynosi 2,4-6,0m ze zmianą</w:t>
      </w:r>
      <w:r w:rsidR="00C16D53" w:rsidRPr="005F21F7">
        <w:rPr>
          <w:rFonts w:eastAsia="CIDFont+F2" w:cs="Calibri"/>
          <w:color w:val="auto"/>
          <w:sz w:val="24"/>
          <w:szCs w:val="24"/>
        </w:rPr>
        <w:t xml:space="preserve"> </w:t>
      </w:r>
      <w:r w:rsidR="00851B26" w:rsidRPr="005F21F7">
        <w:rPr>
          <w:rFonts w:eastAsia="CIDFont+F2" w:cs="Calibri"/>
          <w:color w:val="auto"/>
          <w:sz w:val="24"/>
          <w:szCs w:val="24"/>
        </w:rPr>
        <w:t>co 30cm.</w:t>
      </w:r>
    </w:p>
    <w:p w14:paraId="3F1E4626" w14:textId="77777777" w:rsidR="00B1743F" w:rsidRPr="005F21F7" w:rsidRDefault="00B1743F" w:rsidP="005F21F7">
      <w:pPr>
        <w:pStyle w:val="Akapitzlist"/>
        <w:autoSpaceDE w:val="0"/>
        <w:autoSpaceDN w:val="0"/>
        <w:adjustRightInd w:val="0"/>
        <w:spacing w:after="0" w:line="360" w:lineRule="auto"/>
        <w:ind w:left="792"/>
        <w:rPr>
          <w:rFonts w:eastAsia="CIDFont+F2" w:cs="Calibri"/>
          <w:color w:val="auto"/>
          <w:sz w:val="24"/>
          <w:szCs w:val="24"/>
        </w:rPr>
      </w:pPr>
    </w:p>
    <w:p w14:paraId="0E16DB5D" w14:textId="52514F40" w:rsidR="00851B26" w:rsidRPr="005F21F7" w:rsidRDefault="00851B26" w:rsidP="005F21F7">
      <w:pPr>
        <w:autoSpaceDE w:val="0"/>
        <w:autoSpaceDN w:val="0"/>
        <w:adjustRightInd w:val="0"/>
        <w:spacing w:after="0" w:line="360" w:lineRule="auto"/>
        <w:rPr>
          <w:rFonts w:eastAsia="CIDFont+F2" w:cs="Calibri"/>
          <w:color w:val="auto"/>
          <w:sz w:val="24"/>
          <w:szCs w:val="24"/>
        </w:rPr>
      </w:pPr>
      <w:r w:rsidRPr="005F21F7">
        <w:rPr>
          <w:rFonts w:eastAsia="CIDFont+F2" w:cs="Calibri"/>
          <w:color w:val="auto"/>
          <w:sz w:val="24"/>
          <w:szCs w:val="24"/>
        </w:rPr>
        <w:t>Belki w tej części pierwotnie zostały oparte jednoprzęsłowo na ścianach nośnych o</w:t>
      </w:r>
      <w:r w:rsidR="00B1743F" w:rsidRPr="005F21F7">
        <w:rPr>
          <w:rFonts w:eastAsia="CIDFont+F2" w:cs="Calibri"/>
          <w:color w:val="auto"/>
          <w:sz w:val="24"/>
          <w:szCs w:val="24"/>
        </w:rPr>
        <w:t xml:space="preserve"> </w:t>
      </w:r>
      <w:r w:rsidRPr="005F21F7">
        <w:rPr>
          <w:rFonts w:eastAsia="CIDFont+F2" w:cs="Calibri"/>
          <w:color w:val="auto"/>
          <w:sz w:val="24"/>
          <w:szCs w:val="24"/>
        </w:rPr>
        <w:t>rozpiętości w świetle ~5,36m. W związku z adaptacją części pomieszczeń na cele</w:t>
      </w:r>
      <w:r w:rsidR="00B1743F" w:rsidRPr="005F21F7">
        <w:rPr>
          <w:rFonts w:eastAsia="CIDFont+F2" w:cs="Calibri"/>
          <w:color w:val="auto"/>
          <w:sz w:val="24"/>
          <w:szCs w:val="24"/>
        </w:rPr>
        <w:t xml:space="preserve"> </w:t>
      </w:r>
      <w:r w:rsidRPr="005F21F7">
        <w:rPr>
          <w:rFonts w:eastAsia="CIDFont+F2" w:cs="Calibri"/>
          <w:color w:val="auto"/>
          <w:sz w:val="24"/>
          <w:szCs w:val="24"/>
        </w:rPr>
        <w:t>biblioteczne wykonano</w:t>
      </w:r>
      <w:r w:rsidR="00B1743F" w:rsidRPr="005F21F7">
        <w:rPr>
          <w:rFonts w:eastAsia="CIDFont+F2" w:cs="Calibri"/>
          <w:color w:val="auto"/>
          <w:sz w:val="24"/>
          <w:szCs w:val="24"/>
        </w:rPr>
        <w:t xml:space="preserve"> </w:t>
      </w:r>
      <w:r w:rsidRPr="005F21F7">
        <w:rPr>
          <w:rFonts w:eastAsia="CIDFont+F2" w:cs="Calibri"/>
          <w:color w:val="auto"/>
          <w:sz w:val="24"/>
          <w:szCs w:val="24"/>
        </w:rPr>
        <w:t>wzmocnienie stropu</w:t>
      </w:r>
      <w:r w:rsidR="00C16D53" w:rsidRPr="005F21F7">
        <w:rPr>
          <w:rFonts w:eastAsia="CIDFont+F2" w:cs="Calibri"/>
          <w:color w:val="auto"/>
          <w:sz w:val="24"/>
          <w:szCs w:val="24"/>
        </w:rPr>
        <w:t>. Wzmocnienie polegało na wykonaniu dodatkowej podpory pośredniej dla belek stropowych, tworząc w ten sposób układ dwuprzęsłowy.</w:t>
      </w:r>
    </w:p>
    <w:p w14:paraId="69CE86FD" w14:textId="53A0C47E" w:rsidR="00C16D53" w:rsidRPr="005F21F7" w:rsidRDefault="00C16D53" w:rsidP="005F21F7">
      <w:pPr>
        <w:autoSpaceDE w:val="0"/>
        <w:autoSpaceDN w:val="0"/>
        <w:adjustRightInd w:val="0"/>
        <w:spacing w:after="0" w:line="360" w:lineRule="auto"/>
        <w:rPr>
          <w:rFonts w:eastAsia="CIDFont+F2" w:cs="Calibri"/>
          <w:color w:val="auto"/>
          <w:sz w:val="24"/>
          <w:szCs w:val="24"/>
        </w:rPr>
      </w:pPr>
      <w:r w:rsidRPr="005F21F7">
        <w:rPr>
          <w:rFonts w:eastAsia="CIDFont+F2" w:cs="Calibri"/>
          <w:color w:val="auto"/>
          <w:sz w:val="24"/>
          <w:szCs w:val="24"/>
        </w:rPr>
        <w:t>Dla oznaczenia warstw stropu wykonano odkrywkę i stwierdzono całkowitą grubość</w:t>
      </w:r>
      <w:r w:rsidR="00B1743F" w:rsidRPr="005F21F7">
        <w:rPr>
          <w:rFonts w:eastAsia="CIDFont+F2" w:cs="Calibri"/>
          <w:color w:val="auto"/>
          <w:sz w:val="24"/>
          <w:szCs w:val="24"/>
        </w:rPr>
        <w:t xml:space="preserve"> </w:t>
      </w:r>
      <w:r w:rsidRPr="005F21F7">
        <w:rPr>
          <w:rFonts w:eastAsia="CIDFont+F2" w:cs="Calibri"/>
          <w:color w:val="auto"/>
          <w:sz w:val="24"/>
          <w:szCs w:val="24"/>
        </w:rPr>
        <w:t>33,5cm.</w:t>
      </w:r>
    </w:p>
    <w:p w14:paraId="10B7C9D7" w14:textId="36EB2387" w:rsidR="00C16D53" w:rsidRPr="005F21F7" w:rsidRDefault="00C16D53" w:rsidP="005F21F7">
      <w:pPr>
        <w:autoSpaceDE w:val="0"/>
        <w:autoSpaceDN w:val="0"/>
        <w:adjustRightInd w:val="0"/>
        <w:spacing w:after="0" w:line="360" w:lineRule="auto"/>
        <w:rPr>
          <w:rFonts w:eastAsia="CIDFont+F2" w:cs="Calibri"/>
          <w:color w:val="auto"/>
          <w:sz w:val="24"/>
          <w:szCs w:val="24"/>
        </w:rPr>
      </w:pPr>
      <w:r w:rsidRPr="005F21F7">
        <w:rPr>
          <w:rFonts w:eastAsia="CIDFont+F2" w:cs="Calibri"/>
          <w:color w:val="auto"/>
          <w:sz w:val="24"/>
          <w:szCs w:val="24"/>
        </w:rPr>
        <w:t xml:space="preserve">Nawierzchnia posadzkowa – linoleum, pod którą znajdują się warstwy </w:t>
      </w:r>
      <w:proofErr w:type="spellStart"/>
      <w:r w:rsidRPr="005F21F7">
        <w:rPr>
          <w:rFonts w:eastAsia="CIDFont+F2" w:cs="Calibri"/>
          <w:color w:val="auto"/>
          <w:sz w:val="24"/>
          <w:szCs w:val="24"/>
        </w:rPr>
        <w:t>podposadzkowe</w:t>
      </w:r>
      <w:proofErr w:type="spellEnd"/>
      <w:r w:rsidRPr="005F21F7">
        <w:rPr>
          <w:rFonts w:eastAsia="CIDFont+F2" w:cs="Calibri"/>
          <w:color w:val="auto"/>
          <w:sz w:val="24"/>
          <w:szCs w:val="24"/>
        </w:rPr>
        <w:t>:</w:t>
      </w:r>
    </w:p>
    <w:p w14:paraId="6DE86033" w14:textId="331C34B9" w:rsidR="00C16D53" w:rsidRPr="005F21F7" w:rsidRDefault="00C16D53" w:rsidP="005F21F7">
      <w:pPr>
        <w:autoSpaceDE w:val="0"/>
        <w:autoSpaceDN w:val="0"/>
        <w:adjustRightInd w:val="0"/>
        <w:spacing w:after="0" w:line="360" w:lineRule="auto"/>
        <w:rPr>
          <w:rFonts w:eastAsia="CIDFont+F2" w:cs="Calibri"/>
          <w:color w:val="auto"/>
          <w:sz w:val="24"/>
          <w:szCs w:val="24"/>
        </w:rPr>
      </w:pPr>
      <w:r w:rsidRPr="005F21F7">
        <w:rPr>
          <w:rFonts w:eastAsia="CIDFont+F2" w:cs="Calibri"/>
          <w:color w:val="auto"/>
          <w:sz w:val="24"/>
          <w:szCs w:val="24"/>
        </w:rPr>
        <w:t>- jastrych cementowy grubości ~4,5cm</w:t>
      </w:r>
    </w:p>
    <w:p w14:paraId="06BF86AE" w14:textId="77777777" w:rsidR="00C16D53" w:rsidRPr="005F21F7" w:rsidRDefault="00C16D53" w:rsidP="005F21F7">
      <w:pPr>
        <w:autoSpaceDE w:val="0"/>
        <w:autoSpaceDN w:val="0"/>
        <w:adjustRightInd w:val="0"/>
        <w:spacing w:after="0" w:line="360" w:lineRule="auto"/>
        <w:rPr>
          <w:rFonts w:eastAsia="CIDFont+F2" w:cs="Calibri"/>
          <w:color w:val="auto"/>
          <w:sz w:val="24"/>
          <w:szCs w:val="24"/>
        </w:rPr>
      </w:pPr>
      <w:r w:rsidRPr="005F21F7">
        <w:rPr>
          <w:rFonts w:eastAsia="CIDFont+F2" w:cs="Calibri"/>
          <w:color w:val="auto"/>
          <w:sz w:val="24"/>
          <w:szCs w:val="24"/>
        </w:rPr>
        <w:t>- izolacja przeciwwilgociowa 2x papa na lepiku</w:t>
      </w:r>
    </w:p>
    <w:p w14:paraId="7C9E8851" w14:textId="77777777" w:rsidR="00C16D53" w:rsidRPr="005F21F7" w:rsidRDefault="00C16D53" w:rsidP="005F21F7">
      <w:pPr>
        <w:autoSpaceDE w:val="0"/>
        <w:autoSpaceDN w:val="0"/>
        <w:adjustRightInd w:val="0"/>
        <w:spacing w:after="0" w:line="360" w:lineRule="auto"/>
        <w:rPr>
          <w:rFonts w:eastAsia="CIDFont+F2" w:cs="Calibri"/>
          <w:color w:val="auto"/>
          <w:sz w:val="24"/>
          <w:szCs w:val="24"/>
        </w:rPr>
      </w:pPr>
      <w:r w:rsidRPr="005F21F7">
        <w:rPr>
          <w:rFonts w:eastAsia="CIDFont+F2" w:cs="Calibri"/>
          <w:color w:val="auto"/>
          <w:sz w:val="24"/>
          <w:szCs w:val="24"/>
        </w:rPr>
        <w:t xml:space="preserve">- warstwa </w:t>
      </w:r>
      <w:proofErr w:type="spellStart"/>
      <w:r w:rsidRPr="005F21F7">
        <w:rPr>
          <w:rFonts w:eastAsia="CIDFont+F2" w:cs="Calibri"/>
          <w:color w:val="auto"/>
          <w:sz w:val="24"/>
          <w:szCs w:val="24"/>
        </w:rPr>
        <w:t>nadbetonu</w:t>
      </w:r>
      <w:proofErr w:type="spellEnd"/>
      <w:r w:rsidRPr="005F21F7">
        <w:rPr>
          <w:rFonts w:eastAsia="CIDFont+F2" w:cs="Calibri"/>
          <w:color w:val="auto"/>
          <w:sz w:val="24"/>
          <w:szCs w:val="24"/>
        </w:rPr>
        <w:t xml:space="preserve"> około 7cm</w:t>
      </w:r>
    </w:p>
    <w:p w14:paraId="68E073B9" w14:textId="77777777" w:rsidR="00C16D53" w:rsidRPr="005F21F7" w:rsidRDefault="00C16D53" w:rsidP="005F21F7">
      <w:pPr>
        <w:autoSpaceDE w:val="0"/>
        <w:autoSpaceDN w:val="0"/>
        <w:adjustRightInd w:val="0"/>
        <w:spacing w:after="0" w:line="360" w:lineRule="auto"/>
        <w:rPr>
          <w:rFonts w:eastAsia="CIDFont+F2" w:cs="Calibri"/>
          <w:color w:val="auto"/>
          <w:sz w:val="24"/>
          <w:szCs w:val="24"/>
        </w:rPr>
      </w:pPr>
      <w:r w:rsidRPr="005F21F7">
        <w:rPr>
          <w:rFonts w:eastAsia="CIDFont+F2" w:cs="Calibri"/>
          <w:color w:val="auto"/>
          <w:sz w:val="24"/>
          <w:szCs w:val="24"/>
        </w:rPr>
        <w:t>- pustak 20cm</w:t>
      </w:r>
    </w:p>
    <w:p w14:paraId="4C4B9B68" w14:textId="0B8CE83C" w:rsidR="00C16D53" w:rsidRPr="005F21F7" w:rsidRDefault="00C16D53" w:rsidP="005F21F7">
      <w:pPr>
        <w:autoSpaceDE w:val="0"/>
        <w:autoSpaceDN w:val="0"/>
        <w:adjustRightInd w:val="0"/>
        <w:spacing w:after="0" w:line="360" w:lineRule="auto"/>
        <w:rPr>
          <w:rFonts w:eastAsia="CIDFont+F2" w:cs="Calibri"/>
          <w:color w:val="auto"/>
          <w:sz w:val="24"/>
          <w:szCs w:val="24"/>
        </w:rPr>
      </w:pPr>
      <w:r w:rsidRPr="005F21F7">
        <w:rPr>
          <w:rFonts w:eastAsia="CIDFont+F2" w:cs="Calibri"/>
          <w:color w:val="auto"/>
          <w:sz w:val="24"/>
          <w:szCs w:val="24"/>
        </w:rPr>
        <w:t>- tynk cementowo wapienny sufitu 2cm z gładzią gipsową</w:t>
      </w:r>
    </w:p>
    <w:p w14:paraId="37B60FFA" w14:textId="77777777" w:rsidR="00B1743F" w:rsidRPr="005F21F7" w:rsidRDefault="00B1743F" w:rsidP="005F21F7">
      <w:pPr>
        <w:autoSpaceDE w:val="0"/>
        <w:autoSpaceDN w:val="0"/>
        <w:adjustRightInd w:val="0"/>
        <w:spacing w:after="0" w:line="360" w:lineRule="auto"/>
        <w:rPr>
          <w:rFonts w:eastAsia="CIDFont+F2" w:cs="Calibri"/>
          <w:color w:val="auto"/>
          <w:sz w:val="24"/>
          <w:szCs w:val="24"/>
        </w:rPr>
      </w:pPr>
    </w:p>
    <w:p w14:paraId="42B1B274" w14:textId="41F76E34" w:rsidR="00C16D53" w:rsidRPr="005F21F7" w:rsidRDefault="00C16D53" w:rsidP="005F21F7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rPr>
          <w:rFonts w:eastAsia="CIDFont+F2" w:cs="Calibri"/>
          <w:b/>
          <w:bCs/>
          <w:color w:val="auto"/>
          <w:sz w:val="24"/>
          <w:szCs w:val="24"/>
        </w:rPr>
      </w:pPr>
      <w:r w:rsidRPr="005F21F7">
        <w:rPr>
          <w:rFonts w:eastAsia="CIDFont+F2" w:cs="Calibri"/>
          <w:b/>
          <w:bCs/>
          <w:color w:val="auto"/>
          <w:sz w:val="24"/>
          <w:szCs w:val="24"/>
        </w:rPr>
        <w:t>STROP NAD BIBLIOTEKĄ</w:t>
      </w:r>
    </w:p>
    <w:p w14:paraId="238B0365" w14:textId="6BBDC4B9" w:rsidR="00C16D53" w:rsidRPr="005F21F7" w:rsidRDefault="00C16D53" w:rsidP="005F21F7">
      <w:pPr>
        <w:autoSpaceDE w:val="0"/>
        <w:autoSpaceDN w:val="0"/>
        <w:adjustRightInd w:val="0"/>
        <w:spacing w:after="0" w:line="360" w:lineRule="auto"/>
        <w:ind w:firstLine="360"/>
        <w:rPr>
          <w:rFonts w:eastAsia="CIDFont+F2" w:cs="Calibri"/>
          <w:color w:val="auto"/>
          <w:sz w:val="24"/>
          <w:szCs w:val="24"/>
        </w:rPr>
      </w:pPr>
      <w:r w:rsidRPr="005F21F7">
        <w:rPr>
          <w:rFonts w:eastAsia="CIDFont+F2" w:cs="Calibri"/>
          <w:color w:val="auto"/>
          <w:sz w:val="24"/>
          <w:szCs w:val="24"/>
        </w:rPr>
        <w:t>Nad pomieszczeniami biblioteki usytuowany jest stropodach, oparty jednoprzęsłowo</w:t>
      </w:r>
      <w:r w:rsidR="00B1743F" w:rsidRPr="005F21F7">
        <w:rPr>
          <w:rFonts w:eastAsia="CIDFont+F2" w:cs="Calibri"/>
          <w:color w:val="auto"/>
          <w:sz w:val="24"/>
          <w:szCs w:val="24"/>
        </w:rPr>
        <w:t xml:space="preserve"> </w:t>
      </w:r>
      <w:r w:rsidRPr="005F21F7">
        <w:rPr>
          <w:rFonts w:eastAsia="CIDFont+F2" w:cs="Calibri"/>
          <w:color w:val="auto"/>
          <w:sz w:val="24"/>
          <w:szCs w:val="24"/>
        </w:rPr>
        <w:t>na ścianach nośnych. W wyników późniejszych przebudów wykonano nadbudowę</w:t>
      </w:r>
      <w:r w:rsidR="00B1743F" w:rsidRPr="005F21F7">
        <w:rPr>
          <w:rFonts w:eastAsia="CIDFont+F2" w:cs="Calibri"/>
          <w:color w:val="auto"/>
          <w:sz w:val="24"/>
          <w:szCs w:val="24"/>
        </w:rPr>
        <w:t xml:space="preserve"> </w:t>
      </w:r>
      <w:r w:rsidRPr="005F21F7">
        <w:rPr>
          <w:rFonts w:eastAsia="CIDFont+F2" w:cs="Calibri"/>
          <w:color w:val="auto"/>
          <w:sz w:val="24"/>
          <w:szCs w:val="24"/>
        </w:rPr>
        <w:t>płaskiego</w:t>
      </w:r>
      <w:r w:rsidR="00B1743F" w:rsidRPr="005F21F7">
        <w:rPr>
          <w:rFonts w:eastAsia="CIDFont+F2" w:cs="Calibri"/>
          <w:color w:val="auto"/>
          <w:sz w:val="24"/>
          <w:szCs w:val="24"/>
        </w:rPr>
        <w:t xml:space="preserve"> </w:t>
      </w:r>
      <w:r w:rsidRPr="005F21F7">
        <w:rPr>
          <w:rFonts w:eastAsia="CIDFont+F2" w:cs="Calibri"/>
          <w:color w:val="auto"/>
          <w:sz w:val="24"/>
          <w:szCs w:val="24"/>
        </w:rPr>
        <w:t>stropodachu dachem skośnym. Wykonana wówczas konstrukcja dachu w</w:t>
      </w:r>
      <w:r w:rsidR="00B1743F" w:rsidRPr="005F21F7">
        <w:rPr>
          <w:rFonts w:eastAsia="CIDFont+F2" w:cs="Calibri"/>
          <w:color w:val="auto"/>
          <w:sz w:val="24"/>
          <w:szCs w:val="24"/>
        </w:rPr>
        <w:t xml:space="preserve"> </w:t>
      </w:r>
      <w:r w:rsidRPr="005F21F7">
        <w:rPr>
          <w:rFonts w:eastAsia="CIDFont+F2" w:cs="Calibri"/>
          <w:color w:val="auto"/>
          <w:sz w:val="24"/>
          <w:szCs w:val="24"/>
        </w:rPr>
        <w:t>postaci tradycyjnej więźby dachowej o konstrukcji płatwiowo kleszczowej z</w:t>
      </w:r>
      <w:r w:rsidR="00B1743F" w:rsidRPr="005F21F7">
        <w:rPr>
          <w:rFonts w:eastAsia="CIDFont+F2" w:cs="Calibri"/>
          <w:color w:val="auto"/>
          <w:sz w:val="24"/>
          <w:szCs w:val="24"/>
        </w:rPr>
        <w:t xml:space="preserve"> </w:t>
      </w:r>
      <w:r w:rsidRPr="005F21F7">
        <w:rPr>
          <w:rFonts w:eastAsia="CIDFont+F2" w:cs="Calibri"/>
          <w:color w:val="auto"/>
          <w:sz w:val="24"/>
          <w:szCs w:val="24"/>
        </w:rPr>
        <w:t>zastrzałami w dźwigarach pełnych minimalizującymi dociążenie istniejącego</w:t>
      </w:r>
      <w:r w:rsidR="00B1743F" w:rsidRPr="005F21F7">
        <w:rPr>
          <w:rFonts w:eastAsia="CIDFont+F2" w:cs="Calibri"/>
          <w:color w:val="auto"/>
          <w:sz w:val="24"/>
          <w:szCs w:val="24"/>
        </w:rPr>
        <w:t xml:space="preserve"> </w:t>
      </w:r>
      <w:r w:rsidRPr="005F21F7">
        <w:rPr>
          <w:rFonts w:eastAsia="CIDFont+F2" w:cs="Calibri"/>
          <w:color w:val="auto"/>
          <w:sz w:val="24"/>
          <w:szCs w:val="24"/>
        </w:rPr>
        <w:t>stropodachu.</w:t>
      </w:r>
    </w:p>
    <w:p w14:paraId="3DBF5DB0" w14:textId="605DDA4F" w:rsidR="00C16D53" w:rsidRPr="005F21F7" w:rsidRDefault="00C16D53" w:rsidP="005F21F7">
      <w:pPr>
        <w:autoSpaceDE w:val="0"/>
        <w:autoSpaceDN w:val="0"/>
        <w:adjustRightInd w:val="0"/>
        <w:spacing w:after="0" w:line="360" w:lineRule="auto"/>
        <w:ind w:firstLine="360"/>
        <w:rPr>
          <w:rFonts w:eastAsia="CIDFont+F2" w:cs="Calibri"/>
          <w:color w:val="auto"/>
          <w:sz w:val="24"/>
          <w:szCs w:val="24"/>
        </w:rPr>
      </w:pPr>
      <w:r w:rsidRPr="005F21F7">
        <w:rPr>
          <w:rFonts w:eastAsia="CIDFont+F2" w:cs="Calibri"/>
          <w:color w:val="auto"/>
          <w:sz w:val="24"/>
          <w:szCs w:val="24"/>
        </w:rPr>
        <w:t>Brak zarysowań i nadmiernych ugięć na stropie wskazuje na jego dobry stan</w:t>
      </w:r>
      <w:r w:rsidR="00B1743F" w:rsidRPr="005F21F7">
        <w:rPr>
          <w:rFonts w:eastAsia="CIDFont+F2" w:cs="Calibri"/>
          <w:color w:val="auto"/>
          <w:sz w:val="24"/>
          <w:szCs w:val="24"/>
        </w:rPr>
        <w:t xml:space="preserve"> </w:t>
      </w:r>
      <w:r w:rsidRPr="005F21F7">
        <w:rPr>
          <w:rFonts w:eastAsia="CIDFont+F2" w:cs="Calibri"/>
          <w:color w:val="auto"/>
          <w:sz w:val="24"/>
          <w:szCs w:val="24"/>
        </w:rPr>
        <w:t>techniczny. Z uwagi na sposób oparcia stropu nad pomieszczeniami biblioteki – na</w:t>
      </w:r>
      <w:r w:rsidR="00B1743F" w:rsidRPr="005F21F7">
        <w:rPr>
          <w:rFonts w:eastAsia="CIDFont+F2" w:cs="Calibri"/>
          <w:color w:val="auto"/>
          <w:sz w:val="24"/>
          <w:szCs w:val="24"/>
        </w:rPr>
        <w:t xml:space="preserve"> </w:t>
      </w:r>
      <w:r w:rsidRPr="005F21F7">
        <w:rPr>
          <w:rFonts w:eastAsia="CIDFont+F2" w:cs="Calibri"/>
          <w:color w:val="auto"/>
          <w:sz w:val="24"/>
          <w:szCs w:val="24"/>
        </w:rPr>
        <w:t>ścianach nośnych zewnętrznych (częściowo na belkach) – nie ma oddziaływania na</w:t>
      </w:r>
      <w:r w:rsidR="00B1743F" w:rsidRPr="005F21F7">
        <w:rPr>
          <w:rFonts w:eastAsia="CIDFont+F2" w:cs="Calibri"/>
          <w:color w:val="auto"/>
          <w:sz w:val="24"/>
          <w:szCs w:val="24"/>
        </w:rPr>
        <w:t xml:space="preserve"> </w:t>
      </w:r>
      <w:r w:rsidRPr="005F21F7">
        <w:rPr>
          <w:rFonts w:eastAsia="CIDFont+F2" w:cs="Calibri"/>
          <w:color w:val="auto"/>
          <w:sz w:val="24"/>
          <w:szCs w:val="24"/>
        </w:rPr>
        <w:t>strop podlegający wzmocnieni. Ściany wewnętrzne w pomieszczeniach bibliotecznych mają charakter ścianek działowych, lub/i</w:t>
      </w:r>
      <w:r w:rsidR="00B1743F" w:rsidRPr="005F21F7">
        <w:rPr>
          <w:rFonts w:eastAsia="CIDFont+F2" w:cs="Calibri"/>
          <w:color w:val="auto"/>
          <w:sz w:val="24"/>
          <w:szCs w:val="24"/>
        </w:rPr>
        <w:t xml:space="preserve"> </w:t>
      </w:r>
      <w:r w:rsidRPr="005F21F7">
        <w:rPr>
          <w:rFonts w:eastAsia="CIDFont+F2" w:cs="Calibri"/>
          <w:color w:val="auto"/>
          <w:sz w:val="24"/>
          <w:szCs w:val="24"/>
        </w:rPr>
        <w:t>pionów wentylacyjnych lub instalacyjnych.</w:t>
      </w:r>
    </w:p>
    <w:p w14:paraId="2C30CC6B" w14:textId="77777777" w:rsidR="00C16D53" w:rsidRPr="005F21F7" w:rsidRDefault="00C16D53" w:rsidP="005F21F7">
      <w:pPr>
        <w:autoSpaceDE w:val="0"/>
        <w:autoSpaceDN w:val="0"/>
        <w:adjustRightInd w:val="0"/>
        <w:spacing w:after="0" w:line="360" w:lineRule="auto"/>
        <w:rPr>
          <w:rFonts w:eastAsia="CIDFont+F2" w:cs="Calibri"/>
          <w:color w:val="auto"/>
          <w:sz w:val="24"/>
          <w:szCs w:val="24"/>
        </w:rPr>
      </w:pPr>
    </w:p>
    <w:p w14:paraId="367EF450" w14:textId="77777777" w:rsidR="00C16D53" w:rsidRPr="005F21F7" w:rsidRDefault="00C16D53" w:rsidP="005F21F7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rPr>
          <w:rFonts w:eastAsia="CIDFont+F2" w:cs="Calibri"/>
          <w:b/>
          <w:bCs/>
          <w:color w:val="auto"/>
          <w:sz w:val="24"/>
          <w:szCs w:val="24"/>
        </w:rPr>
      </w:pPr>
      <w:r w:rsidRPr="005F21F7">
        <w:rPr>
          <w:rFonts w:eastAsia="CIDFont+F2" w:cs="Calibri"/>
          <w:b/>
          <w:bCs/>
          <w:color w:val="auto"/>
          <w:sz w:val="24"/>
          <w:szCs w:val="24"/>
        </w:rPr>
        <w:lastRenderedPageBreak/>
        <w:t>STROP NAD PIWNICĄ</w:t>
      </w:r>
    </w:p>
    <w:p w14:paraId="0A106E8B" w14:textId="1FA67FC7" w:rsidR="00C16D53" w:rsidRPr="005F21F7" w:rsidRDefault="00C16D53" w:rsidP="005F21F7">
      <w:pPr>
        <w:autoSpaceDE w:val="0"/>
        <w:autoSpaceDN w:val="0"/>
        <w:adjustRightInd w:val="0"/>
        <w:spacing w:after="0" w:line="360" w:lineRule="auto"/>
        <w:ind w:firstLine="360"/>
        <w:rPr>
          <w:rFonts w:eastAsia="CIDFont+F2" w:cs="Calibri"/>
          <w:color w:val="auto"/>
          <w:sz w:val="24"/>
          <w:szCs w:val="24"/>
        </w:rPr>
      </w:pPr>
      <w:r w:rsidRPr="005F21F7">
        <w:rPr>
          <w:rFonts w:eastAsia="CIDFont+F2" w:cs="Calibri"/>
          <w:color w:val="auto"/>
          <w:sz w:val="24"/>
          <w:szCs w:val="24"/>
        </w:rPr>
        <w:t>W części podpiwniczonej budynku zlokalizowanej pod rozpatrywanym obszarem</w:t>
      </w:r>
      <w:r w:rsidR="00B1743F" w:rsidRPr="005F21F7">
        <w:rPr>
          <w:rFonts w:eastAsia="CIDFont+F2" w:cs="Calibri"/>
          <w:color w:val="auto"/>
          <w:sz w:val="24"/>
          <w:szCs w:val="24"/>
        </w:rPr>
        <w:t xml:space="preserve"> z</w:t>
      </w:r>
      <w:r w:rsidRPr="005F21F7">
        <w:rPr>
          <w:rFonts w:eastAsia="CIDFont+F2" w:cs="Calibri"/>
          <w:color w:val="auto"/>
          <w:sz w:val="24"/>
          <w:szCs w:val="24"/>
        </w:rPr>
        <w:t xml:space="preserve">najduje się pomieszczenie byłego składu opału na paliwo stałe. </w:t>
      </w:r>
      <w:r w:rsidR="00B1743F" w:rsidRPr="005F21F7">
        <w:rPr>
          <w:rFonts w:eastAsia="CIDFont+F2" w:cs="Calibri"/>
          <w:color w:val="auto"/>
          <w:sz w:val="24"/>
          <w:szCs w:val="24"/>
        </w:rPr>
        <w:t>O</w:t>
      </w:r>
      <w:r w:rsidRPr="005F21F7">
        <w:rPr>
          <w:rFonts w:eastAsia="CIDFont+F2" w:cs="Calibri"/>
          <w:color w:val="auto"/>
          <w:sz w:val="24"/>
          <w:szCs w:val="24"/>
        </w:rPr>
        <w:t>becnie pomieszczenie pełni rolę tymczasowego magazynu.</w:t>
      </w:r>
    </w:p>
    <w:p w14:paraId="29A2EEDD" w14:textId="562FE769" w:rsidR="00C16D53" w:rsidRPr="005F21F7" w:rsidRDefault="00C16D53" w:rsidP="005F21F7">
      <w:pPr>
        <w:autoSpaceDE w:val="0"/>
        <w:autoSpaceDN w:val="0"/>
        <w:adjustRightInd w:val="0"/>
        <w:spacing w:after="0" w:line="360" w:lineRule="auto"/>
        <w:ind w:firstLine="360"/>
        <w:rPr>
          <w:rFonts w:eastAsia="CIDFont+F2" w:cs="Calibri"/>
          <w:color w:val="auto"/>
          <w:sz w:val="24"/>
          <w:szCs w:val="24"/>
        </w:rPr>
      </w:pPr>
      <w:r w:rsidRPr="005F21F7">
        <w:rPr>
          <w:rFonts w:eastAsia="CIDFont+F2" w:cs="Calibri"/>
          <w:color w:val="auto"/>
          <w:sz w:val="24"/>
          <w:szCs w:val="24"/>
        </w:rPr>
        <w:t>Nad piwnicą strop bez zarysowań oraz ugięć wskazuje na dobry stan techniczny.</w:t>
      </w:r>
      <w:r w:rsidR="00B1743F" w:rsidRPr="005F21F7">
        <w:rPr>
          <w:rFonts w:eastAsia="CIDFont+F2" w:cs="Calibri"/>
          <w:color w:val="auto"/>
          <w:sz w:val="24"/>
          <w:szCs w:val="24"/>
        </w:rPr>
        <w:t xml:space="preserve"> </w:t>
      </w:r>
      <w:r w:rsidRPr="005F21F7">
        <w:rPr>
          <w:rFonts w:eastAsia="CIDFont+F2" w:cs="Calibri"/>
          <w:color w:val="auto"/>
          <w:sz w:val="24"/>
          <w:szCs w:val="24"/>
        </w:rPr>
        <w:t>Wierzchnia warstwa podłogowa to linoleum, natomiast sufit wykończono tynkiem</w:t>
      </w:r>
      <w:r w:rsidR="00B1743F" w:rsidRPr="005F21F7">
        <w:rPr>
          <w:rFonts w:eastAsia="CIDFont+F2" w:cs="Calibri"/>
          <w:color w:val="auto"/>
          <w:sz w:val="24"/>
          <w:szCs w:val="24"/>
        </w:rPr>
        <w:t xml:space="preserve"> </w:t>
      </w:r>
      <w:r w:rsidRPr="005F21F7">
        <w:rPr>
          <w:rFonts w:eastAsia="CIDFont+F2" w:cs="Calibri"/>
          <w:color w:val="auto"/>
          <w:sz w:val="24"/>
          <w:szCs w:val="24"/>
        </w:rPr>
        <w:t>cementowo wapiennym. W celu poznania rzeczywistej grubości stropu wykonano otwór kontrolny i stwierdzono grubość wszystkich warstw stropu na 42cm.</w:t>
      </w:r>
    </w:p>
    <w:p w14:paraId="0BAB2068" w14:textId="3F06EE6D" w:rsidR="00C16D53" w:rsidRPr="005F21F7" w:rsidRDefault="00C16D53" w:rsidP="005F21F7">
      <w:pPr>
        <w:autoSpaceDE w:val="0"/>
        <w:autoSpaceDN w:val="0"/>
        <w:adjustRightInd w:val="0"/>
        <w:spacing w:after="0" w:line="360" w:lineRule="auto"/>
        <w:rPr>
          <w:rFonts w:eastAsia="CIDFont+F2" w:cs="Calibri"/>
          <w:b/>
          <w:bCs/>
          <w:color w:val="auto"/>
          <w:sz w:val="24"/>
          <w:szCs w:val="24"/>
        </w:rPr>
      </w:pPr>
    </w:p>
    <w:p w14:paraId="3C1CBAA3" w14:textId="77777777" w:rsidR="00C16D53" w:rsidRPr="005F21F7" w:rsidRDefault="00C16D53" w:rsidP="005F21F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eastAsiaTheme="minorHAnsi" w:cs="Calibri"/>
          <w:b/>
          <w:bCs/>
          <w:color w:val="auto"/>
          <w:sz w:val="24"/>
          <w:szCs w:val="24"/>
        </w:rPr>
      </w:pPr>
      <w:r w:rsidRPr="005F21F7">
        <w:rPr>
          <w:rFonts w:eastAsiaTheme="minorHAnsi" w:cs="Calibri"/>
          <w:b/>
          <w:bCs/>
          <w:color w:val="auto"/>
          <w:sz w:val="24"/>
          <w:szCs w:val="24"/>
        </w:rPr>
        <w:t>Istniejące i przewidywane obciążenia</w:t>
      </w:r>
    </w:p>
    <w:p w14:paraId="0C2F4D0C" w14:textId="1DFFA168" w:rsidR="00C16D53" w:rsidRPr="005F21F7" w:rsidRDefault="00C16D53" w:rsidP="005F21F7">
      <w:pPr>
        <w:autoSpaceDE w:val="0"/>
        <w:autoSpaceDN w:val="0"/>
        <w:adjustRightInd w:val="0"/>
        <w:spacing w:after="0" w:line="360" w:lineRule="auto"/>
        <w:ind w:firstLine="360"/>
        <w:rPr>
          <w:rFonts w:eastAsia="CIDFont+F2" w:cs="Calibri"/>
          <w:color w:val="auto"/>
          <w:sz w:val="24"/>
          <w:szCs w:val="24"/>
        </w:rPr>
      </w:pPr>
      <w:r w:rsidRPr="005F21F7">
        <w:rPr>
          <w:rFonts w:eastAsia="CIDFont+F2" w:cs="Calibri"/>
          <w:color w:val="auto"/>
          <w:sz w:val="24"/>
          <w:szCs w:val="24"/>
        </w:rPr>
        <w:t>Rozpatrywany strop biblioteki przenosi obciążenia pochodzące od ciężaru własnego i</w:t>
      </w:r>
      <w:r w:rsidR="00B1743F" w:rsidRPr="005F21F7">
        <w:rPr>
          <w:rFonts w:eastAsia="CIDFont+F2" w:cs="Calibri"/>
          <w:color w:val="auto"/>
          <w:sz w:val="24"/>
          <w:szCs w:val="24"/>
        </w:rPr>
        <w:t xml:space="preserve"> </w:t>
      </w:r>
      <w:r w:rsidRPr="005F21F7">
        <w:rPr>
          <w:rFonts w:eastAsia="CIDFont+F2" w:cs="Calibri"/>
          <w:color w:val="auto"/>
          <w:sz w:val="24"/>
          <w:szCs w:val="24"/>
        </w:rPr>
        <w:t xml:space="preserve">obciążeń użytkowych. Obciążenia środowiskowe, takie jak obciążenie wiatrem i </w:t>
      </w:r>
      <w:r w:rsidR="00B1743F" w:rsidRPr="005F21F7">
        <w:rPr>
          <w:rFonts w:eastAsia="CIDFont+F2" w:cs="Calibri"/>
          <w:color w:val="auto"/>
          <w:sz w:val="24"/>
          <w:szCs w:val="24"/>
        </w:rPr>
        <w:t>śniegiem są</w:t>
      </w:r>
      <w:r w:rsidRPr="005F21F7">
        <w:rPr>
          <w:rFonts w:eastAsia="CIDFont+F2" w:cs="Calibri"/>
          <w:color w:val="auto"/>
          <w:sz w:val="24"/>
          <w:szCs w:val="24"/>
        </w:rPr>
        <w:t xml:space="preserve"> pominięte.</w:t>
      </w:r>
    </w:p>
    <w:p w14:paraId="0DAB819B" w14:textId="77777777" w:rsidR="00C16D53" w:rsidRPr="005F21F7" w:rsidRDefault="00C16D53" w:rsidP="005F21F7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rPr>
          <w:rFonts w:eastAsia="CIDFont+F2" w:cs="Calibri"/>
          <w:b/>
          <w:bCs/>
          <w:color w:val="auto"/>
          <w:sz w:val="24"/>
          <w:szCs w:val="24"/>
        </w:rPr>
      </w:pPr>
      <w:r w:rsidRPr="005F21F7">
        <w:rPr>
          <w:rFonts w:eastAsia="CIDFont+F2" w:cs="Calibri"/>
          <w:b/>
          <w:bCs/>
          <w:color w:val="auto"/>
          <w:sz w:val="24"/>
          <w:szCs w:val="24"/>
        </w:rPr>
        <w:t>Istniejące obciążenie użytkowe na strop:</w:t>
      </w:r>
    </w:p>
    <w:p w14:paraId="0797CC49" w14:textId="77777777" w:rsidR="00C16D53" w:rsidRPr="005F21F7" w:rsidRDefault="00C16D53" w:rsidP="005F21F7">
      <w:pPr>
        <w:autoSpaceDE w:val="0"/>
        <w:autoSpaceDN w:val="0"/>
        <w:adjustRightInd w:val="0"/>
        <w:spacing w:after="0" w:line="360" w:lineRule="auto"/>
        <w:rPr>
          <w:rFonts w:eastAsiaTheme="minorHAnsi" w:cs="Calibri"/>
          <w:color w:val="auto"/>
          <w:sz w:val="24"/>
          <w:szCs w:val="24"/>
        </w:rPr>
      </w:pPr>
      <w:r w:rsidRPr="005F21F7">
        <w:rPr>
          <w:rFonts w:eastAsiaTheme="minorHAnsi" w:cs="Calibri"/>
          <w:color w:val="auto"/>
          <w:sz w:val="24"/>
          <w:szCs w:val="24"/>
        </w:rPr>
        <w:t>Obciążenie użytkowe wg PN-EN 1991-1-1 / Obciążenia użytkowe powierzchni mieszkalnych,</w:t>
      </w:r>
    </w:p>
    <w:p w14:paraId="6584D01A" w14:textId="77777777" w:rsidR="00C16D53" w:rsidRPr="005F21F7" w:rsidRDefault="00C16D53" w:rsidP="005F21F7">
      <w:pPr>
        <w:autoSpaceDE w:val="0"/>
        <w:autoSpaceDN w:val="0"/>
        <w:adjustRightInd w:val="0"/>
        <w:spacing w:after="0" w:line="360" w:lineRule="auto"/>
        <w:rPr>
          <w:rFonts w:eastAsiaTheme="minorHAnsi" w:cs="Calibri"/>
          <w:color w:val="auto"/>
          <w:sz w:val="24"/>
          <w:szCs w:val="24"/>
        </w:rPr>
      </w:pPr>
      <w:r w:rsidRPr="005F21F7">
        <w:rPr>
          <w:rFonts w:eastAsiaTheme="minorHAnsi" w:cs="Calibri"/>
          <w:color w:val="auto"/>
          <w:sz w:val="24"/>
          <w:szCs w:val="24"/>
        </w:rPr>
        <w:t>socjalnych, handlowych i administracyjnych (6.3.1)</w:t>
      </w:r>
    </w:p>
    <w:p w14:paraId="64327D94" w14:textId="1B34C566" w:rsidR="00C16D53" w:rsidRPr="005F21F7" w:rsidRDefault="00C16D53" w:rsidP="005F21F7">
      <w:pPr>
        <w:autoSpaceDE w:val="0"/>
        <w:autoSpaceDN w:val="0"/>
        <w:adjustRightInd w:val="0"/>
        <w:spacing w:after="0" w:line="360" w:lineRule="auto"/>
        <w:rPr>
          <w:rFonts w:eastAsia="CIDFont+F2" w:cs="Calibri"/>
          <w:color w:val="auto"/>
          <w:sz w:val="24"/>
          <w:szCs w:val="24"/>
        </w:rPr>
      </w:pPr>
      <w:r w:rsidRPr="005F21F7">
        <w:rPr>
          <w:rFonts w:eastAsia="CIDFont+F2" w:cs="Calibri"/>
          <w:color w:val="auto"/>
          <w:sz w:val="24"/>
          <w:szCs w:val="24"/>
        </w:rPr>
        <w:t>Równomiernie rozłożone obciążenie użytkowe - powierzchnia kategorii A - Stropy → od 1,5 do</w:t>
      </w:r>
      <w:r w:rsidR="00B1743F" w:rsidRPr="005F21F7">
        <w:rPr>
          <w:rFonts w:eastAsia="CIDFont+F2" w:cs="Calibri"/>
          <w:color w:val="auto"/>
          <w:sz w:val="24"/>
          <w:szCs w:val="24"/>
        </w:rPr>
        <w:t xml:space="preserve"> </w:t>
      </w:r>
      <w:r w:rsidRPr="005F21F7">
        <w:rPr>
          <w:rFonts w:eastAsia="CIDFont+F2" w:cs="Calibri"/>
          <w:color w:val="auto"/>
          <w:sz w:val="24"/>
          <w:szCs w:val="24"/>
        </w:rPr>
        <w:t xml:space="preserve">2,0 </w:t>
      </w:r>
      <w:proofErr w:type="spellStart"/>
      <w:r w:rsidRPr="005F21F7">
        <w:rPr>
          <w:rFonts w:eastAsia="CIDFont+F2" w:cs="Calibri"/>
          <w:color w:val="auto"/>
          <w:sz w:val="24"/>
          <w:szCs w:val="24"/>
        </w:rPr>
        <w:t>kN</w:t>
      </w:r>
      <w:proofErr w:type="spellEnd"/>
      <w:r w:rsidRPr="005F21F7">
        <w:rPr>
          <w:rFonts w:eastAsia="CIDFont+F2" w:cs="Calibri"/>
          <w:color w:val="auto"/>
          <w:sz w:val="24"/>
          <w:szCs w:val="24"/>
        </w:rPr>
        <w:t>/m²,</w:t>
      </w:r>
      <w:r w:rsidR="00B1743F" w:rsidRPr="005F21F7">
        <w:rPr>
          <w:rFonts w:eastAsia="CIDFont+F2" w:cs="Calibri"/>
          <w:color w:val="auto"/>
          <w:sz w:val="24"/>
          <w:szCs w:val="24"/>
        </w:rPr>
        <w:t xml:space="preserve"> </w:t>
      </w:r>
      <w:r w:rsidRPr="005F21F7">
        <w:rPr>
          <w:rFonts w:eastAsiaTheme="minorHAnsi" w:cs="Calibri"/>
          <w:color w:val="auto"/>
          <w:sz w:val="24"/>
          <w:szCs w:val="24"/>
        </w:rPr>
        <w:t xml:space="preserve">zalecane 2,0 </w:t>
      </w:r>
      <w:proofErr w:type="spellStart"/>
      <w:r w:rsidRPr="005F21F7">
        <w:rPr>
          <w:rFonts w:eastAsiaTheme="minorHAnsi" w:cs="Calibri"/>
          <w:color w:val="auto"/>
          <w:sz w:val="24"/>
          <w:szCs w:val="24"/>
        </w:rPr>
        <w:t>kN</w:t>
      </w:r>
      <w:proofErr w:type="spellEnd"/>
      <w:r w:rsidRPr="005F21F7">
        <w:rPr>
          <w:rFonts w:eastAsiaTheme="minorHAnsi" w:cs="Calibri"/>
          <w:color w:val="auto"/>
          <w:sz w:val="24"/>
          <w:szCs w:val="24"/>
        </w:rPr>
        <w:t>/m²</w:t>
      </w:r>
    </w:p>
    <w:p w14:paraId="00088F2E" w14:textId="77777777" w:rsidR="00C16D53" w:rsidRPr="005F21F7" w:rsidRDefault="00C16D53" w:rsidP="005F21F7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rPr>
          <w:rFonts w:eastAsia="CIDFont+F2" w:cs="Calibri"/>
          <w:color w:val="auto"/>
          <w:sz w:val="24"/>
          <w:szCs w:val="24"/>
        </w:rPr>
      </w:pPr>
      <w:r w:rsidRPr="005F21F7">
        <w:rPr>
          <w:rFonts w:eastAsia="CIDFont+F2" w:cs="Calibri"/>
          <w:b/>
          <w:bCs/>
          <w:color w:val="auto"/>
          <w:sz w:val="24"/>
          <w:szCs w:val="24"/>
        </w:rPr>
        <w:t>Przewidywane obciążenie użytkowe na strop</w:t>
      </w:r>
      <w:r w:rsidRPr="005F21F7">
        <w:rPr>
          <w:rFonts w:eastAsia="CIDFont+F2" w:cs="Calibri"/>
          <w:color w:val="auto"/>
          <w:sz w:val="24"/>
          <w:szCs w:val="24"/>
        </w:rPr>
        <w:t xml:space="preserve"> (po adaptacji powierzchni na cele biblioteki):</w:t>
      </w:r>
    </w:p>
    <w:p w14:paraId="63698737" w14:textId="77777777" w:rsidR="00C16D53" w:rsidRPr="005F21F7" w:rsidRDefault="00C16D53" w:rsidP="005F21F7">
      <w:pPr>
        <w:autoSpaceDE w:val="0"/>
        <w:autoSpaceDN w:val="0"/>
        <w:adjustRightInd w:val="0"/>
        <w:spacing w:after="0" w:line="360" w:lineRule="auto"/>
        <w:rPr>
          <w:rFonts w:eastAsiaTheme="minorHAnsi" w:cs="Calibri"/>
          <w:color w:val="auto"/>
          <w:sz w:val="24"/>
          <w:szCs w:val="24"/>
        </w:rPr>
      </w:pPr>
      <w:r w:rsidRPr="005F21F7">
        <w:rPr>
          <w:rFonts w:eastAsiaTheme="minorHAnsi" w:cs="Calibri"/>
          <w:color w:val="auto"/>
          <w:sz w:val="24"/>
          <w:szCs w:val="24"/>
        </w:rPr>
        <w:t>Obciążenie użytkowe wg PN-EN 1991-1-1 / Obciążenia użytkowe powierzchni składowania i</w:t>
      </w:r>
    </w:p>
    <w:p w14:paraId="6A4E1829" w14:textId="5101C7D1" w:rsidR="00B1743F" w:rsidRPr="005F21F7" w:rsidRDefault="00C16D53" w:rsidP="005F21F7">
      <w:pPr>
        <w:autoSpaceDE w:val="0"/>
        <w:autoSpaceDN w:val="0"/>
        <w:adjustRightInd w:val="0"/>
        <w:spacing w:after="0" w:line="360" w:lineRule="auto"/>
        <w:rPr>
          <w:rFonts w:eastAsiaTheme="minorHAnsi" w:cs="Calibri"/>
          <w:color w:val="auto"/>
          <w:sz w:val="24"/>
          <w:szCs w:val="24"/>
        </w:rPr>
      </w:pPr>
      <w:r w:rsidRPr="005F21F7">
        <w:rPr>
          <w:rFonts w:eastAsiaTheme="minorHAnsi" w:cs="Calibri"/>
          <w:color w:val="auto"/>
          <w:sz w:val="24"/>
          <w:szCs w:val="24"/>
        </w:rPr>
        <w:t>działalności przemysłowej (6.3.2)</w:t>
      </w:r>
    </w:p>
    <w:p w14:paraId="43B166FE" w14:textId="77777777" w:rsidR="00C16D53" w:rsidRPr="005F21F7" w:rsidRDefault="00C16D53" w:rsidP="005F21F7">
      <w:pPr>
        <w:autoSpaceDE w:val="0"/>
        <w:autoSpaceDN w:val="0"/>
        <w:adjustRightInd w:val="0"/>
        <w:spacing w:after="0" w:line="360" w:lineRule="auto"/>
        <w:rPr>
          <w:rFonts w:eastAsia="CIDFont+F2" w:cs="Calibri"/>
          <w:color w:val="auto"/>
          <w:sz w:val="24"/>
          <w:szCs w:val="24"/>
        </w:rPr>
      </w:pPr>
      <w:r w:rsidRPr="005F21F7">
        <w:rPr>
          <w:rFonts w:eastAsia="CIDFont+F2" w:cs="Calibri"/>
          <w:color w:val="auto"/>
          <w:sz w:val="24"/>
          <w:szCs w:val="24"/>
        </w:rPr>
        <w:t>Powierzchnia składowania, z włączeniem składowania książek i innych dokumentów</w:t>
      </w:r>
    </w:p>
    <w:p w14:paraId="07F5B1BB" w14:textId="7BFCE6FD" w:rsidR="00C16D53" w:rsidRPr="005F21F7" w:rsidRDefault="00C16D53" w:rsidP="005F21F7">
      <w:pPr>
        <w:autoSpaceDE w:val="0"/>
        <w:autoSpaceDN w:val="0"/>
        <w:adjustRightInd w:val="0"/>
        <w:spacing w:after="0" w:line="360" w:lineRule="auto"/>
        <w:rPr>
          <w:rFonts w:eastAsiaTheme="minorHAnsi" w:cs="Calibri"/>
          <w:color w:val="auto"/>
          <w:sz w:val="24"/>
          <w:szCs w:val="24"/>
        </w:rPr>
      </w:pPr>
      <w:r w:rsidRPr="005F21F7">
        <w:rPr>
          <w:rFonts w:eastAsia="CIDFont+F2" w:cs="Calibri"/>
          <w:color w:val="auto"/>
          <w:sz w:val="24"/>
          <w:szCs w:val="24"/>
        </w:rPr>
        <w:t xml:space="preserve">Równomiernie rozłożone obciążenie użytkowe - powierzchnia kategorii E1 → </w:t>
      </w:r>
      <w:r w:rsidRPr="005F21F7">
        <w:rPr>
          <w:rFonts w:eastAsiaTheme="minorHAnsi" w:cs="Calibri"/>
          <w:color w:val="auto"/>
          <w:sz w:val="24"/>
          <w:szCs w:val="24"/>
        </w:rPr>
        <w:t xml:space="preserve">7,5 </w:t>
      </w:r>
      <w:proofErr w:type="spellStart"/>
      <w:r w:rsidRPr="005F21F7">
        <w:rPr>
          <w:rFonts w:eastAsiaTheme="minorHAnsi" w:cs="Calibri"/>
          <w:color w:val="auto"/>
          <w:sz w:val="24"/>
          <w:szCs w:val="24"/>
        </w:rPr>
        <w:t>kN</w:t>
      </w:r>
      <w:proofErr w:type="spellEnd"/>
      <w:r w:rsidRPr="005F21F7">
        <w:rPr>
          <w:rFonts w:eastAsiaTheme="minorHAnsi" w:cs="Calibri"/>
          <w:color w:val="auto"/>
          <w:sz w:val="24"/>
          <w:szCs w:val="24"/>
        </w:rPr>
        <w:t>/m²</w:t>
      </w:r>
    </w:p>
    <w:p w14:paraId="303660BC" w14:textId="77777777" w:rsidR="00B1743F" w:rsidRPr="005F21F7" w:rsidRDefault="00B1743F" w:rsidP="005F21F7">
      <w:pPr>
        <w:autoSpaceDE w:val="0"/>
        <w:autoSpaceDN w:val="0"/>
        <w:adjustRightInd w:val="0"/>
        <w:spacing w:after="0" w:line="360" w:lineRule="auto"/>
        <w:rPr>
          <w:rFonts w:eastAsiaTheme="minorHAnsi" w:cs="Calibri"/>
          <w:b/>
          <w:bCs/>
          <w:color w:val="auto"/>
          <w:sz w:val="24"/>
          <w:szCs w:val="24"/>
        </w:rPr>
      </w:pPr>
    </w:p>
    <w:p w14:paraId="63335AAD" w14:textId="77777777" w:rsidR="00C16D53" w:rsidRPr="005F21F7" w:rsidRDefault="00C16D53" w:rsidP="005F21F7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rPr>
          <w:rFonts w:eastAsia="CIDFont+F2" w:cs="Calibri"/>
          <w:b/>
          <w:bCs/>
          <w:color w:val="auto"/>
          <w:sz w:val="24"/>
          <w:szCs w:val="24"/>
        </w:rPr>
      </w:pPr>
      <w:r w:rsidRPr="005F21F7">
        <w:rPr>
          <w:rFonts w:eastAsia="CIDFont+F2" w:cs="Calibri"/>
          <w:b/>
          <w:bCs/>
          <w:color w:val="auto"/>
          <w:sz w:val="24"/>
          <w:szCs w:val="24"/>
        </w:rPr>
        <w:t>Obciążenie stałe.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645"/>
        <w:gridCol w:w="1979"/>
        <w:gridCol w:w="1557"/>
        <w:gridCol w:w="1495"/>
      </w:tblGrid>
      <w:tr w:rsidR="00C16D53" w:rsidRPr="005F21F7" w14:paraId="5B7608CF" w14:textId="77777777" w:rsidTr="00B1743F">
        <w:tc>
          <w:tcPr>
            <w:tcW w:w="4945" w:type="dxa"/>
          </w:tcPr>
          <w:p w14:paraId="3D6A91B5" w14:textId="156ED49C" w:rsidR="00C16D53" w:rsidRPr="005F21F7" w:rsidRDefault="00C16D53" w:rsidP="005F21F7">
            <w:pPr>
              <w:pStyle w:val="Akapitzlist"/>
              <w:spacing w:line="360" w:lineRule="auto"/>
              <w:ind w:left="0"/>
              <w:rPr>
                <w:rFonts w:cs="Calibri"/>
                <w:sz w:val="24"/>
                <w:szCs w:val="24"/>
              </w:rPr>
            </w:pPr>
            <w:r w:rsidRPr="005F21F7">
              <w:rPr>
                <w:rFonts w:eastAsia="CIDFont+F2" w:cs="Calibri"/>
                <w:color w:val="auto"/>
                <w:sz w:val="24"/>
                <w:szCs w:val="24"/>
              </w:rPr>
              <w:t>Obciążenie:</w:t>
            </w:r>
          </w:p>
        </w:tc>
        <w:tc>
          <w:tcPr>
            <w:tcW w:w="851" w:type="dxa"/>
          </w:tcPr>
          <w:p w14:paraId="04A0C6A7" w14:textId="77777777" w:rsidR="00C16D53" w:rsidRPr="005F21F7" w:rsidRDefault="00C16D53" w:rsidP="005F21F7">
            <w:pPr>
              <w:autoSpaceDE w:val="0"/>
              <w:autoSpaceDN w:val="0"/>
              <w:adjustRightInd w:val="0"/>
              <w:spacing w:line="360" w:lineRule="auto"/>
              <w:rPr>
                <w:rFonts w:eastAsia="CIDFont+F2" w:cs="Calibri"/>
                <w:color w:val="auto"/>
                <w:sz w:val="24"/>
                <w:szCs w:val="24"/>
              </w:rPr>
            </w:pPr>
            <w:r w:rsidRPr="005F21F7">
              <w:rPr>
                <w:rFonts w:eastAsia="CIDFont+F2" w:cs="Calibri"/>
                <w:color w:val="auto"/>
                <w:sz w:val="24"/>
                <w:szCs w:val="24"/>
              </w:rPr>
              <w:t>Wartość</w:t>
            </w:r>
          </w:p>
          <w:p w14:paraId="26F1A137" w14:textId="77777777" w:rsidR="00C16D53" w:rsidRPr="005F21F7" w:rsidRDefault="00C16D53" w:rsidP="005F21F7">
            <w:pPr>
              <w:autoSpaceDE w:val="0"/>
              <w:autoSpaceDN w:val="0"/>
              <w:adjustRightInd w:val="0"/>
              <w:spacing w:line="360" w:lineRule="auto"/>
              <w:rPr>
                <w:rFonts w:eastAsia="CIDFont+F2" w:cs="Calibri"/>
                <w:color w:val="auto"/>
                <w:sz w:val="24"/>
                <w:szCs w:val="24"/>
              </w:rPr>
            </w:pPr>
            <w:r w:rsidRPr="005F21F7">
              <w:rPr>
                <w:rFonts w:eastAsia="CIDFont+F2" w:cs="Calibri"/>
                <w:color w:val="auto"/>
                <w:sz w:val="24"/>
                <w:szCs w:val="24"/>
              </w:rPr>
              <w:t>charakterystyczna</w:t>
            </w:r>
          </w:p>
          <w:p w14:paraId="3C64AB17" w14:textId="1EC28114" w:rsidR="00C16D53" w:rsidRPr="005F21F7" w:rsidRDefault="00C16D53" w:rsidP="005F21F7">
            <w:pPr>
              <w:pStyle w:val="Akapitzlist"/>
              <w:spacing w:line="360" w:lineRule="auto"/>
              <w:ind w:left="0"/>
              <w:rPr>
                <w:rFonts w:cs="Calibri"/>
                <w:sz w:val="24"/>
                <w:szCs w:val="24"/>
              </w:rPr>
            </w:pPr>
            <w:r w:rsidRPr="005F21F7">
              <w:rPr>
                <w:rFonts w:eastAsia="CIDFont+F2" w:cs="Calibri"/>
                <w:color w:val="auto"/>
                <w:sz w:val="24"/>
                <w:szCs w:val="24"/>
              </w:rPr>
              <w:t>[</w:t>
            </w:r>
            <w:proofErr w:type="spellStart"/>
            <w:r w:rsidRPr="005F21F7">
              <w:rPr>
                <w:rFonts w:eastAsia="CIDFont+F2" w:cs="Calibri"/>
                <w:color w:val="auto"/>
                <w:sz w:val="24"/>
                <w:szCs w:val="24"/>
              </w:rPr>
              <w:t>kN</w:t>
            </w:r>
            <w:proofErr w:type="spellEnd"/>
            <w:r w:rsidRPr="005F21F7">
              <w:rPr>
                <w:rFonts w:eastAsia="CIDFont+F2" w:cs="Calibri"/>
                <w:color w:val="auto"/>
                <w:sz w:val="24"/>
                <w:szCs w:val="24"/>
              </w:rPr>
              <w:t>/m2]</w:t>
            </w:r>
          </w:p>
        </w:tc>
        <w:tc>
          <w:tcPr>
            <w:tcW w:w="1380" w:type="dxa"/>
          </w:tcPr>
          <w:p w14:paraId="6B3E820B" w14:textId="15251584" w:rsidR="00C16D53" w:rsidRPr="005F21F7" w:rsidRDefault="00183776" w:rsidP="005F21F7">
            <w:pPr>
              <w:autoSpaceDE w:val="0"/>
              <w:autoSpaceDN w:val="0"/>
              <w:adjustRightInd w:val="0"/>
              <w:spacing w:line="360" w:lineRule="auto"/>
              <w:rPr>
                <w:rFonts w:eastAsia="CIDFont+F2" w:cs="Calibri"/>
                <w:color w:val="auto"/>
                <w:sz w:val="24"/>
                <w:szCs w:val="24"/>
              </w:rPr>
            </w:pPr>
            <w:r w:rsidRPr="005F21F7">
              <w:rPr>
                <w:rFonts w:eastAsia="CIDFont+F2" w:cs="Calibri"/>
                <w:color w:val="auto"/>
                <w:sz w:val="24"/>
                <w:szCs w:val="24"/>
              </w:rPr>
              <w:t>Współcz</w:t>
            </w:r>
            <w:r>
              <w:rPr>
                <w:rFonts w:eastAsia="CIDFont+F2" w:cs="Calibri"/>
                <w:color w:val="auto"/>
                <w:sz w:val="24"/>
                <w:szCs w:val="24"/>
              </w:rPr>
              <w:t>ynnik</w:t>
            </w:r>
          </w:p>
          <w:p w14:paraId="7D045F21" w14:textId="3F928BAF" w:rsidR="00C16D53" w:rsidRPr="005F21F7" w:rsidRDefault="00C16D53" w:rsidP="005F21F7">
            <w:pPr>
              <w:pStyle w:val="Akapitzlist"/>
              <w:spacing w:line="360" w:lineRule="auto"/>
              <w:ind w:left="0"/>
              <w:rPr>
                <w:rFonts w:cs="Calibri"/>
                <w:sz w:val="24"/>
                <w:szCs w:val="24"/>
              </w:rPr>
            </w:pPr>
            <w:r w:rsidRPr="005F21F7">
              <w:rPr>
                <w:rFonts w:eastAsia="CIDFont+F2" w:cs="Calibri"/>
                <w:color w:val="auto"/>
                <w:sz w:val="24"/>
                <w:szCs w:val="24"/>
              </w:rPr>
              <w:t>obc</w:t>
            </w:r>
            <w:r w:rsidR="00183776">
              <w:rPr>
                <w:rFonts w:eastAsia="CIDFont+F2" w:cs="Calibri"/>
                <w:color w:val="auto"/>
                <w:sz w:val="24"/>
                <w:szCs w:val="24"/>
              </w:rPr>
              <w:t>iążenia</w:t>
            </w:r>
          </w:p>
        </w:tc>
        <w:tc>
          <w:tcPr>
            <w:tcW w:w="1500" w:type="dxa"/>
          </w:tcPr>
          <w:p w14:paraId="755DE6B2" w14:textId="77777777" w:rsidR="00C16D53" w:rsidRPr="005F21F7" w:rsidRDefault="00C16D53" w:rsidP="005F21F7">
            <w:pPr>
              <w:autoSpaceDE w:val="0"/>
              <w:autoSpaceDN w:val="0"/>
              <w:adjustRightInd w:val="0"/>
              <w:spacing w:line="360" w:lineRule="auto"/>
              <w:rPr>
                <w:rFonts w:eastAsia="CIDFont+F2" w:cs="Calibri"/>
                <w:color w:val="auto"/>
                <w:sz w:val="24"/>
                <w:szCs w:val="24"/>
              </w:rPr>
            </w:pPr>
            <w:r w:rsidRPr="005F21F7">
              <w:rPr>
                <w:rFonts w:eastAsia="CIDFont+F2" w:cs="Calibri"/>
                <w:color w:val="auto"/>
                <w:sz w:val="24"/>
                <w:szCs w:val="24"/>
              </w:rPr>
              <w:t>Wartość</w:t>
            </w:r>
          </w:p>
          <w:p w14:paraId="2E683F4A" w14:textId="77777777" w:rsidR="00C16D53" w:rsidRPr="005F21F7" w:rsidRDefault="00C16D53" w:rsidP="005F21F7">
            <w:pPr>
              <w:autoSpaceDE w:val="0"/>
              <w:autoSpaceDN w:val="0"/>
              <w:adjustRightInd w:val="0"/>
              <w:spacing w:line="360" w:lineRule="auto"/>
              <w:rPr>
                <w:rFonts w:eastAsia="CIDFont+F2" w:cs="Calibri"/>
                <w:color w:val="auto"/>
                <w:sz w:val="24"/>
                <w:szCs w:val="24"/>
              </w:rPr>
            </w:pPr>
            <w:r w:rsidRPr="005F21F7">
              <w:rPr>
                <w:rFonts w:eastAsia="CIDFont+F2" w:cs="Calibri"/>
                <w:color w:val="auto"/>
                <w:sz w:val="24"/>
                <w:szCs w:val="24"/>
              </w:rPr>
              <w:t>obliczeniowa</w:t>
            </w:r>
          </w:p>
          <w:p w14:paraId="2BC263A9" w14:textId="7050C0D6" w:rsidR="00C16D53" w:rsidRPr="005F21F7" w:rsidRDefault="00C16D53" w:rsidP="005F21F7">
            <w:pPr>
              <w:pStyle w:val="Akapitzlist"/>
              <w:spacing w:line="360" w:lineRule="auto"/>
              <w:ind w:left="0"/>
              <w:rPr>
                <w:rFonts w:cs="Calibri"/>
                <w:sz w:val="24"/>
                <w:szCs w:val="24"/>
              </w:rPr>
            </w:pPr>
            <w:r w:rsidRPr="005F21F7">
              <w:rPr>
                <w:rFonts w:eastAsia="CIDFont+F2" w:cs="Calibri"/>
                <w:color w:val="auto"/>
                <w:sz w:val="24"/>
                <w:szCs w:val="24"/>
              </w:rPr>
              <w:t>[</w:t>
            </w:r>
            <w:proofErr w:type="spellStart"/>
            <w:r w:rsidRPr="005F21F7">
              <w:rPr>
                <w:rFonts w:eastAsia="CIDFont+F2" w:cs="Calibri"/>
                <w:color w:val="auto"/>
                <w:sz w:val="24"/>
                <w:szCs w:val="24"/>
              </w:rPr>
              <w:t>kN</w:t>
            </w:r>
            <w:proofErr w:type="spellEnd"/>
            <w:r w:rsidRPr="005F21F7">
              <w:rPr>
                <w:rFonts w:eastAsia="CIDFont+F2" w:cs="Calibri"/>
                <w:color w:val="auto"/>
                <w:sz w:val="24"/>
                <w:szCs w:val="24"/>
              </w:rPr>
              <w:t>/m2]</w:t>
            </w:r>
          </w:p>
        </w:tc>
      </w:tr>
      <w:tr w:rsidR="00C16D53" w:rsidRPr="005F21F7" w14:paraId="26EBE8CC" w14:textId="77777777" w:rsidTr="00B1743F">
        <w:tc>
          <w:tcPr>
            <w:tcW w:w="4945" w:type="dxa"/>
          </w:tcPr>
          <w:p w14:paraId="5A3CD2CD" w14:textId="2519376D" w:rsidR="00C16D53" w:rsidRPr="005F21F7" w:rsidRDefault="00C16D53" w:rsidP="005F21F7">
            <w:pPr>
              <w:pStyle w:val="Akapitzlist"/>
              <w:spacing w:line="360" w:lineRule="auto"/>
              <w:ind w:left="0"/>
              <w:rPr>
                <w:rFonts w:cs="Calibri"/>
                <w:sz w:val="24"/>
                <w:szCs w:val="24"/>
              </w:rPr>
            </w:pPr>
            <w:r w:rsidRPr="005F21F7">
              <w:rPr>
                <w:rFonts w:eastAsia="CIDFont+F2" w:cs="Calibri"/>
                <w:color w:val="auto"/>
                <w:sz w:val="24"/>
                <w:szCs w:val="24"/>
              </w:rPr>
              <w:lastRenderedPageBreak/>
              <w:t>Nawierzchnia - linoleum</w:t>
            </w:r>
          </w:p>
        </w:tc>
        <w:tc>
          <w:tcPr>
            <w:tcW w:w="851" w:type="dxa"/>
          </w:tcPr>
          <w:p w14:paraId="6A6FE800" w14:textId="79A01FF3" w:rsidR="00C16D53" w:rsidRPr="005F21F7" w:rsidRDefault="001A125B" w:rsidP="005F21F7">
            <w:pPr>
              <w:pStyle w:val="Akapitzlist"/>
              <w:spacing w:line="36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>0,07</w:t>
            </w:r>
          </w:p>
        </w:tc>
        <w:tc>
          <w:tcPr>
            <w:tcW w:w="1380" w:type="dxa"/>
          </w:tcPr>
          <w:p w14:paraId="6224268F" w14:textId="358151AD" w:rsidR="00C16D53" w:rsidRPr="005F21F7" w:rsidRDefault="001A125B" w:rsidP="005F21F7">
            <w:pPr>
              <w:pStyle w:val="Akapitzlist"/>
              <w:spacing w:line="36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>1,35</w:t>
            </w:r>
          </w:p>
        </w:tc>
        <w:tc>
          <w:tcPr>
            <w:tcW w:w="1500" w:type="dxa"/>
          </w:tcPr>
          <w:p w14:paraId="1FE81EA2" w14:textId="071AB6B9" w:rsidR="00C16D53" w:rsidRPr="005F21F7" w:rsidRDefault="001A125B" w:rsidP="005F21F7">
            <w:pPr>
              <w:pStyle w:val="Akapitzlist"/>
              <w:spacing w:line="36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>0,09</w:t>
            </w:r>
          </w:p>
        </w:tc>
      </w:tr>
      <w:tr w:rsidR="00C16D53" w:rsidRPr="005F21F7" w14:paraId="5742C5D8" w14:textId="77777777" w:rsidTr="00B1743F">
        <w:tc>
          <w:tcPr>
            <w:tcW w:w="4945" w:type="dxa"/>
          </w:tcPr>
          <w:p w14:paraId="60ADB022" w14:textId="77777777" w:rsidR="001A125B" w:rsidRPr="005F21F7" w:rsidRDefault="001A125B" w:rsidP="005F21F7">
            <w:pPr>
              <w:autoSpaceDE w:val="0"/>
              <w:autoSpaceDN w:val="0"/>
              <w:adjustRightInd w:val="0"/>
              <w:spacing w:line="360" w:lineRule="auto"/>
              <w:rPr>
                <w:rFonts w:eastAsia="CIDFont+F2" w:cs="Calibri"/>
                <w:color w:val="auto"/>
                <w:sz w:val="24"/>
                <w:szCs w:val="24"/>
              </w:rPr>
            </w:pPr>
            <w:r w:rsidRPr="005F21F7">
              <w:rPr>
                <w:rFonts w:eastAsia="CIDFont+F2" w:cs="Calibri"/>
                <w:color w:val="auto"/>
                <w:sz w:val="24"/>
                <w:szCs w:val="24"/>
              </w:rPr>
              <w:t>warstwa wyrównawcza - dodatkowa,</w:t>
            </w:r>
          </w:p>
          <w:p w14:paraId="024AF60D" w14:textId="77777777" w:rsidR="001A125B" w:rsidRPr="005F21F7" w:rsidRDefault="001A125B" w:rsidP="005F21F7">
            <w:pPr>
              <w:autoSpaceDE w:val="0"/>
              <w:autoSpaceDN w:val="0"/>
              <w:adjustRightInd w:val="0"/>
              <w:spacing w:line="360" w:lineRule="auto"/>
              <w:rPr>
                <w:rFonts w:eastAsia="CIDFont+F2" w:cs="Calibri"/>
                <w:color w:val="auto"/>
                <w:sz w:val="24"/>
                <w:szCs w:val="24"/>
              </w:rPr>
            </w:pPr>
            <w:r w:rsidRPr="005F21F7">
              <w:rPr>
                <w:rFonts w:eastAsia="CIDFont+F2" w:cs="Calibri"/>
                <w:color w:val="auto"/>
                <w:sz w:val="24"/>
                <w:szCs w:val="24"/>
              </w:rPr>
              <w:t>przewidywana warstwa jastrychu</w:t>
            </w:r>
          </w:p>
          <w:p w14:paraId="10CE0134" w14:textId="77777777" w:rsidR="001A125B" w:rsidRPr="005F21F7" w:rsidRDefault="001A125B" w:rsidP="005F21F7">
            <w:pPr>
              <w:autoSpaceDE w:val="0"/>
              <w:autoSpaceDN w:val="0"/>
              <w:adjustRightInd w:val="0"/>
              <w:spacing w:line="360" w:lineRule="auto"/>
              <w:rPr>
                <w:rFonts w:eastAsia="CIDFont+F2" w:cs="Calibri"/>
                <w:color w:val="auto"/>
                <w:sz w:val="24"/>
                <w:szCs w:val="24"/>
              </w:rPr>
            </w:pPr>
            <w:r w:rsidRPr="005F21F7">
              <w:rPr>
                <w:rFonts w:eastAsia="CIDFont+F2" w:cs="Calibri"/>
                <w:color w:val="auto"/>
                <w:sz w:val="24"/>
                <w:szCs w:val="24"/>
              </w:rPr>
              <w:t>cementowego i wylewki</w:t>
            </w:r>
          </w:p>
          <w:p w14:paraId="06A028A7" w14:textId="4A10EF60" w:rsidR="00C16D53" w:rsidRPr="005F21F7" w:rsidRDefault="001A125B" w:rsidP="005F21F7">
            <w:pPr>
              <w:pStyle w:val="Akapitzlist"/>
              <w:spacing w:line="360" w:lineRule="auto"/>
              <w:ind w:left="0"/>
              <w:rPr>
                <w:rFonts w:cs="Calibri"/>
                <w:sz w:val="24"/>
                <w:szCs w:val="24"/>
              </w:rPr>
            </w:pPr>
            <w:r w:rsidRPr="005F21F7">
              <w:rPr>
                <w:rFonts w:eastAsia="CIDFont+F2" w:cs="Calibri"/>
                <w:color w:val="auto"/>
                <w:sz w:val="24"/>
                <w:szCs w:val="24"/>
              </w:rPr>
              <w:t>samopoziomującej do 5cm</w:t>
            </w:r>
          </w:p>
        </w:tc>
        <w:tc>
          <w:tcPr>
            <w:tcW w:w="851" w:type="dxa"/>
          </w:tcPr>
          <w:p w14:paraId="49444AD6" w14:textId="2498144E" w:rsidR="00C16D53" w:rsidRPr="005F21F7" w:rsidRDefault="001A125B" w:rsidP="005F21F7">
            <w:pPr>
              <w:pStyle w:val="Akapitzlist"/>
              <w:spacing w:line="36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>1,05</w:t>
            </w:r>
          </w:p>
        </w:tc>
        <w:tc>
          <w:tcPr>
            <w:tcW w:w="1380" w:type="dxa"/>
          </w:tcPr>
          <w:p w14:paraId="5BF7C81C" w14:textId="1733DB4B" w:rsidR="00C16D53" w:rsidRPr="005F21F7" w:rsidRDefault="001A125B" w:rsidP="005F21F7">
            <w:pPr>
              <w:pStyle w:val="Akapitzlist"/>
              <w:spacing w:line="36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>1,35</w:t>
            </w:r>
          </w:p>
        </w:tc>
        <w:tc>
          <w:tcPr>
            <w:tcW w:w="1500" w:type="dxa"/>
          </w:tcPr>
          <w:p w14:paraId="4BC4C83E" w14:textId="47100CB0" w:rsidR="00C16D53" w:rsidRPr="005F21F7" w:rsidRDefault="001A125B" w:rsidP="005F21F7">
            <w:pPr>
              <w:pStyle w:val="Akapitzlist"/>
              <w:spacing w:line="36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>1,42</w:t>
            </w:r>
          </w:p>
        </w:tc>
      </w:tr>
      <w:tr w:rsidR="00C16D53" w:rsidRPr="005F21F7" w14:paraId="4E861BA2" w14:textId="77777777" w:rsidTr="00B1743F">
        <w:tc>
          <w:tcPr>
            <w:tcW w:w="4945" w:type="dxa"/>
          </w:tcPr>
          <w:p w14:paraId="1DBF961D" w14:textId="68717187" w:rsidR="00C16D53" w:rsidRPr="005F21F7" w:rsidRDefault="001A125B" w:rsidP="005F21F7">
            <w:pPr>
              <w:pStyle w:val="Akapitzlist"/>
              <w:spacing w:line="360" w:lineRule="auto"/>
              <w:ind w:left="0"/>
              <w:rPr>
                <w:rFonts w:cs="Calibri"/>
                <w:sz w:val="24"/>
                <w:szCs w:val="24"/>
              </w:rPr>
            </w:pPr>
            <w:r w:rsidRPr="005F21F7">
              <w:rPr>
                <w:rFonts w:eastAsia="CIDFont+F2" w:cs="Calibri"/>
                <w:color w:val="auto"/>
                <w:sz w:val="24"/>
                <w:szCs w:val="24"/>
              </w:rPr>
              <w:t>istniejący jastrych cementowy 4,5cm</w:t>
            </w:r>
          </w:p>
        </w:tc>
        <w:tc>
          <w:tcPr>
            <w:tcW w:w="851" w:type="dxa"/>
          </w:tcPr>
          <w:p w14:paraId="59EEA9C7" w14:textId="467B582B" w:rsidR="00C16D53" w:rsidRPr="005F21F7" w:rsidRDefault="001A125B" w:rsidP="005F21F7">
            <w:pPr>
              <w:pStyle w:val="Akapitzlist"/>
              <w:spacing w:line="36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>0,95</w:t>
            </w:r>
          </w:p>
        </w:tc>
        <w:tc>
          <w:tcPr>
            <w:tcW w:w="1380" w:type="dxa"/>
          </w:tcPr>
          <w:p w14:paraId="33F42FEE" w14:textId="1734C90E" w:rsidR="00C16D53" w:rsidRPr="005F21F7" w:rsidRDefault="001A125B" w:rsidP="005F21F7">
            <w:pPr>
              <w:pStyle w:val="Akapitzlist"/>
              <w:spacing w:line="36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>1,35</w:t>
            </w:r>
          </w:p>
        </w:tc>
        <w:tc>
          <w:tcPr>
            <w:tcW w:w="1500" w:type="dxa"/>
          </w:tcPr>
          <w:p w14:paraId="39DF81DF" w14:textId="13774A8D" w:rsidR="00C16D53" w:rsidRPr="005F21F7" w:rsidRDefault="001A125B" w:rsidP="005F21F7">
            <w:pPr>
              <w:pStyle w:val="Akapitzlist"/>
              <w:spacing w:line="36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>1,42</w:t>
            </w:r>
          </w:p>
        </w:tc>
      </w:tr>
      <w:tr w:rsidR="00C16D53" w:rsidRPr="005F21F7" w14:paraId="60B3DB32" w14:textId="77777777" w:rsidTr="00B1743F">
        <w:tc>
          <w:tcPr>
            <w:tcW w:w="4945" w:type="dxa"/>
          </w:tcPr>
          <w:p w14:paraId="434E9993" w14:textId="31DF9AD0" w:rsidR="00C16D53" w:rsidRPr="005F21F7" w:rsidRDefault="001A125B" w:rsidP="005F21F7">
            <w:pPr>
              <w:pStyle w:val="Akapitzlist"/>
              <w:spacing w:line="360" w:lineRule="auto"/>
              <w:ind w:left="0"/>
              <w:rPr>
                <w:rFonts w:cs="Calibri"/>
                <w:sz w:val="24"/>
                <w:szCs w:val="24"/>
              </w:rPr>
            </w:pPr>
            <w:r w:rsidRPr="005F21F7">
              <w:rPr>
                <w:rFonts w:eastAsia="CIDFont+F2" w:cs="Calibri"/>
                <w:color w:val="auto"/>
                <w:sz w:val="24"/>
                <w:szCs w:val="24"/>
              </w:rPr>
              <w:t xml:space="preserve">Warstwa </w:t>
            </w:r>
            <w:proofErr w:type="spellStart"/>
            <w:r w:rsidRPr="005F21F7">
              <w:rPr>
                <w:rFonts w:eastAsia="CIDFont+F2" w:cs="Calibri"/>
                <w:color w:val="auto"/>
                <w:sz w:val="24"/>
                <w:szCs w:val="24"/>
              </w:rPr>
              <w:t>nadbetonu</w:t>
            </w:r>
            <w:proofErr w:type="spellEnd"/>
            <w:r w:rsidRPr="005F21F7">
              <w:rPr>
                <w:rFonts w:eastAsia="CIDFont+F2" w:cs="Calibri"/>
                <w:color w:val="auto"/>
                <w:sz w:val="24"/>
                <w:szCs w:val="24"/>
              </w:rPr>
              <w:t xml:space="preserve"> 7cm</w:t>
            </w:r>
          </w:p>
        </w:tc>
        <w:tc>
          <w:tcPr>
            <w:tcW w:w="851" w:type="dxa"/>
          </w:tcPr>
          <w:p w14:paraId="39667079" w14:textId="182F7C95" w:rsidR="00C16D53" w:rsidRPr="005F21F7" w:rsidRDefault="001A125B" w:rsidP="005F21F7">
            <w:pPr>
              <w:pStyle w:val="Akapitzlist"/>
              <w:spacing w:line="36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>1,68</w:t>
            </w:r>
          </w:p>
        </w:tc>
        <w:tc>
          <w:tcPr>
            <w:tcW w:w="1380" w:type="dxa"/>
          </w:tcPr>
          <w:p w14:paraId="29F5A428" w14:textId="56BD0851" w:rsidR="00C16D53" w:rsidRPr="005F21F7" w:rsidRDefault="001A125B" w:rsidP="005F21F7">
            <w:pPr>
              <w:pStyle w:val="Akapitzlist"/>
              <w:spacing w:line="36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>1,35</w:t>
            </w:r>
          </w:p>
        </w:tc>
        <w:tc>
          <w:tcPr>
            <w:tcW w:w="1500" w:type="dxa"/>
          </w:tcPr>
          <w:p w14:paraId="4FA74FF9" w14:textId="33747CE6" w:rsidR="00C16D53" w:rsidRPr="005F21F7" w:rsidRDefault="001A125B" w:rsidP="005F21F7">
            <w:pPr>
              <w:pStyle w:val="Akapitzlist"/>
              <w:spacing w:line="36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>1,28</w:t>
            </w:r>
          </w:p>
        </w:tc>
      </w:tr>
      <w:tr w:rsidR="00C16D53" w:rsidRPr="005F21F7" w14:paraId="47DDD471" w14:textId="77777777" w:rsidTr="00B1743F">
        <w:tc>
          <w:tcPr>
            <w:tcW w:w="4945" w:type="dxa"/>
          </w:tcPr>
          <w:p w14:paraId="7369B296" w14:textId="2F3E1B4F" w:rsidR="00C16D53" w:rsidRPr="005F21F7" w:rsidRDefault="001A125B" w:rsidP="005F21F7">
            <w:pPr>
              <w:pStyle w:val="Akapitzlist"/>
              <w:spacing w:line="360" w:lineRule="auto"/>
              <w:ind w:left="0"/>
              <w:rPr>
                <w:rFonts w:cs="Calibri"/>
                <w:sz w:val="24"/>
                <w:szCs w:val="24"/>
              </w:rPr>
            </w:pPr>
            <w:r w:rsidRPr="005F21F7">
              <w:rPr>
                <w:rFonts w:eastAsia="CIDFont+F2" w:cs="Calibri"/>
                <w:color w:val="auto"/>
                <w:sz w:val="24"/>
                <w:szCs w:val="24"/>
              </w:rPr>
              <w:t>pustak 20cm</w:t>
            </w:r>
          </w:p>
        </w:tc>
        <w:tc>
          <w:tcPr>
            <w:tcW w:w="851" w:type="dxa"/>
          </w:tcPr>
          <w:p w14:paraId="38F529B7" w14:textId="42356312" w:rsidR="00C16D53" w:rsidRPr="005F21F7" w:rsidRDefault="001A125B" w:rsidP="005F21F7">
            <w:pPr>
              <w:pStyle w:val="Akapitzlist"/>
              <w:spacing w:line="36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>3,60</w:t>
            </w:r>
          </w:p>
        </w:tc>
        <w:tc>
          <w:tcPr>
            <w:tcW w:w="1380" w:type="dxa"/>
          </w:tcPr>
          <w:p w14:paraId="304E29D2" w14:textId="55C46F39" w:rsidR="00C16D53" w:rsidRPr="005F21F7" w:rsidRDefault="001A125B" w:rsidP="005F21F7">
            <w:pPr>
              <w:pStyle w:val="Akapitzlist"/>
              <w:spacing w:line="36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>1,35</w:t>
            </w:r>
          </w:p>
        </w:tc>
        <w:tc>
          <w:tcPr>
            <w:tcW w:w="1500" w:type="dxa"/>
          </w:tcPr>
          <w:p w14:paraId="41A73D0C" w14:textId="33D816DB" w:rsidR="00C16D53" w:rsidRPr="005F21F7" w:rsidRDefault="001A125B" w:rsidP="005F21F7">
            <w:pPr>
              <w:pStyle w:val="Akapitzlist"/>
              <w:spacing w:line="36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>4,6</w:t>
            </w:r>
          </w:p>
        </w:tc>
      </w:tr>
      <w:tr w:rsidR="00C16D53" w:rsidRPr="005F21F7" w14:paraId="5D7E86AB" w14:textId="77777777" w:rsidTr="00B1743F">
        <w:tc>
          <w:tcPr>
            <w:tcW w:w="4945" w:type="dxa"/>
          </w:tcPr>
          <w:p w14:paraId="242BE026" w14:textId="384C74E3" w:rsidR="00C16D53" w:rsidRPr="005F21F7" w:rsidRDefault="001A125B" w:rsidP="005F21F7">
            <w:pPr>
              <w:pStyle w:val="Akapitzlist"/>
              <w:spacing w:line="360" w:lineRule="auto"/>
              <w:ind w:left="0"/>
              <w:rPr>
                <w:rFonts w:cs="Calibri"/>
                <w:sz w:val="24"/>
                <w:szCs w:val="24"/>
              </w:rPr>
            </w:pPr>
            <w:r w:rsidRPr="005F21F7">
              <w:rPr>
                <w:rFonts w:eastAsia="CIDFont+F2" w:cs="Calibri"/>
                <w:color w:val="auto"/>
                <w:sz w:val="24"/>
                <w:szCs w:val="24"/>
              </w:rPr>
              <w:t>tynk cementowo - wapienny 2cm</w:t>
            </w:r>
          </w:p>
        </w:tc>
        <w:tc>
          <w:tcPr>
            <w:tcW w:w="851" w:type="dxa"/>
          </w:tcPr>
          <w:p w14:paraId="4242D743" w14:textId="68B2CDBF" w:rsidR="00C16D53" w:rsidRPr="005F21F7" w:rsidRDefault="001A125B" w:rsidP="005F21F7">
            <w:pPr>
              <w:pStyle w:val="Akapitzlist"/>
              <w:spacing w:line="36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>0,38</w:t>
            </w:r>
          </w:p>
        </w:tc>
        <w:tc>
          <w:tcPr>
            <w:tcW w:w="1380" w:type="dxa"/>
          </w:tcPr>
          <w:p w14:paraId="19490DCB" w14:textId="48C9A328" w:rsidR="00C16D53" w:rsidRPr="005F21F7" w:rsidRDefault="001A125B" w:rsidP="005F21F7">
            <w:pPr>
              <w:pStyle w:val="Akapitzlist"/>
              <w:spacing w:line="36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>1,35</w:t>
            </w:r>
          </w:p>
        </w:tc>
        <w:tc>
          <w:tcPr>
            <w:tcW w:w="1500" w:type="dxa"/>
          </w:tcPr>
          <w:p w14:paraId="22A2E02B" w14:textId="29089D66" w:rsidR="00C16D53" w:rsidRPr="005F21F7" w:rsidRDefault="001A125B" w:rsidP="005F21F7">
            <w:pPr>
              <w:pStyle w:val="Akapitzlist"/>
              <w:spacing w:line="36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>0,51</w:t>
            </w:r>
          </w:p>
        </w:tc>
      </w:tr>
      <w:tr w:rsidR="00C16D53" w:rsidRPr="005F21F7" w14:paraId="159FE60F" w14:textId="77777777" w:rsidTr="00B1743F">
        <w:tc>
          <w:tcPr>
            <w:tcW w:w="4945" w:type="dxa"/>
          </w:tcPr>
          <w:p w14:paraId="5A013F09" w14:textId="11F68040" w:rsidR="00C16D53" w:rsidRPr="005F21F7" w:rsidRDefault="001A125B" w:rsidP="005F21F7">
            <w:pPr>
              <w:pStyle w:val="Akapitzlist"/>
              <w:spacing w:line="360" w:lineRule="auto"/>
              <w:ind w:left="0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>suma</w:t>
            </w:r>
          </w:p>
        </w:tc>
        <w:tc>
          <w:tcPr>
            <w:tcW w:w="851" w:type="dxa"/>
          </w:tcPr>
          <w:p w14:paraId="7CDC3234" w14:textId="26B68BF1" w:rsidR="00C16D53" w:rsidRPr="005F21F7" w:rsidRDefault="001A125B" w:rsidP="005F21F7">
            <w:pPr>
              <w:pStyle w:val="Akapitzlist"/>
              <w:spacing w:line="360" w:lineRule="auto"/>
              <w:ind w:left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F21F7">
              <w:rPr>
                <w:rFonts w:cs="Calibri"/>
                <w:b/>
                <w:bCs/>
                <w:sz w:val="24"/>
                <w:szCs w:val="24"/>
              </w:rPr>
              <w:t>7,73</w:t>
            </w:r>
          </w:p>
        </w:tc>
        <w:tc>
          <w:tcPr>
            <w:tcW w:w="1380" w:type="dxa"/>
          </w:tcPr>
          <w:p w14:paraId="267EF159" w14:textId="77777777" w:rsidR="00C16D53" w:rsidRPr="005F21F7" w:rsidRDefault="00C16D53" w:rsidP="005F21F7">
            <w:pPr>
              <w:pStyle w:val="Akapitzlist"/>
              <w:spacing w:line="360" w:lineRule="auto"/>
              <w:ind w:left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14:paraId="6EFDB1EE" w14:textId="6148E0ED" w:rsidR="00C16D53" w:rsidRPr="005F21F7" w:rsidRDefault="001A125B" w:rsidP="005F21F7">
            <w:pPr>
              <w:pStyle w:val="Akapitzlist"/>
              <w:spacing w:line="360" w:lineRule="auto"/>
              <w:ind w:left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F21F7">
              <w:rPr>
                <w:rFonts w:cs="Calibri"/>
                <w:b/>
                <w:bCs/>
                <w:sz w:val="24"/>
                <w:szCs w:val="24"/>
              </w:rPr>
              <w:t>10,43</w:t>
            </w:r>
          </w:p>
        </w:tc>
      </w:tr>
    </w:tbl>
    <w:p w14:paraId="514F5F69" w14:textId="43E9C9C7" w:rsidR="00E0703E" w:rsidRPr="005F21F7" w:rsidRDefault="00E0703E" w:rsidP="005F21F7">
      <w:pPr>
        <w:pStyle w:val="Akapitzlist"/>
        <w:spacing w:after="0" w:line="360" w:lineRule="auto"/>
        <w:ind w:left="720"/>
        <w:rPr>
          <w:rFonts w:cs="Calibri"/>
          <w:sz w:val="24"/>
          <w:szCs w:val="24"/>
        </w:rPr>
      </w:pPr>
    </w:p>
    <w:p w14:paraId="7AEE9D6C" w14:textId="0BEBE0A2" w:rsidR="001A125B" w:rsidRPr="005F21F7" w:rsidRDefault="001A125B" w:rsidP="005F21F7">
      <w:pPr>
        <w:pStyle w:val="Akapitzlist"/>
        <w:numPr>
          <w:ilvl w:val="0"/>
          <w:numId w:val="32"/>
        </w:numPr>
        <w:spacing w:after="0" w:line="360" w:lineRule="auto"/>
        <w:rPr>
          <w:rFonts w:cs="Calibri"/>
          <w:b/>
          <w:bCs/>
          <w:sz w:val="24"/>
          <w:szCs w:val="24"/>
        </w:rPr>
      </w:pPr>
      <w:r w:rsidRPr="005F21F7">
        <w:rPr>
          <w:rFonts w:cs="Calibri"/>
          <w:b/>
          <w:bCs/>
          <w:sz w:val="24"/>
          <w:szCs w:val="24"/>
        </w:rPr>
        <w:t>Zakres prac do wykonania</w:t>
      </w:r>
    </w:p>
    <w:p w14:paraId="73155F32" w14:textId="77777777" w:rsidR="00B1743F" w:rsidRPr="005F21F7" w:rsidRDefault="00B1743F" w:rsidP="005F21F7">
      <w:pPr>
        <w:pStyle w:val="Akapitzlist"/>
        <w:spacing w:after="0" w:line="360" w:lineRule="auto"/>
        <w:ind w:left="360"/>
        <w:rPr>
          <w:rFonts w:cs="Calibri"/>
          <w:sz w:val="24"/>
          <w:szCs w:val="24"/>
        </w:rPr>
      </w:pPr>
    </w:p>
    <w:p w14:paraId="05B9BB1E" w14:textId="7AB05F59" w:rsidR="00E0703E" w:rsidRPr="005F21F7" w:rsidRDefault="00E0703E" w:rsidP="005F21F7">
      <w:pPr>
        <w:spacing w:after="0" w:line="360" w:lineRule="auto"/>
        <w:ind w:firstLine="360"/>
        <w:rPr>
          <w:rFonts w:cs="Calibri"/>
          <w:sz w:val="24"/>
          <w:szCs w:val="24"/>
        </w:rPr>
      </w:pPr>
      <w:r w:rsidRPr="005F21F7">
        <w:rPr>
          <w:rFonts w:cs="Calibri"/>
          <w:sz w:val="24"/>
          <w:szCs w:val="24"/>
        </w:rPr>
        <w:t>Należy wykonać podparc</w:t>
      </w:r>
      <w:r w:rsidR="00A40D5E" w:rsidRPr="005F21F7">
        <w:rPr>
          <w:rFonts w:cs="Calibri"/>
          <w:sz w:val="24"/>
          <w:szCs w:val="24"/>
        </w:rPr>
        <w:t>i</w:t>
      </w:r>
      <w:r w:rsidRPr="005F21F7">
        <w:rPr>
          <w:rFonts w:cs="Calibri"/>
          <w:sz w:val="24"/>
          <w:szCs w:val="24"/>
        </w:rPr>
        <w:t xml:space="preserve">e konstrukcji </w:t>
      </w:r>
      <w:proofErr w:type="spellStart"/>
      <w:r w:rsidRPr="005F21F7">
        <w:rPr>
          <w:rFonts w:cs="Calibri"/>
          <w:sz w:val="24"/>
          <w:szCs w:val="24"/>
        </w:rPr>
        <w:t>gęstożebrowego</w:t>
      </w:r>
      <w:proofErr w:type="spellEnd"/>
      <w:r w:rsidRPr="005F21F7">
        <w:rPr>
          <w:rFonts w:cs="Calibri"/>
          <w:sz w:val="24"/>
          <w:szCs w:val="24"/>
        </w:rPr>
        <w:t xml:space="preserve"> prefabrykowan</w:t>
      </w:r>
      <w:r w:rsidR="00A40D5E" w:rsidRPr="005F21F7">
        <w:rPr>
          <w:rFonts w:cs="Calibri"/>
          <w:sz w:val="24"/>
          <w:szCs w:val="24"/>
        </w:rPr>
        <w:t xml:space="preserve">ego stropu </w:t>
      </w:r>
      <w:r w:rsidRPr="005F21F7">
        <w:rPr>
          <w:rFonts w:cs="Calibri"/>
          <w:sz w:val="24"/>
          <w:szCs w:val="24"/>
        </w:rPr>
        <w:t>DZ-3</w:t>
      </w:r>
      <w:r w:rsidR="00B1743F" w:rsidRPr="005F21F7">
        <w:rPr>
          <w:rFonts w:cs="Calibri"/>
          <w:sz w:val="24"/>
          <w:szCs w:val="24"/>
        </w:rPr>
        <w:t xml:space="preserve"> </w:t>
      </w:r>
      <w:r w:rsidR="00A40D5E" w:rsidRPr="005F21F7">
        <w:rPr>
          <w:rFonts w:cs="Calibri"/>
          <w:sz w:val="24"/>
          <w:szCs w:val="24"/>
        </w:rPr>
        <w:t>b</w:t>
      </w:r>
      <w:r w:rsidRPr="005F21F7">
        <w:rPr>
          <w:rFonts w:cs="Calibri"/>
          <w:sz w:val="24"/>
          <w:szCs w:val="24"/>
        </w:rPr>
        <w:t>elką stalową opartą na słupach stalowych - Zgodnie z ekspertyzą techniczną</w:t>
      </w:r>
    </w:p>
    <w:p w14:paraId="4B659727" w14:textId="7356627D" w:rsidR="00A40D5E" w:rsidRPr="005F21F7" w:rsidRDefault="00A40D5E" w:rsidP="005F21F7">
      <w:pPr>
        <w:shd w:val="clear" w:color="auto" w:fill="FFFFFF"/>
        <w:spacing w:after="0" w:line="360" w:lineRule="auto"/>
        <w:ind w:firstLine="708"/>
        <w:rPr>
          <w:rFonts w:cs="Calibri"/>
          <w:sz w:val="24"/>
          <w:szCs w:val="24"/>
        </w:rPr>
      </w:pPr>
      <w:r w:rsidRPr="005F21F7">
        <w:rPr>
          <w:rFonts w:cs="Calibri"/>
          <w:sz w:val="24"/>
          <w:szCs w:val="24"/>
        </w:rPr>
        <w:t>Istniejący strop w części bibliotecznej w rozważanej części, wykonany jest jako</w:t>
      </w:r>
      <w:r w:rsidR="00B1743F" w:rsidRPr="005F21F7">
        <w:rPr>
          <w:rFonts w:cs="Calibri"/>
          <w:sz w:val="24"/>
          <w:szCs w:val="24"/>
        </w:rPr>
        <w:t xml:space="preserve"> </w:t>
      </w:r>
      <w:proofErr w:type="spellStart"/>
      <w:r w:rsidRPr="005F21F7">
        <w:rPr>
          <w:rFonts w:cs="Calibri"/>
          <w:sz w:val="24"/>
          <w:szCs w:val="24"/>
        </w:rPr>
        <w:t>gęstożebrowy</w:t>
      </w:r>
      <w:proofErr w:type="spellEnd"/>
      <w:r w:rsidRPr="005F21F7">
        <w:rPr>
          <w:rFonts w:cs="Calibri"/>
          <w:sz w:val="24"/>
          <w:szCs w:val="24"/>
        </w:rPr>
        <w:t xml:space="preserve"> prefabrykowany DZ-3. Zgodnie z ekspertyzą techniczną projektuje się podparcie stropu belką stalową w odległości  2,1m i 3,5 m od ścian nośnych, na których oparte są belki</w:t>
      </w:r>
      <w:r w:rsidR="00B1743F" w:rsidRPr="005F21F7">
        <w:rPr>
          <w:rFonts w:cs="Calibri"/>
          <w:sz w:val="24"/>
          <w:szCs w:val="24"/>
        </w:rPr>
        <w:t xml:space="preserve"> </w:t>
      </w:r>
      <w:r w:rsidRPr="005F21F7">
        <w:rPr>
          <w:rFonts w:cs="Calibri"/>
          <w:sz w:val="24"/>
          <w:szCs w:val="24"/>
        </w:rPr>
        <w:t>nośne istniejącego stropu. Belka stalowa podparta zostanie na słupach stalowych, które</w:t>
      </w:r>
      <w:r w:rsidR="00B1743F" w:rsidRPr="005F21F7">
        <w:rPr>
          <w:rFonts w:cs="Calibri"/>
          <w:sz w:val="24"/>
          <w:szCs w:val="24"/>
        </w:rPr>
        <w:t xml:space="preserve"> </w:t>
      </w:r>
      <w:r w:rsidRPr="005F21F7">
        <w:rPr>
          <w:rFonts w:cs="Calibri"/>
          <w:sz w:val="24"/>
          <w:szCs w:val="24"/>
        </w:rPr>
        <w:t>przeniosą obciążenia bezpośrednio na projektowane stopy fundamentowe zlokalizowane w piwnicy. Przejście słupów przez strop nad piwnicą wykonać jako niezależny, element z</w:t>
      </w:r>
      <w:r w:rsidR="00B1743F" w:rsidRPr="005F21F7">
        <w:rPr>
          <w:rFonts w:cs="Calibri"/>
          <w:sz w:val="24"/>
          <w:szCs w:val="24"/>
        </w:rPr>
        <w:t xml:space="preserve"> </w:t>
      </w:r>
      <w:r w:rsidRPr="005F21F7">
        <w:rPr>
          <w:rFonts w:cs="Calibri"/>
          <w:sz w:val="24"/>
          <w:szCs w:val="24"/>
        </w:rPr>
        <w:t>podparciem lokalnym stropu w rejonie otworu.</w:t>
      </w:r>
    </w:p>
    <w:p w14:paraId="3BFBF151" w14:textId="540D389D" w:rsidR="00A40D5E" w:rsidRPr="005F21F7" w:rsidRDefault="00A40D5E" w:rsidP="005F21F7">
      <w:pPr>
        <w:shd w:val="clear" w:color="auto" w:fill="FFFFFF"/>
        <w:spacing w:after="0" w:line="360" w:lineRule="auto"/>
        <w:ind w:firstLine="708"/>
        <w:rPr>
          <w:rFonts w:cs="Calibri"/>
          <w:sz w:val="24"/>
          <w:szCs w:val="24"/>
        </w:rPr>
      </w:pPr>
      <w:r w:rsidRPr="005F21F7">
        <w:rPr>
          <w:rFonts w:cs="Calibri"/>
          <w:sz w:val="24"/>
          <w:szCs w:val="24"/>
        </w:rPr>
        <w:t>Zabezpieczenie PPOŻ elementów stalowych poprzez okładzinę z płyt wiórowo – cementowych do poziomu</w:t>
      </w:r>
      <w:r w:rsidRPr="005F21F7">
        <w:rPr>
          <w:rFonts w:cs="Calibri"/>
          <w:b/>
          <w:bCs/>
          <w:sz w:val="24"/>
          <w:szCs w:val="24"/>
        </w:rPr>
        <w:t xml:space="preserve"> R30</w:t>
      </w:r>
      <w:r w:rsidR="00B1743F" w:rsidRPr="005F21F7">
        <w:rPr>
          <w:rFonts w:cs="Calibri"/>
          <w:b/>
          <w:bCs/>
          <w:sz w:val="24"/>
          <w:szCs w:val="24"/>
        </w:rPr>
        <w:t>.</w:t>
      </w:r>
    </w:p>
    <w:p w14:paraId="18B9A8F0" w14:textId="18A04703" w:rsidR="00A40D5E" w:rsidRPr="005F21F7" w:rsidRDefault="00A40D5E" w:rsidP="005F21F7">
      <w:pPr>
        <w:shd w:val="clear" w:color="auto" w:fill="FFFFFF"/>
        <w:spacing w:after="0" w:line="360" w:lineRule="auto"/>
        <w:rPr>
          <w:rFonts w:cs="Calibri"/>
          <w:sz w:val="24"/>
          <w:szCs w:val="24"/>
        </w:rPr>
      </w:pPr>
      <w:r w:rsidRPr="005F21F7">
        <w:rPr>
          <w:rFonts w:cs="Calibri"/>
          <w:sz w:val="24"/>
          <w:szCs w:val="24"/>
        </w:rPr>
        <w:t>Projektowane roboty  nie zmieniają powierzchni zabudowy, użytkowej, kubatury, liczby  kondygnacji budynków, wymiarów zewnętrznych i wysokości budynku.</w:t>
      </w:r>
    </w:p>
    <w:p w14:paraId="57D0FA68" w14:textId="07234A17" w:rsidR="00A40D5E" w:rsidRPr="005F21F7" w:rsidRDefault="00A40D5E" w:rsidP="005F21F7">
      <w:pPr>
        <w:shd w:val="clear" w:color="auto" w:fill="FFFFFF"/>
        <w:spacing w:after="0" w:line="360" w:lineRule="auto"/>
        <w:ind w:firstLine="708"/>
        <w:rPr>
          <w:rFonts w:cs="Calibri"/>
          <w:sz w:val="24"/>
          <w:szCs w:val="24"/>
        </w:rPr>
      </w:pPr>
    </w:p>
    <w:p w14:paraId="35AB335C" w14:textId="77777777" w:rsidR="00A40D5E" w:rsidRPr="005F21F7" w:rsidRDefault="00A40D5E" w:rsidP="005F21F7">
      <w:pPr>
        <w:spacing w:after="0" w:line="360" w:lineRule="auto"/>
        <w:rPr>
          <w:rFonts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7276"/>
      </w:tblGrid>
      <w:tr w:rsidR="00A40D5E" w:rsidRPr="005F21F7" w14:paraId="7BE8AAF1" w14:textId="77777777" w:rsidTr="00161ECD">
        <w:tc>
          <w:tcPr>
            <w:tcW w:w="9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E22C6" w14:textId="77777777" w:rsidR="00A40D5E" w:rsidRPr="005F21F7" w:rsidRDefault="00A40D5E" w:rsidP="005F21F7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F21F7">
              <w:rPr>
                <w:rFonts w:cs="Calibri"/>
                <w:b/>
                <w:sz w:val="24"/>
                <w:szCs w:val="24"/>
              </w:rPr>
              <w:t>PROJEKTOWANE ELEMENTY KONSTRUKCYJNE</w:t>
            </w:r>
          </w:p>
        </w:tc>
      </w:tr>
      <w:tr w:rsidR="00A40D5E" w:rsidRPr="005F21F7" w14:paraId="4B359D1C" w14:textId="77777777" w:rsidTr="00B1743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2D56A" w14:textId="77777777" w:rsidR="00A40D5E" w:rsidRPr="005F21F7" w:rsidRDefault="00A40D5E" w:rsidP="005F21F7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>Belka nośna podparcia B1</w:t>
            </w:r>
          </w:p>
          <w:p w14:paraId="29F212B5" w14:textId="77777777" w:rsidR="00A40D5E" w:rsidRPr="005F21F7" w:rsidRDefault="00A40D5E" w:rsidP="005F21F7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>R30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4835E" w14:textId="77777777" w:rsidR="00A40D5E" w:rsidRPr="005F21F7" w:rsidRDefault="00A40D5E" w:rsidP="005F21F7">
            <w:pPr>
              <w:pStyle w:val="Tekstpodstawowy"/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>Stal S355, HEA240</w:t>
            </w:r>
          </w:p>
          <w:p w14:paraId="7BF09046" w14:textId="77777777" w:rsidR="00A40D5E" w:rsidRPr="005F21F7" w:rsidRDefault="00A40D5E" w:rsidP="005F21F7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 xml:space="preserve">Zamocowane poprzez śruby stalowe 4xM20 kl. 8.8 do głowicy słupa S1.2. Węzeł sztywny. </w:t>
            </w:r>
          </w:p>
          <w:p w14:paraId="56DBD98B" w14:textId="77777777" w:rsidR="00A40D5E" w:rsidRPr="005F21F7" w:rsidRDefault="00A40D5E" w:rsidP="005F21F7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A40D5E" w:rsidRPr="005F21F7" w14:paraId="56EBDB02" w14:textId="77777777" w:rsidTr="00B1743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91F6D" w14:textId="77777777" w:rsidR="00A40D5E" w:rsidRPr="005F21F7" w:rsidRDefault="00A40D5E" w:rsidP="005F21F7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 xml:space="preserve">Słup nośny podparcia S 1.1 </w:t>
            </w:r>
          </w:p>
          <w:p w14:paraId="3E9773C9" w14:textId="77777777" w:rsidR="00A40D5E" w:rsidRPr="005F21F7" w:rsidRDefault="00A40D5E" w:rsidP="005F21F7">
            <w:pPr>
              <w:spacing w:after="0" w:line="360" w:lineRule="auto"/>
              <w:rPr>
                <w:rFonts w:cs="Calibri"/>
                <w:color w:val="FF0000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>R30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1C208" w14:textId="77777777" w:rsidR="00A40D5E" w:rsidRPr="005F21F7" w:rsidRDefault="00A40D5E" w:rsidP="005F21F7">
            <w:pPr>
              <w:pStyle w:val="Tekstpodstawowy"/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>Stal S355, HEA240</w:t>
            </w:r>
          </w:p>
          <w:p w14:paraId="1CBD88D9" w14:textId="77777777" w:rsidR="00A40D5E" w:rsidRPr="005F21F7" w:rsidRDefault="00A40D5E" w:rsidP="005F21F7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 xml:space="preserve">Zamocowane poprzez kotwy stalowe 4xM20 kl. 8.8 zabetonowane w trzpieniu. Węzeł sztywny. Po rektyfikacji nakrętkami podstawy słupa, dokręcić nakrętki od góry i wykonać </w:t>
            </w:r>
            <w:proofErr w:type="spellStart"/>
            <w:r w:rsidRPr="005F21F7">
              <w:rPr>
                <w:rFonts w:cs="Calibri"/>
                <w:sz w:val="24"/>
                <w:szCs w:val="24"/>
              </w:rPr>
              <w:t>podlewkę</w:t>
            </w:r>
            <w:proofErr w:type="spellEnd"/>
            <w:r w:rsidRPr="005F21F7">
              <w:rPr>
                <w:rFonts w:cs="Calibri"/>
                <w:sz w:val="24"/>
                <w:szCs w:val="24"/>
              </w:rPr>
              <w:t xml:space="preserve"> z </w:t>
            </w:r>
            <w:proofErr w:type="spellStart"/>
            <w:r w:rsidRPr="005F21F7">
              <w:rPr>
                <w:rFonts w:cs="Calibri"/>
                <w:sz w:val="24"/>
                <w:szCs w:val="24"/>
              </w:rPr>
              <w:t>Ceresit</w:t>
            </w:r>
            <w:proofErr w:type="spellEnd"/>
            <w:r w:rsidRPr="005F21F7">
              <w:rPr>
                <w:rFonts w:cs="Calibri"/>
                <w:sz w:val="24"/>
                <w:szCs w:val="24"/>
              </w:rPr>
              <w:t xml:space="preserve"> CX15.</w:t>
            </w:r>
          </w:p>
          <w:p w14:paraId="2E379B70" w14:textId="77777777" w:rsidR="00A40D5E" w:rsidRPr="005F21F7" w:rsidRDefault="00A40D5E" w:rsidP="005F21F7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>Głowica słupa zwieńczona blachą węzłową z wykształconym sztywnym połączeniem z ryglem stalowych z 4xM20 kl. 8.8 L=150mm</w:t>
            </w:r>
          </w:p>
          <w:p w14:paraId="2652F0C7" w14:textId="77777777" w:rsidR="00A40D5E" w:rsidRPr="005F21F7" w:rsidRDefault="00A40D5E" w:rsidP="005F21F7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A40D5E" w:rsidRPr="005F21F7" w14:paraId="0B29E541" w14:textId="77777777" w:rsidTr="00B1743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DB7F7" w14:textId="77777777" w:rsidR="00A40D5E" w:rsidRPr="005F21F7" w:rsidRDefault="00A40D5E" w:rsidP="005F21F7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>Słup nośny podparcia S 1.2</w:t>
            </w:r>
          </w:p>
          <w:p w14:paraId="27C74936" w14:textId="77777777" w:rsidR="00A40D5E" w:rsidRPr="005F21F7" w:rsidRDefault="00A40D5E" w:rsidP="005F21F7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>R30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0653A" w14:textId="77777777" w:rsidR="00A40D5E" w:rsidRPr="005F21F7" w:rsidRDefault="00A40D5E" w:rsidP="005F21F7">
            <w:pPr>
              <w:pStyle w:val="Tekstpodstawowy"/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>Stal S355, HEA240</w:t>
            </w:r>
          </w:p>
          <w:p w14:paraId="5E4815EB" w14:textId="77777777" w:rsidR="00A40D5E" w:rsidRPr="005F21F7" w:rsidRDefault="00A40D5E" w:rsidP="005F21F7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 xml:space="preserve">Zamocowane poprzez śruby stalowe 4xM20 kl. 8.8 do głowicy słupa S1.1. Węzeł sztywny. Po rektyfikacji nakrętkami podstawy słupa, dokręcić nakrętki od góry i wykonać wypełnienie wolnej przestrzeni z </w:t>
            </w:r>
            <w:proofErr w:type="spellStart"/>
            <w:r w:rsidRPr="005F21F7">
              <w:rPr>
                <w:rFonts w:cs="Calibri"/>
                <w:sz w:val="24"/>
                <w:szCs w:val="24"/>
              </w:rPr>
              <w:t>Ceresit</w:t>
            </w:r>
            <w:proofErr w:type="spellEnd"/>
            <w:r w:rsidRPr="005F21F7">
              <w:rPr>
                <w:rFonts w:cs="Calibri"/>
                <w:sz w:val="24"/>
                <w:szCs w:val="24"/>
              </w:rPr>
              <w:t xml:space="preserve"> CX15 zmieszaną z kruszywem drobnym.</w:t>
            </w:r>
          </w:p>
          <w:p w14:paraId="0E7DCCE3" w14:textId="77777777" w:rsidR="00A40D5E" w:rsidRPr="005F21F7" w:rsidRDefault="00A40D5E" w:rsidP="005F21F7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>Głowica  słupa zwieńczona blachą węzłową z wykształconym sztywnym połączeniem z belką 4xM20 kl. 8.8</w:t>
            </w:r>
          </w:p>
        </w:tc>
      </w:tr>
      <w:tr w:rsidR="00A40D5E" w:rsidRPr="005F21F7" w14:paraId="770AEE75" w14:textId="77777777" w:rsidTr="00B1743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C9859" w14:textId="77777777" w:rsidR="00A40D5E" w:rsidRPr="005F21F7" w:rsidRDefault="00A40D5E" w:rsidP="005F21F7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>Lokalne podparcie stropu piwnicy w rejonie wykonania otworu 2C200</w:t>
            </w:r>
          </w:p>
          <w:p w14:paraId="527D6ED7" w14:textId="77777777" w:rsidR="00A40D5E" w:rsidRPr="005F21F7" w:rsidRDefault="00A40D5E" w:rsidP="005F21F7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>R30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20626" w14:textId="77777777" w:rsidR="00A40D5E" w:rsidRPr="005F21F7" w:rsidRDefault="00A40D5E" w:rsidP="005F21F7">
            <w:pPr>
              <w:pStyle w:val="Tekstpodstawowy"/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>Stal S355, 2x C200</w:t>
            </w:r>
          </w:p>
          <w:p w14:paraId="1B82A3B1" w14:textId="77777777" w:rsidR="00A40D5E" w:rsidRPr="005F21F7" w:rsidRDefault="00A40D5E" w:rsidP="005F21F7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 xml:space="preserve">Zamocowane poprzez spoinę pachwinową do półek słupa S1.1. Węzeł sztywny. </w:t>
            </w:r>
          </w:p>
          <w:p w14:paraId="7DCE8681" w14:textId="77777777" w:rsidR="00A40D5E" w:rsidRPr="005F21F7" w:rsidRDefault="00A40D5E" w:rsidP="005F21F7">
            <w:pPr>
              <w:pStyle w:val="Tekstpodstawowy"/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A40D5E" w:rsidRPr="005F21F7" w14:paraId="4E2732C6" w14:textId="77777777" w:rsidTr="00B1743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AF869" w14:textId="77777777" w:rsidR="00A40D5E" w:rsidRPr="005F21F7" w:rsidRDefault="00A40D5E" w:rsidP="005F21F7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>Stopy fundamentowe</w:t>
            </w:r>
          </w:p>
          <w:p w14:paraId="17C8C25E" w14:textId="77777777" w:rsidR="00A40D5E" w:rsidRPr="005F21F7" w:rsidRDefault="00A40D5E" w:rsidP="005F21F7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>ST1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54B1F" w14:textId="77777777" w:rsidR="00A40D5E" w:rsidRPr="005F21F7" w:rsidRDefault="00A40D5E" w:rsidP="005F21F7">
            <w:pPr>
              <w:pStyle w:val="Tekstpodstawowy"/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 xml:space="preserve">z betonu klasy C-25/30 XC2 W8, zbrojone stalą A-IIIN B500SP </w:t>
            </w:r>
          </w:p>
          <w:p w14:paraId="10AF95DE" w14:textId="77777777" w:rsidR="00A40D5E" w:rsidRPr="005F21F7" w:rsidRDefault="00A40D5E" w:rsidP="005F21F7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>Wymiary 150x150x40cm</w:t>
            </w:r>
          </w:p>
          <w:p w14:paraId="3B152291" w14:textId="77777777" w:rsidR="00A40D5E" w:rsidRPr="005F21F7" w:rsidRDefault="00A40D5E" w:rsidP="005F21F7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 xml:space="preserve">Otulina prętów 5cm, </w:t>
            </w:r>
          </w:p>
          <w:p w14:paraId="34DBE201" w14:textId="77777777" w:rsidR="00A40D5E" w:rsidRPr="005F21F7" w:rsidRDefault="00A40D5E" w:rsidP="005F21F7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lastRenderedPageBreak/>
              <w:t>Stopę fundamentową wykonać na betonie podkładowym C12/15 gr. 10cm poziom posadowienia nie niżej niż poziom istniejących fundamentów</w:t>
            </w:r>
          </w:p>
          <w:p w14:paraId="727A0538" w14:textId="77777777" w:rsidR="00A40D5E" w:rsidRPr="005F21F7" w:rsidRDefault="00A40D5E" w:rsidP="005F21F7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A40D5E" w:rsidRPr="005F21F7" w14:paraId="4C3FB4CC" w14:textId="77777777" w:rsidTr="00B1743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3B277" w14:textId="77777777" w:rsidR="00A40D5E" w:rsidRPr="005F21F7" w:rsidRDefault="00A40D5E" w:rsidP="005F21F7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lastRenderedPageBreak/>
              <w:t>trzpienie fundamentowe</w:t>
            </w:r>
          </w:p>
          <w:p w14:paraId="64726595" w14:textId="77777777" w:rsidR="00A40D5E" w:rsidRPr="005F21F7" w:rsidRDefault="00A40D5E" w:rsidP="005F21F7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>T1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FE39E" w14:textId="77777777" w:rsidR="00A40D5E" w:rsidRPr="005F21F7" w:rsidRDefault="00A40D5E" w:rsidP="005F21F7">
            <w:pPr>
              <w:pStyle w:val="Tekstpodstawowy"/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 xml:space="preserve">z betonu klasy C-25/30 XC2 W8, zbrojone stalą A-IIIN B500SP </w:t>
            </w:r>
          </w:p>
          <w:p w14:paraId="5DBBD9BF" w14:textId="77777777" w:rsidR="00A40D5E" w:rsidRPr="005F21F7" w:rsidRDefault="00A40D5E" w:rsidP="005F21F7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>Wymiary 40x40cm</w:t>
            </w:r>
          </w:p>
          <w:p w14:paraId="0A9D5AD1" w14:textId="77777777" w:rsidR="00A40D5E" w:rsidRPr="005F21F7" w:rsidRDefault="00A40D5E" w:rsidP="005F21F7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 xml:space="preserve">Otulina prętów 5cm, </w:t>
            </w:r>
          </w:p>
          <w:p w14:paraId="51B1C304" w14:textId="77777777" w:rsidR="00A40D5E" w:rsidRPr="005F21F7" w:rsidRDefault="00A40D5E" w:rsidP="005F21F7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5F21F7">
              <w:rPr>
                <w:rFonts w:cs="Calibri"/>
                <w:sz w:val="24"/>
                <w:szCs w:val="24"/>
              </w:rPr>
              <w:t>Kotwienie</w:t>
            </w:r>
            <w:proofErr w:type="spellEnd"/>
            <w:r w:rsidRPr="005F21F7">
              <w:rPr>
                <w:rFonts w:cs="Calibri"/>
                <w:sz w:val="24"/>
                <w:szCs w:val="24"/>
              </w:rPr>
              <w:t xml:space="preserve"> słupa S1.1 w trzpieniach za pomocą kotew wklejanych FIS EB 8.8 M20 L=500</w:t>
            </w:r>
          </w:p>
          <w:p w14:paraId="2B93480C" w14:textId="77777777" w:rsidR="00A40D5E" w:rsidRPr="005F21F7" w:rsidRDefault="00A40D5E" w:rsidP="005F21F7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A40D5E" w:rsidRPr="005F21F7" w14:paraId="0365969D" w14:textId="77777777" w:rsidTr="00B1743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D80A" w14:textId="77777777" w:rsidR="00A40D5E" w:rsidRPr="005F21F7" w:rsidRDefault="00A40D5E" w:rsidP="005F21F7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>ELEMENTY STALI KONSTRUKCYJNEJ</w:t>
            </w:r>
          </w:p>
          <w:p w14:paraId="1EF7E0FC" w14:textId="77777777" w:rsidR="00A40D5E" w:rsidRPr="005F21F7" w:rsidRDefault="00A40D5E" w:rsidP="005F21F7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>OGÓLNE UWAGI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EE5DC" w14:textId="77777777" w:rsidR="00A40D5E" w:rsidRPr="005F21F7" w:rsidRDefault="00A40D5E" w:rsidP="00022EA5">
            <w:pPr>
              <w:autoSpaceDE w:val="0"/>
              <w:autoSpaceDN w:val="0"/>
              <w:adjustRightInd w:val="0"/>
              <w:spacing w:after="0" w:line="360" w:lineRule="auto"/>
              <w:ind w:left="51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>KLASA WYKONANIA ELEMENTÓW KONSTRUKCJI STALOWEJ: EXC1 wg PN-EN 1090</w:t>
            </w:r>
          </w:p>
          <w:p w14:paraId="6D44F93E" w14:textId="77777777" w:rsidR="00A40D5E" w:rsidRPr="005F21F7" w:rsidRDefault="00A40D5E" w:rsidP="00022EA5">
            <w:pPr>
              <w:autoSpaceDE w:val="0"/>
              <w:autoSpaceDN w:val="0"/>
              <w:adjustRightInd w:val="0"/>
              <w:spacing w:after="0" w:line="360" w:lineRule="auto"/>
              <w:ind w:left="51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b/>
                <w:sz w:val="24"/>
                <w:szCs w:val="24"/>
              </w:rPr>
              <w:t>Tolerancje wymiarów</w:t>
            </w:r>
            <w:r w:rsidRPr="005F21F7">
              <w:rPr>
                <w:rFonts w:cs="Calibri"/>
                <w:sz w:val="24"/>
                <w:szCs w:val="24"/>
              </w:rPr>
              <w:t xml:space="preserve">- zgodnie z normą  EN-1090-2 </w:t>
            </w:r>
          </w:p>
          <w:p w14:paraId="0A1AB4F1" w14:textId="77777777" w:rsidR="00A40D5E" w:rsidRPr="005F21F7" w:rsidRDefault="00A40D5E" w:rsidP="00022EA5">
            <w:pPr>
              <w:autoSpaceDE w:val="0"/>
              <w:autoSpaceDN w:val="0"/>
              <w:adjustRightInd w:val="0"/>
              <w:spacing w:after="0" w:line="360" w:lineRule="auto"/>
              <w:ind w:left="51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>STAL KONSTRUKCYJNA: S355</w:t>
            </w:r>
          </w:p>
          <w:p w14:paraId="3D9C26F1" w14:textId="77777777" w:rsidR="00A40D5E" w:rsidRPr="005F21F7" w:rsidRDefault="00A40D5E" w:rsidP="00022EA5">
            <w:pPr>
              <w:autoSpaceDE w:val="0"/>
              <w:autoSpaceDN w:val="0"/>
              <w:adjustRightInd w:val="0"/>
              <w:spacing w:after="0" w:line="360" w:lineRule="auto"/>
              <w:ind w:left="51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b/>
                <w:sz w:val="24"/>
                <w:szCs w:val="24"/>
              </w:rPr>
              <w:t>Połączenia śrubowe</w:t>
            </w:r>
            <w:r w:rsidRPr="005F21F7">
              <w:rPr>
                <w:rFonts w:cs="Calibri"/>
                <w:sz w:val="24"/>
                <w:szCs w:val="24"/>
              </w:rPr>
              <w:t xml:space="preserve">: </w:t>
            </w:r>
          </w:p>
          <w:p w14:paraId="2A8EB788" w14:textId="77777777" w:rsidR="00A40D5E" w:rsidRPr="005F21F7" w:rsidRDefault="00A40D5E" w:rsidP="00022EA5">
            <w:pPr>
              <w:autoSpaceDE w:val="0"/>
              <w:autoSpaceDN w:val="0"/>
              <w:adjustRightInd w:val="0"/>
              <w:spacing w:after="0" w:line="360" w:lineRule="auto"/>
              <w:ind w:left="51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>śruby klasy 8.8 – połączenia zwykłe</w:t>
            </w:r>
          </w:p>
          <w:p w14:paraId="402396ED" w14:textId="77777777" w:rsidR="00A40D5E" w:rsidRPr="005F21F7" w:rsidRDefault="00A40D5E" w:rsidP="00022EA5">
            <w:pPr>
              <w:autoSpaceDE w:val="0"/>
              <w:autoSpaceDN w:val="0"/>
              <w:adjustRightInd w:val="0"/>
              <w:spacing w:after="0" w:line="360" w:lineRule="auto"/>
              <w:ind w:left="51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>Łączniki mechaniczne stosować zgodnie z normami:</w:t>
            </w:r>
          </w:p>
          <w:p w14:paraId="3061D69E" w14:textId="77777777" w:rsidR="00A40D5E" w:rsidRPr="005F21F7" w:rsidRDefault="00A40D5E" w:rsidP="00022EA5">
            <w:pPr>
              <w:autoSpaceDE w:val="0"/>
              <w:autoSpaceDN w:val="0"/>
              <w:adjustRightInd w:val="0"/>
              <w:spacing w:after="0" w:line="360" w:lineRule="auto"/>
              <w:ind w:left="51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>Połączenia niesprężane: wg PN-EN 20898-2</w:t>
            </w:r>
          </w:p>
          <w:p w14:paraId="3473410B" w14:textId="77777777" w:rsidR="00A40D5E" w:rsidRPr="005F21F7" w:rsidRDefault="00A40D5E" w:rsidP="00022EA5">
            <w:pPr>
              <w:autoSpaceDE w:val="0"/>
              <w:autoSpaceDN w:val="0"/>
              <w:adjustRightInd w:val="0"/>
              <w:spacing w:after="0" w:line="360" w:lineRule="auto"/>
              <w:ind w:left="51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>Do połączeń stosować normy wyrobów:</w:t>
            </w:r>
          </w:p>
          <w:p w14:paraId="44930E13" w14:textId="77777777" w:rsidR="00A40D5E" w:rsidRPr="005F21F7" w:rsidRDefault="00A40D5E" w:rsidP="00022EA5">
            <w:pPr>
              <w:autoSpaceDE w:val="0"/>
              <w:autoSpaceDN w:val="0"/>
              <w:adjustRightInd w:val="0"/>
              <w:spacing w:after="0" w:line="360" w:lineRule="auto"/>
              <w:ind w:left="51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>PN-EN ISO 4014 (śruby z gwintem na części trzpienia)</w:t>
            </w:r>
          </w:p>
          <w:p w14:paraId="588FC8E4" w14:textId="77777777" w:rsidR="00A40D5E" w:rsidRPr="005F21F7" w:rsidRDefault="00A40D5E" w:rsidP="00022EA5">
            <w:pPr>
              <w:autoSpaceDE w:val="0"/>
              <w:autoSpaceDN w:val="0"/>
              <w:adjustRightInd w:val="0"/>
              <w:spacing w:after="0" w:line="360" w:lineRule="auto"/>
              <w:ind w:left="51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>PN-EN ISO 4017 (śruby z gwintem na całości trzpienia)</w:t>
            </w:r>
          </w:p>
          <w:p w14:paraId="1F1AB270" w14:textId="77777777" w:rsidR="00A40D5E" w:rsidRPr="005F21F7" w:rsidRDefault="00A40D5E" w:rsidP="00022EA5">
            <w:pPr>
              <w:autoSpaceDE w:val="0"/>
              <w:autoSpaceDN w:val="0"/>
              <w:adjustRightInd w:val="0"/>
              <w:spacing w:after="0" w:line="360" w:lineRule="auto"/>
              <w:ind w:left="51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>PN-EN ISO 4032 (nakrętki, kl. 8)</w:t>
            </w:r>
          </w:p>
          <w:p w14:paraId="5E3C43D5" w14:textId="77777777" w:rsidR="00A40D5E" w:rsidRPr="005F21F7" w:rsidRDefault="00A40D5E" w:rsidP="00022EA5">
            <w:pPr>
              <w:autoSpaceDE w:val="0"/>
              <w:autoSpaceDN w:val="0"/>
              <w:adjustRightInd w:val="0"/>
              <w:spacing w:after="0" w:line="360" w:lineRule="auto"/>
              <w:ind w:left="51"/>
              <w:rPr>
                <w:rFonts w:cs="Calibri"/>
                <w:sz w:val="24"/>
                <w:szCs w:val="24"/>
              </w:rPr>
            </w:pPr>
          </w:p>
          <w:p w14:paraId="490337B7" w14:textId="77777777" w:rsidR="00A40D5E" w:rsidRPr="005F21F7" w:rsidRDefault="00A40D5E" w:rsidP="00022EA5">
            <w:pPr>
              <w:autoSpaceDE w:val="0"/>
              <w:autoSpaceDN w:val="0"/>
              <w:adjustRightInd w:val="0"/>
              <w:spacing w:after="0" w:line="360" w:lineRule="auto"/>
              <w:ind w:left="51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b/>
                <w:sz w:val="24"/>
                <w:szCs w:val="24"/>
              </w:rPr>
              <w:t>Połączenia spawane</w:t>
            </w:r>
            <w:r w:rsidRPr="005F21F7">
              <w:rPr>
                <w:rFonts w:cs="Calibri"/>
                <w:sz w:val="24"/>
                <w:szCs w:val="24"/>
              </w:rPr>
              <w:t xml:space="preserve"> blach węzłowych oraz żeber do elementów konstrukcyjnych za pomocą spoin pachwinowych</w:t>
            </w:r>
          </w:p>
          <w:p w14:paraId="1B7D528E" w14:textId="77777777" w:rsidR="00A40D5E" w:rsidRPr="005F21F7" w:rsidRDefault="00A40D5E" w:rsidP="00022EA5">
            <w:pPr>
              <w:autoSpaceDE w:val="0"/>
              <w:autoSpaceDN w:val="0"/>
              <w:adjustRightInd w:val="0"/>
              <w:spacing w:after="0" w:line="360" w:lineRule="auto"/>
              <w:ind w:left="51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>Spawanie elektrodami topliwymi metoda MAG 135, lub MIG/MAG</w:t>
            </w:r>
          </w:p>
          <w:p w14:paraId="31D4DAB8" w14:textId="77777777" w:rsidR="00A40D5E" w:rsidRPr="005F21F7" w:rsidRDefault="00A40D5E" w:rsidP="00022EA5">
            <w:pPr>
              <w:autoSpaceDE w:val="0"/>
              <w:autoSpaceDN w:val="0"/>
              <w:adjustRightInd w:val="0"/>
              <w:spacing w:after="0" w:line="360" w:lineRule="auto"/>
              <w:ind w:left="51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>Wadliwość złączy spawanych wg PN-EN ISO 5817 - klasa C</w:t>
            </w:r>
          </w:p>
          <w:p w14:paraId="4DD7831C" w14:textId="77777777" w:rsidR="00A40D5E" w:rsidRPr="005F21F7" w:rsidRDefault="00A40D5E" w:rsidP="00022EA5">
            <w:pPr>
              <w:autoSpaceDE w:val="0"/>
              <w:autoSpaceDN w:val="0"/>
              <w:adjustRightInd w:val="0"/>
              <w:spacing w:after="0" w:line="360" w:lineRule="auto"/>
              <w:ind w:left="51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>Grubość spoin pachwinowych powinna mieścić się w przedziale:</w:t>
            </w:r>
          </w:p>
          <w:p w14:paraId="5FCDA0D6" w14:textId="77777777" w:rsidR="00A40D5E" w:rsidRPr="005F21F7" w:rsidRDefault="00A40D5E" w:rsidP="00022EA5">
            <w:pPr>
              <w:autoSpaceDE w:val="0"/>
              <w:autoSpaceDN w:val="0"/>
              <w:adjustRightInd w:val="0"/>
              <w:spacing w:after="0" w:line="360" w:lineRule="auto"/>
              <w:ind w:left="51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 xml:space="preserve"> min- 0.2 elementu grubszego </w:t>
            </w:r>
          </w:p>
          <w:p w14:paraId="6EA01F82" w14:textId="77777777" w:rsidR="00A40D5E" w:rsidRPr="005F21F7" w:rsidRDefault="00A40D5E" w:rsidP="00022EA5">
            <w:pPr>
              <w:autoSpaceDE w:val="0"/>
              <w:autoSpaceDN w:val="0"/>
              <w:adjustRightInd w:val="0"/>
              <w:spacing w:after="0" w:line="360" w:lineRule="auto"/>
              <w:ind w:left="51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lastRenderedPageBreak/>
              <w:t xml:space="preserve"> max-0.7 elementu cieńszego</w:t>
            </w:r>
          </w:p>
          <w:p w14:paraId="0FE5C267" w14:textId="77777777" w:rsidR="00A40D5E" w:rsidRPr="005F21F7" w:rsidRDefault="00A40D5E" w:rsidP="00022EA5">
            <w:pPr>
              <w:autoSpaceDE w:val="0"/>
              <w:autoSpaceDN w:val="0"/>
              <w:adjustRightInd w:val="0"/>
              <w:spacing w:after="0" w:line="360" w:lineRule="auto"/>
              <w:ind w:left="51"/>
              <w:rPr>
                <w:rFonts w:cs="Calibri"/>
                <w:sz w:val="24"/>
                <w:szCs w:val="24"/>
                <w:highlight w:val="yellow"/>
              </w:rPr>
            </w:pPr>
          </w:p>
          <w:p w14:paraId="7C5FACC6" w14:textId="77777777" w:rsidR="00A40D5E" w:rsidRPr="005F21F7" w:rsidRDefault="00A40D5E" w:rsidP="00022EA5">
            <w:pPr>
              <w:autoSpaceDE w:val="0"/>
              <w:autoSpaceDN w:val="0"/>
              <w:adjustRightInd w:val="0"/>
              <w:spacing w:after="0" w:line="360" w:lineRule="auto"/>
              <w:ind w:left="51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>Kategoria korozyjności atmosfery C2</w:t>
            </w:r>
          </w:p>
          <w:p w14:paraId="7D743371" w14:textId="77777777" w:rsidR="00A40D5E" w:rsidRPr="005F21F7" w:rsidRDefault="00A40D5E" w:rsidP="00022EA5">
            <w:pPr>
              <w:autoSpaceDE w:val="0"/>
              <w:autoSpaceDN w:val="0"/>
              <w:adjustRightInd w:val="0"/>
              <w:spacing w:after="0" w:line="360" w:lineRule="auto"/>
              <w:ind w:left="51"/>
              <w:rPr>
                <w:rFonts w:cs="Calibri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 xml:space="preserve">- Przygotowanie powierzchni stalowej do zabezpieczenia antykorozyjnego wykonać metodą strumieniową do stopnia czystości </w:t>
            </w:r>
            <w:proofErr w:type="spellStart"/>
            <w:r w:rsidRPr="005F21F7">
              <w:rPr>
                <w:rFonts w:cs="Calibri"/>
                <w:sz w:val="24"/>
                <w:szCs w:val="24"/>
              </w:rPr>
              <w:t>Sa</w:t>
            </w:r>
            <w:proofErr w:type="spellEnd"/>
            <w:r w:rsidRPr="005F21F7">
              <w:rPr>
                <w:rFonts w:cs="Calibri"/>
                <w:sz w:val="24"/>
                <w:szCs w:val="24"/>
              </w:rPr>
              <w:t xml:space="preserve"> 2 1/2 zgodnie z PN-EN ISO 8501-1 (2-gi stopień czystości wg PN-70/H-97050) </w:t>
            </w:r>
          </w:p>
          <w:p w14:paraId="3E955EE0" w14:textId="0E46A594" w:rsidR="00A40D5E" w:rsidRPr="005F21F7" w:rsidRDefault="00A40D5E" w:rsidP="00022EA5">
            <w:pPr>
              <w:autoSpaceDE w:val="0"/>
              <w:autoSpaceDN w:val="0"/>
              <w:adjustRightInd w:val="0"/>
              <w:spacing w:after="0" w:line="360" w:lineRule="auto"/>
              <w:ind w:left="51"/>
              <w:rPr>
                <w:rFonts w:cs="Calibri"/>
                <w:color w:val="000000"/>
                <w:sz w:val="24"/>
                <w:szCs w:val="24"/>
              </w:rPr>
            </w:pPr>
            <w:r w:rsidRPr="005F21F7">
              <w:rPr>
                <w:rFonts w:cs="Calibri"/>
                <w:sz w:val="24"/>
                <w:szCs w:val="24"/>
              </w:rPr>
              <w:t>- W celu ochrony przed korozją elementy konstrukcji stalowej pokryć  zestawem malarskim. Grubość i rodzaj powłoki można dobrać na podstawie kategorii korozyjności oraz wytycznych producentów farb po uzgodnieniu z Zamawiającym</w:t>
            </w:r>
          </w:p>
        </w:tc>
      </w:tr>
    </w:tbl>
    <w:p w14:paraId="4BF7E1EE" w14:textId="77777777" w:rsidR="00B1743F" w:rsidRPr="005F21F7" w:rsidRDefault="00B1743F" w:rsidP="005F21F7">
      <w:pPr>
        <w:autoSpaceDE w:val="0"/>
        <w:autoSpaceDN w:val="0"/>
        <w:adjustRightInd w:val="0"/>
        <w:spacing w:after="0" w:line="360" w:lineRule="auto"/>
        <w:rPr>
          <w:rFonts w:eastAsiaTheme="minorHAnsi" w:cs="Calibri"/>
          <w:b/>
          <w:bCs/>
          <w:color w:val="auto"/>
          <w:sz w:val="24"/>
          <w:szCs w:val="24"/>
        </w:rPr>
      </w:pPr>
    </w:p>
    <w:p w14:paraId="76A910F4" w14:textId="46AF3E5A" w:rsidR="0001252A" w:rsidRPr="005F21F7" w:rsidRDefault="0001252A" w:rsidP="005F21F7">
      <w:pPr>
        <w:autoSpaceDE w:val="0"/>
        <w:autoSpaceDN w:val="0"/>
        <w:adjustRightInd w:val="0"/>
        <w:spacing w:after="0" w:line="360" w:lineRule="auto"/>
        <w:rPr>
          <w:rFonts w:eastAsiaTheme="minorHAnsi" w:cs="Calibri"/>
          <w:b/>
          <w:bCs/>
          <w:color w:val="auto"/>
          <w:sz w:val="24"/>
          <w:szCs w:val="24"/>
        </w:rPr>
      </w:pPr>
      <w:r w:rsidRPr="005F21F7">
        <w:rPr>
          <w:rFonts w:eastAsiaTheme="minorHAnsi" w:cs="Calibri"/>
          <w:b/>
          <w:bCs/>
          <w:color w:val="auto"/>
          <w:sz w:val="24"/>
          <w:szCs w:val="24"/>
        </w:rPr>
        <w:t>Uwagi wykonawcze</w:t>
      </w:r>
    </w:p>
    <w:p w14:paraId="4EFC6902" w14:textId="77777777" w:rsidR="0001252A" w:rsidRPr="005F21F7" w:rsidRDefault="0001252A" w:rsidP="005F21F7">
      <w:pPr>
        <w:autoSpaceDE w:val="0"/>
        <w:autoSpaceDN w:val="0"/>
        <w:adjustRightInd w:val="0"/>
        <w:spacing w:after="0" w:line="360" w:lineRule="auto"/>
        <w:rPr>
          <w:rFonts w:eastAsiaTheme="minorHAnsi" w:cs="Calibri"/>
          <w:color w:val="auto"/>
          <w:sz w:val="24"/>
          <w:szCs w:val="24"/>
        </w:rPr>
      </w:pPr>
      <w:r w:rsidRPr="005F21F7">
        <w:rPr>
          <w:rFonts w:eastAsiaTheme="minorHAnsi" w:cs="Calibri"/>
          <w:color w:val="auto"/>
          <w:sz w:val="24"/>
          <w:szCs w:val="24"/>
        </w:rPr>
        <w:t>- Wszelkie nieścisłości uzgadniać z Projektantem.</w:t>
      </w:r>
    </w:p>
    <w:p w14:paraId="4455620B" w14:textId="77777777" w:rsidR="0001252A" w:rsidRPr="005F21F7" w:rsidRDefault="0001252A" w:rsidP="005F21F7">
      <w:pPr>
        <w:autoSpaceDE w:val="0"/>
        <w:autoSpaceDN w:val="0"/>
        <w:adjustRightInd w:val="0"/>
        <w:spacing w:after="0" w:line="360" w:lineRule="auto"/>
        <w:rPr>
          <w:rFonts w:eastAsiaTheme="minorHAnsi" w:cs="Calibri"/>
          <w:color w:val="auto"/>
          <w:sz w:val="24"/>
          <w:szCs w:val="24"/>
        </w:rPr>
      </w:pPr>
      <w:r w:rsidRPr="005F21F7">
        <w:rPr>
          <w:rFonts w:eastAsiaTheme="minorHAnsi" w:cs="Calibri"/>
          <w:color w:val="auto"/>
          <w:sz w:val="24"/>
          <w:szCs w:val="24"/>
        </w:rPr>
        <w:t>- Nie wprowadzać zmian bez uzgodnienia z Projektantem.</w:t>
      </w:r>
    </w:p>
    <w:p w14:paraId="1A9F248D" w14:textId="77777777" w:rsidR="0001252A" w:rsidRPr="005F21F7" w:rsidRDefault="0001252A" w:rsidP="005F21F7">
      <w:pPr>
        <w:autoSpaceDE w:val="0"/>
        <w:autoSpaceDN w:val="0"/>
        <w:adjustRightInd w:val="0"/>
        <w:spacing w:after="0" w:line="360" w:lineRule="auto"/>
        <w:rPr>
          <w:rFonts w:eastAsiaTheme="minorHAnsi" w:cs="Calibri"/>
          <w:color w:val="auto"/>
          <w:sz w:val="24"/>
          <w:szCs w:val="24"/>
        </w:rPr>
      </w:pPr>
      <w:r w:rsidRPr="005F21F7">
        <w:rPr>
          <w:rFonts w:eastAsiaTheme="minorHAnsi" w:cs="Calibri"/>
          <w:color w:val="auto"/>
          <w:sz w:val="24"/>
          <w:szCs w:val="24"/>
        </w:rPr>
        <w:t>- Przed rozpoczęciem robót wszystkie wymiary sprawdzić na budowie</w:t>
      </w:r>
    </w:p>
    <w:p w14:paraId="664A05EB" w14:textId="77777777" w:rsidR="0001252A" w:rsidRPr="005F21F7" w:rsidRDefault="0001252A" w:rsidP="005F21F7">
      <w:pPr>
        <w:autoSpaceDE w:val="0"/>
        <w:autoSpaceDN w:val="0"/>
        <w:adjustRightInd w:val="0"/>
        <w:spacing w:after="0" w:line="360" w:lineRule="auto"/>
        <w:rPr>
          <w:rFonts w:eastAsiaTheme="minorHAnsi" w:cs="Calibri"/>
          <w:color w:val="auto"/>
          <w:sz w:val="24"/>
          <w:szCs w:val="24"/>
        </w:rPr>
      </w:pPr>
      <w:r w:rsidRPr="005F21F7">
        <w:rPr>
          <w:rFonts w:eastAsiaTheme="minorHAnsi" w:cs="Calibri"/>
          <w:color w:val="auto"/>
          <w:sz w:val="24"/>
          <w:szCs w:val="24"/>
        </w:rPr>
        <w:t>- Stosowane materiały budowlane i elementy prefabrykowane winny posiadać</w:t>
      </w:r>
    </w:p>
    <w:p w14:paraId="40D1FA43" w14:textId="77777777" w:rsidR="0001252A" w:rsidRPr="005F21F7" w:rsidRDefault="0001252A" w:rsidP="005F21F7">
      <w:pPr>
        <w:autoSpaceDE w:val="0"/>
        <w:autoSpaceDN w:val="0"/>
        <w:adjustRightInd w:val="0"/>
        <w:spacing w:after="0" w:line="360" w:lineRule="auto"/>
        <w:rPr>
          <w:rFonts w:eastAsiaTheme="minorHAnsi" w:cs="Calibri"/>
          <w:color w:val="auto"/>
          <w:sz w:val="24"/>
          <w:szCs w:val="24"/>
        </w:rPr>
      </w:pPr>
      <w:r w:rsidRPr="005F21F7">
        <w:rPr>
          <w:rFonts w:eastAsiaTheme="minorHAnsi" w:cs="Calibri"/>
          <w:color w:val="auto"/>
          <w:sz w:val="24"/>
          <w:szCs w:val="24"/>
        </w:rPr>
        <w:t>atesty, odpowiadać odpowiednim normom budowlanym oraz powinny spełniać</w:t>
      </w:r>
    </w:p>
    <w:p w14:paraId="527AB9C6" w14:textId="77777777" w:rsidR="0001252A" w:rsidRPr="005F21F7" w:rsidRDefault="0001252A" w:rsidP="005F21F7">
      <w:pPr>
        <w:autoSpaceDE w:val="0"/>
        <w:autoSpaceDN w:val="0"/>
        <w:adjustRightInd w:val="0"/>
        <w:spacing w:after="0" w:line="360" w:lineRule="auto"/>
        <w:rPr>
          <w:rFonts w:eastAsiaTheme="minorHAnsi" w:cs="Calibri"/>
          <w:color w:val="auto"/>
          <w:sz w:val="24"/>
          <w:szCs w:val="24"/>
        </w:rPr>
      </w:pPr>
      <w:r w:rsidRPr="005F21F7">
        <w:rPr>
          <w:rFonts w:eastAsiaTheme="minorHAnsi" w:cs="Calibri"/>
          <w:color w:val="auto"/>
          <w:sz w:val="24"/>
          <w:szCs w:val="24"/>
        </w:rPr>
        <w:t>warunki wprowadzenia do obrotu zgodnie z art. 10 Prawa Budowlanego.</w:t>
      </w:r>
    </w:p>
    <w:p w14:paraId="4935CE2D" w14:textId="77777777" w:rsidR="0001252A" w:rsidRPr="005F21F7" w:rsidRDefault="0001252A" w:rsidP="005F21F7">
      <w:pPr>
        <w:autoSpaceDE w:val="0"/>
        <w:autoSpaceDN w:val="0"/>
        <w:adjustRightInd w:val="0"/>
        <w:spacing w:after="0" w:line="360" w:lineRule="auto"/>
        <w:rPr>
          <w:rFonts w:eastAsiaTheme="minorHAnsi" w:cs="Calibri"/>
          <w:color w:val="auto"/>
          <w:sz w:val="24"/>
          <w:szCs w:val="24"/>
        </w:rPr>
      </w:pPr>
      <w:r w:rsidRPr="005F21F7">
        <w:rPr>
          <w:rFonts w:eastAsiaTheme="minorHAnsi" w:cs="Calibri"/>
          <w:color w:val="auto"/>
          <w:sz w:val="24"/>
          <w:szCs w:val="24"/>
        </w:rPr>
        <w:t>- Roboty budowlane i rzemieślnicze należy wykonywać zgodnie z zasadami sztuki</w:t>
      </w:r>
    </w:p>
    <w:p w14:paraId="303367BE" w14:textId="77777777" w:rsidR="0001252A" w:rsidRPr="005F21F7" w:rsidRDefault="0001252A" w:rsidP="005F21F7">
      <w:pPr>
        <w:autoSpaceDE w:val="0"/>
        <w:autoSpaceDN w:val="0"/>
        <w:adjustRightInd w:val="0"/>
        <w:spacing w:after="0" w:line="360" w:lineRule="auto"/>
        <w:rPr>
          <w:rFonts w:eastAsiaTheme="minorHAnsi" w:cs="Calibri"/>
          <w:color w:val="auto"/>
          <w:sz w:val="24"/>
          <w:szCs w:val="24"/>
        </w:rPr>
      </w:pPr>
      <w:r w:rsidRPr="005F21F7">
        <w:rPr>
          <w:rFonts w:eastAsiaTheme="minorHAnsi" w:cs="Calibri"/>
          <w:color w:val="auto"/>
          <w:sz w:val="24"/>
          <w:szCs w:val="24"/>
        </w:rPr>
        <w:t>budowlanej, wytycznymi producentów i dostawców materiałów oraz</w:t>
      </w:r>
    </w:p>
    <w:p w14:paraId="3F1FC43B" w14:textId="77777777" w:rsidR="0001252A" w:rsidRPr="005F21F7" w:rsidRDefault="0001252A" w:rsidP="005F21F7">
      <w:pPr>
        <w:autoSpaceDE w:val="0"/>
        <w:autoSpaceDN w:val="0"/>
        <w:adjustRightInd w:val="0"/>
        <w:spacing w:after="0" w:line="360" w:lineRule="auto"/>
        <w:rPr>
          <w:rFonts w:eastAsiaTheme="minorHAnsi" w:cs="Calibri"/>
          <w:color w:val="auto"/>
          <w:sz w:val="24"/>
          <w:szCs w:val="24"/>
        </w:rPr>
      </w:pPr>
      <w:r w:rsidRPr="005F21F7">
        <w:rPr>
          <w:rFonts w:eastAsiaTheme="minorHAnsi" w:cs="Calibri"/>
          <w:color w:val="auto"/>
          <w:sz w:val="24"/>
          <w:szCs w:val="24"/>
        </w:rPr>
        <w:t>obowiązującymi normami i przepisami, pod nadzorem osób posiadających</w:t>
      </w:r>
    </w:p>
    <w:p w14:paraId="40B7EDF7" w14:textId="77777777" w:rsidR="0001252A" w:rsidRPr="005F21F7" w:rsidRDefault="0001252A" w:rsidP="005F21F7">
      <w:pPr>
        <w:autoSpaceDE w:val="0"/>
        <w:autoSpaceDN w:val="0"/>
        <w:adjustRightInd w:val="0"/>
        <w:spacing w:after="0" w:line="360" w:lineRule="auto"/>
        <w:rPr>
          <w:rFonts w:eastAsiaTheme="minorHAnsi" w:cs="Calibri"/>
          <w:color w:val="auto"/>
          <w:sz w:val="24"/>
          <w:szCs w:val="24"/>
        </w:rPr>
      </w:pPr>
      <w:r w:rsidRPr="005F21F7">
        <w:rPr>
          <w:rFonts w:eastAsiaTheme="minorHAnsi" w:cs="Calibri"/>
          <w:color w:val="auto"/>
          <w:sz w:val="24"/>
          <w:szCs w:val="24"/>
        </w:rPr>
        <w:t>odpowiednie uprawnienia.</w:t>
      </w:r>
    </w:p>
    <w:p w14:paraId="6B30F119" w14:textId="77777777" w:rsidR="0001252A" w:rsidRPr="005F21F7" w:rsidRDefault="0001252A" w:rsidP="005F21F7">
      <w:pPr>
        <w:autoSpaceDE w:val="0"/>
        <w:autoSpaceDN w:val="0"/>
        <w:adjustRightInd w:val="0"/>
        <w:spacing w:after="0" w:line="360" w:lineRule="auto"/>
        <w:rPr>
          <w:rFonts w:eastAsiaTheme="minorHAnsi" w:cs="Calibri"/>
          <w:color w:val="auto"/>
          <w:sz w:val="24"/>
          <w:szCs w:val="24"/>
        </w:rPr>
      </w:pPr>
      <w:r w:rsidRPr="005F21F7">
        <w:rPr>
          <w:rFonts w:eastAsiaTheme="minorHAnsi" w:cs="Calibri"/>
          <w:color w:val="auto"/>
          <w:sz w:val="24"/>
          <w:szCs w:val="24"/>
        </w:rPr>
        <w:t>- Podczas wykonywania wykopów pod fundamenty należy stwierdzić zgodność</w:t>
      </w:r>
    </w:p>
    <w:p w14:paraId="4F9E3A27" w14:textId="77777777" w:rsidR="0001252A" w:rsidRPr="005F21F7" w:rsidRDefault="0001252A" w:rsidP="005F21F7">
      <w:pPr>
        <w:autoSpaceDE w:val="0"/>
        <w:autoSpaceDN w:val="0"/>
        <w:adjustRightInd w:val="0"/>
        <w:spacing w:after="0" w:line="360" w:lineRule="auto"/>
        <w:rPr>
          <w:rFonts w:eastAsiaTheme="minorHAnsi" w:cs="Calibri"/>
          <w:color w:val="auto"/>
          <w:sz w:val="24"/>
          <w:szCs w:val="24"/>
        </w:rPr>
      </w:pPr>
      <w:r w:rsidRPr="005F21F7">
        <w:rPr>
          <w:rFonts w:eastAsiaTheme="minorHAnsi" w:cs="Calibri"/>
          <w:color w:val="auto"/>
          <w:sz w:val="24"/>
          <w:szCs w:val="24"/>
        </w:rPr>
        <w:t>stanu zastałego z dokumentacją, oraz odnotować to w dzienniku budowy</w:t>
      </w:r>
    </w:p>
    <w:p w14:paraId="0429BD91" w14:textId="77777777" w:rsidR="0001252A" w:rsidRPr="005F21F7" w:rsidRDefault="0001252A" w:rsidP="005F21F7">
      <w:pPr>
        <w:autoSpaceDE w:val="0"/>
        <w:autoSpaceDN w:val="0"/>
        <w:adjustRightInd w:val="0"/>
        <w:spacing w:after="0" w:line="360" w:lineRule="auto"/>
        <w:rPr>
          <w:rFonts w:eastAsiaTheme="minorHAnsi" w:cs="Calibri"/>
          <w:color w:val="auto"/>
          <w:sz w:val="24"/>
          <w:szCs w:val="24"/>
        </w:rPr>
      </w:pPr>
      <w:r w:rsidRPr="005F21F7">
        <w:rPr>
          <w:rFonts w:eastAsiaTheme="minorHAnsi" w:cs="Calibri"/>
          <w:color w:val="auto"/>
          <w:sz w:val="24"/>
          <w:szCs w:val="24"/>
        </w:rPr>
        <w:t>stosownym wpisem.</w:t>
      </w:r>
    </w:p>
    <w:p w14:paraId="505A1D85" w14:textId="77777777" w:rsidR="0001252A" w:rsidRPr="005F21F7" w:rsidRDefault="0001252A" w:rsidP="005F21F7">
      <w:pPr>
        <w:autoSpaceDE w:val="0"/>
        <w:autoSpaceDN w:val="0"/>
        <w:adjustRightInd w:val="0"/>
        <w:spacing w:after="0" w:line="360" w:lineRule="auto"/>
        <w:rPr>
          <w:rFonts w:eastAsiaTheme="minorHAnsi" w:cs="Calibri"/>
          <w:color w:val="auto"/>
          <w:sz w:val="24"/>
          <w:szCs w:val="24"/>
        </w:rPr>
      </w:pPr>
      <w:r w:rsidRPr="005F21F7">
        <w:rPr>
          <w:rFonts w:eastAsiaTheme="minorHAnsi" w:cs="Calibri"/>
          <w:color w:val="auto"/>
          <w:sz w:val="24"/>
          <w:szCs w:val="24"/>
        </w:rPr>
        <w:t>- Otwory w stropach poprzedzić wykonaniem skutecznego, tymczasowego podarcia</w:t>
      </w:r>
    </w:p>
    <w:p w14:paraId="2C2B59D9" w14:textId="77777777" w:rsidR="0001252A" w:rsidRPr="005F21F7" w:rsidRDefault="0001252A" w:rsidP="005F21F7">
      <w:pPr>
        <w:autoSpaceDE w:val="0"/>
        <w:autoSpaceDN w:val="0"/>
        <w:adjustRightInd w:val="0"/>
        <w:spacing w:after="0" w:line="360" w:lineRule="auto"/>
        <w:rPr>
          <w:rFonts w:eastAsiaTheme="minorHAnsi" w:cs="Calibri"/>
          <w:color w:val="auto"/>
          <w:sz w:val="24"/>
          <w:szCs w:val="24"/>
        </w:rPr>
      </w:pPr>
      <w:r w:rsidRPr="005F21F7">
        <w:rPr>
          <w:rFonts w:eastAsiaTheme="minorHAnsi" w:cs="Calibri"/>
          <w:color w:val="auto"/>
          <w:sz w:val="24"/>
          <w:szCs w:val="24"/>
        </w:rPr>
        <w:t>istniejącego stropu.</w:t>
      </w:r>
    </w:p>
    <w:p w14:paraId="1622AE34" w14:textId="77777777" w:rsidR="0001252A" w:rsidRPr="005F21F7" w:rsidRDefault="0001252A" w:rsidP="005F21F7">
      <w:pPr>
        <w:autoSpaceDE w:val="0"/>
        <w:autoSpaceDN w:val="0"/>
        <w:adjustRightInd w:val="0"/>
        <w:spacing w:after="0" w:line="360" w:lineRule="auto"/>
        <w:rPr>
          <w:rFonts w:eastAsiaTheme="minorHAnsi" w:cs="Calibri"/>
          <w:color w:val="auto"/>
          <w:sz w:val="24"/>
          <w:szCs w:val="24"/>
        </w:rPr>
      </w:pPr>
      <w:r w:rsidRPr="005F21F7">
        <w:rPr>
          <w:rFonts w:eastAsiaTheme="minorHAnsi" w:cs="Calibri"/>
          <w:color w:val="auto"/>
          <w:sz w:val="24"/>
          <w:szCs w:val="24"/>
        </w:rPr>
        <w:t>- Wszystkie elementy stalowe łączące i łączniki zabezpieczyć antykorozyjnie,</w:t>
      </w:r>
    </w:p>
    <w:p w14:paraId="4B81C899" w14:textId="77777777" w:rsidR="0001252A" w:rsidRPr="005F21F7" w:rsidRDefault="0001252A" w:rsidP="005F21F7">
      <w:pPr>
        <w:autoSpaceDE w:val="0"/>
        <w:autoSpaceDN w:val="0"/>
        <w:adjustRightInd w:val="0"/>
        <w:spacing w:after="0" w:line="360" w:lineRule="auto"/>
        <w:rPr>
          <w:rFonts w:eastAsiaTheme="minorHAnsi" w:cs="Calibri"/>
          <w:color w:val="auto"/>
          <w:sz w:val="24"/>
          <w:szCs w:val="24"/>
        </w:rPr>
      </w:pPr>
      <w:r w:rsidRPr="005F21F7">
        <w:rPr>
          <w:rFonts w:eastAsiaTheme="minorHAnsi" w:cs="Calibri"/>
          <w:color w:val="auto"/>
          <w:sz w:val="24"/>
          <w:szCs w:val="24"/>
        </w:rPr>
        <w:lastRenderedPageBreak/>
        <w:t>trwałość zabezpieczenia powinna wynosić co najmniej przewidywany okres</w:t>
      </w:r>
    </w:p>
    <w:p w14:paraId="4CF968E7" w14:textId="77777777" w:rsidR="0001252A" w:rsidRPr="005F21F7" w:rsidRDefault="0001252A" w:rsidP="005F21F7">
      <w:pPr>
        <w:autoSpaceDE w:val="0"/>
        <w:autoSpaceDN w:val="0"/>
        <w:adjustRightInd w:val="0"/>
        <w:spacing w:after="0" w:line="360" w:lineRule="auto"/>
        <w:rPr>
          <w:rFonts w:eastAsiaTheme="minorHAnsi" w:cs="Calibri"/>
          <w:color w:val="auto"/>
          <w:sz w:val="24"/>
          <w:szCs w:val="24"/>
        </w:rPr>
      </w:pPr>
      <w:r w:rsidRPr="005F21F7">
        <w:rPr>
          <w:rFonts w:eastAsiaTheme="minorHAnsi" w:cs="Calibri"/>
          <w:color w:val="auto"/>
          <w:sz w:val="24"/>
          <w:szCs w:val="24"/>
        </w:rPr>
        <w:t>użytkowania projektowanego obiektu</w:t>
      </w:r>
    </w:p>
    <w:p w14:paraId="173A3F29" w14:textId="77777777" w:rsidR="0001252A" w:rsidRPr="005F21F7" w:rsidRDefault="0001252A" w:rsidP="005F21F7">
      <w:pPr>
        <w:autoSpaceDE w:val="0"/>
        <w:autoSpaceDN w:val="0"/>
        <w:adjustRightInd w:val="0"/>
        <w:spacing w:after="0" w:line="360" w:lineRule="auto"/>
        <w:rPr>
          <w:rFonts w:eastAsiaTheme="minorHAnsi" w:cs="Calibri"/>
          <w:color w:val="auto"/>
          <w:sz w:val="24"/>
          <w:szCs w:val="24"/>
        </w:rPr>
      </w:pPr>
      <w:r w:rsidRPr="005F21F7">
        <w:rPr>
          <w:rFonts w:eastAsiaTheme="minorHAnsi" w:cs="Calibri"/>
          <w:color w:val="auto"/>
          <w:sz w:val="24"/>
          <w:szCs w:val="24"/>
        </w:rPr>
        <w:t>- Do obowiązków Wykonawcy konstrukcji stalowej należy dostosowanie standardów</w:t>
      </w:r>
    </w:p>
    <w:p w14:paraId="3095C82F" w14:textId="77777777" w:rsidR="0001252A" w:rsidRPr="005F21F7" w:rsidRDefault="0001252A" w:rsidP="005F21F7">
      <w:pPr>
        <w:autoSpaceDE w:val="0"/>
        <w:autoSpaceDN w:val="0"/>
        <w:adjustRightInd w:val="0"/>
        <w:spacing w:after="0" w:line="360" w:lineRule="auto"/>
        <w:rPr>
          <w:rFonts w:eastAsiaTheme="minorHAnsi" w:cs="Calibri"/>
          <w:color w:val="auto"/>
          <w:sz w:val="24"/>
          <w:szCs w:val="24"/>
        </w:rPr>
      </w:pPr>
      <w:r w:rsidRPr="005F21F7">
        <w:rPr>
          <w:rFonts w:eastAsiaTheme="minorHAnsi" w:cs="Calibri"/>
          <w:color w:val="auto"/>
          <w:sz w:val="24"/>
          <w:szCs w:val="24"/>
        </w:rPr>
        <w:t>produkcji do projektowanej klasy wykonania (zgodnie z PN-EN 1090). Szczególną</w:t>
      </w:r>
    </w:p>
    <w:p w14:paraId="7D2D8711" w14:textId="77777777" w:rsidR="0001252A" w:rsidRPr="005F21F7" w:rsidRDefault="0001252A" w:rsidP="005F21F7">
      <w:pPr>
        <w:autoSpaceDE w:val="0"/>
        <w:autoSpaceDN w:val="0"/>
        <w:adjustRightInd w:val="0"/>
        <w:spacing w:after="0" w:line="360" w:lineRule="auto"/>
        <w:rPr>
          <w:rFonts w:eastAsiaTheme="minorHAnsi" w:cs="Calibri"/>
          <w:color w:val="auto"/>
          <w:sz w:val="24"/>
          <w:szCs w:val="24"/>
        </w:rPr>
      </w:pPr>
      <w:r w:rsidRPr="005F21F7">
        <w:rPr>
          <w:rFonts w:eastAsiaTheme="minorHAnsi" w:cs="Calibri"/>
          <w:color w:val="auto"/>
          <w:sz w:val="24"/>
          <w:szCs w:val="24"/>
        </w:rPr>
        <w:t>uwagę należy zwrócić przy zachowaniu jakości podczas robót spawalniczych oraz</w:t>
      </w:r>
    </w:p>
    <w:p w14:paraId="56A388C4" w14:textId="77777777" w:rsidR="0001252A" w:rsidRPr="005F21F7" w:rsidRDefault="0001252A" w:rsidP="005F21F7">
      <w:pPr>
        <w:autoSpaceDE w:val="0"/>
        <w:autoSpaceDN w:val="0"/>
        <w:adjustRightInd w:val="0"/>
        <w:spacing w:after="0" w:line="360" w:lineRule="auto"/>
        <w:rPr>
          <w:rFonts w:eastAsiaTheme="minorHAnsi" w:cs="Calibri"/>
          <w:color w:val="auto"/>
          <w:sz w:val="24"/>
          <w:szCs w:val="24"/>
        </w:rPr>
      </w:pPr>
      <w:r w:rsidRPr="005F21F7">
        <w:rPr>
          <w:rFonts w:eastAsiaTheme="minorHAnsi" w:cs="Calibri"/>
          <w:color w:val="auto"/>
          <w:sz w:val="24"/>
          <w:szCs w:val="24"/>
        </w:rPr>
        <w:t>montażowych.</w:t>
      </w:r>
    </w:p>
    <w:p w14:paraId="6FDE13D1" w14:textId="14B120F4" w:rsidR="00A40D5E" w:rsidRPr="005F21F7" w:rsidRDefault="0001252A" w:rsidP="005F21F7">
      <w:pPr>
        <w:autoSpaceDE w:val="0"/>
        <w:autoSpaceDN w:val="0"/>
        <w:adjustRightInd w:val="0"/>
        <w:spacing w:after="0" w:line="360" w:lineRule="auto"/>
        <w:rPr>
          <w:rFonts w:eastAsiaTheme="minorHAnsi" w:cs="Calibri"/>
          <w:color w:val="auto"/>
          <w:sz w:val="24"/>
          <w:szCs w:val="24"/>
        </w:rPr>
      </w:pPr>
      <w:r w:rsidRPr="005F21F7">
        <w:rPr>
          <w:rFonts w:eastAsiaTheme="minorHAnsi" w:cs="Calibri"/>
          <w:color w:val="auto"/>
          <w:sz w:val="24"/>
          <w:szCs w:val="24"/>
        </w:rPr>
        <w:t>Kolejność montażu konstrukcji wykonać w sposób zapewniający stateczność</w:t>
      </w:r>
      <w:r w:rsidR="00B1743F" w:rsidRPr="005F21F7">
        <w:rPr>
          <w:rFonts w:eastAsiaTheme="minorHAnsi" w:cs="Calibri"/>
          <w:color w:val="auto"/>
          <w:sz w:val="24"/>
          <w:szCs w:val="24"/>
        </w:rPr>
        <w:t xml:space="preserve"> </w:t>
      </w:r>
      <w:r w:rsidRPr="005F21F7">
        <w:rPr>
          <w:rFonts w:eastAsiaTheme="minorHAnsi" w:cs="Calibri"/>
          <w:color w:val="auto"/>
          <w:sz w:val="24"/>
          <w:szCs w:val="24"/>
        </w:rPr>
        <w:t>elementów na każdym etapie budowy</w:t>
      </w:r>
      <w:r w:rsidR="00B1743F" w:rsidRPr="005F21F7">
        <w:rPr>
          <w:rFonts w:eastAsiaTheme="minorHAnsi" w:cs="Calibri"/>
          <w:color w:val="auto"/>
          <w:sz w:val="24"/>
          <w:szCs w:val="24"/>
        </w:rPr>
        <w:t>.</w:t>
      </w:r>
    </w:p>
    <w:p w14:paraId="3C376513" w14:textId="34DA859F" w:rsidR="00A40D5E" w:rsidRPr="005F21F7" w:rsidRDefault="00A40D5E" w:rsidP="005F21F7">
      <w:pPr>
        <w:pStyle w:val="Akapitzlist"/>
        <w:spacing w:after="0" w:line="360" w:lineRule="auto"/>
        <w:ind w:left="720"/>
        <w:rPr>
          <w:rFonts w:cs="Calibri"/>
          <w:sz w:val="24"/>
          <w:szCs w:val="24"/>
        </w:rPr>
      </w:pPr>
    </w:p>
    <w:p w14:paraId="765B7D76" w14:textId="77777777" w:rsidR="00A40D5E" w:rsidRPr="005F21F7" w:rsidRDefault="00A40D5E" w:rsidP="005F21F7">
      <w:pPr>
        <w:autoSpaceDE w:val="0"/>
        <w:autoSpaceDN w:val="0"/>
        <w:adjustRightInd w:val="0"/>
        <w:spacing w:after="0" w:line="360" w:lineRule="auto"/>
        <w:ind w:left="709" w:right="283"/>
        <w:rPr>
          <w:rFonts w:cs="Calibri"/>
          <w:b/>
          <w:bCs/>
          <w:sz w:val="24"/>
          <w:szCs w:val="24"/>
        </w:rPr>
      </w:pPr>
      <w:r w:rsidRPr="005F21F7">
        <w:rPr>
          <w:rFonts w:cs="Calibri"/>
          <w:b/>
          <w:bCs/>
          <w:sz w:val="24"/>
          <w:szCs w:val="24"/>
        </w:rPr>
        <w:t>Kolejność realizacji robót:</w:t>
      </w:r>
    </w:p>
    <w:p w14:paraId="2EE910E1" w14:textId="77777777" w:rsidR="00A40D5E" w:rsidRPr="005F21F7" w:rsidRDefault="00A40D5E" w:rsidP="005F21F7">
      <w:pPr>
        <w:autoSpaceDE w:val="0"/>
        <w:autoSpaceDN w:val="0"/>
        <w:adjustRightInd w:val="0"/>
        <w:spacing w:after="0" w:line="360" w:lineRule="auto"/>
        <w:ind w:left="709" w:right="283"/>
        <w:rPr>
          <w:rFonts w:cs="Calibri"/>
          <w:sz w:val="24"/>
          <w:szCs w:val="24"/>
        </w:rPr>
      </w:pPr>
      <w:r w:rsidRPr="005F21F7">
        <w:rPr>
          <w:rFonts w:cs="Calibri"/>
          <w:sz w:val="24"/>
          <w:szCs w:val="24"/>
        </w:rPr>
        <w:t>- Wykonanie posadzki betonowej w piwnicy</w:t>
      </w:r>
    </w:p>
    <w:p w14:paraId="3E3948B4" w14:textId="77777777" w:rsidR="00A40D5E" w:rsidRPr="005F21F7" w:rsidRDefault="00A40D5E" w:rsidP="005F21F7">
      <w:pPr>
        <w:autoSpaceDE w:val="0"/>
        <w:autoSpaceDN w:val="0"/>
        <w:adjustRightInd w:val="0"/>
        <w:spacing w:after="0" w:line="360" w:lineRule="auto"/>
        <w:ind w:left="709" w:right="283"/>
        <w:rPr>
          <w:rFonts w:cs="Calibri"/>
          <w:sz w:val="24"/>
          <w:szCs w:val="24"/>
        </w:rPr>
      </w:pPr>
      <w:r w:rsidRPr="005F21F7">
        <w:rPr>
          <w:rFonts w:cs="Calibri"/>
          <w:sz w:val="24"/>
          <w:szCs w:val="24"/>
        </w:rPr>
        <w:t>- wykonanie wykopu pod stopy fundamentowe</w:t>
      </w:r>
    </w:p>
    <w:p w14:paraId="36A6E760" w14:textId="77777777" w:rsidR="00A40D5E" w:rsidRPr="005F21F7" w:rsidRDefault="00A40D5E" w:rsidP="005F21F7">
      <w:pPr>
        <w:autoSpaceDE w:val="0"/>
        <w:autoSpaceDN w:val="0"/>
        <w:adjustRightInd w:val="0"/>
        <w:spacing w:after="0" w:line="360" w:lineRule="auto"/>
        <w:ind w:left="709" w:right="283"/>
        <w:rPr>
          <w:rFonts w:cs="Calibri"/>
          <w:sz w:val="24"/>
          <w:szCs w:val="24"/>
        </w:rPr>
      </w:pPr>
      <w:r w:rsidRPr="005F21F7">
        <w:rPr>
          <w:rFonts w:cs="Calibri"/>
          <w:sz w:val="24"/>
          <w:szCs w:val="24"/>
        </w:rPr>
        <w:t xml:space="preserve">- wykonanie fundamentów </w:t>
      </w:r>
    </w:p>
    <w:p w14:paraId="3C071A61" w14:textId="77777777" w:rsidR="00A40D5E" w:rsidRPr="005F21F7" w:rsidRDefault="00A40D5E" w:rsidP="005F21F7">
      <w:pPr>
        <w:autoSpaceDE w:val="0"/>
        <w:autoSpaceDN w:val="0"/>
        <w:adjustRightInd w:val="0"/>
        <w:spacing w:after="0" w:line="360" w:lineRule="auto"/>
        <w:ind w:left="709" w:right="283"/>
        <w:rPr>
          <w:rFonts w:cs="Calibri"/>
          <w:sz w:val="24"/>
          <w:szCs w:val="24"/>
        </w:rPr>
      </w:pPr>
      <w:r w:rsidRPr="005F21F7">
        <w:rPr>
          <w:rFonts w:cs="Calibri"/>
          <w:sz w:val="24"/>
          <w:szCs w:val="24"/>
        </w:rPr>
        <w:t>- podparcie tymczasowe istniejącego stropu nad piwnicą</w:t>
      </w:r>
    </w:p>
    <w:p w14:paraId="778BC02B" w14:textId="77777777" w:rsidR="00A40D5E" w:rsidRPr="005F21F7" w:rsidRDefault="00A40D5E" w:rsidP="005F21F7">
      <w:pPr>
        <w:autoSpaceDE w:val="0"/>
        <w:autoSpaceDN w:val="0"/>
        <w:adjustRightInd w:val="0"/>
        <w:spacing w:after="0" w:line="360" w:lineRule="auto"/>
        <w:ind w:left="709" w:right="283"/>
        <w:rPr>
          <w:rFonts w:cs="Calibri"/>
          <w:sz w:val="24"/>
          <w:szCs w:val="24"/>
        </w:rPr>
      </w:pPr>
      <w:r w:rsidRPr="005F21F7">
        <w:rPr>
          <w:rFonts w:cs="Calibri"/>
          <w:sz w:val="24"/>
          <w:szCs w:val="24"/>
        </w:rPr>
        <w:t>- wykonanie otworów w stropie nad piwnicą – w celu przejścia słupów nośnych</w:t>
      </w:r>
    </w:p>
    <w:p w14:paraId="47583605" w14:textId="77777777" w:rsidR="00A40D5E" w:rsidRPr="005F21F7" w:rsidRDefault="00A40D5E" w:rsidP="005F21F7">
      <w:pPr>
        <w:autoSpaceDE w:val="0"/>
        <w:autoSpaceDN w:val="0"/>
        <w:adjustRightInd w:val="0"/>
        <w:spacing w:after="0" w:line="360" w:lineRule="auto"/>
        <w:ind w:left="709" w:right="283"/>
        <w:rPr>
          <w:rFonts w:cs="Calibri"/>
          <w:sz w:val="24"/>
          <w:szCs w:val="24"/>
        </w:rPr>
      </w:pPr>
      <w:r w:rsidRPr="005F21F7">
        <w:rPr>
          <w:rFonts w:cs="Calibri"/>
          <w:sz w:val="24"/>
          <w:szCs w:val="24"/>
        </w:rPr>
        <w:t>- montaż słupów nośnych stalowych</w:t>
      </w:r>
    </w:p>
    <w:p w14:paraId="1E1D3629" w14:textId="77777777" w:rsidR="00A40D5E" w:rsidRPr="005F21F7" w:rsidRDefault="00A40D5E" w:rsidP="005F21F7">
      <w:pPr>
        <w:autoSpaceDE w:val="0"/>
        <w:autoSpaceDN w:val="0"/>
        <w:adjustRightInd w:val="0"/>
        <w:spacing w:after="0" w:line="360" w:lineRule="auto"/>
        <w:ind w:left="709" w:right="283"/>
        <w:rPr>
          <w:rFonts w:cs="Calibri"/>
          <w:sz w:val="24"/>
          <w:szCs w:val="24"/>
        </w:rPr>
      </w:pPr>
      <w:r w:rsidRPr="005F21F7">
        <w:rPr>
          <w:rFonts w:cs="Calibri"/>
          <w:sz w:val="24"/>
          <w:szCs w:val="24"/>
        </w:rPr>
        <w:t>- montaż belki stalowej</w:t>
      </w:r>
    </w:p>
    <w:p w14:paraId="61B37C4A" w14:textId="77777777" w:rsidR="00A40D5E" w:rsidRPr="005F21F7" w:rsidRDefault="00A40D5E" w:rsidP="005F21F7">
      <w:pPr>
        <w:autoSpaceDE w:val="0"/>
        <w:autoSpaceDN w:val="0"/>
        <w:adjustRightInd w:val="0"/>
        <w:spacing w:after="0" w:line="360" w:lineRule="auto"/>
        <w:ind w:left="709" w:right="283"/>
        <w:rPr>
          <w:rFonts w:cs="Calibri"/>
          <w:sz w:val="24"/>
          <w:szCs w:val="24"/>
        </w:rPr>
      </w:pPr>
      <w:r w:rsidRPr="005F21F7">
        <w:rPr>
          <w:rFonts w:cs="Calibri"/>
          <w:sz w:val="24"/>
          <w:szCs w:val="24"/>
        </w:rPr>
        <w:t xml:space="preserve">- Wykonanie zabezpieczenia </w:t>
      </w:r>
      <w:proofErr w:type="spellStart"/>
      <w:r w:rsidRPr="005F21F7">
        <w:rPr>
          <w:rFonts w:cs="Calibri"/>
          <w:sz w:val="24"/>
          <w:szCs w:val="24"/>
        </w:rPr>
        <w:t>ppoż</w:t>
      </w:r>
      <w:proofErr w:type="spellEnd"/>
      <w:r w:rsidRPr="005F21F7">
        <w:rPr>
          <w:rFonts w:cs="Calibri"/>
          <w:sz w:val="24"/>
          <w:szCs w:val="24"/>
        </w:rPr>
        <w:t xml:space="preserve"> elementów stalowych</w:t>
      </w:r>
    </w:p>
    <w:p w14:paraId="3DB401F8" w14:textId="5A37ADF0" w:rsidR="00A40D5E" w:rsidRPr="005F21F7" w:rsidRDefault="00A40D5E" w:rsidP="005F21F7">
      <w:pPr>
        <w:autoSpaceDE w:val="0"/>
        <w:autoSpaceDN w:val="0"/>
        <w:adjustRightInd w:val="0"/>
        <w:spacing w:after="0" w:line="360" w:lineRule="auto"/>
        <w:ind w:left="709" w:right="283"/>
        <w:rPr>
          <w:rFonts w:cs="Calibri"/>
          <w:sz w:val="24"/>
          <w:szCs w:val="24"/>
        </w:rPr>
      </w:pPr>
      <w:r w:rsidRPr="005F21F7">
        <w:rPr>
          <w:rFonts w:cs="Calibri"/>
          <w:sz w:val="24"/>
          <w:szCs w:val="24"/>
        </w:rPr>
        <w:t>- prace wykończeniowe</w:t>
      </w:r>
      <w:r w:rsidR="00812CA6" w:rsidRPr="005F21F7">
        <w:rPr>
          <w:rFonts w:cs="Calibri"/>
          <w:sz w:val="24"/>
          <w:szCs w:val="24"/>
        </w:rPr>
        <w:t xml:space="preserve"> (wykonanie włączenia do kanałów wentylacyjnych, zabudowa konstrukcji stalowej i kanału wentylacyjnego w systemie </w:t>
      </w:r>
      <w:proofErr w:type="spellStart"/>
      <w:r w:rsidR="00812CA6" w:rsidRPr="005F21F7">
        <w:rPr>
          <w:rFonts w:cs="Calibri"/>
          <w:sz w:val="24"/>
          <w:szCs w:val="24"/>
        </w:rPr>
        <w:t>ppoż</w:t>
      </w:r>
      <w:proofErr w:type="spellEnd"/>
      <w:r w:rsidR="00812CA6" w:rsidRPr="005F21F7">
        <w:rPr>
          <w:rFonts w:cs="Calibri"/>
          <w:sz w:val="24"/>
          <w:szCs w:val="24"/>
        </w:rPr>
        <w:t xml:space="preserve"> EI30  wraz ze szpachlowaniem, gruntowanie, malowanie farbą lateksową również ścian i sufitów, odtworzenie posadzki z wykładziny)</w:t>
      </w:r>
    </w:p>
    <w:p w14:paraId="0FC629FB" w14:textId="77777777" w:rsidR="009500C9" w:rsidRPr="005F21F7" w:rsidRDefault="009500C9" w:rsidP="005F21F7">
      <w:pPr>
        <w:pStyle w:val="Default"/>
        <w:spacing w:line="360" w:lineRule="auto"/>
        <w:rPr>
          <w:color w:val="auto"/>
        </w:rPr>
      </w:pPr>
      <w:bookmarkStart w:id="0" w:name="_Hlk69243275"/>
    </w:p>
    <w:bookmarkEnd w:id="0"/>
    <w:p w14:paraId="08706559" w14:textId="3CBDFB37" w:rsidR="002E3999" w:rsidRPr="005F21F7" w:rsidRDefault="002E3999" w:rsidP="005F21F7">
      <w:pPr>
        <w:pStyle w:val="Akapitzlist"/>
        <w:numPr>
          <w:ilvl w:val="0"/>
          <w:numId w:val="26"/>
        </w:numPr>
        <w:spacing w:after="0" w:line="360" w:lineRule="auto"/>
        <w:rPr>
          <w:rFonts w:cs="Calibri"/>
          <w:color w:val="000000"/>
          <w:kern w:val="2"/>
          <w:sz w:val="24"/>
          <w:szCs w:val="24"/>
        </w:rPr>
      </w:pPr>
      <w:r w:rsidRPr="005F21F7">
        <w:rPr>
          <w:rFonts w:cs="Calibri"/>
          <w:b/>
          <w:bCs/>
          <w:sz w:val="24"/>
          <w:szCs w:val="24"/>
        </w:rPr>
        <w:t>Wykonawca podejmujący się realizacji przedmiotu zamówienia będzie</w:t>
      </w:r>
      <w:r w:rsidR="009C1CDB" w:rsidRPr="005F21F7">
        <w:rPr>
          <w:rFonts w:cs="Calibri"/>
          <w:b/>
          <w:bCs/>
          <w:sz w:val="24"/>
          <w:szCs w:val="24"/>
        </w:rPr>
        <w:t xml:space="preserve"> </w:t>
      </w:r>
      <w:r w:rsidRPr="005F21F7">
        <w:rPr>
          <w:rFonts w:cs="Calibri"/>
          <w:b/>
          <w:bCs/>
          <w:sz w:val="24"/>
          <w:szCs w:val="24"/>
        </w:rPr>
        <w:t>zobowiązany do:</w:t>
      </w:r>
    </w:p>
    <w:p w14:paraId="5AECCBBE" w14:textId="77777777" w:rsidR="002E3999" w:rsidRPr="005F21F7" w:rsidRDefault="002E3999" w:rsidP="005F21F7">
      <w:pPr>
        <w:pStyle w:val="Akapitzlist"/>
        <w:numPr>
          <w:ilvl w:val="0"/>
          <w:numId w:val="5"/>
        </w:numPr>
        <w:spacing w:after="0" w:line="360" w:lineRule="auto"/>
        <w:ind w:left="1276" w:hanging="425"/>
        <w:rPr>
          <w:rFonts w:cs="Calibri"/>
          <w:sz w:val="24"/>
          <w:szCs w:val="24"/>
        </w:rPr>
      </w:pPr>
      <w:r w:rsidRPr="005F21F7">
        <w:rPr>
          <w:rFonts w:cs="Calibri"/>
          <w:sz w:val="24"/>
          <w:szCs w:val="24"/>
        </w:rPr>
        <w:t>poniesienia wszelkich kosztów związanych z wykonywania robót remontowo – budowlanych,</w:t>
      </w:r>
    </w:p>
    <w:p w14:paraId="49510BA5" w14:textId="1FC75D7B" w:rsidR="002E3999" w:rsidRPr="005F21F7" w:rsidRDefault="002E3999" w:rsidP="005F21F7">
      <w:pPr>
        <w:pStyle w:val="Akapitzlist"/>
        <w:numPr>
          <w:ilvl w:val="0"/>
          <w:numId w:val="5"/>
        </w:numPr>
        <w:spacing w:after="0" w:line="360" w:lineRule="auto"/>
        <w:ind w:left="1276" w:hanging="425"/>
        <w:rPr>
          <w:rFonts w:cs="Calibri"/>
          <w:sz w:val="24"/>
          <w:szCs w:val="24"/>
        </w:rPr>
      </w:pPr>
      <w:r w:rsidRPr="005F21F7">
        <w:rPr>
          <w:rFonts w:cs="Calibri"/>
          <w:sz w:val="24"/>
          <w:szCs w:val="24"/>
        </w:rPr>
        <w:t>prowadzenia pomiarów kontrolnych i badań laboratoryjnych zgodnie z wymogami</w:t>
      </w:r>
      <w:r w:rsidR="009C1CDB" w:rsidRPr="005F21F7">
        <w:rPr>
          <w:rFonts w:cs="Calibri"/>
          <w:sz w:val="24"/>
          <w:szCs w:val="24"/>
        </w:rPr>
        <w:t xml:space="preserve"> </w:t>
      </w:r>
      <w:r w:rsidRPr="005F21F7">
        <w:rPr>
          <w:rFonts w:cs="Calibri"/>
          <w:sz w:val="24"/>
          <w:szCs w:val="24"/>
        </w:rPr>
        <w:t>Specyfikacji Technicznych (ST),</w:t>
      </w:r>
    </w:p>
    <w:p w14:paraId="453887B1" w14:textId="77777777" w:rsidR="002E3999" w:rsidRPr="005F21F7" w:rsidRDefault="002E3999" w:rsidP="005F21F7">
      <w:pPr>
        <w:pStyle w:val="Akapitzlist"/>
        <w:numPr>
          <w:ilvl w:val="0"/>
          <w:numId w:val="5"/>
        </w:numPr>
        <w:spacing w:after="0" w:line="360" w:lineRule="auto"/>
        <w:ind w:left="1276" w:hanging="425"/>
        <w:rPr>
          <w:rFonts w:cs="Calibri"/>
          <w:sz w:val="24"/>
          <w:szCs w:val="24"/>
        </w:rPr>
      </w:pPr>
      <w:bookmarkStart w:id="1" w:name="_Hlk525066998"/>
      <w:bookmarkEnd w:id="1"/>
      <w:r w:rsidRPr="005F21F7">
        <w:rPr>
          <w:rFonts w:cs="Calibri"/>
          <w:sz w:val="24"/>
          <w:szCs w:val="24"/>
        </w:rPr>
        <w:lastRenderedPageBreak/>
        <w:t xml:space="preserve">sporządzenia protokołów odbioru robót zanikających i ulegających zakryciu, </w:t>
      </w:r>
    </w:p>
    <w:p w14:paraId="24BA6778" w14:textId="77777777" w:rsidR="002E3999" w:rsidRPr="005F21F7" w:rsidRDefault="002E3999" w:rsidP="005F21F7">
      <w:pPr>
        <w:pStyle w:val="Akapitzlist"/>
        <w:numPr>
          <w:ilvl w:val="0"/>
          <w:numId w:val="5"/>
        </w:numPr>
        <w:spacing w:after="0" w:line="360" w:lineRule="auto"/>
        <w:ind w:left="1276" w:hanging="425"/>
        <w:rPr>
          <w:rFonts w:cs="Calibri"/>
          <w:sz w:val="24"/>
          <w:szCs w:val="24"/>
        </w:rPr>
      </w:pPr>
      <w:r w:rsidRPr="005F21F7">
        <w:rPr>
          <w:rFonts w:cs="Calibri"/>
          <w:sz w:val="24"/>
          <w:szCs w:val="24"/>
        </w:rPr>
        <w:t>sporządzenia dokumentacji powykonawczej,</w:t>
      </w:r>
    </w:p>
    <w:p w14:paraId="1E203C17" w14:textId="77777777" w:rsidR="002E3999" w:rsidRPr="005F21F7" w:rsidRDefault="002E3999" w:rsidP="005F21F7">
      <w:pPr>
        <w:pStyle w:val="Akapitzlist"/>
        <w:numPr>
          <w:ilvl w:val="0"/>
          <w:numId w:val="5"/>
        </w:numPr>
        <w:spacing w:after="0" w:line="360" w:lineRule="auto"/>
        <w:ind w:left="1276" w:hanging="425"/>
        <w:rPr>
          <w:rFonts w:cs="Calibri"/>
          <w:sz w:val="24"/>
          <w:szCs w:val="24"/>
        </w:rPr>
      </w:pPr>
      <w:r w:rsidRPr="005F21F7">
        <w:rPr>
          <w:rFonts w:cs="Calibri"/>
          <w:sz w:val="24"/>
          <w:szCs w:val="24"/>
        </w:rPr>
        <w:t xml:space="preserve">dostarczenia polisy ubezpieczeniowej, </w:t>
      </w:r>
    </w:p>
    <w:p w14:paraId="55ADFB7F" w14:textId="77777777" w:rsidR="002E3999" w:rsidRPr="005F21F7" w:rsidRDefault="002E3999" w:rsidP="005F21F7">
      <w:pPr>
        <w:pStyle w:val="Akapitzlist"/>
        <w:numPr>
          <w:ilvl w:val="0"/>
          <w:numId w:val="5"/>
        </w:numPr>
        <w:spacing w:after="0" w:line="360" w:lineRule="auto"/>
        <w:ind w:left="1276" w:hanging="425"/>
        <w:rPr>
          <w:rFonts w:cs="Calibri"/>
          <w:sz w:val="24"/>
          <w:szCs w:val="24"/>
        </w:rPr>
      </w:pPr>
      <w:r w:rsidRPr="005F21F7">
        <w:rPr>
          <w:rFonts w:cs="Calibri"/>
          <w:sz w:val="24"/>
          <w:szCs w:val="24"/>
        </w:rPr>
        <w:t>sporządzenia karty gwarancyjnej po wykonaniu przedmiotu umowy,</w:t>
      </w:r>
    </w:p>
    <w:p w14:paraId="0E96195F" w14:textId="6AB4564E" w:rsidR="002E3999" w:rsidRPr="005F21F7" w:rsidRDefault="002E3999" w:rsidP="005F21F7">
      <w:pPr>
        <w:pStyle w:val="Akapitzlist"/>
        <w:numPr>
          <w:ilvl w:val="0"/>
          <w:numId w:val="5"/>
        </w:numPr>
        <w:spacing w:after="0" w:line="360" w:lineRule="auto"/>
        <w:ind w:left="1276" w:hanging="425"/>
        <w:rPr>
          <w:rFonts w:eastAsia="Times New Roman" w:cs="Calibri"/>
          <w:color w:val="000000"/>
          <w:sz w:val="24"/>
          <w:szCs w:val="24"/>
        </w:rPr>
      </w:pPr>
      <w:r w:rsidRPr="005F21F7">
        <w:rPr>
          <w:rFonts w:eastAsia="Times New Roman" w:cs="Calibri"/>
          <w:color w:val="000000"/>
          <w:sz w:val="24"/>
          <w:szCs w:val="24"/>
        </w:rPr>
        <w:t xml:space="preserve">sporządzenia kosztorysu powykonawczego z uwzględnieniem nazw wbudowanych materiałów i </w:t>
      </w:r>
      <w:r w:rsidR="00AB042D" w:rsidRPr="005F21F7">
        <w:rPr>
          <w:rFonts w:eastAsia="Times New Roman" w:cs="Calibri"/>
          <w:color w:val="000000"/>
          <w:sz w:val="24"/>
          <w:szCs w:val="24"/>
        </w:rPr>
        <w:t xml:space="preserve">wyposażenia </w:t>
      </w:r>
      <w:r w:rsidR="00656437" w:rsidRPr="005F21F7">
        <w:rPr>
          <w:rFonts w:eastAsia="Times New Roman" w:cs="Calibri"/>
          <w:color w:val="000000"/>
          <w:sz w:val="24"/>
          <w:szCs w:val="24"/>
        </w:rPr>
        <w:t>pomieszczeń wewnętrznych</w:t>
      </w:r>
      <w:r w:rsidRPr="005F21F7">
        <w:rPr>
          <w:rFonts w:eastAsia="Times New Roman" w:cs="Calibri"/>
          <w:color w:val="000000"/>
          <w:sz w:val="24"/>
          <w:szCs w:val="24"/>
        </w:rPr>
        <w:t>,</w:t>
      </w:r>
    </w:p>
    <w:p w14:paraId="2F580A02" w14:textId="4A208A53" w:rsidR="002E3999" w:rsidRPr="005F21F7" w:rsidRDefault="002E3999" w:rsidP="005F21F7">
      <w:pPr>
        <w:pStyle w:val="Akapitzlist"/>
        <w:numPr>
          <w:ilvl w:val="0"/>
          <w:numId w:val="5"/>
        </w:numPr>
        <w:spacing w:after="0" w:line="360" w:lineRule="auto"/>
        <w:ind w:left="1276" w:hanging="425"/>
        <w:rPr>
          <w:rFonts w:cs="Calibri"/>
          <w:sz w:val="24"/>
          <w:szCs w:val="24"/>
        </w:rPr>
      </w:pPr>
      <w:r w:rsidRPr="005F21F7">
        <w:rPr>
          <w:rFonts w:cs="Calibri"/>
          <w:sz w:val="24"/>
          <w:szCs w:val="24"/>
        </w:rPr>
        <w:t>przedstawienia i dostarczenia dokumentów dopuszczających do stosowania</w:t>
      </w:r>
      <w:r w:rsidR="009C1CDB" w:rsidRPr="005F21F7">
        <w:rPr>
          <w:rFonts w:cs="Calibri"/>
          <w:sz w:val="24"/>
          <w:szCs w:val="24"/>
        </w:rPr>
        <w:t xml:space="preserve"> </w:t>
      </w:r>
      <w:r w:rsidRPr="005F21F7">
        <w:rPr>
          <w:rFonts w:cs="Calibri"/>
          <w:sz w:val="24"/>
          <w:szCs w:val="24"/>
        </w:rPr>
        <w:t xml:space="preserve">w budownictwie zastosowanych wyrobów i materiałów budowlanych. </w:t>
      </w:r>
    </w:p>
    <w:p w14:paraId="5F84C6EA" w14:textId="20E4359A" w:rsidR="002E3999" w:rsidRPr="005F21F7" w:rsidRDefault="002E3999" w:rsidP="005F21F7">
      <w:pPr>
        <w:pStyle w:val="Akapitzlist"/>
        <w:numPr>
          <w:ilvl w:val="0"/>
          <w:numId w:val="5"/>
        </w:numPr>
        <w:spacing w:after="0" w:line="360" w:lineRule="auto"/>
        <w:ind w:left="1276" w:hanging="425"/>
        <w:rPr>
          <w:rFonts w:cs="Calibri"/>
          <w:sz w:val="24"/>
          <w:szCs w:val="24"/>
        </w:rPr>
      </w:pPr>
      <w:r w:rsidRPr="005F21F7">
        <w:rPr>
          <w:rFonts w:cs="Calibri"/>
          <w:sz w:val="24"/>
          <w:szCs w:val="24"/>
        </w:rPr>
        <w:t>dostarczenia atestów i certyfikatów zgodności z Polską Normą lub aprobatą techniczną wbudowanych materiałów i urządzeń.</w:t>
      </w:r>
    </w:p>
    <w:p w14:paraId="56DC057B" w14:textId="74487256" w:rsidR="000A3571" w:rsidRPr="005F21F7" w:rsidRDefault="002E3999" w:rsidP="005F21F7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cs="Calibri"/>
          <w:b/>
          <w:bCs/>
          <w:color w:val="FF0000"/>
          <w:kern w:val="2"/>
          <w:sz w:val="24"/>
          <w:szCs w:val="24"/>
        </w:rPr>
      </w:pPr>
      <w:r w:rsidRPr="005F21F7">
        <w:rPr>
          <w:rFonts w:cs="Calibri"/>
          <w:color w:val="000000"/>
          <w:kern w:val="2"/>
          <w:sz w:val="24"/>
          <w:szCs w:val="24"/>
        </w:rPr>
        <w:t xml:space="preserve">Wykonawca robót budowlanych przy składaniu i </w:t>
      </w:r>
      <w:r w:rsidRPr="005F21F7">
        <w:rPr>
          <w:rFonts w:cs="Calibri"/>
          <w:b/>
          <w:bCs/>
          <w:color w:val="C00000"/>
          <w:kern w:val="2"/>
          <w:sz w:val="24"/>
          <w:szCs w:val="24"/>
        </w:rPr>
        <w:t xml:space="preserve">wycenie ofert winien uwzględnić przede wszystkim </w:t>
      </w:r>
      <w:r w:rsidR="00656437" w:rsidRPr="005F21F7">
        <w:rPr>
          <w:rFonts w:cs="Calibri"/>
          <w:b/>
          <w:bCs/>
          <w:color w:val="C00000"/>
          <w:kern w:val="2"/>
          <w:sz w:val="24"/>
          <w:szCs w:val="24"/>
        </w:rPr>
        <w:t xml:space="preserve">załączoną </w:t>
      </w:r>
      <w:r w:rsidRPr="005F21F7">
        <w:rPr>
          <w:rFonts w:cs="Calibri"/>
          <w:b/>
          <w:bCs/>
          <w:color w:val="C00000"/>
          <w:kern w:val="2"/>
          <w:sz w:val="24"/>
          <w:szCs w:val="24"/>
        </w:rPr>
        <w:t xml:space="preserve">dokumentacje techniczną </w:t>
      </w:r>
      <w:r w:rsidR="00656437" w:rsidRPr="005F21F7">
        <w:rPr>
          <w:rFonts w:cs="Calibri"/>
          <w:b/>
          <w:bCs/>
          <w:color w:val="C00000"/>
          <w:kern w:val="2"/>
          <w:sz w:val="24"/>
          <w:szCs w:val="24"/>
        </w:rPr>
        <w:t>oraz</w:t>
      </w:r>
      <w:r w:rsidRPr="005F21F7">
        <w:rPr>
          <w:rFonts w:cs="Calibri"/>
          <w:b/>
          <w:bCs/>
          <w:color w:val="C00000"/>
          <w:kern w:val="2"/>
          <w:sz w:val="24"/>
          <w:szCs w:val="24"/>
        </w:rPr>
        <w:t xml:space="preserve"> specyfikację techniczną wykonania</w:t>
      </w:r>
      <w:r w:rsidR="009C1CDB" w:rsidRPr="005F21F7">
        <w:rPr>
          <w:rFonts w:cs="Calibri"/>
          <w:b/>
          <w:bCs/>
          <w:color w:val="C00000"/>
          <w:kern w:val="2"/>
          <w:sz w:val="24"/>
          <w:szCs w:val="24"/>
        </w:rPr>
        <w:t xml:space="preserve"> </w:t>
      </w:r>
      <w:r w:rsidRPr="005F21F7">
        <w:rPr>
          <w:rFonts w:cs="Calibri"/>
          <w:b/>
          <w:bCs/>
          <w:color w:val="C00000"/>
          <w:kern w:val="2"/>
          <w:sz w:val="24"/>
          <w:szCs w:val="24"/>
        </w:rPr>
        <w:t xml:space="preserve">i odbioru robót budowlanych. </w:t>
      </w:r>
    </w:p>
    <w:p w14:paraId="043DD4A0" w14:textId="2C306588" w:rsidR="000A3571" w:rsidRPr="005F21F7" w:rsidRDefault="002E3999" w:rsidP="005F21F7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cs="Calibri"/>
          <w:b/>
          <w:bCs/>
          <w:color w:val="FF0000"/>
          <w:kern w:val="2"/>
          <w:sz w:val="24"/>
          <w:szCs w:val="24"/>
        </w:rPr>
      </w:pPr>
      <w:r w:rsidRPr="005F21F7">
        <w:rPr>
          <w:rFonts w:cs="Calibri"/>
          <w:kern w:val="2"/>
          <w:sz w:val="24"/>
          <w:szCs w:val="24"/>
        </w:rPr>
        <w:t xml:space="preserve">Załączony przedmiar robót, jest </w:t>
      </w:r>
      <w:r w:rsidRPr="005F21F7">
        <w:rPr>
          <w:rFonts w:cs="Calibri"/>
          <w:b/>
          <w:bCs/>
          <w:color w:val="C00000"/>
          <w:kern w:val="2"/>
          <w:sz w:val="24"/>
          <w:szCs w:val="24"/>
          <w:u w:val="single"/>
        </w:rPr>
        <w:t>materiałem pomocniczym</w:t>
      </w:r>
      <w:r w:rsidRPr="005F21F7">
        <w:rPr>
          <w:rFonts w:cs="Calibri"/>
          <w:color w:val="C00000"/>
          <w:kern w:val="2"/>
          <w:sz w:val="24"/>
          <w:szCs w:val="24"/>
        </w:rPr>
        <w:t xml:space="preserve"> </w:t>
      </w:r>
      <w:r w:rsidRPr="005F21F7">
        <w:rPr>
          <w:rFonts w:cs="Calibri"/>
          <w:kern w:val="2"/>
          <w:sz w:val="24"/>
          <w:szCs w:val="24"/>
        </w:rPr>
        <w:t>przy wycenie przedmiotu zamówienia. Oznacza to, że wskazane w nim zestawienia mają jedynie charakter pomocniczy i mają zobrazować skalę roboty budowlanej a także pomóc Wykonawcom w oszacowaniu kosztów inwestycji, wobec czego przedmiarowi robót można przypisać wyłącznie charakter dokumentu pomocniczego (jest on opracowaniem wtórnym w stosunku do specyfikacji technicznych) i to nie on determinuje zakres prac objętych przedmiotem zamówienia.</w:t>
      </w:r>
    </w:p>
    <w:p w14:paraId="058EC3DE" w14:textId="77777777" w:rsidR="000A3571" w:rsidRPr="005F21F7" w:rsidRDefault="002E3999" w:rsidP="005F21F7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cs="Calibri"/>
          <w:b/>
          <w:bCs/>
          <w:color w:val="FF0000"/>
          <w:kern w:val="2"/>
          <w:sz w:val="24"/>
          <w:szCs w:val="24"/>
        </w:rPr>
      </w:pPr>
      <w:r w:rsidRPr="005F21F7">
        <w:rPr>
          <w:rFonts w:cs="Calibri"/>
          <w:b/>
          <w:bCs/>
          <w:sz w:val="24"/>
          <w:szCs w:val="24"/>
        </w:rPr>
        <w:t xml:space="preserve">Załączone przedmiary robót są więc </w:t>
      </w:r>
      <w:r w:rsidRPr="005F21F7">
        <w:rPr>
          <w:rFonts w:cs="Calibri"/>
          <w:b/>
          <w:bCs/>
          <w:sz w:val="24"/>
          <w:szCs w:val="24"/>
          <w:u w:val="single"/>
        </w:rPr>
        <w:t>materiałem orientacyjnym.</w:t>
      </w:r>
      <w:r w:rsidRPr="005F21F7">
        <w:rPr>
          <w:rFonts w:cs="Calibri"/>
          <w:b/>
          <w:bCs/>
          <w:sz w:val="24"/>
          <w:szCs w:val="24"/>
        </w:rPr>
        <w:t xml:space="preserve"> Odpowiedzialność</w:t>
      </w:r>
      <w:r w:rsidR="00FE39EB" w:rsidRPr="005F21F7">
        <w:rPr>
          <w:rFonts w:cs="Calibri"/>
          <w:b/>
          <w:bCs/>
          <w:sz w:val="24"/>
          <w:szCs w:val="24"/>
        </w:rPr>
        <w:t xml:space="preserve"> </w:t>
      </w:r>
      <w:r w:rsidRPr="005F21F7">
        <w:rPr>
          <w:rFonts w:cs="Calibri"/>
          <w:b/>
          <w:bCs/>
          <w:sz w:val="24"/>
          <w:szCs w:val="24"/>
        </w:rPr>
        <w:t xml:space="preserve">za korzystanie z treści przedmiaru robót ponosi </w:t>
      </w:r>
      <w:r w:rsidR="002F55ED" w:rsidRPr="005F21F7">
        <w:rPr>
          <w:rFonts w:cs="Calibri"/>
          <w:b/>
          <w:bCs/>
          <w:sz w:val="24"/>
          <w:szCs w:val="24"/>
          <w:u w:val="single"/>
        </w:rPr>
        <w:t xml:space="preserve">tylko i wyłącznie </w:t>
      </w:r>
      <w:r w:rsidRPr="005F21F7">
        <w:rPr>
          <w:rFonts w:cs="Calibri"/>
          <w:b/>
          <w:bCs/>
          <w:sz w:val="24"/>
          <w:szCs w:val="24"/>
          <w:u w:val="single"/>
        </w:rPr>
        <w:t>Wykonawca.</w:t>
      </w:r>
    </w:p>
    <w:p w14:paraId="405D0388" w14:textId="469FC6C7" w:rsidR="000A3571" w:rsidRPr="005F21F7" w:rsidRDefault="002E3999" w:rsidP="005F21F7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cs="Calibri"/>
          <w:b/>
          <w:bCs/>
          <w:color w:val="FF0000"/>
          <w:kern w:val="2"/>
          <w:sz w:val="24"/>
          <w:szCs w:val="24"/>
        </w:rPr>
      </w:pPr>
      <w:r w:rsidRPr="005F21F7">
        <w:rPr>
          <w:rFonts w:cs="Calibri"/>
          <w:color w:val="000000"/>
          <w:kern w:val="2"/>
          <w:sz w:val="24"/>
          <w:szCs w:val="24"/>
        </w:rPr>
        <w:t>Przy doborze materiałów należy kierować się wymaganiami sprecyzowanymi</w:t>
      </w:r>
      <w:r w:rsidR="009C1CDB" w:rsidRPr="005F21F7">
        <w:rPr>
          <w:rFonts w:cs="Calibri"/>
          <w:color w:val="000000"/>
          <w:kern w:val="2"/>
          <w:sz w:val="24"/>
          <w:szCs w:val="24"/>
        </w:rPr>
        <w:t xml:space="preserve"> </w:t>
      </w:r>
      <w:r w:rsidRPr="005F21F7">
        <w:rPr>
          <w:rFonts w:cs="Calibri"/>
          <w:color w:val="000000"/>
          <w:kern w:val="2"/>
          <w:sz w:val="24"/>
          <w:szCs w:val="24"/>
        </w:rPr>
        <w:t xml:space="preserve">w dokumentacji technicznej, oraz specyfikacji technicznej wykonania i odbioru robót. </w:t>
      </w:r>
    </w:p>
    <w:p w14:paraId="3D63B537" w14:textId="77777777" w:rsidR="000A3571" w:rsidRPr="005F21F7" w:rsidRDefault="002E3999" w:rsidP="005F21F7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cs="Calibri"/>
          <w:b/>
          <w:bCs/>
          <w:color w:val="FF0000"/>
          <w:kern w:val="2"/>
          <w:sz w:val="24"/>
          <w:szCs w:val="24"/>
        </w:rPr>
      </w:pPr>
      <w:r w:rsidRPr="005F21F7">
        <w:rPr>
          <w:rFonts w:cs="Calibri"/>
          <w:color w:val="000000"/>
          <w:kern w:val="2"/>
          <w:sz w:val="24"/>
          <w:szCs w:val="24"/>
        </w:rPr>
        <w:t>Wykonawca zapewni materiały i wyposażenie niezbędne do wykonania przedmiotu umowy,</w:t>
      </w:r>
      <w:r w:rsidR="00656437" w:rsidRPr="005F21F7">
        <w:rPr>
          <w:rFonts w:cs="Calibri"/>
          <w:color w:val="000000"/>
          <w:kern w:val="2"/>
          <w:sz w:val="24"/>
          <w:szCs w:val="24"/>
        </w:rPr>
        <w:t xml:space="preserve"> </w:t>
      </w:r>
      <w:r w:rsidRPr="005F21F7">
        <w:rPr>
          <w:rFonts w:cs="Calibri"/>
          <w:color w:val="000000"/>
          <w:kern w:val="2"/>
          <w:sz w:val="24"/>
          <w:szCs w:val="24"/>
        </w:rPr>
        <w:t xml:space="preserve">posiadające aktualne atesty, certyfikaty dopuszczające ich do stosowania oraz gwarancje na wszystkie zamontowane urządzenia. </w:t>
      </w:r>
    </w:p>
    <w:p w14:paraId="0368AC75" w14:textId="731F4BFC" w:rsidR="000A3571" w:rsidRPr="005F21F7" w:rsidRDefault="002E3999" w:rsidP="005F21F7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cs="Calibri"/>
          <w:b/>
          <w:bCs/>
          <w:color w:val="FF0000"/>
          <w:kern w:val="2"/>
          <w:sz w:val="24"/>
          <w:szCs w:val="24"/>
        </w:rPr>
      </w:pPr>
      <w:r w:rsidRPr="005F21F7">
        <w:rPr>
          <w:rFonts w:cs="Calibri"/>
          <w:kern w:val="2"/>
          <w:sz w:val="24"/>
          <w:szCs w:val="24"/>
        </w:rPr>
        <w:t xml:space="preserve">Wszystkie użyte do wykonania przedmiotu zamówienia materiały muszą posiadać parametry techniczne nie gorsze niż wskazano w dokumentacji projektowej a zatem do </w:t>
      </w:r>
      <w:r w:rsidRPr="005F21F7">
        <w:rPr>
          <w:rFonts w:cs="Calibri"/>
          <w:kern w:val="2"/>
          <w:sz w:val="24"/>
          <w:szCs w:val="24"/>
        </w:rPr>
        <w:lastRenderedPageBreak/>
        <w:t>wykonania robót należy użyć materiałów posiadających wymagane atesty i certyfikaty.</w:t>
      </w:r>
      <w:r w:rsidR="009C1CDB" w:rsidRPr="005F21F7">
        <w:rPr>
          <w:rFonts w:cs="Calibri"/>
          <w:kern w:val="2"/>
          <w:sz w:val="24"/>
          <w:szCs w:val="24"/>
        </w:rPr>
        <w:t xml:space="preserve"> </w:t>
      </w:r>
    </w:p>
    <w:p w14:paraId="6E50140D" w14:textId="066D45BD" w:rsidR="000A3571" w:rsidRPr="005F21F7" w:rsidRDefault="002E3999" w:rsidP="005F21F7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cs="Calibri"/>
          <w:b/>
          <w:bCs/>
          <w:color w:val="FF0000"/>
          <w:kern w:val="2"/>
          <w:sz w:val="24"/>
          <w:szCs w:val="24"/>
        </w:rPr>
      </w:pPr>
      <w:r w:rsidRPr="005F21F7">
        <w:rPr>
          <w:rFonts w:cs="Calibri"/>
          <w:kern w:val="2"/>
          <w:sz w:val="24"/>
          <w:szCs w:val="24"/>
        </w:rPr>
        <w:t>Zgodnie z rozporządzeniem Parlamentu Europejskiego i Rady (UE) Nr 305/2011 z dnia</w:t>
      </w:r>
      <w:r w:rsidR="009C1CDB" w:rsidRPr="005F21F7">
        <w:rPr>
          <w:rFonts w:cs="Calibri"/>
          <w:kern w:val="2"/>
          <w:sz w:val="24"/>
          <w:szCs w:val="24"/>
        </w:rPr>
        <w:t xml:space="preserve"> </w:t>
      </w:r>
      <w:r w:rsidRPr="005F21F7">
        <w:rPr>
          <w:rFonts w:cs="Calibri"/>
          <w:kern w:val="2"/>
          <w:sz w:val="24"/>
          <w:szCs w:val="24"/>
        </w:rPr>
        <w:t>9 marca 2011 r. ustanawiającego zharmonizowane warunki wprowadzania do obrotu</w:t>
      </w:r>
      <w:r w:rsidR="009C1CDB" w:rsidRPr="005F21F7">
        <w:rPr>
          <w:rFonts w:cs="Calibri"/>
          <w:kern w:val="2"/>
          <w:sz w:val="24"/>
          <w:szCs w:val="24"/>
        </w:rPr>
        <w:t xml:space="preserve"> </w:t>
      </w:r>
      <w:r w:rsidRPr="005F21F7">
        <w:rPr>
          <w:rFonts w:cs="Calibri"/>
          <w:kern w:val="2"/>
          <w:sz w:val="24"/>
          <w:szCs w:val="24"/>
        </w:rPr>
        <w:t xml:space="preserve">wyrobów budowlanych i uchylającego dyrektywę </w:t>
      </w:r>
      <w:r w:rsidRPr="005F21F7">
        <w:rPr>
          <w:rStyle w:val="markedcontent"/>
          <w:rFonts w:cs="Calibri"/>
          <w:sz w:val="24"/>
          <w:szCs w:val="24"/>
        </w:rPr>
        <w:t>Rady 89/106/EWG (Dz. Urz. UE L 88</w:t>
      </w:r>
      <w:r w:rsidR="009C1CDB" w:rsidRPr="005F21F7">
        <w:rPr>
          <w:rStyle w:val="markedcontent"/>
          <w:rFonts w:cs="Calibri"/>
          <w:sz w:val="24"/>
          <w:szCs w:val="24"/>
        </w:rPr>
        <w:t xml:space="preserve"> </w:t>
      </w:r>
      <w:r w:rsidRPr="005F21F7">
        <w:rPr>
          <w:rStyle w:val="markedcontent"/>
          <w:rFonts w:cs="Calibri"/>
          <w:sz w:val="24"/>
          <w:szCs w:val="24"/>
        </w:rPr>
        <w:t xml:space="preserve">z 04.04.2011, str. 5), zwanego dalej „rozporządzeniem Nr 305/2011” </w:t>
      </w:r>
      <w:r w:rsidRPr="005F21F7">
        <w:rPr>
          <w:rFonts w:cs="Calibri"/>
          <w:kern w:val="2"/>
          <w:sz w:val="24"/>
          <w:szCs w:val="24"/>
        </w:rPr>
        <w:t>powinny one odpowiadać, co do jakości wymaganiom określonym ustawą z dnia 16 kwietnia 2004 r. o wyrobach budowlanych (</w:t>
      </w:r>
      <w:proofErr w:type="spellStart"/>
      <w:r w:rsidRPr="005F21F7">
        <w:rPr>
          <w:rFonts w:cs="Calibri"/>
          <w:kern w:val="2"/>
          <w:sz w:val="24"/>
          <w:szCs w:val="24"/>
        </w:rPr>
        <w:t>t.j</w:t>
      </w:r>
      <w:proofErr w:type="spellEnd"/>
      <w:r w:rsidRPr="005F21F7">
        <w:rPr>
          <w:rFonts w:cs="Calibri"/>
          <w:kern w:val="2"/>
          <w:sz w:val="24"/>
          <w:szCs w:val="24"/>
        </w:rPr>
        <w:t>. Dz. U. z 2021 r. poz. 1213</w:t>
      </w:r>
      <w:r w:rsidR="009500C9" w:rsidRPr="005F21F7">
        <w:rPr>
          <w:rFonts w:cs="Calibri"/>
          <w:kern w:val="2"/>
          <w:sz w:val="24"/>
          <w:szCs w:val="24"/>
        </w:rPr>
        <w:t>)</w:t>
      </w:r>
      <w:r w:rsidRPr="005F21F7">
        <w:rPr>
          <w:rFonts w:cs="Calibri"/>
          <w:kern w:val="2"/>
          <w:sz w:val="24"/>
          <w:szCs w:val="24"/>
        </w:rPr>
        <w:t xml:space="preserve"> oraz wymaganiom określonym w </w:t>
      </w:r>
      <w:proofErr w:type="spellStart"/>
      <w:r w:rsidRPr="005F21F7">
        <w:rPr>
          <w:rFonts w:cs="Calibri"/>
          <w:kern w:val="2"/>
          <w:sz w:val="24"/>
          <w:szCs w:val="24"/>
        </w:rPr>
        <w:t>STWiORB</w:t>
      </w:r>
      <w:proofErr w:type="spellEnd"/>
      <w:r w:rsidRPr="005F21F7">
        <w:rPr>
          <w:rFonts w:cs="Calibri"/>
          <w:kern w:val="2"/>
          <w:sz w:val="24"/>
          <w:szCs w:val="24"/>
        </w:rPr>
        <w:t>.</w:t>
      </w:r>
    </w:p>
    <w:p w14:paraId="290982F4" w14:textId="77777777" w:rsidR="000A3571" w:rsidRPr="005F21F7" w:rsidRDefault="002E3999" w:rsidP="005F21F7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cs="Calibri"/>
          <w:b/>
          <w:bCs/>
          <w:color w:val="FF0000"/>
          <w:kern w:val="2"/>
          <w:sz w:val="24"/>
          <w:szCs w:val="24"/>
        </w:rPr>
      </w:pPr>
      <w:r w:rsidRPr="005F21F7">
        <w:rPr>
          <w:rFonts w:cs="Calibri"/>
          <w:color w:val="000000"/>
          <w:kern w:val="2"/>
          <w:sz w:val="24"/>
          <w:szCs w:val="24"/>
        </w:rPr>
        <w:t xml:space="preserve">Użyte materiały powinny być w </w:t>
      </w:r>
      <w:r w:rsidRPr="005F21F7">
        <w:rPr>
          <w:rFonts w:cs="Calibri"/>
          <w:b/>
          <w:bCs/>
          <w:color w:val="000000"/>
          <w:kern w:val="2"/>
          <w:sz w:val="24"/>
          <w:szCs w:val="24"/>
        </w:rPr>
        <w:t>I gatunku jakościowym i wymiarowym</w:t>
      </w:r>
      <w:r w:rsidRPr="005F21F7">
        <w:rPr>
          <w:rFonts w:cs="Calibri"/>
          <w:color w:val="000000"/>
          <w:kern w:val="2"/>
          <w:sz w:val="24"/>
          <w:szCs w:val="24"/>
        </w:rPr>
        <w:t xml:space="preserve">, </w:t>
      </w:r>
    </w:p>
    <w:p w14:paraId="38E8594C" w14:textId="3B28CED9" w:rsidR="000A3571" w:rsidRPr="005F21F7" w:rsidRDefault="002E3999" w:rsidP="005F21F7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cs="Calibri"/>
          <w:b/>
          <w:bCs/>
          <w:color w:val="FF0000"/>
          <w:kern w:val="2"/>
          <w:sz w:val="24"/>
          <w:szCs w:val="24"/>
        </w:rPr>
      </w:pPr>
      <w:r w:rsidRPr="005F21F7">
        <w:rPr>
          <w:rFonts w:cs="Calibri"/>
          <w:color w:val="000000"/>
          <w:kern w:val="2"/>
          <w:sz w:val="24"/>
          <w:szCs w:val="24"/>
        </w:rPr>
        <w:t>Użyte materiały winne posiadać odpowiednie dopuszczenia do stosowania w budownictwie</w:t>
      </w:r>
      <w:r w:rsidR="009C1CDB" w:rsidRPr="005F21F7">
        <w:rPr>
          <w:rFonts w:cs="Calibri"/>
          <w:color w:val="000000"/>
          <w:kern w:val="2"/>
          <w:sz w:val="24"/>
          <w:szCs w:val="24"/>
        </w:rPr>
        <w:t xml:space="preserve"> </w:t>
      </w:r>
      <w:r w:rsidRPr="005F21F7">
        <w:rPr>
          <w:rFonts w:cs="Calibri"/>
          <w:color w:val="000000"/>
          <w:kern w:val="2"/>
          <w:sz w:val="24"/>
          <w:szCs w:val="24"/>
        </w:rPr>
        <w:t>i</w:t>
      </w:r>
      <w:r w:rsidR="00656437" w:rsidRPr="005F21F7">
        <w:rPr>
          <w:rFonts w:cs="Calibri"/>
          <w:color w:val="000000"/>
          <w:kern w:val="2"/>
          <w:sz w:val="24"/>
          <w:szCs w:val="24"/>
        </w:rPr>
        <w:t xml:space="preserve"> </w:t>
      </w:r>
      <w:r w:rsidRPr="005F21F7">
        <w:rPr>
          <w:rFonts w:cs="Calibri"/>
          <w:color w:val="000000"/>
          <w:kern w:val="2"/>
          <w:sz w:val="24"/>
          <w:szCs w:val="24"/>
        </w:rPr>
        <w:t>zapewniających sprawność eksploatacyjną.</w:t>
      </w:r>
      <w:bookmarkStart w:id="2" w:name="_Hlk80609976"/>
    </w:p>
    <w:p w14:paraId="1BA03172" w14:textId="22B016E5" w:rsidR="000A3571" w:rsidRPr="005F21F7" w:rsidRDefault="002E3999" w:rsidP="005F21F7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cs="Calibri"/>
          <w:b/>
          <w:bCs/>
          <w:color w:val="FF0000"/>
          <w:kern w:val="2"/>
          <w:sz w:val="24"/>
          <w:szCs w:val="24"/>
        </w:rPr>
      </w:pPr>
      <w:r w:rsidRPr="005F21F7">
        <w:rPr>
          <w:rFonts w:cs="Calibri"/>
          <w:color w:val="000000"/>
          <w:kern w:val="2"/>
          <w:sz w:val="24"/>
          <w:szCs w:val="24"/>
        </w:rPr>
        <w:t>Wykonawca zobowiązany jest do zapewnienia we własnym zakresie wywozu i utylizacji odpadów (śmieci, gruzu, itp.) zgodnie z przepisami ustawy o odpadach, oraz udokumentowania tych czynności na każdorazowe żądanie Zamawiającego, natomiast uzyskane materiały pochodzące</w:t>
      </w:r>
      <w:r w:rsidR="000A3571" w:rsidRPr="005F21F7">
        <w:rPr>
          <w:rFonts w:cs="Calibri"/>
          <w:color w:val="000000"/>
          <w:kern w:val="2"/>
          <w:sz w:val="24"/>
          <w:szCs w:val="24"/>
        </w:rPr>
        <w:t xml:space="preserve"> </w:t>
      </w:r>
      <w:r w:rsidRPr="005F21F7">
        <w:rPr>
          <w:rFonts w:cs="Calibri"/>
          <w:color w:val="000000"/>
          <w:kern w:val="2"/>
          <w:sz w:val="24"/>
          <w:szCs w:val="24"/>
        </w:rPr>
        <w:t>z rozbiórki i nawierzchni i ogrodzenia boiska zostaną</w:t>
      </w:r>
      <w:r w:rsidR="009C1CDB" w:rsidRPr="005F21F7">
        <w:rPr>
          <w:rFonts w:cs="Calibri"/>
          <w:color w:val="000000"/>
          <w:kern w:val="2"/>
          <w:sz w:val="24"/>
          <w:szCs w:val="24"/>
        </w:rPr>
        <w:t xml:space="preserve"> </w:t>
      </w:r>
      <w:r w:rsidRPr="005F21F7">
        <w:rPr>
          <w:rFonts w:cs="Calibri"/>
          <w:color w:val="000000"/>
          <w:kern w:val="2"/>
          <w:sz w:val="24"/>
          <w:szCs w:val="24"/>
        </w:rPr>
        <w:t>w dyspozycji Zamawiającego. Wykonawca zobowiązany jedynie będzie do ich transportu</w:t>
      </w:r>
      <w:r w:rsidR="009C1CDB" w:rsidRPr="005F21F7">
        <w:rPr>
          <w:rFonts w:cs="Calibri"/>
          <w:color w:val="000000"/>
          <w:kern w:val="2"/>
          <w:sz w:val="24"/>
          <w:szCs w:val="24"/>
        </w:rPr>
        <w:t xml:space="preserve"> </w:t>
      </w:r>
      <w:r w:rsidRPr="005F21F7">
        <w:rPr>
          <w:rFonts w:cs="Calibri"/>
          <w:color w:val="000000"/>
          <w:kern w:val="2"/>
          <w:sz w:val="24"/>
          <w:szCs w:val="24"/>
        </w:rPr>
        <w:t>w miejsce wskazane przez Zamawiającego.</w:t>
      </w:r>
      <w:bookmarkEnd w:id="2"/>
    </w:p>
    <w:p w14:paraId="48AC7126" w14:textId="77777777" w:rsidR="000A3571" w:rsidRPr="005F21F7" w:rsidRDefault="002E3999" w:rsidP="005F21F7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cs="Calibri"/>
          <w:b/>
          <w:bCs/>
          <w:color w:val="FF0000"/>
          <w:kern w:val="2"/>
          <w:sz w:val="24"/>
          <w:szCs w:val="24"/>
        </w:rPr>
      </w:pPr>
      <w:r w:rsidRPr="005F21F7">
        <w:rPr>
          <w:rFonts w:cs="Calibri"/>
          <w:color w:val="000000"/>
          <w:kern w:val="2"/>
          <w:sz w:val="24"/>
          <w:szCs w:val="24"/>
        </w:rPr>
        <w:t>Wykonawca odpowiedzialny będzie za całokształt, w tym za przebieg i terminowe wykonanie zamówienia, za jakość, zgodność z wymienionymi warunkami technicznymi określonymi</w:t>
      </w:r>
      <w:r w:rsidR="000A3571" w:rsidRPr="005F21F7">
        <w:rPr>
          <w:rFonts w:cs="Calibri"/>
          <w:color w:val="000000"/>
          <w:kern w:val="2"/>
          <w:sz w:val="24"/>
          <w:szCs w:val="24"/>
        </w:rPr>
        <w:t xml:space="preserve"> </w:t>
      </w:r>
      <w:r w:rsidRPr="005F21F7">
        <w:rPr>
          <w:rFonts w:cs="Calibri"/>
          <w:color w:val="000000"/>
          <w:kern w:val="2"/>
          <w:sz w:val="24"/>
          <w:szCs w:val="24"/>
        </w:rPr>
        <w:t>dla każdej części przedmiotu zamówienia.</w:t>
      </w:r>
    </w:p>
    <w:p w14:paraId="46C32EFA" w14:textId="77777777" w:rsidR="000A3571" w:rsidRPr="005F21F7" w:rsidRDefault="002E3999" w:rsidP="005F21F7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cs="Calibri"/>
          <w:b/>
          <w:bCs/>
          <w:color w:val="FF0000"/>
          <w:kern w:val="2"/>
          <w:sz w:val="24"/>
          <w:szCs w:val="24"/>
        </w:rPr>
      </w:pPr>
      <w:r w:rsidRPr="005F21F7">
        <w:rPr>
          <w:rFonts w:cs="Calibri"/>
          <w:color w:val="000000"/>
          <w:kern w:val="2"/>
          <w:sz w:val="24"/>
          <w:szCs w:val="24"/>
        </w:rPr>
        <w:t>Wymagana jest należyta staranność przy realizacji zamówienia, rozumiana jako staranność profesjonalisty w działalności objętej przedmiotem niniejszego zamówienia.</w:t>
      </w:r>
    </w:p>
    <w:p w14:paraId="767BFBE8" w14:textId="53A8498D" w:rsidR="000A3571" w:rsidRPr="005F21F7" w:rsidRDefault="002E3999" w:rsidP="005F21F7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cs="Calibri"/>
          <w:b/>
          <w:bCs/>
          <w:color w:val="FF0000"/>
          <w:kern w:val="2"/>
          <w:sz w:val="24"/>
          <w:szCs w:val="24"/>
        </w:rPr>
      </w:pPr>
      <w:bookmarkStart w:id="3" w:name="_Hlk110326843"/>
      <w:r w:rsidRPr="005F21F7">
        <w:rPr>
          <w:rFonts w:cs="Calibri"/>
          <w:color w:val="auto"/>
          <w:kern w:val="2"/>
          <w:sz w:val="24"/>
          <w:szCs w:val="24"/>
        </w:rPr>
        <w:t>Wykonawca zobowiązany jest umieścić tablice informacyjne i ostrzegawcze w miejscu prowadzenia robót</w:t>
      </w:r>
      <w:r w:rsidR="00812CA6" w:rsidRPr="005F21F7">
        <w:rPr>
          <w:rFonts w:cs="Calibri"/>
          <w:color w:val="auto"/>
          <w:kern w:val="2"/>
          <w:sz w:val="24"/>
          <w:szCs w:val="24"/>
        </w:rPr>
        <w:t>.</w:t>
      </w:r>
      <w:r w:rsidRPr="005F21F7">
        <w:rPr>
          <w:rFonts w:cs="Calibri"/>
          <w:color w:val="auto"/>
          <w:kern w:val="2"/>
          <w:sz w:val="24"/>
          <w:szCs w:val="24"/>
        </w:rPr>
        <w:t xml:space="preserve"> </w:t>
      </w:r>
    </w:p>
    <w:bookmarkEnd w:id="3"/>
    <w:p w14:paraId="108FA2CB" w14:textId="1A7DDCD5" w:rsidR="000A3571" w:rsidRPr="005F21F7" w:rsidRDefault="002E3999" w:rsidP="005F21F7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cs="Calibri"/>
          <w:b/>
          <w:bCs/>
          <w:color w:val="FF0000"/>
          <w:kern w:val="2"/>
          <w:sz w:val="24"/>
          <w:szCs w:val="24"/>
        </w:rPr>
      </w:pPr>
      <w:r w:rsidRPr="005F21F7">
        <w:rPr>
          <w:rFonts w:cs="Calibri"/>
          <w:color w:val="000000"/>
          <w:kern w:val="2"/>
          <w:sz w:val="24"/>
          <w:szCs w:val="24"/>
        </w:rPr>
        <w:t xml:space="preserve">Wykonawca </w:t>
      </w:r>
      <w:r w:rsidR="006A4638" w:rsidRPr="005F21F7">
        <w:rPr>
          <w:rFonts w:cs="Calibri"/>
          <w:color w:val="000000"/>
          <w:kern w:val="2"/>
          <w:sz w:val="24"/>
          <w:szCs w:val="24"/>
        </w:rPr>
        <w:t xml:space="preserve">w porozumieniu z użytkownikiem obiektu (Zarządcą) </w:t>
      </w:r>
      <w:r w:rsidRPr="005F21F7">
        <w:rPr>
          <w:rFonts w:cs="Calibri"/>
          <w:color w:val="000000"/>
          <w:kern w:val="2"/>
          <w:sz w:val="24"/>
          <w:szCs w:val="24"/>
        </w:rPr>
        <w:t>zobowiązany jest właściwie zabezpieczyć i oznakować teren budowy – prowadzonych prac budowlanych</w:t>
      </w:r>
      <w:r w:rsidR="000A3571" w:rsidRPr="005F21F7">
        <w:rPr>
          <w:rFonts w:cs="Calibri"/>
          <w:color w:val="000000"/>
          <w:kern w:val="2"/>
          <w:sz w:val="24"/>
          <w:szCs w:val="24"/>
        </w:rPr>
        <w:t xml:space="preserve"> – obiekt Domu Kultury</w:t>
      </w:r>
      <w:r w:rsidR="006A4638" w:rsidRPr="005F21F7">
        <w:rPr>
          <w:rFonts w:cs="Calibri"/>
          <w:color w:val="000000"/>
          <w:kern w:val="2"/>
          <w:sz w:val="24"/>
          <w:szCs w:val="24"/>
        </w:rPr>
        <w:t xml:space="preserve"> to </w:t>
      </w:r>
      <w:r w:rsidR="000A3571" w:rsidRPr="005F21F7">
        <w:rPr>
          <w:rFonts w:cs="Calibri"/>
          <w:color w:val="000000"/>
          <w:kern w:val="2"/>
          <w:sz w:val="24"/>
          <w:szCs w:val="24"/>
        </w:rPr>
        <w:t>obiekt czynny</w:t>
      </w:r>
      <w:r w:rsidRPr="005F21F7">
        <w:rPr>
          <w:rFonts w:cs="Calibri"/>
          <w:color w:val="000000"/>
          <w:kern w:val="2"/>
          <w:sz w:val="24"/>
          <w:szCs w:val="24"/>
        </w:rPr>
        <w:t>.</w:t>
      </w:r>
    </w:p>
    <w:p w14:paraId="3E97D2B1" w14:textId="20EC85FF" w:rsidR="000A3571" w:rsidRPr="005F21F7" w:rsidRDefault="002E3999" w:rsidP="005F21F7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cs="Calibri"/>
          <w:b/>
          <w:bCs/>
          <w:color w:val="FF0000"/>
          <w:kern w:val="2"/>
          <w:sz w:val="24"/>
          <w:szCs w:val="24"/>
        </w:rPr>
      </w:pPr>
      <w:r w:rsidRPr="005F21F7">
        <w:rPr>
          <w:rFonts w:cs="Calibri"/>
          <w:color w:val="000000"/>
          <w:kern w:val="2"/>
          <w:sz w:val="24"/>
          <w:szCs w:val="24"/>
        </w:rPr>
        <w:t>Wykonawca ponosi całkowitą odpowiedzialność za szkody powstałe i wynikłe na terenie budowy</w:t>
      </w:r>
      <w:r w:rsidR="006A4638" w:rsidRPr="005F21F7">
        <w:rPr>
          <w:rFonts w:cs="Calibri"/>
          <w:color w:val="000000"/>
          <w:kern w:val="2"/>
          <w:sz w:val="24"/>
          <w:szCs w:val="24"/>
        </w:rPr>
        <w:t xml:space="preserve"> (prowadzonych robót budowlanych)</w:t>
      </w:r>
      <w:r w:rsidRPr="005F21F7">
        <w:rPr>
          <w:rFonts w:cs="Calibri"/>
          <w:color w:val="000000"/>
          <w:kern w:val="2"/>
          <w:sz w:val="24"/>
          <w:szCs w:val="24"/>
        </w:rPr>
        <w:t xml:space="preserve">, od daty protokolarnego przejęcia placu </w:t>
      </w:r>
      <w:r w:rsidRPr="005F21F7">
        <w:rPr>
          <w:rFonts w:cs="Calibri"/>
          <w:color w:val="000000"/>
          <w:kern w:val="2"/>
          <w:sz w:val="24"/>
          <w:szCs w:val="24"/>
        </w:rPr>
        <w:lastRenderedPageBreak/>
        <w:t>budowy przez Wykonawcę, do daty protokolarnego oddania budowy (odbioru końcowego robót).</w:t>
      </w:r>
    </w:p>
    <w:p w14:paraId="40EDA966" w14:textId="3EAF23CF" w:rsidR="000A3571" w:rsidRPr="005F21F7" w:rsidRDefault="002E3999" w:rsidP="005F21F7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cs="Calibri"/>
          <w:b/>
          <w:bCs/>
          <w:color w:val="FF0000"/>
          <w:kern w:val="2"/>
          <w:sz w:val="24"/>
          <w:szCs w:val="24"/>
        </w:rPr>
      </w:pPr>
      <w:r w:rsidRPr="005F21F7">
        <w:rPr>
          <w:rFonts w:cs="Calibri"/>
          <w:kern w:val="2"/>
          <w:sz w:val="24"/>
          <w:szCs w:val="24"/>
        </w:rPr>
        <w:t xml:space="preserve">Roboty budowlane prowadzone będą </w:t>
      </w:r>
      <w:r w:rsidR="006A4638" w:rsidRPr="005F21F7">
        <w:rPr>
          <w:rFonts w:cs="Calibri"/>
          <w:kern w:val="2"/>
          <w:sz w:val="24"/>
          <w:szCs w:val="24"/>
        </w:rPr>
        <w:t>wewnątrz budynku Domu Kultury w Tuchowie</w:t>
      </w:r>
      <w:r w:rsidRPr="005F21F7">
        <w:rPr>
          <w:rFonts w:cs="Calibri"/>
          <w:kern w:val="2"/>
          <w:sz w:val="24"/>
          <w:szCs w:val="24"/>
        </w:rPr>
        <w:t>,</w:t>
      </w:r>
      <w:r w:rsidR="009C1CDB" w:rsidRPr="005F21F7">
        <w:rPr>
          <w:rFonts w:cs="Calibri"/>
          <w:kern w:val="2"/>
          <w:sz w:val="24"/>
          <w:szCs w:val="24"/>
        </w:rPr>
        <w:t xml:space="preserve"> </w:t>
      </w:r>
      <w:r w:rsidRPr="005F21F7">
        <w:rPr>
          <w:rFonts w:cs="Calibri"/>
          <w:kern w:val="2"/>
          <w:sz w:val="24"/>
          <w:szCs w:val="24"/>
        </w:rPr>
        <w:t xml:space="preserve">w związku z tym Wykonawca zobowiązany jest </w:t>
      </w:r>
      <w:r w:rsidR="006A4638" w:rsidRPr="005F21F7">
        <w:rPr>
          <w:rFonts w:cs="Calibri"/>
          <w:kern w:val="2"/>
          <w:sz w:val="24"/>
          <w:szCs w:val="24"/>
        </w:rPr>
        <w:t xml:space="preserve">właściwie zabezpieczyć pomieszczenia wewnętrzne przed rozprzestrzenianiem się kurzy, a także </w:t>
      </w:r>
      <w:r w:rsidRPr="005F21F7">
        <w:rPr>
          <w:rFonts w:cs="Calibri"/>
          <w:kern w:val="2"/>
          <w:sz w:val="24"/>
          <w:szCs w:val="24"/>
        </w:rPr>
        <w:t>zapewnić możliwość korzystania</w:t>
      </w:r>
      <w:r w:rsidR="009C1CDB" w:rsidRPr="005F21F7">
        <w:rPr>
          <w:rFonts w:cs="Calibri"/>
          <w:kern w:val="2"/>
          <w:sz w:val="24"/>
          <w:szCs w:val="24"/>
        </w:rPr>
        <w:t xml:space="preserve"> </w:t>
      </w:r>
      <w:r w:rsidRPr="005F21F7">
        <w:rPr>
          <w:rFonts w:cs="Calibri"/>
          <w:kern w:val="2"/>
          <w:sz w:val="24"/>
          <w:szCs w:val="24"/>
        </w:rPr>
        <w:t>z tych obiektów osobom w nim przebywających i korzystających.</w:t>
      </w:r>
    </w:p>
    <w:p w14:paraId="503E47EF" w14:textId="77777777" w:rsidR="000A3571" w:rsidRPr="005F21F7" w:rsidRDefault="002E3999" w:rsidP="005F21F7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cs="Calibri"/>
          <w:b/>
          <w:bCs/>
          <w:color w:val="FF0000"/>
          <w:kern w:val="2"/>
          <w:sz w:val="24"/>
          <w:szCs w:val="24"/>
        </w:rPr>
      </w:pPr>
      <w:r w:rsidRPr="005F21F7">
        <w:rPr>
          <w:rFonts w:cs="Calibri"/>
          <w:color w:val="000000"/>
          <w:kern w:val="2"/>
          <w:sz w:val="24"/>
          <w:szCs w:val="24"/>
        </w:rPr>
        <w:t>Wymaga się</w:t>
      </w:r>
      <w:r w:rsidR="009F6094" w:rsidRPr="005F21F7">
        <w:rPr>
          <w:rFonts w:cs="Calibri"/>
          <w:color w:val="000000"/>
          <w:kern w:val="2"/>
          <w:sz w:val="24"/>
          <w:szCs w:val="24"/>
        </w:rPr>
        <w:t>,</w:t>
      </w:r>
      <w:r w:rsidRPr="005F21F7">
        <w:rPr>
          <w:rFonts w:cs="Calibri"/>
          <w:color w:val="000000"/>
          <w:kern w:val="2"/>
          <w:sz w:val="24"/>
          <w:szCs w:val="24"/>
        </w:rPr>
        <w:t xml:space="preserve"> aby zgłoszony przez Wykonawcę kierownik budowy był obecny cały czas na budowie w trakcie wykonywania wszelkich prac budowlanych. </w:t>
      </w:r>
    </w:p>
    <w:p w14:paraId="6623FA22" w14:textId="1C134A98" w:rsidR="000A3571" w:rsidRPr="005F21F7" w:rsidRDefault="002E3999" w:rsidP="005F21F7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cs="Calibri"/>
          <w:b/>
          <w:bCs/>
          <w:color w:val="FF0000"/>
          <w:kern w:val="2"/>
          <w:sz w:val="24"/>
          <w:szCs w:val="24"/>
        </w:rPr>
      </w:pPr>
      <w:r w:rsidRPr="005F21F7">
        <w:rPr>
          <w:rFonts w:cs="Calibri"/>
          <w:color w:val="000000"/>
          <w:kern w:val="2"/>
          <w:sz w:val="24"/>
          <w:szCs w:val="24"/>
        </w:rPr>
        <w:t>Zamawiający zastrzega, że wbudowane materiały muszą odpowiadać wymaganiom zawartym w specyfikacji technicznej wykonania i odbioru robót budowlanych, posiadać atesty i certyfikaty bezpieczeństwa zgodnie z obowiązującymi w tym zakresie przepisami</w:t>
      </w:r>
      <w:r w:rsidR="009C1CDB" w:rsidRPr="005F21F7">
        <w:rPr>
          <w:rFonts w:cs="Calibri"/>
          <w:color w:val="000000"/>
          <w:kern w:val="2"/>
          <w:sz w:val="24"/>
          <w:szCs w:val="24"/>
        </w:rPr>
        <w:t xml:space="preserve"> </w:t>
      </w:r>
      <w:r w:rsidRPr="005F21F7">
        <w:rPr>
          <w:rFonts w:cs="Calibri"/>
          <w:color w:val="000000"/>
          <w:kern w:val="2"/>
          <w:sz w:val="24"/>
          <w:szCs w:val="24"/>
        </w:rPr>
        <w:t>i normami.</w:t>
      </w:r>
    </w:p>
    <w:p w14:paraId="431B6858" w14:textId="3DB0DF03" w:rsidR="000A3571" w:rsidRPr="005F21F7" w:rsidRDefault="002E3999" w:rsidP="005F21F7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cs="Calibri"/>
          <w:b/>
          <w:bCs/>
          <w:color w:val="FF0000"/>
          <w:kern w:val="2"/>
          <w:sz w:val="24"/>
          <w:szCs w:val="24"/>
        </w:rPr>
      </w:pPr>
      <w:r w:rsidRPr="005F21F7">
        <w:rPr>
          <w:rFonts w:cs="Calibri"/>
          <w:sz w:val="24"/>
          <w:szCs w:val="24"/>
        </w:rPr>
        <w:t>Na uzasadnione żądanie Zamawiającego, gdy zajdzie taka konieczność wykonawca</w:t>
      </w:r>
      <w:r w:rsidR="009C1CDB" w:rsidRPr="005F21F7">
        <w:rPr>
          <w:rFonts w:cs="Calibri"/>
          <w:sz w:val="24"/>
          <w:szCs w:val="24"/>
        </w:rPr>
        <w:t xml:space="preserve"> </w:t>
      </w:r>
      <w:r w:rsidRPr="005F21F7">
        <w:rPr>
          <w:rFonts w:cs="Calibri"/>
          <w:sz w:val="24"/>
          <w:szCs w:val="24"/>
        </w:rPr>
        <w:t>zobowiązany będzie wykonać roboty zamienne wynikłe w trakcie realizacji inwestycji. Rozliczenie ewentualnych robót zamiennych nastąpi na zasadach określonych w projekcie umowy, będącej załącznikiem do niniejszej SWZ</w:t>
      </w:r>
    </w:p>
    <w:p w14:paraId="6634D26E" w14:textId="4DD20F01" w:rsidR="000A3571" w:rsidRPr="005F21F7" w:rsidRDefault="002E3999" w:rsidP="005F21F7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cs="Calibri"/>
          <w:b/>
          <w:bCs/>
          <w:color w:val="FF0000"/>
          <w:kern w:val="2"/>
          <w:sz w:val="24"/>
          <w:szCs w:val="24"/>
        </w:rPr>
      </w:pPr>
      <w:r w:rsidRPr="005F21F7">
        <w:rPr>
          <w:rFonts w:cs="Calibri"/>
          <w:sz w:val="24"/>
          <w:szCs w:val="24"/>
        </w:rPr>
        <w:t>Roboty zamienne mogą być także wykonane na wniosek wykonawcy po uprzednim uzgodnieniu z Zamawiającym, według zasad jak dla robót zamiennych na żądanie</w:t>
      </w:r>
      <w:r w:rsidR="009C1CDB" w:rsidRPr="005F21F7">
        <w:rPr>
          <w:rFonts w:cs="Calibri"/>
          <w:sz w:val="24"/>
          <w:szCs w:val="24"/>
        </w:rPr>
        <w:t xml:space="preserve"> </w:t>
      </w:r>
      <w:r w:rsidRPr="005F21F7">
        <w:rPr>
          <w:rFonts w:cs="Calibri"/>
          <w:sz w:val="24"/>
          <w:szCs w:val="24"/>
        </w:rPr>
        <w:t>Zamawiającego</w:t>
      </w:r>
    </w:p>
    <w:p w14:paraId="272951D1" w14:textId="0D33CBC6" w:rsidR="000A3571" w:rsidRPr="005F21F7" w:rsidRDefault="002E3999" w:rsidP="005F21F7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cs="Calibri"/>
          <w:b/>
          <w:bCs/>
          <w:color w:val="FF0000"/>
          <w:kern w:val="2"/>
          <w:sz w:val="24"/>
          <w:szCs w:val="24"/>
        </w:rPr>
      </w:pPr>
      <w:r w:rsidRPr="005F21F7">
        <w:rPr>
          <w:rFonts w:cs="Calibri"/>
          <w:color w:val="000000"/>
          <w:sz w:val="24"/>
          <w:szCs w:val="24"/>
        </w:rPr>
        <w:t>Zamawiający wymaga,</w:t>
      </w:r>
      <w:r w:rsidRPr="005F21F7">
        <w:rPr>
          <w:rFonts w:cs="Calibri"/>
          <w:b/>
          <w:bCs/>
          <w:color w:val="000000"/>
          <w:sz w:val="24"/>
          <w:szCs w:val="24"/>
        </w:rPr>
        <w:t xml:space="preserve"> </w:t>
      </w:r>
      <w:r w:rsidRPr="005F21F7">
        <w:rPr>
          <w:rFonts w:cs="Calibri"/>
          <w:color w:val="000000"/>
          <w:sz w:val="24"/>
          <w:szCs w:val="24"/>
        </w:rPr>
        <w:t>aby okres rękojmi za wady przedmiotu umowy wynosił min.</w:t>
      </w:r>
      <w:r w:rsidR="009C1CDB" w:rsidRPr="005F21F7">
        <w:rPr>
          <w:rFonts w:cs="Calibri"/>
          <w:color w:val="000000"/>
          <w:sz w:val="24"/>
          <w:szCs w:val="24"/>
        </w:rPr>
        <w:t xml:space="preserve"> </w:t>
      </w:r>
      <w:r w:rsidRPr="005F21F7">
        <w:rPr>
          <w:rFonts w:cs="Calibri"/>
          <w:b/>
          <w:bCs/>
          <w:color w:val="000000"/>
          <w:sz w:val="24"/>
          <w:szCs w:val="24"/>
        </w:rPr>
        <w:t>5 lat</w:t>
      </w:r>
      <w:r w:rsidRPr="005F21F7">
        <w:rPr>
          <w:rFonts w:cs="Calibri"/>
          <w:color w:val="000000"/>
          <w:sz w:val="24"/>
          <w:szCs w:val="24"/>
        </w:rPr>
        <w:t xml:space="preserve"> od daty odbioru końcowego danej części przedmiotu zamówienia, natomiast okres gwarancji w wymiarze podanym przez wykonawcę w ofercie jednak nie krótszy jak 5 lat od odbioru końcowego danej części zamówienia. Szczegóły odpowiedzialności Wykonawcy</w:t>
      </w:r>
      <w:r w:rsidR="009C1CDB" w:rsidRPr="005F21F7">
        <w:rPr>
          <w:rFonts w:cs="Calibri"/>
          <w:color w:val="000000"/>
          <w:sz w:val="24"/>
          <w:szCs w:val="24"/>
        </w:rPr>
        <w:t xml:space="preserve"> </w:t>
      </w:r>
      <w:r w:rsidRPr="005F21F7">
        <w:rPr>
          <w:rFonts w:cs="Calibri"/>
          <w:color w:val="000000"/>
          <w:sz w:val="24"/>
          <w:szCs w:val="24"/>
        </w:rPr>
        <w:t>w powyższym zakresie określono w projekcie umowy stanowiącym załącznik do SWZ</w:t>
      </w:r>
    </w:p>
    <w:p w14:paraId="58DABC18" w14:textId="381C0CF1" w:rsidR="002E3999" w:rsidRPr="005F21F7" w:rsidRDefault="002E3999" w:rsidP="005F21F7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cs="Calibri"/>
          <w:b/>
          <w:bCs/>
          <w:color w:val="FF0000"/>
          <w:kern w:val="2"/>
          <w:sz w:val="24"/>
          <w:szCs w:val="24"/>
        </w:rPr>
      </w:pPr>
      <w:r w:rsidRPr="005F21F7">
        <w:rPr>
          <w:rFonts w:cs="Calibri"/>
          <w:color w:val="000000"/>
          <w:kern w:val="2"/>
          <w:sz w:val="24"/>
          <w:szCs w:val="24"/>
        </w:rPr>
        <w:t xml:space="preserve">Wykonawca zobowiązany jest do sporządzenia i przekazania Zamawiającemu </w:t>
      </w:r>
      <w:r w:rsidRPr="005F21F7">
        <w:rPr>
          <w:rFonts w:cs="Calibri"/>
          <w:kern w:val="2"/>
          <w:sz w:val="24"/>
          <w:szCs w:val="24"/>
        </w:rPr>
        <w:t>dokumentacji obejmującej komplet wszystkich dokumentów wymaganych przepisami prawa i postanowieniami zawartej umowy, a w szczególności:</w:t>
      </w:r>
    </w:p>
    <w:p w14:paraId="5A6ECDEB" w14:textId="090976EF" w:rsidR="002E3999" w:rsidRPr="005F21F7" w:rsidRDefault="002E3999" w:rsidP="005F21F7">
      <w:pPr>
        <w:pStyle w:val="Akapitzlist"/>
        <w:widowControl w:val="0"/>
        <w:numPr>
          <w:ilvl w:val="1"/>
          <w:numId w:val="30"/>
        </w:numPr>
        <w:suppressAutoHyphens/>
        <w:spacing w:after="0" w:line="360" w:lineRule="auto"/>
        <w:rPr>
          <w:rFonts w:cs="Calibri"/>
          <w:kern w:val="2"/>
          <w:sz w:val="24"/>
          <w:szCs w:val="24"/>
        </w:rPr>
      </w:pPr>
      <w:r w:rsidRPr="005F21F7">
        <w:rPr>
          <w:rFonts w:cs="Calibri"/>
          <w:kern w:val="2"/>
          <w:sz w:val="24"/>
          <w:szCs w:val="24"/>
        </w:rPr>
        <w:t xml:space="preserve">dokumenty dopuszczające do stosowania w budownictwie zastosowanych </w:t>
      </w:r>
      <w:r w:rsidRPr="005F21F7">
        <w:rPr>
          <w:rFonts w:cs="Calibri"/>
          <w:kern w:val="2"/>
          <w:sz w:val="24"/>
          <w:szCs w:val="24"/>
        </w:rPr>
        <w:lastRenderedPageBreak/>
        <w:t xml:space="preserve">wyrobów i materiałów budowlanych. </w:t>
      </w:r>
    </w:p>
    <w:p w14:paraId="3E4235C7" w14:textId="77777777" w:rsidR="000A3571" w:rsidRPr="005F21F7" w:rsidRDefault="002E3999" w:rsidP="005F21F7">
      <w:pPr>
        <w:pStyle w:val="Akapitzlist"/>
        <w:widowControl w:val="0"/>
        <w:numPr>
          <w:ilvl w:val="1"/>
          <w:numId w:val="30"/>
        </w:numPr>
        <w:suppressAutoHyphens/>
        <w:spacing w:after="0" w:line="360" w:lineRule="auto"/>
        <w:rPr>
          <w:rFonts w:cs="Calibri"/>
          <w:kern w:val="2"/>
          <w:sz w:val="24"/>
          <w:szCs w:val="24"/>
        </w:rPr>
      </w:pPr>
      <w:r w:rsidRPr="005F21F7">
        <w:rPr>
          <w:rFonts w:cs="Calibri"/>
          <w:kern w:val="2"/>
          <w:sz w:val="24"/>
          <w:szCs w:val="24"/>
        </w:rPr>
        <w:t xml:space="preserve">atesty i certyfikaty zgodności z Polską Normą lub aprobatą techniczną wbudowanych materiałów, </w:t>
      </w:r>
    </w:p>
    <w:p w14:paraId="5F8B89BC" w14:textId="39211AAA" w:rsidR="002E3999" w:rsidRPr="005F21F7" w:rsidRDefault="002E3999" w:rsidP="005F21F7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cs="Calibri"/>
          <w:kern w:val="2"/>
          <w:sz w:val="24"/>
          <w:szCs w:val="24"/>
        </w:rPr>
      </w:pPr>
      <w:r w:rsidRPr="005F21F7">
        <w:rPr>
          <w:rFonts w:cs="Calibri"/>
          <w:color w:val="000000"/>
          <w:kern w:val="2"/>
          <w:sz w:val="24"/>
          <w:szCs w:val="24"/>
        </w:rPr>
        <w:t>Dokumentacja, o której mowa w pkt. 2</w:t>
      </w:r>
      <w:r w:rsidR="009C1CDB" w:rsidRPr="005F21F7">
        <w:rPr>
          <w:rFonts w:cs="Calibri"/>
          <w:color w:val="000000"/>
          <w:kern w:val="2"/>
          <w:sz w:val="24"/>
          <w:szCs w:val="24"/>
        </w:rPr>
        <w:t>3</w:t>
      </w:r>
      <w:r w:rsidRPr="005F21F7">
        <w:rPr>
          <w:rFonts w:cs="Calibri"/>
          <w:color w:val="000000"/>
          <w:kern w:val="2"/>
          <w:sz w:val="24"/>
          <w:szCs w:val="24"/>
        </w:rPr>
        <w:t xml:space="preserve"> winna być przekazana wraz z pismem dotyczącym gotowości do odbioru końcowego. </w:t>
      </w:r>
    </w:p>
    <w:p w14:paraId="072FE5F7" w14:textId="26FA758F" w:rsidR="002E3999" w:rsidRPr="005F21F7" w:rsidRDefault="002E3999" w:rsidP="005F21F7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cs="Calibri"/>
          <w:color w:val="000000"/>
          <w:kern w:val="2"/>
          <w:sz w:val="24"/>
          <w:szCs w:val="24"/>
        </w:rPr>
      </w:pPr>
      <w:r w:rsidRPr="005F21F7">
        <w:rPr>
          <w:rFonts w:cs="Calibri"/>
          <w:color w:val="000000"/>
          <w:kern w:val="2"/>
          <w:sz w:val="24"/>
          <w:szCs w:val="24"/>
        </w:rPr>
        <w:t>Reklamacje dotyczące stwierdzonych usterek i wad załatwiane będą z należytą starannością w terminie 14 dni od daty ich zgłoszenia.</w:t>
      </w:r>
    </w:p>
    <w:p w14:paraId="36878BC3" w14:textId="77777777" w:rsidR="000A3571" w:rsidRPr="005F21F7" w:rsidRDefault="002E3999" w:rsidP="005F21F7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cs="Calibri"/>
          <w:color w:val="000000"/>
          <w:kern w:val="2"/>
          <w:sz w:val="24"/>
          <w:szCs w:val="24"/>
        </w:rPr>
      </w:pPr>
      <w:r w:rsidRPr="005F21F7">
        <w:rPr>
          <w:rFonts w:cs="Calibri"/>
          <w:color w:val="000000"/>
          <w:kern w:val="2"/>
          <w:sz w:val="24"/>
          <w:szCs w:val="24"/>
        </w:rPr>
        <w:t>Okresy gwarancji udzielone przez podwykonawców muszą odpowiadać co najmniej okresowi udzielonemu przez wykonawcę.</w:t>
      </w:r>
    </w:p>
    <w:p w14:paraId="37E8F736" w14:textId="0BCF9B5A" w:rsidR="002E3999" w:rsidRPr="005F21F7" w:rsidRDefault="002E3999" w:rsidP="005F21F7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rPr>
          <w:rFonts w:cs="Calibri"/>
          <w:color w:val="000000"/>
          <w:kern w:val="2"/>
          <w:sz w:val="24"/>
          <w:szCs w:val="24"/>
        </w:rPr>
      </w:pPr>
      <w:r w:rsidRPr="005F21F7">
        <w:rPr>
          <w:rFonts w:cs="Calibri"/>
          <w:color w:val="000000"/>
          <w:kern w:val="2"/>
          <w:sz w:val="24"/>
          <w:szCs w:val="24"/>
        </w:rPr>
        <w:t>Okresy gwarancji na wszystkie pozostałe elementy niewchodzące w zakres opisany powyżej, a składające się na odbiór całości zamówienia, odpowiadają co najmniej okresowi gwarancji udzielanemu przez „Wystawców gwarancji” i Wykonawcę.</w:t>
      </w:r>
    </w:p>
    <w:p w14:paraId="690C904C" w14:textId="77777777" w:rsidR="002E3999" w:rsidRPr="005F21F7" w:rsidRDefault="002E3999" w:rsidP="005F21F7">
      <w:pPr>
        <w:spacing w:after="0" w:line="360" w:lineRule="auto"/>
        <w:rPr>
          <w:rFonts w:cs="Calibri"/>
          <w:sz w:val="24"/>
          <w:szCs w:val="24"/>
        </w:rPr>
      </w:pPr>
    </w:p>
    <w:p w14:paraId="22089026" w14:textId="77777777" w:rsidR="002E3999" w:rsidRPr="005F21F7" w:rsidRDefault="002E3999" w:rsidP="005F21F7">
      <w:pPr>
        <w:spacing w:after="0" w:line="360" w:lineRule="auto"/>
        <w:rPr>
          <w:rFonts w:cs="Calibri"/>
          <w:sz w:val="24"/>
          <w:szCs w:val="24"/>
        </w:rPr>
      </w:pPr>
    </w:p>
    <w:p w14:paraId="52840768" w14:textId="7A1A8DB2" w:rsidR="00E4699A" w:rsidRPr="005F21F7" w:rsidRDefault="00E4699A" w:rsidP="005F21F7">
      <w:pPr>
        <w:spacing w:after="0" w:line="360" w:lineRule="auto"/>
        <w:rPr>
          <w:rFonts w:cs="Calibri"/>
          <w:sz w:val="24"/>
          <w:szCs w:val="24"/>
        </w:rPr>
      </w:pPr>
      <w:r w:rsidRPr="005F21F7">
        <w:rPr>
          <w:rFonts w:cs="Calibri"/>
          <w:sz w:val="24"/>
          <w:szCs w:val="24"/>
        </w:rPr>
        <w:t>Sporządził</w:t>
      </w:r>
      <w:r w:rsidR="00812CA6" w:rsidRPr="005F21F7">
        <w:rPr>
          <w:rFonts w:cs="Calibri"/>
          <w:sz w:val="24"/>
          <w:szCs w:val="24"/>
        </w:rPr>
        <w:t>a</w:t>
      </w:r>
      <w:r w:rsidRPr="005F21F7">
        <w:rPr>
          <w:rFonts w:cs="Calibri"/>
          <w:sz w:val="24"/>
          <w:szCs w:val="24"/>
        </w:rPr>
        <w:t>:</w:t>
      </w:r>
    </w:p>
    <w:p w14:paraId="4EF62688" w14:textId="507E6600" w:rsidR="00E4699A" w:rsidRPr="005F21F7" w:rsidRDefault="00812CA6" w:rsidP="005F21F7">
      <w:pPr>
        <w:spacing w:after="0" w:line="360" w:lineRule="auto"/>
        <w:rPr>
          <w:rFonts w:cs="Calibri"/>
          <w:sz w:val="24"/>
          <w:szCs w:val="24"/>
        </w:rPr>
      </w:pPr>
      <w:r w:rsidRPr="005F21F7">
        <w:rPr>
          <w:rFonts w:cs="Calibri"/>
          <w:sz w:val="24"/>
          <w:szCs w:val="24"/>
        </w:rPr>
        <w:t>Joanna Kilian</w:t>
      </w:r>
    </w:p>
    <w:sectPr w:rsidR="00E4699A" w:rsidRPr="005F21F7" w:rsidSect="009C1CDB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3F010" w14:textId="77777777" w:rsidR="00B41070" w:rsidRDefault="00B41070" w:rsidP="006A30C7">
      <w:pPr>
        <w:spacing w:after="0" w:line="240" w:lineRule="auto"/>
      </w:pPr>
      <w:r>
        <w:separator/>
      </w:r>
    </w:p>
  </w:endnote>
  <w:endnote w:type="continuationSeparator" w:id="0">
    <w:p w14:paraId="2650B337" w14:textId="77777777" w:rsidR="00B41070" w:rsidRDefault="00B41070" w:rsidP="006A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9400342"/>
      <w:docPartObj>
        <w:docPartGallery w:val="Page Numbers (Bottom of Page)"/>
        <w:docPartUnique/>
      </w:docPartObj>
    </w:sdtPr>
    <w:sdtEndPr/>
    <w:sdtContent>
      <w:p w14:paraId="16B662DF" w14:textId="07A0AA48" w:rsidR="00FC22AD" w:rsidRPr="005F21F7" w:rsidRDefault="005F21F7" w:rsidP="005F21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/12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944FF" w14:textId="77777777" w:rsidR="00B41070" w:rsidRDefault="00B41070" w:rsidP="006A30C7">
      <w:pPr>
        <w:spacing w:after="0" w:line="240" w:lineRule="auto"/>
      </w:pPr>
      <w:r>
        <w:separator/>
      </w:r>
    </w:p>
  </w:footnote>
  <w:footnote w:type="continuationSeparator" w:id="0">
    <w:p w14:paraId="48E29AB9" w14:textId="77777777" w:rsidR="00B41070" w:rsidRDefault="00B41070" w:rsidP="006A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EDBD" w14:textId="6F49F3B2" w:rsidR="00B64DB8" w:rsidRDefault="00B64DB8" w:rsidP="00B64DB8">
    <w:pPr>
      <w:pStyle w:val="Standard"/>
      <w:ind w:right="-142"/>
      <w:jc w:val="center"/>
      <w:rPr>
        <w:rFonts w:ascii="Calibri" w:hAnsi="Calibri" w:cs="Arial"/>
        <w:b/>
        <w:bCs/>
        <w:color w:val="000000"/>
        <w:sz w:val="22"/>
        <w:szCs w:val="22"/>
        <w:lang w:val="pl-PL"/>
      </w:rPr>
    </w:pPr>
  </w:p>
  <w:p w14:paraId="6E441BAC" w14:textId="25E8804F" w:rsidR="000667C8" w:rsidRPr="000378C8" w:rsidRDefault="009C1CDB" w:rsidP="000667C8">
    <w:pPr>
      <w:pStyle w:val="Standard"/>
      <w:ind w:right="-142"/>
      <w:rPr>
        <w:rFonts w:ascii="Calibri" w:hAnsi="Calibri" w:cs="Arial"/>
        <w:b/>
        <w:color w:val="000000"/>
        <w:sz w:val="22"/>
        <w:szCs w:val="22"/>
        <w:lang w:val="pl-PL"/>
      </w:rPr>
    </w:pPr>
    <w:r w:rsidRPr="009C1CDB">
      <w:rPr>
        <w:rFonts w:ascii="Calibri" w:hAnsi="Calibri" w:cs="Arial"/>
        <w:b/>
        <w:bCs/>
        <w:color w:val="000000"/>
        <w:sz w:val="22"/>
        <w:szCs w:val="22"/>
        <w:lang w:val="pl-PL"/>
      </w:rPr>
      <w:t xml:space="preserve">ZP – 271‐ </w:t>
    </w:r>
    <w:r w:rsidR="00635799">
      <w:rPr>
        <w:rFonts w:ascii="Calibri" w:hAnsi="Calibri" w:cs="Arial"/>
        <w:b/>
        <w:bCs/>
        <w:color w:val="000000"/>
        <w:sz w:val="22"/>
        <w:szCs w:val="22"/>
        <w:lang w:val="pl-PL"/>
      </w:rPr>
      <w:t>21</w:t>
    </w:r>
    <w:r w:rsidRPr="009C1CDB">
      <w:rPr>
        <w:rFonts w:ascii="Calibri" w:hAnsi="Calibri" w:cs="Arial"/>
        <w:b/>
        <w:bCs/>
        <w:color w:val="000000"/>
        <w:sz w:val="22"/>
        <w:szCs w:val="22"/>
        <w:lang w:val="pl-PL"/>
      </w:rPr>
      <w:t>/2022</w:t>
    </w:r>
    <w:r>
      <w:rPr>
        <w:rFonts w:ascii="Calibri" w:hAnsi="Calibri" w:cs="Arial"/>
        <w:b/>
        <w:bCs/>
        <w:color w:val="000000"/>
        <w:sz w:val="22"/>
        <w:szCs w:val="22"/>
        <w:lang w:val="pl-PL"/>
      </w:rPr>
      <w:tab/>
    </w:r>
    <w:r w:rsidR="000667C8">
      <w:rPr>
        <w:rFonts w:ascii="Calibri" w:hAnsi="Calibri"/>
        <w:b/>
        <w:color w:val="000000"/>
        <w:sz w:val="22"/>
        <w:szCs w:val="22"/>
        <w:lang w:val="pl-PL"/>
      </w:rPr>
      <w:tab/>
    </w:r>
    <w:r w:rsidR="000667C8">
      <w:rPr>
        <w:rFonts w:ascii="Calibri" w:hAnsi="Calibri"/>
        <w:b/>
        <w:color w:val="000000"/>
        <w:sz w:val="22"/>
        <w:szCs w:val="22"/>
        <w:lang w:val="pl-PL"/>
      </w:rPr>
      <w:tab/>
    </w:r>
    <w:r w:rsidR="00B64DB8"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 xml:space="preserve"> </w:t>
    </w:r>
    <w:r w:rsidR="000667C8">
      <w:rPr>
        <w:rFonts w:ascii="Calibri" w:hAnsi="Calibri"/>
        <w:b/>
        <w:color w:val="000000"/>
        <w:sz w:val="22"/>
        <w:szCs w:val="22"/>
        <w:lang w:val="pl-PL"/>
      </w:rPr>
      <w:t xml:space="preserve">Załącznik nr </w:t>
    </w:r>
    <w:r w:rsidR="00B64DB8">
      <w:rPr>
        <w:rFonts w:ascii="Calibri" w:hAnsi="Calibri"/>
        <w:b/>
        <w:color w:val="000000"/>
        <w:sz w:val="22"/>
        <w:szCs w:val="22"/>
        <w:lang w:val="pl-PL"/>
      </w:rPr>
      <w:t>4</w:t>
    </w:r>
    <w:r w:rsidR="000667C8">
      <w:rPr>
        <w:rFonts w:ascii="Calibri" w:hAnsi="Calibri"/>
        <w:b/>
        <w:color w:val="000000"/>
        <w:sz w:val="22"/>
        <w:szCs w:val="22"/>
        <w:lang w:val="pl-PL"/>
      </w:rPr>
      <w:t xml:space="preserve"> do SWZ – </w:t>
    </w:r>
    <w:r w:rsidR="000667C8">
      <w:rPr>
        <w:rFonts w:ascii="Calibri" w:hAnsi="Calibri"/>
        <w:b/>
        <w:bCs/>
        <w:color w:val="000000"/>
        <w:sz w:val="22"/>
        <w:szCs w:val="22"/>
        <w:lang w:val="pl-PL"/>
      </w:rPr>
      <w:t>Opis przedmiotu zamówienia</w:t>
    </w:r>
  </w:p>
  <w:p w14:paraId="5649D821" w14:textId="77777777" w:rsidR="000667C8" w:rsidRDefault="000667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C8804E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hAnsi="Times New Roman" w:cs="Wingdings"/>
        <w:sz w:val="22"/>
        <w:szCs w:val="22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position w:val="0"/>
        <w:sz w:val="22"/>
        <w:szCs w:val="22"/>
        <w:vertAlign w:val="baseline"/>
      </w:rPr>
    </w:lvl>
  </w:abstractNum>
  <w:abstractNum w:abstractNumId="3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­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­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­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8857C7E"/>
    <w:multiLevelType w:val="multilevel"/>
    <w:tmpl w:val="5D96D16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B9048DE"/>
    <w:multiLevelType w:val="hybridMultilevel"/>
    <w:tmpl w:val="4A702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D5BC8"/>
    <w:multiLevelType w:val="hybridMultilevel"/>
    <w:tmpl w:val="1DD62054"/>
    <w:lvl w:ilvl="0" w:tplc="96662EC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D4710"/>
    <w:multiLevelType w:val="hybridMultilevel"/>
    <w:tmpl w:val="F77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E611E"/>
    <w:multiLevelType w:val="hybridMultilevel"/>
    <w:tmpl w:val="DA2A0B86"/>
    <w:lvl w:ilvl="0" w:tplc="A52AA57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C737D"/>
    <w:multiLevelType w:val="multilevel"/>
    <w:tmpl w:val="AC70F46C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642334"/>
    <w:multiLevelType w:val="hybridMultilevel"/>
    <w:tmpl w:val="CEC8525C"/>
    <w:lvl w:ilvl="0" w:tplc="A6A44A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97328"/>
    <w:multiLevelType w:val="hybridMultilevel"/>
    <w:tmpl w:val="6F1282DE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6301B30">
      <w:start w:val="2"/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71F7E"/>
    <w:multiLevelType w:val="hybridMultilevel"/>
    <w:tmpl w:val="93CEE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731C8"/>
    <w:multiLevelType w:val="hybridMultilevel"/>
    <w:tmpl w:val="EE4EBB5A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63F3C"/>
    <w:multiLevelType w:val="hybridMultilevel"/>
    <w:tmpl w:val="428EAFD2"/>
    <w:lvl w:ilvl="0" w:tplc="C4E878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D704028"/>
    <w:multiLevelType w:val="hybridMultilevel"/>
    <w:tmpl w:val="197AE2CE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954E7"/>
    <w:multiLevelType w:val="hybridMultilevel"/>
    <w:tmpl w:val="BC303268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32493"/>
    <w:multiLevelType w:val="hybridMultilevel"/>
    <w:tmpl w:val="BBBA6448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D394D"/>
    <w:multiLevelType w:val="hybridMultilevel"/>
    <w:tmpl w:val="B0B22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476FA"/>
    <w:multiLevelType w:val="hybridMultilevel"/>
    <w:tmpl w:val="1A5EF6D8"/>
    <w:lvl w:ilvl="0" w:tplc="2F0AE8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4775C"/>
    <w:multiLevelType w:val="hybridMultilevel"/>
    <w:tmpl w:val="AD448AB4"/>
    <w:lvl w:ilvl="0" w:tplc="92DC86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F6FBB"/>
    <w:multiLevelType w:val="hybridMultilevel"/>
    <w:tmpl w:val="5BB0E31C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D53A1"/>
    <w:multiLevelType w:val="hybridMultilevel"/>
    <w:tmpl w:val="83C2187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C525C"/>
    <w:multiLevelType w:val="hybridMultilevel"/>
    <w:tmpl w:val="BA4442C8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511E1E"/>
    <w:multiLevelType w:val="hybridMultilevel"/>
    <w:tmpl w:val="1AC67E4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211A0"/>
    <w:multiLevelType w:val="hybridMultilevel"/>
    <w:tmpl w:val="D09C985E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D73B0"/>
    <w:multiLevelType w:val="multilevel"/>
    <w:tmpl w:val="DA9C20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31F5F77"/>
    <w:multiLevelType w:val="hybridMultilevel"/>
    <w:tmpl w:val="BD365D6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E878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D04421"/>
    <w:multiLevelType w:val="hybridMultilevel"/>
    <w:tmpl w:val="BF1E610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E878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E075F"/>
    <w:multiLevelType w:val="hybridMultilevel"/>
    <w:tmpl w:val="D398FBDE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81356"/>
    <w:multiLevelType w:val="hybridMultilevel"/>
    <w:tmpl w:val="CAEA1BE6"/>
    <w:lvl w:ilvl="0" w:tplc="936AD048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A34F8"/>
    <w:multiLevelType w:val="hybridMultilevel"/>
    <w:tmpl w:val="8228C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812569">
    <w:abstractNumId w:val="1"/>
  </w:num>
  <w:num w:numId="2" w16cid:durableId="1762870365">
    <w:abstractNumId w:val="2"/>
  </w:num>
  <w:num w:numId="3" w16cid:durableId="1652829832">
    <w:abstractNumId w:val="0"/>
    <w:lvlOverride w:ilvl="0">
      <w:lvl w:ilvl="0">
        <w:numFmt w:val="decimal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 w16cid:durableId="324677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00970">
    <w:abstractNumId w:val="6"/>
  </w:num>
  <w:num w:numId="6" w16cid:durableId="930043064">
    <w:abstractNumId w:val="11"/>
  </w:num>
  <w:num w:numId="7" w16cid:durableId="1458714483">
    <w:abstractNumId w:val="16"/>
  </w:num>
  <w:num w:numId="8" w16cid:durableId="612172514">
    <w:abstractNumId w:val="27"/>
  </w:num>
  <w:num w:numId="9" w16cid:durableId="775950110">
    <w:abstractNumId w:val="15"/>
  </w:num>
  <w:num w:numId="10" w16cid:durableId="1306086733">
    <w:abstractNumId w:val="20"/>
  </w:num>
  <w:num w:numId="11" w16cid:durableId="948319493">
    <w:abstractNumId w:val="19"/>
  </w:num>
  <w:num w:numId="12" w16cid:durableId="1372460811">
    <w:abstractNumId w:val="18"/>
  </w:num>
  <w:num w:numId="13" w16cid:durableId="798955742">
    <w:abstractNumId w:val="17"/>
  </w:num>
  <w:num w:numId="14" w16cid:durableId="1031296791">
    <w:abstractNumId w:val="10"/>
  </w:num>
  <w:num w:numId="15" w16cid:durableId="1845051809">
    <w:abstractNumId w:val="31"/>
  </w:num>
  <w:num w:numId="16" w16cid:durableId="2010594489">
    <w:abstractNumId w:val="23"/>
  </w:num>
  <w:num w:numId="17" w16cid:durableId="487671736">
    <w:abstractNumId w:val="13"/>
  </w:num>
  <w:num w:numId="18" w16cid:durableId="688721115">
    <w:abstractNumId w:val="12"/>
  </w:num>
  <w:num w:numId="19" w16cid:durableId="524252946">
    <w:abstractNumId w:val="25"/>
  </w:num>
  <w:num w:numId="20" w16cid:durableId="448357487">
    <w:abstractNumId w:val="24"/>
  </w:num>
  <w:num w:numId="21" w16cid:durableId="456414219">
    <w:abstractNumId w:val="29"/>
  </w:num>
  <w:num w:numId="22" w16cid:durableId="1605572194">
    <w:abstractNumId w:val="30"/>
  </w:num>
  <w:num w:numId="23" w16cid:durableId="591204703">
    <w:abstractNumId w:val="21"/>
  </w:num>
  <w:num w:numId="24" w16cid:durableId="1699045843">
    <w:abstractNumId w:val="14"/>
  </w:num>
  <w:num w:numId="25" w16cid:durableId="1919901877">
    <w:abstractNumId w:val="26"/>
  </w:num>
  <w:num w:numId="26" w16cid:durableId="1694721311">
    <w:abstractNumId w:val="8"/>
  </w:num>
  <w:num w:numId="27" w16cid:durableId="1216042216">
    <w:abstractNumId w:val="7"/>
  </w:num>
  <w:num w:numId="28" w16cid:durableId="1850024861">
    <w:abstractNumId w:val="32"/>
  </w:num>
  <w:num w:numId="29" w16cid:durableId="1830947993">
    <w:abstractNumId w:val="33"/>
  </w:num>
  <w:num w:numId="30" w16cid:durableId="290329305">
    <w:abstractNumId w:val="22"/>
  </w:num>
  <w:num w:numId="31" w16cid:durableId="2110155036">
    <w:abstractNumId w:val="9"/>
  </w:num>
  <w:num w:numId="32" w16cid:durableId="1050299075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6"/>
    <w:rsid w:val="0001252A"/>
    <w:rsid w:val="00022EA5"/>
    <w:rsid w:val="000247C4"/>
    <w:rsid w:val="000378C8"/>
    <w:rsid w:val="00045CEB"/>
    <w:rsid w:val="000557D6"/>
    <w:rsid w:val="000667C8"/>
    <w:rsid w:val="000A3571"/>
    <w:rsid w:val="000C5FFB"/>
    <w:rsid w:val="000D1747"/>
    <w:rsid w:val="00105204"/>
    <w:rsid w:val="00183776"/>
    <w:rsid w:val="0018394E"/>
    <w:rsid w:val="001A125B"/>
    <w:rsid w:val="001B4910"/>
    <w:rsid w:val="00200E23"/>
    <w:rsid w:val="002B3542"/>
    <w:rsid w:val="002C0FB8"/>
    <w:rsid w:val="002D6325"/>
    <w:rsid w:val="002E3999"/>
    <w:rsid w:val="002E52FB"/>
    <w:rsid w:val="002E5EF1"/>
    <w:rsid w:val="002F55ED"/>
    <w:rsid w:val="0033469A"/>
    <w:rsid w:val="00427A76"/>
    <w:rsid w:val="0045241E"/>
    <w:rsid w:val="00482532"/>
    <w:rsid w:val="00482930"/>
    <w:rsid w:val="004D5BBE"/>
    <w:rsid w:val="004F3B46"/>
    <w:rsid w:val="00503F4D"/>
    <w:rsid w:val="00534E0F"/>
    <w:rsid w:val="005530B2"/>
    <w:rsid w:val="005723AE"/>
    <w:rsid w:val="005C24A3"/>
    <w:rsid w:val="005F21F7"/>
    <w:rsid w:val="0060503D"/>
    <w:rsid w:val="00612B49"/>
    <w:rsid w:val="00635799"/>
    <w:rsid w:val="00656437"/>
    <w:rsid w:val="006A30C7"/>
    <w:rsid w:val="006A4638"/>
    <w:rsid w:val="006A7156"/>
    <w:rsid w:val="006B1F07"/>
    <w:rsid w:val="006B65D5"/>
    <w:rsid w:val="006E19F9"/>
    <w:rsid w:val="0070041A"/>
    <w:rsid w:val="00744144"/>
    <w:rsid w:val="00752C2A"/>
    <w:rsid w:val="007953AC"/>
    <w:rsid w:val="007D71E9"/>
    <w:rsid w:val="007F4D44"/>
    <w:rsid w:val="00812CA6"/>
    <w:rsid w:val="00813DB4"/>
    <w:rsid w:val="00824811"/>
    <w:rsid w:val="00851B26"/>
    <w:rsid w:val="00863CA0"/>
    <w:rsid w:val="00870BF9"/>
    <w:rsid w:val="0089259A"/>
    <w:rsid w:val="008B5346"/>
    <w:rsid w:val="009500C9"/>
    <w:rsid w:val="009532AC"/>
    <w:rsid w:val="00966F87"/>
    <w:rsid w:val="00970A02"/>
    <w:rsid w:val="009833E5"/>
    <w:rsid w:val="009B7079"/>
    <w:rsid w:val="009C1CDB"/>
    <w:rsid w:val="009F1F24"/>
    <w:rsid w:val="009F330F"/>
    <w:rsid w:val="009F6094"/>
    <w:rsid w:val="00A174B7"/>
    <w:rsid w:val="00A4035B"/>
    <w:rsid w:val="00A40D5E"/>
    <w:rsid w:val="00A422E4"/>
    <w:rsid w:val="00A45372"/>
    <w:rsid w:val="00A51B0D"/>
    <w:rsid w:val="00AB042D"/>
    <w:rsid w:val="00B06DDF"/>
    <w:rsid w:val="00B1743F"/>
    <w:rsid w:val="00B41070"/>
    <w:rsid w:val="00B42299"/>
    <w:rsid w:val="00B51185"/>
    <w:rsid w:val="00B57D25"/>
    <w:rsid w:val="00B64528"/>
    <w:rsid w:val="00B64DB8"/>
    <w:rsid w:val="00BC77F4"/>
    <w:rsid w:val="00BD1127"/>
    <w:rsid w:val="00C16D53"/>
    <w:rsid w:val="00C41D90"/>
    <w:rsid w:val="00C46347"/>
    <w:rsid w:val="00CB7B20"/>
    <w:rsid w:val="00D2728D"/>
    <w:rsid w:val="00D923AE"/>
    <w:rsid w:val="00DB6F8A"/>
    <w:rsid w:val="00DE3D45"/>
    <w:rsid w:val="00E0703E"/>
    <w:rsid w:val="00E400F6"/>
    <w:rsid w:val="00E4699A"/>
    <w:rsid w:val="00E74F5F"/>
    <w:rsid w:val="00EF1CAB"/>
    <w:rsid w:val="00EF6A48"/>
    <w:rsid w:val="00F31BF3"/>
    <w:rsid w:val="00F85F37"/>
    <w:rsid w:val="00F972B5"/>
    <w:rsid w:val="00FB7BB9"/>
    <w:rsid w:val="00FC4D4C"/>
    <w:rsid w:val="00FE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90E78"/>
  <w15:chartTrackingRefBased/>
  <w15:docId w15:val="{B7AB792B-164C-4F24-BEAC-B1BE35C2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03D"/>
    <w:rPr>
      <w:rFonts w:ascii="Calibri" w:eastAsia="Calibri" w:hAnsi="Calibri" w:cs="Tahoma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605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0503D"/>
    <w:rPr>
      <w:rFonts w:ascii="Calibri" w:eastAsia="Calibri" w:hAnsi="Calibri" w:cs="Tahoma"/>
      <w:color w:val="00000A"/>
    </w:rPr>
  </w:style>
  <w:style w:type="paragraph" w:styleId="Akapitzlist">
    <w:name w:val="List Paragraph"/>
    <w:basedOn w:val="Normalny"/>
    <w:qFormat/>
    <w:rsid w:val="0060503D"/>
    <w:pPr>
      <w:ind w:left="708"/>
    </w:pPr>
  </w:style>
  <w:style w:type="paragraph" w:customStyle="1" w:styleId="Zawartoramki">
    <w:name w:val="Zawartość ramki"/>
    <w:basedOn w:val="Normalny"/>
    <w:qFormat/>
    <w:rsid w:val="0060503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50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503D"/>
    <w:rPr>
      <w:rFonts w:ascii="Calibri" w:eastAsia="Calibri" w:hAnsi="Calibri" w:cs="Tahoma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6A3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0C7"/>
    <w:rPr>
      <w:rFonts w:ascii="Calibri" w:eastAsia="Calibri" w:hAnsi="Calibri" w:cs="Tahoma"/>
      <w:color w:val="00000A"/>
    </w:rPr>
  </w:style>
  <w:style w:type="character" w:customStyle="1" w:styleId="markedcontent">
    <w:name w:val="markedcontent"/>
    <w:basedOn w:val="Domylnaczcionkaakapitu"/>
    <w:rsid w:val="00B06DDF"/>
  </w:style>
  <w:style w:type="paragraph" w:customStyle="1" w:styleId="Standard">
    <w:name w:val="Standard"/>
    <w:rsid w:val="000667C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Default">
    <w:name w:val="Default"/>
    <w:rsid w:val="009F33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1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DBDE9-D37B-48F7-8287-F326844D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2638</Words>
  <Characters>15830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Bajorek</dc:creator>
  <cp:keywords/>
  <dc:description/>
  <cp:lastModifiedBy>jkilian</cp:lastModifiedBy>
  <cp:revision>7</cp:revision>
  <dcterms:created xsi:type="dcterms:W3CDTF">2022-12-12T09:50:00Z</dcterms:created>
  <dcterms:modified xsi:type="dcterms:W3CDTF">2022-12-29T08:16:00Z</dcterms:modified>
</cp:coreProperties>
</file>