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2AAF2C26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8B5B36">
        <w:rPr>
          <w:rFonts w:ascii="Century Gothic" w:eastAsia="Times New Roman" w:hAnsi="Century Gothic"/>
          <w:sz w:val="18"/>
          <w:szCs w:val="18"/>
          <w:lang w:eastAsia="ar-SA"/>
        </w:rPr>
        <w:t>17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1D560C3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4B6F9A">
        <w:rPr>
          <w:rFonts w:ascii="Century Gothic" w:eastAsia="Times New Roman" w:hAnsi="Century Gothic"/>
          <w:sz w:val="18"/>
          <w:szCs w:val="18"/>
          <w:lang w:eastAsia="ar-SA"/>
        </w:rPr>
        <w:t>20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B5B36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0E163646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dostawy </w:t>
      </w:r>
      <w:bookmarkStart w:id="1" w:name="_Hlk103332200"/>
      <w:r w:rsidR="008B5B36" w:rsidRPr="008B5B3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środków czystości, worków foliowych i naczyń jednorazowych</w:t>
      </w:r>
      <w:bookmarkEnd w:id="1"/>
      <w:r w:rsidR="008B5B36" w:rsidRPr="008B5B3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7CF88CE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6C361258" w14:textId="3230C9C1" w:rsidR="00713185" w:rsidRPr="00EA63D7" w:rsidRDefault="00713185" w:rsidP="00A9300D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>Czy Zamawiający zgodzi się na dodanie zapisu w umowie o możliwości podniesienia cen w razie drastycznych podwyżek producentów?</w:t>
      </w:r>
    </w:p>
    <w:p w14:paraId="717A9E8A" w14:textId="4F09BDF7" w:rsidR="00EA63D7" w:rsidRDefault="0071318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2D08A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Zamawiający wyrazi zgodę na dodanie zapisu w poniższej formie:</w:t>
      </w:r>
    </w:p>
    <w:p w14:paraId="158D469F" w14:textId="6AD5D595" w:rsidR="00C34392" w:rsidRDefault="004B6F9A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w</w:t>
      </w:r>
      <w:r w:rsidR="00C3439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§ 3 </w:t>
      </w:r>
      <w:r w:rsidR="00A63B75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ust. 7 i 8 </w:t>
      </w:r>
    </w:p>
    <w:p w14:paraId="559FBF19" w14:textId="2137D817" w:rsidR="00C34392" w:rsidRPr="00C34392" w:rsidRDefault="002D08A2" w:rsidP="00C34392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 w:rsidRPr="00C34392">
        <w:rPr>
          <w:rFonts w:ascii="Century Gothic" w:hAnsi="Century Gothic"/>
          <w:sz w:val="18"/>
          <w:szCs w:val="18"/>
          <w:shd w:val="clear" w:color="auto" w:fill="FFFFFF"/>
        </w:rPr>
        <w:t>„</w:t>
      </w:r>
      <w:r w:rsidR="00C34392" w:rsidRPr="00C34392">
        <w:rPr>
          <w:rFonts w:ascii="Century Gothic" w:hAnsi="Century Gothic"/>
          <w:sz w:val="18"/>
          <w:szCs w:val="18"/>
        </w:rPr>
        <w:t>7. Zamawiający dopuszcza zmianę wysokości wynagrodzenia w oparciu o klauzulę waloryzacyjną, o której mowa w ust. 8 niniejszego paragrafu. W takim przypadku strona umowy zainteresowana zmianą wynagrodzenia powinna powiadomić drugą stronę o zamiarze skorzystania z klauzuli waloryzacyjnej w formie pisemnej, pod rygorem nieważności dokonania tej zmiany, co najmniej na 10 dni roboczych przed planowanym terminem zmiany. Zmiana wysokości wynagrodzenia może być dokonana nie częściej niż raz w okresie trwania umowy. Strona zamierzająca skorzystać z klauzuli waloryzacyjnej jest zobowiązana przygotować załącznik do umowy zawierający zwaloryzowane ceny jednostkowe.</w:t>
      </w:r>
    </w:p>
    <w:p w14:paraId="06D9B5B3" w14:textId="5D091C8B" w:rsidR="00C90BE8" w:rsidRDefault="00C34392" w:rsidP="00C34392">
      <w:pPr>
        <w:spacing w:after="0"/>
        <w:ind w:left="284" w:hanging="284"/>
        <w:rPr>
          <w:rFonts w:ascii="Century Gothic" w:hAnsi="Century Gothic"/>
          <w:sz w:val="18"/>
          <w:szCs w:val="18"/>
          <w:shd w:val="clear" w:color="auto" w:fill="FFFFFF"/>
        </w:rPr>
      </w:pPr>
      <w:r w:rsidRPr="00C34392">
        <w:rPr>
          <w:rFonts w:ascii="Century Gothic" w:eastAsia="Times New Roman" w:hAnsi="Century Gothic"/>
          <w:sz w:val="18"/>
          <w:szCs w:val="18"/>
          <w:lang w:eastAsia="zh-CN"/>
        </w:rPr>
        <w:t xml:space="preserve">8. Strony przyjmują jako klauzulę waloryzacyjną wskaźnik wzrostu lub obniżki cen towarów i usług konsumpcyjnych ogółem ogłoszony przez Prezesa GUS za rok 2022 </w:t>
      </w:r>
      <w:r w:rsidRPr="00C34392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zh-CN"/>
        </w:rPr>
        <w:t>w stosunku do 2021</w:t>
      </w:r>
      <w:r w:rsidRPr="00C34392">
        <w:rPr>
          <w:rFonts w:ascii="Century Gothic" w:eastAsia="Times New Roman" w:hAnsi="Century Gothic" w:cs="Arial"/>
          <w:sz w:val="18"/>
          <w:szCs w:val="18"/>
          <w:shd w:val="clear" w:color="auto" w:fill="FFFFFF"/>
          <w:lang w:eastAsia="zh-CN"/>
        </w:rPr>
        <w:t> </w:t>
      </w:r>
      <w:r w:rsidRPr="00C34392">
        <w:rPr>
          <w:rFonts w:ascii="Century Gothic" w:eastAsia="Times New Roman" w:hAnsi="Century Gothic" w:cs="Arial"/>
          <w:bCs/>
          <w:sz w:val="18"/>
          <w:szCs w:val="18"/>
          <w:shd w:val="clear" w:color="auto" w:fill="FFFFFF"/>
          <w:lang w:eastAsia="zh-CN"/>
        </w:rPr>
        <w:t>r</w:t>
      </w:r>
      <w:r w:rsidRPr="00C34392">
        <w:rPr>
          <w:rFonts w:ascii="Century Gothic" w:eastAsia="Times New Roman" w:hAnsi="Century Gothic" w:cs="Arial"/>
          <w:sz w:val="18"/>
          <w:szCs w:val="18"/>
          <w:shd w:val="clear" w:color="auto" w:fill="FFFFFF"/>
          <w:lang w:eastAsia="zh-CN"/>
        </w:rPr>
        <w:t>.”</w:t>
      </w:r>
    </w:p>
    <w:p w14:paraId="4198E307" w14:textId="602035E7" w:rsidR="00A63B75" w:rsidRPr="00C34392" w:rsidRDefault="00A63B75" w:rsidP="004B6F9A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sz w:val="18"/>
          <w:szCs w:val="18"/>
          <w:shd w:val="clear" w:color="auto" w:fill="FFFFFF"/>
        </w:rPr>
        <w:t xml:space="preserve">Inne zapisy §3 pozostaną bez zmian, poprzez dodanie nowych zapisów </w:t>
      </w:r>
      <w:r w:rsidR="004B6F9A">
        <w:rPr>
          <w:rFonts w:ascii="Century Gothic" w:hAnsi="Century Gothic"/>
          <w:sz w:val="18"/>
          <w:szCs w:val="18"/>
          <w:shd w:val="clear" w:color="auto" w:fill="FFFFFF"/>
        </w:rPr>
        <w:t>nastąpi zmiana kolejności</w:t>
      </w:r>
      <w:r>
        <w:rPr>
          <w:rFonts w:ascii="Century Gothic" w:hAnsi="Century Gothic"/>
          <w:sz w:val="18"/>
          <w:szCs w:val="18"/>
          <w:shd w:val="clear" w:color="auto" w:fill="FFFFFF"/>
        </w:rPr>
        <w:t xml:space="preserve"> ustępów.</w:t>
      </w:r>
    </w:p>
    <w:p w14:paraId="21F1FD43" w14:textId="77777777" w:rsidR="00AA0CCD" w:rsidRPr="00EA63D7" w:rsidRDefault="00AA0CCD" w:rsidP="00EA63D7">
      <w:pPr>
        <w:spacing w:after="0"/>
        <w:rPr>
          <w:rFonts w:ascii="Century Gothic" w:hAnsi="Century Gothic"/>
          <w:sz w:val="18"/>
          <w:szCs w:val="18"/>
        </w:rPr>
      </w:pPr>
    </w:p>
    <w:p w14:paraId="1FB9309E" w14:textId="43EFA376" w:rsidR="00713185" w:rsidRPr="00EA63D7" w:rsidRDefault="00AA0CCD" w:rsidP="00AA0CCD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sz w:val="18"/>
          <w:szCs w:val="18"/>
        </w:rPr>
        <w:t>Pyt. 2</w:t>
      </w:r>
      <w:r w:rsidR="00713185" w:rsidRPr="00EA63D7">
        <w:rPr>
          <w:rFonts w:ascii="Century Gothic" w:hAnsi="Century Gothic"/>
          <w:b/>
          <w:bCs/>
          <w:sz w:val="18"/>
          <w:szCs w:val="18"/>
        </w:rPr>
        <w:t>:</w:t>
      </w:r>
      <w:r w:rsidR="00713185" w:rsidRPr="00EA63D7">
        <w:rPr>
          <w:rFonts w:ascii="Century Gothic" w:hAnsi="Century Gothic"/>
          <w:sz w:val="18"/>
          <w:szCs w:val="18"/>
        </w:rPr>
        <w:t xml:space="preserve"> </w:t>
      </w:r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>Czy Zamawiający zgodzi się na dodanie zapisu w umowie o możliwości rezygnacji z umowy przez Wykonawcę z zachowaniem 1-miesięcznego okresu wypowiedzenia?</w:t>
      </w:r>
    </w:p>
    <w:p w14:paraId="763BAE66" w14:textId="6BE3F821" w:rsidR="00EA63D7" w:rsidRPr="00EA63D7" w:rsidRDefault="0071318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2D08A2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Nie, Zamawiający nie wyraża zgody na dodanie w umowie  powyższego zapisu.</w:t>
      </w:r>
      <w:r w:rsidRPr="00EA63D7">
        <w:rPr>
          <w:rFonts w:ascii="Century Gothic" w:hAnsi="Century Gothic"/>
          <w:sz w:val="18"/>
          <w:szCs w:val="18"/>
        </w:rPr>
        <w:br/>
      </w:r>
    </w:p>
    <w:p w14:paraId="43C33D7B" w14:textId="6F8AAC90" w:rsidR="00A019CF" w:rsidRPr="00EA63D7" w:rsidRDefault="00713185" w:rsidP="002D2871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3: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>Czy Zamawiający dopuści w Pakiecie nr.2 poz.1 mydło o pojemności 0,5l z odpowiednim przeliczeniem?</w:t>
      </w:r>
    </w:p>
    <w:p w14:paraId="40F86C0F" w14:textId="43C422C3" w:rsidR="00713185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8B5B3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Tak</w:t>
      </w:r>
      <w:r w:rsidR="002E2B46"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, Zamawiający </w:t>
      </w:r>
      <w:r w:rsidR="008B5B3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dopuszcza powyższe</w:t>
      </w:r>
      <w:r w:rsidR="002E2B46"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6D7C0EC9" w14:textId="77777777" w:rsidR="002D2871" w:rsidRDefault="002D2871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</w:p>
    <w:p w14:paraId="4B5027F6" w14:textId="5CC0D0D4" w:rsidR="002D2871" w:rsidRDefault="002D2871" w:rsidP="002D2871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2D2871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Pyt. </w:t>
      </w:r>
      <w:r>
        <w:rPr>
          <w:rFonts w:ascii="Century Gothic" w:hAnsi="Century Gothic"/>
          <w:b/>
          <w:sz w:val="18"/>
          <w:szCs w:val="18"/>
          <w:shd w:val="clear" w:color="auto" w:fill="FFFFFF"/>
        </w:rPr>
        <w:t>4</w:t>
      </w:r>
      <w:r w:rsidRPr="002D2871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: </w:t>
      </w:r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Czy Zamawiający dopuści w Pakiecie nr.2 poz.10 mleczko o pojemności 0,5l z odpowiednim przeliczeniem i niezawierające </w:t>
      </w:r>
      <w:proofErr w:type="spellStart"/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>mikrogranulek</w:t>
      </w:r>
      <w:proofErr w:type="spellEnd"/>
      <w:r w:rsidR="008B5B36" w:rsidRPr="008B5B36">
        <w:rPr>
          <w:rFonts w:ascii="Century Gothic" w:hAnsi="Century Gothic"/>
          <w:bCs/>
          <w:sz w:val="18"/>
          <w:szCs w:val="18"/>
          <w:shd w:val="clear" w:color="auto" w:fill="FFFFFF"/>
        </w:rPr>
        <w:t>?</w:t>
      </w:r>
    </w:p>
    <w:p w14:paraId="7634ACB2" w14:textId="6D125A17" w:rsidR="002D2871" w:rsidRDefault="002D2871" w:rsidP="002D287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2D2871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Odp.: </w:t>
      </w:r>
      <w:r w:rsidR="008B5B3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Tak</w:t>
      </w:r>
      <w:r w:rsidR="002E2B46"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, Zamawiający </w:t>
      </w:r>
      <w:r w:rsidR="008B5B3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dopuszcza powyższe</w:t>
      </w:r>
      <w:r w:rsidR="002E2B46"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6A65479D" w14:textId="77777777" w:rsidR="002D2871" w:rsidRDefault="002D2871" w:rsidP="002D2871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5E34F1F2" w14:textId="2A60DADA" w:rsidR="00147CBB" w:rsidRPr="00EA63D7" w:rsidRDefault="00147CBB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1ECF4AC" w14:textId="3032B060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35BEABD" w14:textId="1FC2672E" w:rsidR="00FC7480" w:rsidRPr="0023230F" w:rsidRDefault="00811398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23230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lastRenderedPageBreak/>
        <w:t>Wykonawca nr 2</w:t>
      </w:r>
    </w:p>
    <w:p w14:paraId="544615E2" w14:textId="57BBC6E8" w:rsidR="00811398" w:rsidRPr="0023230F" w:rsidRDefault="00811398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3230F">
        <w:rPr>
          <w:rFonts w:ascii="Century Gothic" w:eastAsiaTheme="minorHAnsi" w:hAnsi="Century Gothic" w:cstheme="minorBidi"/>
          <w:b/>
          <w:sz w:val="18"/>
          <w:szCs w:val="18"/>
        </w:rPr>
        <w:t>Pytanie dotyczy pakietu nr 3</w:t>
      </w:r>
    </w:p>
    <w:p w14:paraId="2A27E653" w14:textId="3E981AC5" w:rsidR="00811398" w:rsidRDefault="00811398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23230F">
        <w:rPr>
          <w:rFonts w:ascii="Century Gothic" w:eastAsiaTheme="minorHAnsi" w:hAnsi="Century Gothic" w:cstheme="minorBidi"/>
          <w:b/>
          <w:sz w:val="18"/>
          <w:szCs w:val="18"/>
        </w:rPr>
        <w:t>Pyt.: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Co Zamawiający rozumie przez stwierdzenie </w:t>
      </w:r>
      <w:r w:rsidR="0023230F">
        <w:rPr>
          <w:rFonts w:ascii="Century Gothic" w:eastAsiaTheme="minorHAnsi" w:hAnsi="Century Gothic" w:cstheme="minorBidi"/>
          <w:sz w:val="18"/>
          <w:szCs w:val="18"/>
        </w:rPr>
        <w:t xml:space="preserve">„sukcesywne dostawy”? Dostawy średnio raz w miesiącu, raz w tygodniu? Jaką planujecie Państwo częstotliwość wysyłek? </w:t>
      </w:r>
    </w:p>
    <w:p w14:paraId="76530013" w14:textId="1B47A28E" w:rsidR="0023230F" w:rsidRDefault="0023230F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C0622F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Przez „sukcesywne dostawy” Zamawiający określa dostawy, które odbywają się etapami, zgodnie ze złożonymi zamówieniami. Częstotliwość zamówień jest zależna od potrzeb Zamawiającego.</w:t>
      </w:r>
    </w:p>
    <w:p w14:paraId="2EAFDDB4" w14:textId="166D333A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1916A2F" w14:textId="77777777" w:rsidR="00C0622F" w:rsidRDefault="00C0622F" w:rsidP="002F4EA7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2A34C2A" w14:textId="77777777" w:rsidR="00C0622F" w:rsidRDefault="00C0622F" w:rsidP="002F4EA7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8724C51" w14:textId="47150510" w:rsidR="00794113" w:rsidRDefault="0014559B" w:rsidP="0014559B">
      <w:pPr>
        <w:tabs>
          <w:tab w:val="left" w:pos="5685"/>
        </w:tabs>
        <w:ind w:firstLine="6237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Dyrektor</w:t>
      </w:r>
    </w:p>
    <w:p w14:paraId="09580812" w14:textId="62C8C0E4" w:rsidR="0014559B" w:rsidRDefault="0014559B" w:rsidP="0014559B">
      <w:pPr>
        <w:tabs>
          <w:tab w:val="left" w:pos="5685"/>
        </w:tabs>
        <w:ind w:firstLine="6237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–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26C7267A" w14:textId="4A0873C1" w:rsidR="0014559B" w:rsidRPr="00395658" w:rsidRDefault="0014559B" w:rsidP="0014559B">
      <w:pPr>
        <w:tabs>
          <w:tab w:val="left" w:pos="5685"/>
        </w:tabs>
        <w:ind w:firstLine="6237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GoBack"/>
      <w:bookmarkEnd w:id="2"/>
      <w:r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sectPr w:rsidR="0014559B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14559B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559B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3230F"/>
    <w:rsid w:val="00276CB5"/>
    <w:rsid w:val="00291596"/>
    <w:rsid w:val="0029665D"/>
    <w:rsid w:val="002A59B6"/>
    <w:rsid w:val="002B7F73"/>
    <w:rsid w:val="002D08A2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B6F9A"/>
    <w:rsid w:val="004D082C"/>
    <w:rsid w:val="0050149E"/>
    <w:rsid w:val="00504DC5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4141"/>
    <w:rsid w:val="00806CB4"/>
    <w:rsid w:val="008100CF"/>
    <w:rsid w:val="00811398"/>
    <w:rsid w:val="0089070D"/>
    <w:rsid w:val="00891F6C"/>
    <w:rsid w:val="00896216"/>
    <w:rsid w:val="008B5B36"/>
    <w:rsid w:val="008C2AAD"/>
    <w:rsid w:val="008D6333"/>
    <w:rsid w:val="008E22B8"/>
    <w:rsid w:val="008F3187"/>
    <w:rsid w:val="00906819"/>
    <w:rsid w:val="00921265"/>
    <w:rsid w:val="009460B4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3B75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0622F"/>
    <w:rsid w:val="00C27481"/>
    <w:rsid w:val="00C34392"/>
    <w:rsid w:val="00C374E7"/>
    <w:rsid w:val="00C431B7"/>
    <w:rsid w:val="00C56013"/>
    <w:rsid w:val="00C70F31"/>
    <w:rsid w:val="00C90BE8"/>
    <w:rsid w:val="00CA0937"/>
    <w:rsid w:val="00D7683E"/>
    <w:rsid w:val="00D8605D"/>
    <w:rsid w:val="00D91CC7"/>
    <w:rsid w:val="00DB1192"/>
    <w:rsid w:val="00DD3CC6"/>
    <w:rsid w:val="00E133B0"/>
    <w:rsid w:val="00E24A83"/>
    <w:rsid w:val="00E40891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WW-Tekstblokowy">
    <w:name w:val="WW-Tekst blokowy"/>
    <w:basedOn w:val="Normalny"/>
    <w:rsid w:val="00C34392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01A4-5163-4751-8A2A-C454CA58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23</cp:revision>
  <cp:lastPrinted>2022-04-01T06:18:00Z</cp:lastPrinted>
  <dcterms:created xsi:type="dcterms:W3CDTF">2022-03-31T05:52:00Z</dcterms:created>
  <dcterms:modified xsi:type="dcterms:W3CDTF">2022-06-21T05:58:00Z</dcterms:modified>
</cp:coreProperties>
</file>