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D628" w14:textId="12F5A7DD" w:rsidR="006F3DFA" w:rsidRDefault="006F3DFA" w:rsidP="006F3DFA">
      <w:pPr>
        <w:pStyle w:val="Standard"/>
        <w:pageBreakBefore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BEEE3" wp14:editId="32F853DB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EDDC8E" w14:textId="77777777" w:rsidR="006F3DFA" w:rsidRDefault="006F3DFA" w:rsidP="006F3DFA">
                            <w:pPr>
                              <w:jc w:val="center"/>
                            </w:pPr>
                          </w:p>
                          <w:p w14:paraId="0C330603" w14:textId="77777777" w:rsidR="006F3DFA" w:rsidRDefault="006F3DFA" w:rsidP="006F3DFA">
                            <w:pPr>
                              <w:jc w:val="center"/>
                            </w:pPr>
                          </w:p>
                          <w:p w14:paraId="1C7A4D13" w14:textId="77777777" w:rsidR="006F3DFA" w:rsidRDefault="006F3DFA" w:rsidP="006F3DFA">
                            <w:pPr>
                              <w:jc w:val="center"/>
                            </w:pPr>
                          </w:p>
                          <w:p w14:paraId="1AEB9D48" w14:textId="77777777" w:rsidR="006F3DFA" w:rsidRDefault="006F3DFA" w:rsidP="006F3DFA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6"/>
                                <w:szCs w:val="20"/>
                                <w:lang w:bidi="ar-SA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BEEE3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3CEDDC8E" w14:textId="77777777" w:rsidR="006F3DFA" w:rsidRDefault="006F3DFA" w:rsidP="006F3DFA">
                      <w:pPr>
                        <w:jc w:val="center"/>
                      </w:pPr>
                    </w:p>
                    <w:p w14:paraId="0C330603" w14:textId="77777777" w:rsidR="006F3DFA" w:rsidRDefault="006F3DFA" w:rsidP="006F3DFA">
                      <w:pPr>
                        <w:jc w:val="center"/>
                      </w:pPr>
                    </w:p>
                    <w:p w14:paraId="1C7A4D13" w14:textId="77777777" w:rsidR="006F3DFA" w:rsidRDefault="006F3DFA" w:rsidP="006F3DFA">
                      <w:pPr>
                        <w:jc w:val="center"/>
                      </w:pPr>
                    </w:p>
                    <w:p w14:paraId="1AEB9D48" w14:textId="77777777" w:rsidR="006F3DFA" w:rsidRDefault="006F3DFA" w:rsidP="006F3DFA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i/>
                          <w:sz w:val="16"/>
                          <w:szCs w:val="20"/>
                          <w:lang w:bidi="ar-SA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Załącznik nr </w:t>
      </w:r>
      <w:r w:rsidR="0040415B">
        <w:t>1</w:t>
      </w:r>
      <w:r>
        <w:t xml:space="preserve">do </w:t>
      </w:r>
      <w:r w:rsidR="0040415B">
        <w:t>FO</w:t>
      </w:r>
    </w:p>
    <w:p w14:paraId="74058F2D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1452989A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3FB50B1C" w14:textId="77777777" w:rsidR="006F3DFA" w:rsidRDefault="006F3DFA" w:rsidP="006F3DFA">
      <w:pPr>
        <w:pStyle w:val="Standard"/>
        <w:autoSpaceDE w:val="0"/>
        <w:rPr>
          <w:sz w:val="20"/>
        </w:rPr>
      </w:pPr>
    </w:p>
    <w:p w14:paraId="1F780FBC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5C005B9D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14C77858" w14:textId="77777777" w:rsidR="006F3DFA" w:rsidRDefault="006F3DFA" w:rsidP="006F3DFA">
      <w:pPr>
        <w:pStyle w:val="Standard"/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FORMULARZ ASORTYMENTOWO - CENOWY</w:t>
      </w:r>
    </w:p>
    <w:p w14:paraId="4360876F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69388164" w14:textId="77777777" w:rsidR="006F3DFA" w:rsidRDefault="006F3DFA" w:rsidP="006F3DFA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37C8D1E3" w14:textId="5B3B63BA" w:rsidR="006F3DFA" w:rsidRDefault="0040415B" w:rsidP="006F3DFA">
      <w:pPr>
        <w:pStyle w:val="Standard"/>
        <w:shd w:val="clear" w:color="auto" w:fill="FFFFFF"/>
        <w:autoSpaceDE w:val="0"/>
        <w:rPr>
          <w:bCs/>
        </w:rPr>
      </w:pPr>
      <w:r w:rsidRPr="0040415B">
        <w:rPr>
          <w:bCs/>
        </w:rPr>
        <w:t xml:space="preserve">Część 1 – Sprzęt RTV i AGD do Pawilonu nr </w:t>
      </w:r>
      <w:r>
        <w:rPr>
          <w:bCs/>
        </w:rPr>
        <w:t>IV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528"/>
        <w:gridCol w:w="1134"/>
        <w:gridCol w:w="778"/>
        <w:gridCol w:w="1218"/>
        <w:gridCol w:w="1218"/>
        <w:gridCol w:w="848"/>
        <w:gridCol w:w="1215"/>
        <w:gridCol w:w="1215"/>
        <w:gridCol w:w="1225"/>
      </w:tblGrid>
      <w:tr w:rsidR="006F3DFA" w14:paraId="77986B6D" w14:textId="77777777" w:rsidTr="0078202F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545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A8FCE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BC693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Jednostka</w:t>
            </w:r>
          </w:p>
          <w:p w14:paraId="0BBDCF3F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44F33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F0A8F" w14:textId="77777777" w:rsidR="006F3DFA" w:rsidRDefault="006F3DFA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12E4B7D0" w14:textId="77777777" w:rsidR="006F3DFA" w:rsidRDefault="006F3DFA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jednostkowa</w:t>
            </w:r>
          </w:p>
          <w:p w14:paraId="6B6C7250" w14:textId="77777777" w:rsidR="006F3DFA" w:rsidRDefault="006F3DFA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netto</w:t>
            </w:r>
          </w:p>
          <w:p w14:paraId="3A6A5967" w14:textId="77777777" w:rsidR="006F3DFA" w:rsidRDefault="006F3DFA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4A574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netto</w:t>
            </w:r>
          </w:p>
          <w:p w14:paraId="707C0F3B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13E32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VAT</w:t>
            </w:r>
          </w:p>
          <w:p w14:paraId="479BF66E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9B3E0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brutto</w:t>
            </w:r>
          </w:p>
          <w:p w14:paraId="37867104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7BB9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936CF" w14:textId="77777777" w:rsidR="006F3DFA" w:rsidRDefault="006F3DFA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handlowa / numer katalogowy*</w:t>
            </w:r>
          </w:p>
        </w:tc>
      </w:tr>
      <w:tr w:rsidR="006F3DFA" w14:paraId="5B21202D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5B97D" w14:textId="3EE558EC" w:rsidR="006F3DFA" w:rsidRDefault="005B4B68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0B47D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b/>
                <w:sz w:val="20"/>
              </w:rPr>
            </w:pPr>
            <w:r w:rsidRPr="00E2258D">
              <w:rPr>
                <w:b/>
                <w:sz w:val="20"/>
              </w:rPr>
              <w:t>Lodówka duża:</w:t>
            </w:r>
          </w:p>
          <w:p w14:paraId="69E8E41E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>Pojemność chłodziarki min 180l</w:t>
            </w:r>
          </w:p>
          <w:p w14:paraId="26844265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 xml:space="preserve">Pojemność zamrażarki min 70l – na dole </w:t>
            </w:r>
          </w:p>
          <w:p w14:paraId="3AF3DAF5" w14:textId="4B2CD33A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>Wymiary lodówki wysokość : 180-185 cm, szerokość : 55-60 cm, głębokość : 60cm –65 cm</w:t>
            </w:r>
          </w:p>
          <w:p w14:paraId="3823C0AC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proofErr w:type="spellStart"/>
            <w:r w:rsidRPr="00E2258D">
              <w:rPr>
                <w:sz w:val="20"/>
              </w:rPr>
              <w:t>Bezszronowa</w:t>
            </w:r>
            <w:proofErr w:type="spellEnd"/>
            <w:r w:rsidRPr="00E2258D">
              <w:rPr>
                <w:sz w:val="20"/>
              </w:rPr>
              <w:t xml:space="preserve"> – pełny no </w:t>
            </w:r>
            <w:proofErr w:type="spellStart"/>
            <w:r w:rsidRPr="00E2258D">
              <w:rPr>
                <w:sz w:val="20"/>
              </w:rPr>
              <w:t>frost</w:t>
            </w:r>
            <w:proofErr w:type="spellEnd"/>
          </w:p>
          <w:p w14:paraId="4EA34DE4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>Kolor srebrny</w:t>
            </w:r>
          </w:p>
          <w:p w14:paraId="69F001A3" w14:textId="77777777" w:rsidR="00E2258D" w:rsidRPr="00E2258D" w:rsidRDefault="00E2258D" w:rsidP="00E2258D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>Zmiana kierunku otwierania drzwi</w:t>
            </w:r>
          </w:p>
          <w:p w14:paraId="6C599D11" w14:textId="6D0DF142" w:rsidR="006F3DFA" w:rsidRDefault="006C08C4" w:rsidP="003465DA">
            <w:pPr>
              <w:pStyle w:val="Standard"/>
              <w:shd w:val="clear" w:color="auto" w:fill="FFFFFF"/>
              <w:tabs>
                <w:tab w:val="left" w:pos="3840"/>
              </w:tabs>
              <w:autoSpaceDE w:val="0"/>
              <w:rPr>
                <w:sz w:val="20"/>
              </w:rPr>
            </w:pPr>
            <w:r w:rsidRPr="00E2258D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E2258D">
              <w:rPr>
                <w:sz w:val="20"/>
              </w:rPr>
              <w:t xml:space="preserve"> mc</w:t>
            </w:r>
            <w:r w:rsidR="003465DA">
              <w:rPr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B78E8" w14:textId="77777777" w:rsidR="006F3DFA" w:rsidRDefault="006F3DFA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A2D22" w14:textId="44C7DA67" w:rsidR="006F3DFA" w:rsidRDefault="00F1620A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2247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4B5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FE9E0" w14:textId="77777777" w:rsidR="006F3DFA" w:rsidRDefault="006F3DFA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C02BA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176EE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C6EBC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6F3DFA" w14:paraId="1F81D953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249A5" w14:textId="7F913E08" w:rsidR="006F3DFA" w:rsidRDefault="005B4B68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BA553" w14:textId="71175AAD" w:rsidR="00E2258D" w:rsidRPr="00E2258D" w:rsidRDefault="00E2258D" w:rsidP="00E2258D">
            <w:pPr>
              <w:pStyle w:val="Standard"/>
              <w:rPr>
                <w:b/>
                <w:sz w:val="20"/>
              </w:rPr>
            </w:pPr>
            <w:r w:rsidRPr="00E2258D">
              <w:rPr>
                <w:b/>
                <w:sz w:val="20"/>
              </w:rPr>
              <w:t>Telewizor LED 50" DVB-T2/HEVC</w:t>
            </w:r>
            <w:r w:rsidR="00F23A22">
              <w:rPr>
                <w:b/>
                <w:sz w:val="20"/>
              </w:rPr>
              <w:t xml:space="preserve"> z uchwytem </w:t>
            </w:r>
          </w:p>
          <w:p w14:paraId="1AA217B4" w14:textId="7FF4190C" w:rsidR="00E2258D" w:rsidRPr="00E2258D" w:rsidRDefault="00E2258D" w:rsidP="00E225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Ekran   50</w:t>
            </w:r>
            <w:r w:rsidRPr="00E2258D">
              <w:rPr>
                <w:sz w:val="20"/>
              </w:rPr>
              <w:t xml:space="preserve"> cali, 4K UHD / 3840 x 2160</w:t>
            </w:r>
          </w:p>
          <w:p w14:paraId="577410DB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 xml:space="preserve">Smart TV / Wi-Fi   </w:t>
            </w:r>
          </w:p>
          <w:p w14:paraId="1AB791CE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Funkcje   HDR, Wi-Fi, Bluetooth, USB – multimedia</w:t>
            </w:r>
          </w:p>
          <w:p w14:paraId="0F614310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 xml:space="preserve">Technologia obrazu </w:t>
            </w:r>
            <w:r w:rsidRPr="00E2258D">
              <w:rPr>
                <w:sz w:val="20"/>
              </w:rPr>
              <w:tab/>
              <w:t>LED</w:t>
            </w:r>
          </w:p>
          <w:p w14:paraId="21566B45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 xml:space="preserve">Podświetlenie matrycy </w:t>
            </w:r>
            <w:r w:rsidRPr="00E2258D">
              <w:rPr>
                <w:sz w:val="20"/>
              </w:rPr>
              <w:tab/>
              <w:t>Direct LED</w:t>
            </w:r>
          </w:p>
          <w:p w14:paraId="0B5E0139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Tuner</w:t>
            </w:r>
            <w:r w:rsidRPr="00E2258D">
              <w:rPr>
                <w:sz w:val="20"/>
              </w:rPr>
              <w:tab/>
              <w:t>DVB-T2 (HEVC), DVB-S2, DVB-C, analogowy</w:t>
            </w:r>
          </w:p>
          <w:p w14:paraId="3061A24D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Przeglądarka internetowa</w:t>
            </w:r>
          </w:p>
          <w:p w14:paraId="2C9C3F76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 xml:space="preserve">Technologie dźwięku </w:t>
            </w:r>
            <w:r w:rsidRPr="00E2258D">
              <w:rPr>
                <w:sz w:val="20"/>
              </w:rPr>
              <w:tab/>
              <w:t xml:space="preserve">Dolby Audio, DTS HD, DTS </w:t>
            </w:r>
            <w:proofErr w:type="spellStart"/>
            <w:r w:rsidRPr="00E2258D">
              <w:rPr>
                <w:sz w:val="20"/>
              </w:rPr>
              <w:t>TruSurround</w:t>
            </w:r>
            <w:proofErr w:type="spellEnd"/>
            <w:r w:rsidRPr="00E2258D">
              <w:rPr>
                <w:sz w:val="20"/>
              </w:rPr>
              <w:t xml:space="preserve"> HD</w:t>
            </w:r>
          </w:p>
          <w:p w14:paraId="013B6365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Menu w języku polskim</w:t>
            </w:r>
          </w:p>
          <w:p w14:paraId="5E60BEC8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Liczba złączy HDMI</w:t>
            </w:r>
            <w:r w:rsidRPr="00E2258D">
              <w:rPr>
                <w:sz w:val="20"/>
              </w:rPr>
              <w:tab/>
              <w:t>3 (3x HDMI 2.0)</w:t>
            </w:r>
          </w:p>
          <w:p w14:paraId="4083D520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Liczba złączy USB</w:t>
            </w:r>
            <w:r w:rsidRPr="00E2258D">
              <w:rPr>
                <w:sz w:val="20"/>
              </w:rPr>
              <w:tab/>
              <w:t>3</w:t>
            </w:r>
          </w:p>
          <w:p w14:paraId="1C940318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Możliwość montażu na ścianie</w:t>
            </w:r>
          </w:p>
          <w:p w14:paraId="75477AB8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Napięcie zasilania 220-240[V]</w:t>
            </w:r>
          </w:p>
          <w:p w14:paraId="523BDE3A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lastRenderedPageBreak/>
              <w:t>Uchwyt do telewizora ruchomy</w:t>
            </w:r>
          </w:p>
          <w:p w14:paraId="5DC93ACC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Rozmiar ekranu [cal] 32-75</w:t>
            </w:r>
          </w:p>
          <w:p w14:paraId="6AA16732" w14:textId="77777777" w:rsidR="006F3DFA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Sposób montażu ściana</w:t>
            </w:r>
          </w:p>
          <w:p w14:paraId="55FDF621" w14:textId="54C50BB2" w:rsidR="00016A93" w:rsidRDefault="00016A93" w:rsidP="00E225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Gwarancja  min </w:t>
            </w:r>
            <w:r w:rsidR="006C08C4">
              <w:rPr>
                <w:sz w:val="20"/>
              </w:rPr>
              <w:t>24</w:t>
            </w:r>
            <w:r>
              <w:rPr>
                <w:sz w:val="20"/>
              </w:rPr>
              <w:t xml:space="preserve"> mc</w:t>
            </w:r>
          </w:p>
          <w:p w14:paraId="73B011CF" w14:textId="2991B5F3" w:rsidR="00016A93" w:rsidRPr="00E2258D" w:rsidRDefault="00016A93" w:rsidP="00E2258D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7244" w14:textId="77777777" w:rsidR="006F3DFA" w:rsidRDefault="00F23A22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Szt.</w:t>
            </w:r>
          </w:p>
          <w:p w14:paraId="44A82E5B" w14:textId="24FB6F1E" w:rsidR="00F23A22" w:rsidRDefault="00F23A22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39CA6" w14:textId="77777777" w:rsidR="006F3DFA" w:rsidRDefault="00F23A22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3073227" w14:textId="5CE29BA0" w:rsidR="00F23A22" w:rsidRDefault="00F23A22" w:rsidP="0078202F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BB48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92E8F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BDF12" w14:textId="77777777" w:rsidR="006F3DFA" w:rsidRDefault="006F3DFA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751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5B4D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48D6A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6F3DFA" w14:paraId="7553078D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195F" w14:textId="0205B31E" w:rsidR="006F3DFA" w:rsidRDefault="005B4B68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E5C00" w14:textId="0AFBDF0A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b/>
                <w:sz w:val="20"/>
              </w:rPr>
              <w:t>Warnik do wody o poj. 10l</w:t>
            </w:r>
            <w:r w:rsidRPr="00E2258D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Pr="00E2258D">
              <w:rPr>
                <w:sz w:val="20"/>
              </w:rPr>
              <w:t xml:space="preserve"> wykonany ze stali nierdzewnej</w:t>
            </w:r>
          </w:p>
          <w:p w14:paraId="245C4A09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Max temperatura od 94° do 100°</w:t>
            </w:r>
          </w:p>
          <w:p w14:paraId="0391138A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Wymiary : dł. 32-35cm, szer. 21-24cm, wys. 45-49cm</w:t>
            </w:r>
          </w:p>
          <w:p w14:paraId="6FA7478F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Zabezpieczenie przed włączeniem na sucho</w:t>
            </w:r>
          </w:p>
          <w:p w14:paraId="7F711C27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Niekapiący kranik</w:t>
            </w:r>
          </w:p>
          <w:p w14:paraId="3151F0E4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Lampka kontrolna informująca o potrzebie odkamieniania</w:t>
            </w:r>
          </w:p>
          <w:p w14:paraId="2F9323E2" w14:textId="77777777" w:rsidR="00E2258D" w:rsidRPr="00E2258D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Obudowa jednościanowa</w:t>
            </w:r>
          </w:p>
          <w:p w14:paraId="0AD83B70" w14:textId="77777777" w:rsidR="006F3DFA" w:rsidRDefault="00E2258D" w:rsidP="00E2258D">
            <w:pPr>
              <w:pStyle w:val="Standard"/>
              <w:rPr>
                <w:sz w:val="20"/>
              </w:rPr>
            </w:pPr>
            <w:r w:rsidRPr="00E2258D">
              <w:rPr>
                <w:sz w:val="20"/>
              </w:rPr>
              <w:t>Napięcie zasilania 220-240[V]</w:t>
            </w:r>
          </w:p>
          <w:p w14:paraId="348931A5" w14:textId="08D2970D" w:rsidR="00016A93" w:rsidRPr="00E2258D" w:rsidRDefault="00016A93" w:rsidP="00E225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Gwarancja  min </w:t>
            </w:r>
            <w:r w:rsidR="006C08C4">
              <w:rPr>
                <w:sz w:val="20"/>
              </w:rPr>
              <w:t>24</w:t>
            </w:r>
            <w:r>
              <w:rPr>
                <w:sz w:val="20"/>
              </w:rPr>
              <w:t xml:space="preserve"> mc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26282" w14:textId="63FFECC1" w:rsidR="006F3DFA" w:rsidRDefault="00F23A22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9C75B" w14:textId="6C2A9030" w:rsidR="006F3DFA" w:rsidRDefault="00F23A22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1B56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942B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92377" w14:textId="77777777" w:rsidR="006F3DFA" w:rsidRDefault="006F3DFA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27102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63F5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5F0C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6F3DFA" w14:paraId="4A6363AB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41C35" w14:textId="77777777" w:rsidR="006F3DFA" w:rsidRDefault="006F3DFA" w:rsidP="0078202F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ACF9A" w14:textId="77777777" w:rsidR="006F3DFA" w:rsidRDefault="006F3DFA" w:rsidP="0078202F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B498C" w14:textId="77777777" w:rsidR="006F3DFA" w:rsidRDefault="006F3DFA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4A6A" w14:textId="77777777" w:rsidR="006F3DFA" w:rsidRDefault="006F3DFA" w:rsidP="0078202F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09415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DBFB9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EABB" w14:textId="77777777" w:rsidR="006F3DFA" w:rsidRDefault="006F3DFA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EF8F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22E2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EFB16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6F3DFA" w14:paraId="30E39CA7" w14:textId="77777777" w:rsidTr="0078202F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36771" w14:textId="77777777" w:rsidR="006F3DFA" w:rsidRDefault="006F3DFA" w:rsidP="0078202F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44F76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953E8" w14:textId="77777777" w:rsidR="006F3DFA" w:rsidRDefault="006F3DFA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4D6A7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BA9AB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8FFA1" w14:textId="77777777" w:rsidR="006F3DFA" w:rsidRDefault="006F3DFA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</w:tbl>
    <w:p w14:paraId="26FD925A" w14:textId="77777777" w:rsidR="006F3DFA" w:rsidRDefault="006F3DFA" w:rsidP="006F3DF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smallCaps/>
          <w:sz w:val="20"/>
        </w:rPr>
      </w:pPr>
      <w:r>
        <w:rPr>
          <w:smallCaps/>
          <w:sz w:val="20"/>
        </w:rPr>
        <w:t>* Wykonawca jest zobowiązany do jednoznacznego określenia zaoferowanych w ofercie produktów, charakteryzując je poprzez wskazanie nazw producentów wyrobów i ich nazw handlowych lub numerów katalogowych.</w:t>
      </w:r>
    </w:p>
    <w:p w14:paraId="68E45ECF" w14:textId="77777777" w:rsidR="006F3DFA" w:rsidRDefault="006F3DFA" w:rsidP="006F3DF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color w:val="000000"/>
          <w:sz w:val="20"/>
        </w:rPr>
      </w:pPr>
    </w:p>
    <w:tbl>
      <w:tblPr>
        <w:tblW w:w="139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6F3DFA" w14:paraId="3ACAE40F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1C6B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color w:val="000000"/>
                <w:sz w:val="20"/>
              </w:rPr>
              <w:t xml:space="preserve">………………………… </w:t>
            </w:r>
            <w:r>
              <w:rPr>
                <w:i/>
                <w:color w:val="000000"/>
                <w:sz w:val="16"/>
                <w:szCs w:val="16"/>
              </w:rPr>
              <w:t>(miejscowość)</w:t>
            </w:r>
            <w:r>
              <w:rPr>
                <w:color w:val="000000"/>
                <w:sz w:val="20"/>
              </w:rPr>
              <w:t>, dnia ………… 2021 r.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F9F5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F19C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</w:t>
            </w:r>
          </w:p>
        </w:tc>
      </w:tr>
      <w:tr w:rsidR="006F3DFA" w14:paraId="53D670A3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ECFE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8213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D669" w14:textId="77777777" w:rsidR="006F3DFA" w:rsidRDefault="006F3DFA" w:rsidP="0078202F">
            <w:pPr>
              <w:pStyle w:val="Standard"/>
              <w:tabs>
                <w:tab w:val="left" w:pos="504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pieczątka i podpis osoby/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ób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ych</w:t>
            </w:r>
            <w:proofErr w:type="spellEnd"/>
          </w:p>
          <w:p w14:paraId="0D676D3D" w14:textId="77777777" w:rsidR="006F3DFA" w:rsidRDefault="006F3DFA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i/>
                <w:color w:val="000000"/>
                <w:sz w:val="16"/>
                <w:szCs w:val="16"/>
              </w:rPr>
              <w:t>do reprezentowa</w:t>
            </w:r>
            <w:r>
              <w:rPr>
                <w:i/>
                <w:sz w:val="16"/>
                <w:szCs w:val="16"/>
              </w:rPr>
              <w:t>nia Wykonawcy</w:t>
            </w:r>
          </w:p>
        </w:tc>
      </w:tr>
    </w:tbl>
    <w:p w14:paraId="37C64915" w14:textId="77777777" w:rsidR="003B304B" w:rsidRDefault="003B304B"/>
    <w:sectPr w:rsidR="003B304B" w:rsidSect="006F3D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25"/>
    <w:rsid w:val="00002856"/>
    <w:rsid w:val="00016A93"/>
    <w:rsid w:val="003465DA"/>
    <w:rsid w:val="003B304B"/>
    <w:rsid w:val="0040415B"/>
    <w:rsid w:val="00484F50"/>
    <w:rsid w:val="005B4B68"/>
    <w:rsid w:val="006337B4"/>
    <w:rsid w:val="006C08C4"/>
    <w:rsid w:val="006F3DFA"/>
    <w:rsid w:val="008A4CE8"/>
    <w:rsid w:val="009C5B95"/>
    <w:rsid w:val="00B63418"/>
    <w:rsid w:val="00D03038"/>
    <w:rsid w:val="00E2258D"/>
    <w:rsid w:val="00ED7525"/>
    <w:rsid w:val="00F1620A"/>
    <w:rsid w:val="00F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D8C7"/>
  <w15:chartTrackingRefBased/>
  <w15:docId w15:val="{9F8AFEB7-644D-4EF0-B771-FA082FA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3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Grażyna Rusin</cp:lastModifiedBy>
  <cp:revision>4</cp:revision>
  <dcterms:created xsi:type="dcterms:W3CDTF">2023-10-31T12:19:00Z</dcterms:created>
  <dcterms:modified xsi:type="dcterms:W3CDTF">2023-10-31T12:46:00Z</dcterms:modified>
</cp:coreProperties>
</file>