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E39C" w14:textId="77777777" w:rsidR="004F67BF" w:rsidRPr="002861E8" w:rsidRDefault="004F67BF">
      <w:pPr>
        <w:rPr>
          <w:rFonts w:cs="Tahoma"/>
          <w:b/>
        </w:rPr>
      </w:pPr>
    </w:p>
    <w:p w14:paraId="43656094" w14:textId="14AAE573" w:rsidR="0077010B" w:rsidRPr="00222F94" w:rsidRDefault="00222F94" w:rsidP="0077010B">
      <w:pPr>
        <w:jc w:val="right"/>
        <w:rPr>
          <w:rFonts w:cs="Tahoma"/>
          <w:bCs/>
          <w:sz w:val="18"/>
          <w:szCs w:val="18"/>
        </w:rPr>
      </w:pPr>
      <w:r w:rsidRPr="00222F94">
        <w:rPr>
          <w:rFonts w:cs="Tahoma"/>
          <w:bCs/>
          <w:sz w:val="18"/>
          <w:szCs w:val="18"/>
        </w:rPr>
        <w:t>Załącznik nr 2 do SWZ</w:t>
      </w:r>
      <w:r>
        <w:rPr>
          <w:rFonts w:cs="Tahoma"/>
          <w:bCs/>
          <w:sz w:val="18"/>
          <w:szCs w:val="18"/>
        </w:rPr>
        <w:t xml:space="preserve"> </w:t>
      </w:r>
      <w:r w:rsidR="0077010B">
        <w:rPr>
          <w:rFonts w:cs="Tahoma"/>
          <w:bCs/>
          <w:sz w:val="18"/>
          <w:szCs w:val="18"/>
        </w:rPr>
        <w:t>–</w:t>
      </w:r>
      <w:r>
        <w:rPr>
          <w:rFonts w:cs="Tahoma"/>
          <w:bCs/>
          <w:sz w:val="18"/>
          <w:szCs w:val="18"/>
        </w:rPr>
        <w:t xml:space="preserve"> OPZ</w:t>
      </w:r>
      <w:r w:rsidR="0077010B">
        <w:rPr>
          <w:rFonts w:cs="Tahoma"/>
          <w:bCs/>
          <w:sz w:val="18"/>
          <w:szCs w:val="18"/>
        </w:rPr>
        <w:br/>
        <w:t>Znak sprawy: PO.271.1.2023</w:t>
      </w:r>
    </w:p>
    <w:p w14:paraId="7D46B1C6" w14:textId="77777777" w:rsidR="00802449" w:rsidRPr="002861E8" w:rsidRDefault="00E73779" w:rsidP="00802449">
      <w:pPr>
        <w:pStyle w:val="Adreszwrotnynakopercie"/>
        <w:jc w:val="center"/>
        <w:rPr>
          <w:rFonts w:ascii="Roboto Lt" w:hAnsi="Roboto Lt" w:cs="Tahoma"/>
          <w:i/>
          <w:sz w:val="22"/>
          <w:szCs w:val="22"/>
        </w:rPr>
      </w:pPr>
      <w:r w:rsidRPr="002861E8">
        <w:rPr>
          <w:rFonts w:ascii="Roboto Lt" w:hAnsi="Roboto Lt" w:cs="Tahoma"/>
          <w:b/>
          <w:sz w:val="22"/>
          <w:szCs w:val="22"/>
        </w:rPr>
        <w:t>Opis przedmiotu zamówienia</w:t>
      </w:r>
    </w:p>
    <w:p w14:paraId="1C1EF7A3" w14:textId="77777777" w:rsidR="003F136C" w:rsidRPr="002861E8" w:rsidRDefault="00BF7156" w:rsidP="00BF7156">
      <w:pPr>
        <w:tabs>
          <w:tab w:val="left" w:pos="6198"/>
        </w:tabs>
      </w:pPr>
      <w:r w:rsidRPr="002861E8">
        <w:tab/>
      </w:r>
    </w:p>
    <w:p w14:paraId="6B0EE1AF" w14:textId="77777777" w:rsidR="004F67BF" w:rsidRPr="002861E8" w:rsidRDefault="004F67BF" w:rsidP="00802449"/>
    <w:p w14:paraId="34F4DCA1" w14:textId="2AA246D7" w:rsidR="00802449" w:rsidRDefault="00E73779" w:rsidP="00E73779">
      <w:pPr>
        <w:jc w:val="center"/>
      </w:pPr>
      <w:r w:rsidRPr="002861E8">
        <w:t>Wykaz pozycji</w:t>
      </w:r>
      <w:r w:rsidR="00802449" w:rsidRPr="002861E8">
        <w:t>, które maj</w:t>
      </w:r>
      <w:r w:rsidR="00F62BD3" w:rsidRPr="002861E8">
        <w:t>ą</w:t>
      </w:r>
      <w:r w:rsidR="00802449" w:rsidRPr="002861E8">
        <w:t xml:space="preserve"> być objęte </w:t>
      </w:r>
      <w:r w:rsidR="00EB009E" w:rsidRPr="002861E8">
        <w:t>przedłużeniem</w:t>
      </w:r>
      <w:r w:rsidR="00802449" w:rsidRPr="002861E8">
        <w:t xml:space="preserve"> wsparcia</w:t>
      </w:r>
      <w:r w:rsidRPr="002861E8">
        <w:t xml:space="preserve"> technicznego </w:t>
      </w:r>
      <w:r w:rsidR="002861E8">
        <w:t xml:space="preserve">o </w:t>
      </w:r>
      <w:r w:rsidR="00D34A16">
        <w:t>2 lata</w:t>
      </w:r>
      <w:r w:rsidR="002861E8">
        <w:t xml:space="preserve"> </w:t>
      </w:r>
      <w:r w:rsidR="00C43E0F">
        <w:t xml:space="preserve">od daty zakończenia </w:t>
      </w:r>
      <w:r w:rsidRPr="002861E8">
        <w:t xml:space="preserve">dla oprogramowania </w:t>
      </w:r>
      <w:proofErr w:type="spellStart"/>
      <w:r w:rsidR="00EC0534">
        <w:t>Veeam</w:t>
      </w:r>
      <w:proofErr w:type="spellEnd"/>
      <w:r w:rsidR="00EC0534">
        <w:t xml:space="preserve"> </w:t>
      </w:r>
      <w:proofErr w:type="spellStart"/>
      <w:r w:rsidR="00EC0534">
        <w:t>Availability</w:t>
      </w:r>
      <w:proofErr w:type="spellEnd"/>
      <w:r w:rsidR="00EC0534">
        <w:t xml:space="preserve"> Suite Enterprise Plus</w:t>
      </w:r>
      <w:r w:rsidR="00802449" w:rsidRPr="002861E8">
        <w:t>:</w:t>
      </w:r>
    </w:p>
    <w:p w14:paraId="25C743C3" w14:textId="77777777" w:rsidR="00E43092" w:rsidRPr="002861E8" w:rsidRDefault="00E43092" w:rsidP="00E73779">
      <w:pPr>
        <w:jc w:val="center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919"/>
        <w:gridCol w:w="1342"/>
        <w:gridCol w:w="1375"/>
        <w:gridCol w:w="1157"/>
        <w:gridCol w:w="1545"/>
        <w:gridCol w:w="3260"/>
      </w:tblGrid>
      <w:tr w:rsidR="00CB7903" w:rsidRPr="002861E8" w14:paraId="657BE77E" w14:textId="7E2EF516" w:rsidTr="00E43092">
        <w:trPr>
          <w:trHeight w:val="1085"/>
        </w:trPr>
        <w:tc>
          <w:tcPr>
            <w:tcW w:w="1919" w:type="dxa"/>
            <w:vAlign w:val="center"/>
          </w:tcPr>
          <w:p w14:paraId="6FDB9E04" w14:textId="363F96F8" w:rsidR="00EC0534" w:rsidRPr="00CB7903" w:rsidRDefault="00EC0534" w:rsidP="00E43092">
            <w:pPr>
              <w:rPr>
                <w:b/>
                <w:bCs/>
                <w:sz w:val="20"/>
                <w:szCs w:val="20"/>
              </w:rPr>
            </w:pPr>
            <w:r w:rsidRPr="00CB7903">
              <w:rPr>
                <w:b/>
                <w:bCs/>
                <w:sz w:val="20"/>
                <w:szCs w:val="20"/>
              </w:rPr>
              <w:t>Szczegóły</w:t>
            </w:r>
          </w:p>
        </w:tc>
        <w:tc>
          <w:tcPr>
            <w:tcW w:w="1342" w:type="dxa"/>
            <w:vAlign w:val="center"/>
          </w:tcPr>
          <w:p w14:paraId="574A0280" w14:textId="7752EA44" w:rsidR="00EC0534" w:rsidRPr="00CB7903" w:rsidRDefault="00EC0534" w:rsidP="00E43092">
            <w:pPr>
              <w:rPr>
                <w:b/>
                <w:bCs/>
                <w:sz w:val="20"/>
                <w:szCs w:val="20"/>
              </w:rPr>
            </w:pPr>
            <w:r w:rsidRPr="00CB7903">
              <w:rPr>
                <w:b/>
                <w:bCs/>
                <w:sz w:val="20"/>
                <w:szCs w:val="20"/>
              </w:rPr>
              <w:t>Data zakończenia obecnego wsparcia</w:t>
            </w:r>
          </w:p>
        </w:tc>
        <w:tc>
          <w:tcPr>
            <w:tcW w:w="1375" w:type="dxa"/>
            <w:vAlign w:val="center"/>
          </w:tcPr>
          <w:p w14:paraId="4D4EDCDD" w14:textId="7C0FA6CD" w:rsidR="00EC0534" w:rsidRPr="00CB7903" w:rsidRDefault="00EC0534" w:rsidP="00E43092">
            <w:pPr>
              <w:rPr>
                <w:b/>
                <w:bCs/>
                <w:sz w:val="20"/>
                <w:szCs w:val="20"/>
              </w:rPr>
            </w:pPr>
            <w:r w:rsidRPr="00CB7903">
              <w:rPr>
                <w:b/>
                <w:bCs/>
                <w:sz w:val="20"/>
                <w:szCs w:val="20"/>
              </w:rPr>
              <w:t>Ilość posiadanych licencji</w:t>
            </w:r>
          </w:p>
        </w:tc>
        <w:tc>
          <w:tcPr>
            <w:tcW w:w="1157" w:type="dxa"/>
            <w:vAlign w:val="center"/>
          </w:tcPr>
          <w:p w14:paraId="21AEB935" w14:textId="4A5F27F9" w:rsidR="00EC0534" w:rsidRPr="00CB7903" w:rsidRDefault="00EC0534" w:rsidP="00E430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03">
              <w:rPr>
                <w:b/>
                <w:bCs/>
                <w:sz w:val="20"/>
                <w:szCs w:val="20"/>
              </w:rPr>
              <w:t>Jednostka licencji</w:t>
            </w:r>
          </w:p>
        </w:tc>
        <w:tc>
          <w:tcPr>
            <w:tcW w:w="1545" w:type="dxa"/>
            <w:vAlign w:val="center"/>
          </w:tcPr>
          <w:p w14:paraId="15259BB0" w14:textId="2CF5E1C4" w:rsidR="00EC0534" w:rsidRPr="00CB7903" w:rsidRDefault="00EC0534" w:rsidP="00E430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03">
              <w:rPr>
                <w:b/>
                <w:bCs/>
                <w:sz w:val="20"/>
                <w:szCs w:val="20"/>
              </w:rPr>
              <w:t xml:space="preserve">Kod produktu </w:t>
            </w:r>
            <w:proofErr w:type="spellStart"/>
            <w:r w:rsidRPr="00CB7903">
              <w:rPr>
                <w:b/>
                <w:bCs/>
                <w:sz w:val="20"/>
                <w:szCs w:val="20"/>
              </w:rPr>
              <w:t>Veeam</w:t>
            </w:r>
            <w:proofErr w:type="spellEnd"/>
            <w:r w:rsidRPr="00CB7903">
              <w:rPr>
                <w:b/>
                <w:bCs/>
                <w:sz w:val="20"/>
                <w:szCs w:val="20"/>
              </w:rPr>
              <w:t xml:space="preserve"> (SKU)</w:t>
            </w:r>
          </w:p>
        </w:tc>
        <w:tc>
          <w:tcPr>
            <w:tcW w:w="3260" w:type="dxa"/>
            <w:vAlign w:val="center"/>
          </w:tcPr>
          <w:p w14:paraId="6A7D4FBD" w14:textId="6DE21274" w:rsidR="00EC0534" w:rsidRPr="00CB7903" w:rsidRDefault="00EC0534" w:rsidP="00E430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03">
              <w:rPr>
                <w:b/>
                <w:bCs/>
                <w:sz w:val="20"/>
                <w:szCs w:val="20"/>
              </w:rPr>
              <w:t>Opis Produktu (</w:t>
            </w:r>
            <w:proofErr w:type="spellStart"/>
            <w:r w:rsidRPr="00CB7903">
              <w:rPr>
                <w:b/>
                <w:bCs/>
                <w:sz w:val="20"/>
                <w:szCs w:val="20"/>
              </w:rPr>
              <w:t>Veeam</w:t>
            </w:r>
            <w:proofErr w:type="spellEnd"/>
            <w:r w:rsidRPr="00CB79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B7903" w:rsidRPr="00E43092" w14:paraId="344F696C" w14:textId="64690483" w:rsidTr="00E43092">
        <w:trPr>
          <w:trHeight w:val="537"/>
        </w:trPr>
        <w:tc>
          <w:tcPr>
            <w:tcW w:w="1919" w:type="dxa"/>
            <w:vAlign w:val="center"/>
          </w:tcPr>
          <w:p w14:paraId="31C6E714" w14:textId="0B89A631" w:rsidR="00EC0534" w:rsidRPr="00CB7903" w:rsidRDefault="00EC0534" w:rsidP="00D20EA2">
            <w:pPr>
              <w:rPr>
                <w:sz w:val="20"/>
                <w:szCs w:val="20"/>
                <w:lang w:val="en-US"/>
              </w:rPr>
            </w:pPr>
            <w:r w:rsidRPr="00CB7903">
              <w:rPr>
                <w:sz w:val="20"/>
                <w:szCs w:val="20"/>
                <w:lang w:val="en-US"/>
              </w:rPr>
              <w:t xml:space="preserve">Contract </w:t>
            </w:r>
            <w:r w:rsidR="00E34B9C" w:rsidRPr="00E34B9C">
              <w:rPr>
                <w:sz w:val="20"/>
                <w:szCs w:val="20"/>
                <w:lang w:val="en-US"/>
              </w:rPr>
              <w:t>02678101</w:t>
            </w:r>
            <w:r w:rsidRPr="00CB7903">
              <w:rPr>
                <w:sz w:val="20"/>
                <w:szCs w:val="20"/>
                <w:lang w:val="en-US"/>
              </w:rPr>
              <w:t xml:space="preserve"> (20 Sockets)</w:t>
            </w:r>
          </w:p>
        </w:tc>
        <w:tc>
          <w:tcPr>
            <w:tcW w:w="1342" w:type="dxa"/>
            <w:vAlign w:val="center"/>
          </w:tcPr>
          <w:p w14:paraId="369BC95A" w14:textId="7BF35589" w:rsidR="00EC0534" w:rsidRPr="00CB7903" w:rsidRDefault="00EC0534" w:rsidP="00D20EA2">
            <w:pPr>
              <w:jc w:val="center"/>
              <w:rPr>
                <w:color w:val="000000"/>
                <w:sz w:val="20"/>
                <w:szCs w:val="20"/>
              </w:rPr>
            </w:pPr>
            <w:r w:rsidRPr="00CB7903">
              <w:rPr>
                <w:color w:val="000000"/>
                <w:sz w:val="20"/>
                <w:szCs w:val="20"/>
              </w:rPr>
              <w:t>202</w:t>
            </w:r>
            <w:r w:rsidR="00E34B9C">
              <w:rPr>
                <w:color w:val="000000"/>
                <w:sz w:val="20"/>
                <w:szCs w:val="20"/>
              </w:rPr>
              <w:t>3</w:t>
            </w:r>
            <w:r w:rsidRPr="00CB7903">
              <w:rPr>
                <w:color w:val="000000"/>
                <w:sz w:val="20"/>
                <w:szCs w:val="20"/>
              </w:rPr>
              <w:t>-02-07</w:t>
            </w:r>
          </w:p>
        </w:tc>
        <w:tc>
          <w:tcPr>
            <w:tcW w:w="1375" w:type="dxa"/>
            <w:vAlign w:val="center"/>
          </w:tcPr>
          <w:p w14:paraId="1188486E" w14:textId="1396033E" w:rsidR="00EC0534" w:rsidRPr="00CB7903" w:rsidRDefault="00EC0534" w:rsidP="00D20EA2">
            <w:pPr>
              <w:jc w:val="center"/>
              <w:rPr>
                <w:color w:val="000000"/>
                <w:sz w:val="20"/>
                <w:szCs w:val="20"/>
              </w:rPr>
            </w:pPr>
            <w:r w:rsidRPr="00CB790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7" w:type="dxa"/>
          </w:tcPr>
          <w:p w14:paraId="7D9600A2" w14:textId="6EAAB7EB" w:rsidR="00EC0534" w:rsidRPr="00CB7903" w:rsidRDefault="00EC0534" w:rsidP="00D20E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B7903">
              <w:rPr>
                <w:color w:val="000000"/>
                <w:sz w:val="20"/>
                <w:szCs w:val="20"/>
              </w:rPr>
              <w:t>Socket</w:t>
            </w:r>
            <w:proofErr w:type="spellEnd"/>
          </w:p>
        </w:tc>
        <w:tc>
          <w:tcPr>
            <w:tcW w:w="1545" w:type="dxa"/>
          </w:tcPr>
          <w:p w14:paraId="4A2176A4" w14:textId="74F9E838" w:rsidR="00EC0534" w:rsidRPr="00CB7903" w:rsidRDefault="00CB7903" w:rsidP="00D20EA2">
            <w:pPr>
              <w:jc w:val="center"/>
              <w:rPr>
                <w:color w:val="000000"/>
                <w:sz w:val="20"/>
                <w:szCs w:val="20"/>
              </w:rPr>
            </w:pPr>
            <w:r w:rsidRPr="00CB7903">
              <w:rPr>
                <w:bCs/>
                <w:color w:val="000000"/>
                <w:sz w:val="20"/>
                <w:szCs w:val="20"/>
              </w:rPr>
              <w:t>V-VASPLS-VS-P01AR-00</w:t>
            </w:r>
          </w:p>
        </w:tc>
        <w:tc>
          <w:tcPr>
            <w:tcW w:w="3260" w:type="dxa"/>
          </w:tcPr>
          <w:p w14:paraId="2BDF0349" w14:textId="5779F370" w:rsidR="00EC0534" w:rsidRPr="00E43092" w:rsidRDefault="00E43092" w:rsidP="00D20E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3092">
              <w:rPr>
                <w:bCs/>
                <w:color w:val="000000"/>
                <w:sz w:val="20"/>
                <w:szCs w:val="20"/>
                <w:lang w:val="en-US"/>
              </w:rPr>
              <w:t>Annual Basic Maintenance Renewal - Veeam Availability Suite Enterprise Plus. For customers who own Veeam Availability Suite Enterprise Plus, Basic Support socket licensing prior to 2021.</w:t>
            </w:r>
          </w:p>
        </w:tc>
      </w:tr>
    </w:tbl>
    <w:p w14:paraId="297B2262" w14:textId="2B32058D" w:rsidR="00802449" w:rsidRDefault="00802449" w:rsidP="00802449">
      <w:pPr>
        <w:rPr>
          <w:lang w:val="en-US"/>
        </w:rPr>
      </w:pPr>
    </w:p>
    <w:p w14:paraId="390BC0C0" w14:textId="2A01694C" w:rsidR="00914E73" w:rsidRPr="00914E73" w:rsidRDefault="00914E73" w:rsidP="00914E73">
      <w:pPr>
        <w:rPr>
          <w:lang w:val="en-US"/>
        </w:rPr>
      </w:pPr>
    </w:p>
    <w:p w14:paraId="13314F0C" w14:textId="65B228F1" w:rsidR="00914E73" w:rsidRPr="00914E73" w:rsidRDefault="00914E73" w:rsidP="00914E73">
      <w:pPr>
        <w:rPr>
          <w:lang w:val="en-US"/>
        </w:rPr>
      </w:pPr>
    </w:p>
    <w:p w14:paraId="7ED99E7B" w14:textId="7DA1DB54" w:rsidR="00914E73" w:rsidRPr="00914E73" w:rsidRDefault="00914E73" w:rsidP="00914E73">
      <w:pPr>
        <w:rPr>
          <w:lang w:val="en-US"/>
        </w:rPr>
      </w:pPr>
    </w:p>
    <w:p w14:paraId="45680F17" w14:textId="4417BCA6" w:rsidR="00914E73" w:rsidRPr="00914E73" w:rsidRDefault="00914E73" w:rsidP="00914E73">
      <w:pPr>
        <w:rPr>
          <w:lang w:val="en-US"/>
        </w:rPr>
      </w:pPr>
    </w:p>
    <w:p w14:paraId="5DACF73B" w14:textId="4F9584D9" w:rsidR="00914E73" w:rsidRPr="00914E73" w:rsidRDefault="00914E73" w:rsidP="00914E73">
      <w:pPr>
        <w:rPr>
          <w:lang w:val="en-US"/>
        </w:rPr>
      </w:pPr>
    </w:p>
    <w:p w14:paraId="361660AF" w14:textId="1387E9FA" w:rsidR="00914E73" w:rsidRPr="00914E73" w:rsidRDefault="00914E73" w:rsidP="00914E73">
      <w:pPr>
        <w:rPr>
          <w:lang w:val="en-US"/>
        </w:rPr>
      </w:pPr>
    </w:p>
    <w:p w14:paraId="6027CB79" w14:textId="71B5CEE0" w:rsidR="00914E73" w:rsidRPr="00914E73" w:rsidRDefault="00914E73" w:rsidP="00914E73">
      <w:pPr>
        <w:rPr>
          <w:lang w:val="en-US"/>
        </w:rPr>
      </w:pPr>
    </w:p>
    <w:p w14:paraId="66CE531F" w14:textId="1457ADE5" w:rsidR="00914E73" w:rsidRPr="00914E73" w:rsidRDefault="00914E73" w:rsidP="00914E73">
      <w:pPr>
        <w:rPr>
          <w:lang w:val="en-US"/>
        </w:rPr>
      </w:pPr>
    </w:p>
    <w:p w14:paraId="02B6F7AC" w14:textId="40482DEB" w:rsidR="00914E73" w:rsidRPr="00914E73" w:rsidRDefault="00914E73" w:rsidP="00914E73">
      <w:pPr>
        <w:rPr>
          <w:lang w:val="en-US"/>
        </w:rPr>
      </w:pPr>
    </w:p>
    <w:p w14:paraId="2C165F33" w14:textId="714EF54D" w:rsidR="00914E73" w:rsidRPr="00914E73" w:rsidRDefault="00914E73" w:rsidP="00914E73">
      <w:pPr>
        <w:rPr>
          <w:lang w:val="en-US"/>
        </w:rPr>
      </w:pPr>
    </w:p>
    <w:p w14:paraId="7D2579A3" w14:textId="21B86D5C" w:rsidR="00914E73" w:rsidRPr="00914E73" w:rsidRDefault="00914E73" w:rsidP="00914E73">
      <w:pPr>
        <w:rPr>
          <w:lang w:val="en-US"/>
        </w:rPr>
      </w:pPr>
    </w:p>
    <w:p w14:paraId="3B4821BD" w14:textId="594315CB" w:rsidR="00914E73" w:rsidRPr="00914E73" w:rsidRDefault="00914E73" w:rsidP="00914E73">
      <w:pPr>
        <w:rPr>
          <w:lang w:val="en-US"/>
        </w:rPr>
      </w:pPr>
    </w:p>
    <w:p w14:paraId="7DA7E72E" w14:textId="2D5CD922" w:rsidR="00914E73" w:rsidRPr="00914E73" w:rsidRDefault="00914E73" w:rsidP="00914E73">
      <w:pPr>
        <w:rPr>
          <w:lang w:val="en-US"/>
        </w:rPr>
      </w:pPr>
    </w:p>
    <w:p w14:paraId="5E02A5EC" w14:textId="26A42DE5" w:rsidR="00914E73" w:rsidRPr="00914E73" w:rsidRDefault="00914E73" w:rsidP="00914E73">
      <w:pPr>
        <w:rPr>
          <w:lang w:val="en-US"/>
        </w:rPr>
      </w:pPr>
    </w:p>
    <w:p w14:paraId="038177E5" w14:textId="18E14D88" w:rsidR="00914E73" w:rsidRPr="00914E73" w:rsidRDefault="00914E73" w:rsidP="00914E73">
      <w:pPr>
        <w:rPr>
          <w:lang w:val="en-US"/>
        </w:rPr>
      </w:pPr>
    </w:p>
    <w:p w14:paraId="16681CDF" w14:textId="77777777" w:rsidR="00914E73" w:rsidRPr="00914E73" w:rsidRDefault="00914E73" w:rsidP="00914E73">
      <w:pPr>
        <w:jc w:val="right"/>
        <w:rPr>
          <w:lang w:val="en-US"/>
        </w:rPr>
      </w:pPr>
    </w:p>
    <w:sectPr w:rsidR="00914E73" w:rsidRPr="00914E73" w:rsidSect="00E4309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296A" w14:textId="77777777" w:rsidR="007C4F6F" w:rsidRDefault="007C4F6F" w:rsidP="007C4F6F">
      <w:pPr>
        <w:spacing w:after="0" w:line="240" w:lineRule="auto"/>
      </w:pPr>
      <w:r>
        <w:separator/>
      </w:r>
    </w:p>
  </w:endnote>
  <w:endnote w:type="continuationSeparator" w:id="0">
    <w:p w14:paraId="73C4BC08" w14:textId="77777777" w:rsidR="007C4F6F" w:rsidRDefault="007C4F6F" w:rsidP="007C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D9F" w14:textId="6CDCC251" w:rsidR="007C4F6F" w:rsidRDefault="007C4F6F">
    <w:pPr>
      <w:pStyle w:val="Stopka"/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C17972F" wp14:editId="2808E366">
              <wp:simplePos x="0" y="0"/>
              <wp:positionH relativeFrom="margin">
                <wp:posOffset>1196340</wp:posOffset>
              </wp:positionH>
              <wp:positionV relativeFrom="page">
                <wp:posOffset>9904730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641C1" w14:textId="77777777" w:rsidR="007C4F6F" w:rsidRDefault="007C4F6F" w:rsidP="007C4F6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86557A4" w14:textId="77777777" w:rsidR="007C4F6F" w:rsidRDefault="007C4F6F" w:rsidP="007C4F6F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2DFEFD8" w14:textId="77777777" w:rsidR="007C4F6F" w:rsidRPr="00CA738C" w:rsidRDefault="007C4F6F" w:rsidP="007C4F6F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00ECF6" w14:textId="77777777" w:rsidR="007C4F6F" w:rsidRDefault="007C4F6F" w:rsidP="007C4F6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28F7BC1" w14:textId="77777777" w:rsidR="007C4F6F" w:rsidRPr="00ED7972" w:rsidRDefault="007C4F6F" w:rsidP="007C4F6F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797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4.2pt;margin-top:779.9pt;width:336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" filled="f" stroked="f">
              <o:lock v:ext="edit" aspectratio="t"/>
              <v:textbox style="mso-fit-shape-to-text:t" inset="0,0,0,0">
                <w:txbxContent>
                  <w:p w14:paraId="4D9641C1" w14:textId="77777777" w:rsidR="007C4F6F" w:rsidRDefault="007C4F6F" w:rsidP="007C4F6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86557A4" w14:textId="77777777" w:rsidR="007C4F6F" w:rsidRDefault="007C4F6F" w:rsidP="007C4F6F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2DFEFD8" w14:textId="77777777" w:rsidR="007C4F6F" w:rsidRPr="00CA738C" w:rsidRDefault="007C4F6F" w:rsidP="007C4F6F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00ECF6" w14:textId="77777777" w:rsidR="007C4F6F" w:rsidRDefault="007C4F6F" w:rsidP="007C4F6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28F7BC1" w14:textId="77777777" w:rsidR="007C4F6F" w:rsidRPr="00ED7972" w:rsidRDefault="007C4F6F" w:rsidP="007C4F6F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413833FC" wp14:editId="735B4E20">
          <wp:simplePos x="0" y="0"/>
          <wp:positionH relativeFrom="column">
            <wp:posOffset>5528310</wp:posOffset>
          </wp:positionH>
          <wp:positionV relativeFrom="page">
            <wp:posOffset>9892665</wp:posOffset>
          </wp:positionV>
          <wp:extent cx="1230630" cy="84899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4E10" w14:textId="77777777" w:rsidR="007C4F6F" w:rsidRDefault="007C4F6F" w:rsidP="007C4F6F">
      <w:pPr>
        <w:spacing w:after="0" w:line="240" w:lineRule="auto"/>
      </w:pPr>
      <w:r>
        <w:separator/>
      </w:r>
    </w:p>
  </w:footnote>
  <w:footnote w:type="continuationSeparator" w:id="0">
    <w:p w14:paraId="11891483" w14:textId="77777777" w:rsidR="007C4F6F" w:rsidRDefault="007C4F6F" w:rsidP="007C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B4D6" w14:textId="22196944" w:rsidR="007C4F6F" w:rsidRDefault="007C4F6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43E81458" wp14:editId="3961481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1625" cy="160972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49"/>
    <w:rsid w:val="0010658A"/>
    <w:rsid w:val="001303B0"/>
    <w:rsid w:val="00151F6B"/>
    <w:rsid w:val="001F5F11"/>
    <w:rsid w:val="00222F94"/>
    <w:rsid w:val="002861E8"/>
    <w:rsid w:val="00343507"/>
    <w:rsid w:val="003D7109"/>
    <w:rsid w:val="00401B49"/>
    <w:rsid w:val="004F67BF"/>
    <w:rsid w:val="005D4471"/>
    <w:rsid w:val="0077010B"/>
    <w:rsid w:val="007C4F6F"/>
    <w:rsid w:val="00802449"/>
    <w:rsid w:val="00895004"/>
    <w:rsid w:val="00914E73"/>
    <w:rsid w:val="00942059"/>
    <w:rsid w:val="00BF7156"/>
    <w:rsid w:val="00C43E0F"/>
    <w:rsid w:val="00CB7903"/>
    <w:rsid w:val="00CD777D"/>
    <w:rsid w:val="00D20EA2"/>
    <w:rsid w:val="00D34A16"/>
    <w:rsid w:val="00DD2B5E"/>
    <w:rsid w:val="00E15FC1"/>
    <w:rsid w:val="00E34B9C"/>
    <w:rsid w:val="00E43092"/>
    <w:rsid w:val="00E73779"/>
    <w:rsid w:val="00E95110"/>
    <w:rsid w:val="00EB009E"/>
    <w:rsid w:val="00EC0534"/>
    <w:rsid w:val="00F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F66D"/>
  <w15:docId w15:val="{FE24BC39-0948-42F8-A8BE-49E5FB5E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343507"/>
    <w:rPr>
      <w:rFonts w:ascii="Roboto Lt" w:hAnsi="Roboto L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1">
    <w:name w:val="Plain Text1"/>
    <w:basedOn w:val="Normalny"/>
    <w:qFormat/>
    <w:rsid w:val="00802449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styleId="Adreszwrotnynakopercie">
    <w:name w:val="envelope return"/>
    <w:basedOn w:val="Normalny"/>
    <w:rsid w:val="00802449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qFormat/>
    <w:rsid w:val="00802449"/>
    <w:pPr>
      <w:spacing w:line="240" w:lineRule="auto"/>
    </w:pPr>
    <w:rPr>
      <w:rFonts w:ascii="Calibri" w:hAnsi="Calibri"/>
      <w:color w:val="000000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802449"/>
    <w:rPr>
      <w:rFonts w:ascii="Calibri" w:hAnsi="Calibri" w:cs="Times New Roman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44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24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4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6F"/>
    <w:rPr>
      <w:rFonts w:ascii="Roboto Lt" w:hAnsi="Roboto Lt" w:cs="Times New Roman"/>
    </w:rPr>
  </w:style>
  <w:style w:type="paragraph" w:styleId="Stopka">
    <w:name w:val="footer"/>
    <w:basedOn w:val="Normalny"/>
    <w:link w:val="StopkaZnak"/>
    <w:uiPriority w:val="99"/>
    <w:unhideWhenUsed/>
    <w:rsid w:val="007C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6F"/>
    <w:rPr>
      <w:rFonts w:ascii="Roboto Lt" w:hAnsi="Roboto Lt" w:cs="Times New Roman"/>
    </w:rPr>
  </w:style>
  <w:style w:type="paragraph" w:customStyle="1" w:styleId="LukStopka-adres">
    <w:name w:val="Luk_Stopka-adres"/>
    <w:basedOn w:val="Normalny"/>
    <w:qFormat/>
    <w:rsid w:val="007C4F6F"/>
    <w:pPr>
      <w:spacing w:after="0" w:line="170" w:lineRule="exact"/>
    </w:pPr>
    <w:rPr>
      <w:rFonts w:asciiTheme="minorHAnsi" w:eastAsiaTheme="minorHAnsi" w:hAnsiTheme="minorHAnsi" w:cstheme="minorBidi"/>
      <w:noProof/>
      <w:color w:val="1F497D" w:themeColor="text2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Wieleba</dc:creator>
  <cp:lastModifiedBy>Aleksandra Orzechowska | Łukasiewicz - PORT Polski Ośrodek Rozwoju Technologii</cp:lastModifiedBy>
  <cp:revision>17</cp:revision>
  <dcterms:created xsi:type="dcterms:W3CDTF">2018-11-30T11:03:00Z</dcterms:created>
  <dcterms:modified xsi:type="dcterms:W3CDTF">2023-01-17T07:18:00Z</dcterms:modified>
</cp:coreProperties>
</file>