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16060" w:rsidRPr="00F16060">
        <w:rPr>
          <w:rFonts w:ascii="Calibri" w:hAnsi="Calibri"/>
          <w:b/>
          <w:bCs/>
          <w:sz w:val="24"/>
          <w:szCs w:val="24"/>
        </w:rPr>
        <w:t xml:space="preserve">zakup usługi transportu kolejowego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16060" w:rsidRPr="00F16060">
        <w:rPr>
          <w:rFonts w:ascii="Calibri" w:hAnsi="Calibri"/>
          <w:b/>
          <w:bCs/>
          <w:sz w:val="24"/>
          <w:szCs w:val="24"/>
        </w:rPr>
        <w:t xml:space="preserve">zakup usługi transportu kolejowego węgla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9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</w:t>
      </w:r>
      <w:r w:rsidR="00F1606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U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934B0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3D33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A58D5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16060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2023-04-03T10:00:00Z</dcterms:modified>
</cp:coreProperties>
</file>