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977A" w14:textId="77777777" w:rsidR="00464228" w:rsidRPr="00C32EF8" w:rsidRDefault="00464228" w:rsidP="00464228">
      <w:pPr>
        <w:pStyle w:val="Akapitzlist"/>
        <w:widowControl w:val="0"/>
        <w:numPr>
          <w:ilvl w:val="0"/>
          <w:numId w:val="4"/>
        </w:numPr>
        <w:rPr>
          <w:rFonts w:asciiTheme="minorHAnsi" w:eastAsia="Arial" w:hAnsiTheme="minorHAnsi" w:cstheme="minorHAnsi"/>
          <w:b/>
          <w:bCs/>
        </w:rPr>
      </w:pPr>
      <w:bookmarkStart w:id="0" w:name="_Hlk71525970"/>
      <w:r w:rsidRPr="00C32EF8">
        <w:rPr>
          <w:rFonts w:asciiTheme="minorHAnsi" w:hAnsiTheme="minorHAnsi" w:cstheme="minorHAnsi"/>
          <w:b/>
          <w:bCs/>
        </w:rPr>
        <w:t>Zamawiający:</w:t>
      </w:r>
    </w:p>
    <w:p w14:paraId="3158F37F" w14:textId="77777777" w:rsidR="00464228" w:rsidRPr="00C32EF8" w:rsidRDefault="00464228" w:rsidP="00464228">
      <w:pPr>
        <w:pStyle w:val="Akapitzlist"/>
        <w:numPr>
          <w:ilvl w:val="0"/>
          <w:numId w:val="4"/>
        </w:numPr>
        <w:rPr>
          <w:rStyle w:val="Hyperlink3"/>
          <w:rFonts w:asciiTheme="minorHAnsi" w:hAnsiTheme="minorHAnsi" w:cstheme="minorHAnsi"/>
        </w:rPr>
      </w:pPr>
      <w:r w:rsidRPr="00C32EF8">
        <w:rPr>
          <w:rStyle w:val="Hyperlink3"/>
          <w:rFonts w:asciiTheme="minorHAnsi" w:eastAsia="Arial Unicode MS" w:hAnsiTheme="minorHAnsi" w:cstheme="minorHAnsi"/>
        </w:rPr>
        <w:t>Polskie Wydawnictwo Muzyczne</w:t>
      </w:r>
    </w:p>
    <w:p w14:paraId="3C821040" w14:textId="77777777" w:rsidR="00464228" w:rsidRPr="00C32EF8" w:rsidRDefault="00464228" w:rsidP="00464228">
      <w:pPr>
        <w:pStyle w:val="Akapitzlist"/>
        <w:numPr>
          <w:ilvl w:val="0"/>
          <w:numId w:val="4"/>
        </w:numPr>
        <w:rPr>
          <w:rStyle w:val="Hyperlink3"/>
          <w:rFonts w:asciiTheme="minorHAnsi" w:hAnsiTheme="minorHAnsi" w:cstheme="minorHAnsi"/>
        </w:rPr>
      </w:pPr>
      <w:r w:rsidRPr="00C32EF8">
        <w:rPr>
          <w:rStyle w:val="Hyperlink3"/>
          <w:rFonts w:asciiTheme="minorHAnsi" w:eastAsia="Arial Unicode MS" w:hAnsiTheme="minorHAnsi" w:cstheme="minorHAnsi"/>
        </w:rPr>
        <w:t>al. Krasińskiego 11a</w:t>
      </w:r>
    </w:p>
    <w:p w14:paraId="64B63B2B" w14:textId="77777777" w:rsidR="00464228" w:rsidRPr="00C32EF8" w:rsidRDefault="00464228" w:rsidP="00464228">
      <w:pPr>
        <w:pStyle w:val="Akapitzlist"/>
        <w:numPr>
          <w:ilvl w:val="0"/>
          <w:numId w:val="4"/>
        </w:numPr>
        <w:rPr>
          <w:rStyle w:val="Hyperlink3"/>
          <w:rFonts w:asciiTheme="minorHAnsi" w:hAnsiTheme="minorHAnsi" w:cstheme="minorHAnsi"/>
        </w:rPr>
      </w:pPr>
      <w:r w:rsidRPr="00C32EF8">
        <w:rPr>
          <w:rStyle w:val="Hyperlink3"/>
          <w:rFonts w:asciiTheme="minorHAnsi" w:eastAsia="Arial Unicode MS" w:hAnsiTheme="minorHAnsi" w:cstheme="minorHAnsi"/>
        </w:rPr>
        <w:t>31-111 Kraków</w:t>
      </w:r>
    </w:p>
    <w:p w14:paraId="3E08CB3F" w14:textId="77777777" w:rsidR="00464228" w:rsidRPr="00C32EF8" w:rsidRDefault="00464228" w:rsidP="00464228">
      <w:pPr>
        <w:pStyle w:val="Akapitzlist"/>
        <w:numPr>
          <w:ilvl w:val="0"/>
          <w:numId w:val="4"/>
        </w:numPr>
        <w:tabs>
          <w:tab w:val="left" w:pos="425"/>
        </w:tabs>
        <w:rPr>
          <w:rFonts w:asciiTheme="minorHAnsi" w:eastAsia="Arial" w:hAnsiTheme="minorHAnsi" w:cstheme="minorHAnsi"/>
          <w:b/>
          <w:bCs/>
        </w:rPr>
      </w:pPr>
    </w:p>
    <w:p w14:paraId="7269F591" w14:textId="77777777" w:rsidR="00464228" w:rsidRPr="00C32EF8" w:rsidRDefault="00464228" w:rsidP="00464228">
      <w:pPr>
        <w:pStyle w:val="Akapitzlist"/>
        <w:numPr>
          <w:ilvl w:val="0"/>
          <w:numId w:val="4"/>
        </w:numPr>
        <w:tabs>
          <w:tab w:val="left" w:pos="425"/>
        </w:tabs>
        <w:rPr>
          <w:rStyle w:val="Hyperlink3"/>
          <w:rFonts w:asciiTheme="minorHAnsi" w:hAnsiTheme="minorHAnsi" w:cstheme="minorHAnsi"/>
        </w:rPr>
      </w:pPr>
      <w:r w:rsidRPr="00C32EF8">
        <w:rPr>
          <w:rStyle w:val="Hyperlink3"/>
          <w:rFonts w:asciiTheme="minorHAnsi" w:hAnsiTheme="minorHAnsi" w:cstheme="minorHAnsi"/>
        </w:rPr>
        <w:t>Zespół Zamówień Publicznych</w:t>
      </w:r>
    </w:p>
    <w:p w14:paraId="65FEB907" w14:textId="77777777" w:rsidR="00464228" w:rsidRPr="00C32EF8" w:rsidRDefault="00464228" w:rsidP="00464228">
      <w:pPr>
        <w:pStyle w:val="Akapitzlist"/>
        <w:numPr>
          <w:ilvl w:val="0"/>
          <w:numId w:val="4"/>
        </w:numPr>
        <w:tabs>
          <w:tab w:val="left" w:pos="425"/>
        </w:tabs>
        <w:rPr>
          <w:rStyle w:val="Hyperlink3"/>
          <w:rFonts w:asciiTheme="minorHAnsi" w:hAnsiTheme="minorHAnsi" w:cstheme="minorHAnsi"/>
        </w:rPr>
      </w:pPr>
      <w:r w:rsidRPr="00C32EF8">
        <w:rPr>
          <w:rStyle w:val="Hyperlink3"/>
          <w:rFonts w:asciiTheme="minorHAnsi" w:hAnsiTheme="minorHAnsi" w:cstheme="minorHAnsi"/>
        </w:rPr>
        <w:t xml:space="preserve">Telefon: (+48) 12 422 70 44 </w:t>
      </w:r>
    </w:p>
    <w:p w14:paraId="780D3D65" w14:textId="77777777" w:rsidR="00464228" w:rsidRPr="00C32EF8" w:rsidRDefault="00464228" w:rsidP="00464228">
      <w:pPr>
        <w:pStyle w:val="Akapitzlist"/>
        <w:numPr>
          <w:ilvl w:val="0"/>
          <w:numId w:val="4"/>
        </w:numPr>
        <w:tabs>
          <w:tab w:val="left" w:pos="425"/>
        </w:tabs>
        <w:rPr>
          <w:rStyle w:val="Hyperlink3"/>
          <w:rFonts w:asciiTheme="minorHAnsi" w:hAnsiTheme="minorHAnsi" w:cstheme="minorHAnsi"/>
        </w:rPr>
      </w:pPr>
      <w:r w:rsidRPr="00C32EF8">
        <w:rPr>
          <w:rStyle w:val="Hyperlink3"/>
          <w:rFonts w:asciiTheme="minorHAnsi" w:hAnsiTheme="minorHAnsi" w:cstheme="minorHAnsi"/>
        </w:rPr>
        <w:t>Fax.: (+48) 12 422 01 74</w:t>
      </w:r>
    </w:p>
    <w:p w14:paraId="2EF95590" w14:textId="77777777" w:rsidR="00464228" w:rsidRPr="00C32EF8" w:rsidRDefault="00464228" w:rsidP="00464228">
      <w:pPr>
        <w:pStyle w:val="Akapitzlist"/>
        <w:numPr>
          <w:ilvl w:val="0"/>
          <w:numId w:val="4"/>
        </w:numPr>
        <w:tabs>
          <w:tab w:val="left" w:pos="425"/>
        </w:tabs>
        <w:rPr>
          <w:rStyle w:val="Hyperlink3"/>
          <w:rFonts w:asciiTheme="minorHAnsi" w:hAnsiTheme="minorHAnsi" w:cstheme="minorHAnsi"/>
        </w:rPr>
      </w:pPr>
      <w:r w:rsidRPr="00C32EF8">
        <w:rPr>
          <w:rStyle w:val="Hyperlink3"/>
          <w:rFonts w:asciiTheme="minorHAnsi" w:hAnsiTheme="minorHAnsi" w:cstheme="minorHAnsi"/>
        </w:rPr>
        <w:t>e – mail: zamowienia_publiczne@pwm.com.pl</w:t>
      </w:r>
    </w:p>
    <w:p w14:paraId="2E54312E" w14:textId="77777777" w:rsidR="00464228" w:rsidRPr="00C32EF8" w:rsidRDefault="00464228" w:rsidP="00464228">
      <w:pPr>
        <w:pStyle w:val="Akapitzlist"/>
        <w:numPr>
          <w:ilvl w:val="0"/>
          <w:numId w:val="4"/>
        </w:numPr>
        <w:rPr>
          <w:rFonts w:asciiTheme="minorHAnsi" w:eastAsia="Arial" w:hAnsiTheme="minorHAnsi" w:cstheme="minorHAnsi"/>
          <w:b/>
          <w:bCs/>
        </w:rPr>
      </w:pPr>
    </w:p>
    <w:p w14:paraId="6EEF9091" w14:textId="77777777" w:rsidR="00464228" w:rsidRPr="00C32EF8" w:rsidRDefault="00464228" w:rsidP="00464228">
      <w:pPr>
        <w:pStyle w:val="Akapitzlist"/>
        <w:numPr>
          <w:ilvl w:val="0"/>
          <w:numId w:val="4"/>
        </w:numPr>
        <w:rPr>
          <w:rFonts w:asciiTheme="minorHAnsi" w:eastAsia="Arial" w:hAnsiTheme="minorHAnsi" w:cstheme="minorHAnsi"/>
          <w:b/>
          <w:bCs/>
        </w:rPr>
      </w:pPr>
      <w:r w:rsidRPr="00C32EF8">
        <w:rPr>
          <w:rFonts w:asciiTheme="minorHAnsi" w:hAnsiTheme="minorHAnsi" w:cstheme="minorHAnsi"/>
          <w:b/>
          <w:bCs/>
        </w:rPr>
        <w:t xml:space="preserve">strona internetowa: </w:t>
      </w:r>
      <w:hyperlink r:id="rId7" w:history="1">
        <w:r w:rsidRPr="00C32EF8">
          <w:rPr>
            <w:rStyle w:val="Hyperlink0"/>
            <w:rFonts w:asciiTheme="minorHAnsi" w:hAnsiTheme="minorHAnsi" w:cstheme="minorHAnsi"/>
          </w:rPr>
          <w:t>www.pwm.com.pl</w:t>
        </w:r>
      </w:hyperlink>
      <w:r w:rsidRPr="00C32EF8">
        <w:rPr>
          <w:rStyle w:val="BrakA"/>
          <w:rFonts w:asciiTheme="minorHAnsi" w:hAnsiTheme="minorHAnsi" w:cstheme="minorHAnsi"/>
        </w:rPr>
        <w:t xml:space="preserve"> </w:t>
      </w:r>
    </w:p>
    <w:p w14:paraId="778A093A" w14:textId="77777777" w:rsidR="00464228" w:rsidRPr="00C32EF8" w:rsidRDefault="00464228" w:rsidP="00464228">
      <w:pPr>
        <w:pStyle w:val="Akapitzlist"/>
        <w:numPr>
          <w:ilvl w:val="0"/>
          <w:numId w:val="4"/>
        </w:numPr>
        <w:rPr>
          <w:rFonts w:asciiTheme="minorHAnsi" w:eastAsia="Arial" w:hAnsiTheme="minorHAnsi" w:cstheme="minorHAnsi"/>
        </w:rPr>
      </w:pPr>
    </w:p>
    <w:p w14:paraId="0590EE56" w14:textId="66610AE7" w:rsidR="00464228" w:rsidRPr="00C32EF8" w:rsidRDefault="00464228" w:rsidP="00464228">
      <w:pPr>
        <w:pStyle w:val="Akapitzlist"/>
        <w:numPr>
          <w:ilvl w:val="0"/>
          <w:numId w:val="4"/>
        </w:numPr>
        <w:rPr>
          <w:rFonts w:asciiTheme="minorHAnsi" w:eastAsia="Arial" w:hAnsiTheme="minorHAnsi" w:cstheme="minorHAnsi"/>
          <w:b/>
          <w:bCs/>
        </w:rPr>
      </w:pPr>
      <w:r w:rsidRPr="00C32EF8">
        <w:rPr>
          <w:rFonts w:asciiTheme="minorHAnsi" w:hAnsiTheme="minorHAnsi" w:cstheme="minorHAnsi"/>
          <w:b/>
          <w:bCs/>
        </w:rPr>
        <w:t>Znak postępowania:</w:t>
      </w:r>
      <w:bookmarkEnd w:id="0"/>
      <w:r w:rsidRPr="00C32EF8">
        <w:rPr>
          <w:rFonts w:asciiTheme="minorHAnsi" w:hAnsiTheme="minorHAnsi" w:cstheme="minorHAnsi"/>
          <w:b/>
          <w:bCs/>
        </w:rPr>
        <w:t xml:space="preserve"> </w:t>
      </w:r>
      <w:bookmarkStart w:id="1" w:name="_Hlk66439538"/>
      <w:r w:rsidRPr="00C32EF8">
        <w:rPr>
          <w:rFonts w:asciiTheme="minorHAnsi" w:hAnsiTheme="minorHAnsi" w:cstheme="minorHAnsi"/>
          <w:b/>
          <w:bCs/>
        </w:rPr>
        <w:t>ZZP.261.</w:t>
      </w:r>
      <w:r w:rsidR="00C32EF8" w:rsidRPr="00C32EF8">
        <w:rPr>
          <w:rFonts w:asciiTheme="minorHAnsi" w:hAnsiTheme="minorHAnsi" w:cstheme="minorHAnsi"/>
          <w:b/>
          <w:bCs/>
        </w:rPr>
        <w:t>2</w:t>
      </w:r>
      <w:bookmarkEnd w:id="1"/>
      <w:r w:rsidR="00E03F49">
        <w:rPr>
          <w:rFonts w:asciiTheme="minorHAnsi" w:hAnsiTheme="minorHAnsi" w:cstheme="minorHAnsi"/>
          <w:b/>
          <w:bCs/>
        </w:rPr>
        <w:t>0.2023</w:t>
      </w:r>
    </w:p>
    <w:p w14:paraId="2413FAE3" w14:textId="77777777" w:rsidR="00464228" w:rsidRPr="00C32EF8" w:rsidRDefault="00464228" w:rsidP="00464228">
      <w:pPr>
        <w:pStyle w:val="Akapitzlist"/>
        <w:numPr>
          <w:ilvl w:val="0"/>
          <w:numId w:val="4"/>
        </w:numPr>
        <w:rPr>
          <w:rFonts w:asciiTheme="minorHAnsi" w:eastAsia="Cambria" w:hAnsiTheme="minorHAnsi" w:cstheme="minorHAnsi"/>
          <w:b/>
          <w:bCs/>
        </w:rPr>
      </w:pPr>
    </w:p>
    <w:p w14:paraId="2D8C9F4C" w14:textId="77777777" w:rsidR="00464228" w:rsidRPr="00C32EF8" w:rsidRDefault="00464228" w:rsidP="00464228">
      <w:pPr>
        <w:pStyle w:val="Akapitzlist"/>
        <w:numPr>
          <w:ilvl w:val="0"/>
          <w:numId w:val="4"/>
        </w:numPr>
        <w:jc w:val="center"/>
        <w:rPr>
          <w:rFonts w:asciiTheme="minorHAnsi" w:eastAsia="Arial" w:hAnsiTheme="minorHAnsi" w:cstheme="minorHAnsi"/>
          <w:b/>
          <w:bCs/>
        </w:rPr>
      </w:pPr>
    </w:p>
    <w:p w14:paraId="06C7EF5E" w14:textId="77777777" w:rsidR="00464228" w:rsidRPr="00C32EF8" w:rsidRDefault="00464228" w:rsidP="00464228">
      <w:pPr>
        <w:pStyle w:val="Akapitzlist"/>
        <w:numPr>
          <w:ilvl w:val="0"/>
          <w:numId w:val="4"/>
        </w:numPr>
        <w:jc w:val="center"/>
        <w:rPr>
          <w:rFonts w:asciiTheme="minorHAnsi" w:eastAsia="Arial" w:hAnsiTheme="minorHAnsi" w:cstheme="minorHAnsi"/>
          <w:b/>
          <w:bCs/>
        </w:rPr>
      </w:pPr>
    </w:p>
    <w:p w14:paraId="3F36AAF0" w14:textId="77777777" w:rsidR="00464228" w:rsidRPr="00C32EF8" w:rsidRDefault="00464228" w:rsidP="00464228">
      <w:pPr>
        <w:pStyle w:val="Akapitzlist"/>
        <w:numPr>
          <w:ilvl w:val="0"/>
          <w:numId w:val="4"/>
        </w:numPr>
        <w:jc w:val="center"/>
        <w:rPr>
          <w:rFonts w:asciiTheme="minorHAnsi" w:eastAsia="Arial" w:hAnsiTheme="minorHAnsi" w:cstheme="minorHAnsi"/>
          <w:b/>
          <w:bCs/>
        </w:rPr>
      </w:pPr>
      <w:r w:rsidRPr="00C32EF8">
        <w:rPr>
          <w:rFonts w:asciiTheme="minorHAnsi" w:hAnsiTheme="minorHAnsi" w:cstheme="minorHAnsi"/>
          <w:b/>
          <w:bCs/>
        </w:rPr>
        <w:t>SPECYFIKACJA WARUNKÓW ZAMÓWIENIA</w:t>
      </w:r>
    </w:p>
    <w:p w14:paraId="2F487F19" w14:textId="77777777" w:rsidR="00464228" w:rsidRPr="00C32EF8" w:rsidRDefault="00464228" w:rsidP="00464228">
      <w:pPr>
        <w:pStyle w:val="Akapitzlist"/>
        <w:numPr>
          <w:ilvl w:val="0"/>
          <w:numId w:val="4"/>
        </w:numPr>
        <w:tabs>
          <w:tab w:val="center" w:pos="4592"/>
          <w:tab w:val="right" w:pos="9046"/>
        </w:tabs>
        <w:jc w:val="center"/>
        <w:rPr>
          <w:rStyle w:val="Hyperlink3"/>
          <w:rFonts w:asciiTheme="minorHAnsi" w:hAnsiTheme="minorHAnsi" w:cstheme="minorHAnsi"/>
        </w:rPr>
      </w:pPr>
      <w:r w:rsidRPr="00C32EF8">
        <w:rPr>
          <w:rStyle w:val="Hyperlink3"/>
          <w:rFonts w:asciiTheme="minorHAnsi" w:hAnsiTheme="minorHAnsi" w:cstheme="minorHAnsi"/>
        </w:rPr>
        <w:t>(SWZ)</w:t>
      </w:r>
    </w:p>
    <w:p w14:paraId="0B40A79E" w14:textId="77777777" w:rsidR="00464228" w:rsidRPr="00C32EF8" w:rsidRDefault="00464228" w:rsidP="00464228">
      <w:pPr>
        <w:pStyle w:val="Akapitzlist"/>
        <w:numPr>
          <w:ilvl w:val="0"/>
          <w:numId w:val="4"/>
        </w:numPr>
        <w:jc w:val="center"/>
        <w:rPr>
          <w:rStyle w:val="Hyperlink3"/>
          <w:rFonts w:asciiTheme="minorHAnsi" w:hAnsiTheme="minorHAnsi" w:cstheme="minorHAnsi"/>
        </w:rPr>
      </w:pPr>
      <w:r w:rsidRPr="00C32EF8">
        <w:rPr>
          <w:rFonts w:asciiTheme="minorHAnsi" w:hAnsiTheme="minorHAnsi" w:cstheme="minorHAnsi"/>
          <w:b/>
          <w:bCs/>
        </w:rPr>
        <w:t>TRYB PODSTAWOWY BEZ NEGOCJACJI</w:t>
      </w:r>
      <w:r w:rsidRPr="00C32EF8">
        <w:rPr>
          <w:rStyle w:val="Hyperlink3"/>
          <w:rFonts w:asciiTheme="minorHAnsi" w:hAnsiTheme="minorHAnsi" w:cstheme="minorHAnsi"/>
        </w:rPr>
        <w:tab/>
      </w:r>
    </w:p>
    <w:p w14:paraId="4A6B2174" w14:textId="47E843F8" w:rsidR="00464228" w:rsidRPr="00C32EF8" w:rsidRDefault="00464228" w:rsidP="00464228">
      <w:pPr>
        <w:pStyle w:val="Akapitzlist"/>
        <w:numPr>
          <w:ilvl w:val="0"/>
          <w:numId w:val="4"/>
        </w:numPr>
        <w:jc w:val="center"/>
        <w:rPr>
          <w:rFonts w:asciiTheme="minorHAnsi" w:eastAsia="Arial" w:hAnsiTheme="minorHAnsi" w:cstheme="minorHAnsi"/>
          <w:b/>
          <w:bCs/>
        </w:rPr>
      </w:pPr>
      <w:r w:rsidRPr="00C32EF8">
        <w:rPr>
          <w:rFonts w:asciiTheme="minorHAnsi" w:hAnsiTheme="minorHAnsi" w:cstheme="minorHAnsi"/>
          <w:b/>
          <w:bCs/>
        </w:rPr>
        <w:t xml:space="preserve">prowadzony zgodnie z postanowieniami ustawy z dnia 11 września 2019 r. </w:t>
      </w:r>
      <w:r w:rsidRPr="00C32EF8">
        <w:rPr>
          <w:rFonts w:asciiTheme="minorHAnsi" w:eastAsia="Arial" w:hAnsiTheme="minorHAnsi" w:cstheme="minorHAnsi"/>
          <w:b/>
          <w:bCs/>
        </w:rPr>
        <w:br/>
      </w:r>
      <w:r w:rsidRPr="00C32EF8">
        <w:rPr>
          <w:rFonts w:asciiTheme="minorHAnsi" w:hAnsiTheme="minorHAnsi" w:cstheme="minorHAnsi"/>
          <w:b/>
          <w:bCs/>
        </w:rPr>
        <w:t>Prawo zamówień publicznych (tekst jedn. Dz.U. z 202</w:t>
      </w:r>
      <w:r w:rsidR="00E03F49">
        <w:rPr>
          <w:rFonts w:asciiTheme="minorHAnsi" w:hAnsiTheme="minorHAnsi" w:cstheme="minorHAnsi"/>
          <w:b/>
          <w:bCs/>
        </w:rPr>
        <w:t>3</w:t>
      </w:r>
      <w:r w:rsidRPr="00C32EF8">
        <w:rPr>
          <w:rFonts w:asciiTheme="minorHAnsi" w:hAnsiTheme="minorHAnsi" w:cstheme="minorHAnsi"/>
          <w:b/>
          <w:bCs/>
        </w:rPr>
        <w:t xml:space="preserve"> r. poz. 1</w:t>
      </w:r>
      <w:r w:rsidR="00E03F49">
        <w:rPr>
          <w:rFonts w:asciiTheme="minorHAnsi" w:hAnsiTheme="minorHAnsi" w:cstheme="minorHAnsi"/>
          <w:b/>
          <w:bCs/>
        </w:rPr>
        <w:t>605</w:t>
      </w:r>
      <w:r w:rsidRPr="00C32EF8">
        <w:rPr>
          <w:rFonts w:asciiTheme="minorHAnsi" w:hAnsiTheme="minorHAnsi" w:cstheme="minorHAnsi"/>
          <w:b/>
          <w:bCs/>
        </w:rPr>
        <w:t xml:space="preserve"> z późn.zm)</w:t>
      </w:r>
    </w:p>
    <w:p w14:paraId="0AEF3CCE" w14:textId="77777777" w:rsidR="00464228" w:rsidRPr="00C32EF8" w:rsidRDefault="00464228" w:rsidP="00464228">
      <w:pPr>
        <w:pStyle w:val="Akapitzlist"/>
        <w:numPr>
          <w:ilvl w:val="0"/>
          <w:numId w:val="4"/>
        </w:numPr>
        <w:jc w:val="center"/>
        <w:rPr>
          <w:rFonts w:asciiTheme="minorHAnsi" w:hAnsiTheme="minorHAnsi" w:cstheme="minorHAnsi"/>
          <w:b/>
          <w:bCs/>
        </w:rPr>
      </w:pPr>
    </w:p>
    <w:p w14:paraId="16FC6043" w14:textId="77777777" w:rsidR="00464228" w:rsidRPr="00C32EF8" w:rsidRDefault="00464228" w:rsidP="00464228">
      <w:pPr>
        <w:pStyle w:val="Akapitzlist"/>
        <w:numPr>
          <w:ilvl w:val="0"/>
          <w:numId w:val="4"/>
        </w:numPr>
        <w:jc w:val="center"/>
        <w:rPr>
          <w:rFonts w:asciiTheme="minorHAnsi" w:eastAsia="Arial" w:hAnsiTheme="minorHAnsi" w:cstheme="minorHAnsi"/>
          <w:b/>
          <w:bCs/>
        </w:rPr>
      </w:pPr>
      <w:r w:rsidRPr="00C32EF8">
        <w:rPr>
          <w:rFonts w:asciiTheme="minorHAnsi" w:hAnsiTheme="minorHAnsi" w:cstheme="minorHAnsi"/>
          <w:b/>
          <w:bCs/>
        </w:rPr>
        <w:t>na dostawy pn.:</w:t>
      </w:r>
    </w:p>
    <w:p w14:paraId="4479B882" w14:textId="642817A1" w:rsidR="00464228" w:rsidRDefault="00464228" w:rsidP="00C32EF8">
      <w:pPr>
        <w:pStyle w:val="Akapitzlist"/>
        <w:numPr>
          <w:ilvl w:val="0"/>
          <w:numId w:val="4"/>
        </w:numPr>
        <w:jc w:val="center"/>
        <w:rPr>
          <w:rFonts w:asciiTheme="minorHAnsi" w:hAnsiTheme="minorHAnsi" w:cstheme="minorHAnsi"/>
          <w:b/>
          <w:bCs/>
        </w:rPr>
      </w:pPr>
      <w:r w:rsidRPr="00C32EF8">
        <w:rPr>
          <w:rFonts w:asciiTheme="minorHAnsi" w:hAnsiTheme="minorHAnsi" w:cstheme="minorHAnsi"/>
          <w:b/>
          <w:bCs/>
        </w:rPr>
        <w:t>„</w:t>
      </w:r>
      <w:r w:rsidR="00E03F49">
        <w:rPr>
          <w:rFonts w:asciiTheme="minorHAnsi" w:hAnsiTheme="minorHAnsi" w:cstheme="minorHAnsi"/>
          <w:b/>
          <w:bCs/>
        </w:rPr>
        <w:t>Zakup i o</w:t>
      </w:r>
      <w:r w:rsidRPr="00C32EF8">
        <w:rPr>
          <w:rFonts w:asciiTheme="minorHAnsi" w:hAnsiTheme="minorHAnsi" w:cstheme="minorHAnsi"/>
          <w:b/>
          <w:bCs/>
        </w:rPr>
        <w:t>dnowienie rocznych subskrypcji oprogramowania (Adobe, Sibelius)</w:t>
      </w:r>
      <w:r w:rsidR="00C32EF8">
        <w:rPr>
          <w:rFonts w:asciiTheme="minorHAnsi" w:hAnsiTheme="minorHAnsi" w:cstheme="minorHAnsi"/>
          <w:b/>
          <w:bCs/>
        </w:rPr>
        <w:t>”.</w:t>
      </w:r>
    </w:p>
    <w:p w14:paraId="459D143C" w14:textId="77777777" w:rsidR="00C32EF8" w:rsidRPr="00C32EF8" w:rsidRDefault="00C32EF8" w:rsidP="00C32EF8">
      <w:pPr>
        <w:pStyle w:val="Akapitzlist"/>
        <w:numPr>
          <w:ilvl w:val="0"/>
          <w:numId w:val="4"/>
        </w:numPr>
        <w:jc w:val="center"/>
        <w:rPr>
          <w:rFonts w:asciiTheme="minorHAnsi" w:hAnsiTheme="minorHAnsi" w:cstheme="minorHAnsi"/>
          <w:b/>
          <w:bCs/>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464228" w:rsidRPr="00C32EF8" w14:paraId="3A111247" w14:textId="77777777" w:rsidTr="00AC359A">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83D7A" w14:textId="77777777" w:rsidR="00464228" w:rsidRPr="00C32EF8" w:rsidRDefault="00464228" w:rsidP="001313BF">
            <w:pPr>
              <w:pStyle w:val="Akapitzlist"/>
              <w:numPr>
                <w:ilvl w:val="0"/>
                <w:numId w:val="4"/>
              </w:numPr>
              <w:jc w:val="center"/>
              <w:rPr>
                <w:rFonts w:asciiTheme="minorHAnsi" w:hAnsiTheme="minorHAnsi" w:cstheme="minorHAnsi"/>
                <w:b/>
                <w:bCs/>
                <w:bdr w:val="none" w:sz="0" w:space="0" w:color="auto"/>
                <w:lang w:eastAsia="en-US"/>
              </w:rPr>
            </w:pPr>
            <w:r w:rsidRPr="00C32EF8">
              <w:rPr>
                <w:rFonts w:asciiTheme="minorHAnsi" w:hAnsiTheme="minorHAnsi" w:cstheme="minorHAnsi"/>
                <w:b/>
                <w:bCs/>
                <w:bdr w:val="none" w:sz="0" w:space="0" w:color="auto"/>
                <w:lang w:eastAsia="en-US"/>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B3A87" w14:textId="77777777" w:rsidR="00464228" w:rsidRPr="00C32EF8" w:rsidRDefault="00464228" w:rsidP="001313BF">
            <w:pPr>
              <w:pStyle w:val="Akapitzlist"/>
              <w:numPr>
                <w:ilvl w:val="0"/>
                <w:numId w:val="4"/>
              </w:numPr>
              <w:jc w:val="center"/>
              <w:rPr>
                <w:rFonts w:asciiTheme="minorHAnsi" w:hAnsiTheme="minorHAnsi" w:cstheme="minorHAnsi"/>
                <w:b/>
                <w:bCs/>
                <w:bdr w:val="none" w:sz="0" w:space="0" w:color="auto"/>
                <w:lang w:eastAsia="en-US"/>
              </w:rPr>
            </w:pPr>
            <w:r w:rsidRPr="00C32EF8">
              <w:rPr>
                <w:rFonts w:asciiTheme="minorHAnsi" w:hAnsiTheme="minorHAnsi" w:cstheme="minorHAnsi"/>
                <w:b/>
                <w:bCs/>
                <w:bdr w:val="none" w:sz="0" w:space="0" w:color="auto"/>
                <w:lang w:eastAsia="en-US"/>
              </w:rPr>
              <w:t>Nazwa Części</w:t>
            </w:r>
          </w:p>
        </w:tc>
      </w:tr>
      <w:tr w:rsidR="00464228" w:rsidRPr="00C32EF8" w14:paraId="782F6640" w14:textId="77777777" w:rsidTr="00AC359A">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70157" w14:textId="0C4D62FE" w:rsidR="00464228" w:rsidRPr="00C32EF8" w:rsidRDefault="00464228" w:rsidP="001313BF">
            <w:pPr>
              <w:pStyle w:val="Akapitzlist"/>
              <w:numPr>
                <w:ilvl w:val="0"/>
                <w:numId w:val="4"/>
              </w:numPr>
              <w:jc w:val="center"/>
              <w:rPr>
                <w:rFonts w:asciiTheme="minorHAnsi" w:hAnsiTheme="minorHAnsi" w:cstheme="minorHAnsi"/>
                <w:b/>
                <w:bCs/>
                <w:bdr w:val="none" w:sz="0" w:space="0" w:color="auto"/>
                <w:lang w:eastAsia="en-US"/>
              </w:rPr>
            </w:pPr>
            <w:r w:rsidRPr="00C32EF8">
              <w:rPr>
                <w:rFonts w:asciiTheme="minorHAnsi" w:hAnsiTheme="minorHAnsi" w:cstheme="minorHAnsi"/>
                <w:b/>
                <w:bCs/>
                <w:bdr w:val="none" w:sz="0" w:space="0" w:color="auto"/>
                <w:lang w:eastAsia="en-US"/>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B2E64" w14:textId="26948738" w:rsidR="00464228" w:rsidRPr="00C32EF8" w:rsidRDefault="00464228" w:rsidP="001313BF">
            <w:pPr>
              <w:pStyle w:val="Akapitzlist"/>
              <w:numPr>
                <w:ilvl w:val="0"/>
                <w:numId w:val="4"/>
              </w:numPr>
              <w:jc w:val="center"/>
              <w:rPr>
                <w:rFonts w:asciiTheme="minorHAnsi" w:hAnsiTheme="minorHAnsi" w:cstheme="minorHAnsi"/>
                <w:b/>
                <w:bCs/>
                <w:bdr w:val="none" w:sz="0" w:space="0" w:color="auto"/>
                <w:lang w:eastAsia="en-US"/>
              </w:rPr>
            </w:pPr>
            <w:r w:rsidRPr="00C32EF8">
              <w:rPr>
                <w:rFonts w:asciiTheme="minorHAnsi" w:hAnsiTheme="minorHAnsi" w:cstheme="minorHAnsi"/>
                <w:b/>
                <w:bCs/>
                <w:bdr w:val="none" w:sz="0" w:space="0" w:color="auto"/>
                <w:lang w:eastAsia="en-US"/>
              </w:rPr>
              <w:t>Opis Przedmiotu Zamówienia (OPZ)</w:t>
            </w:r>
          </w:p>
        </w:tc>
      </w:tr>
    </w:tbl>
    <w:p w14:paraId="4D72A0BB" w14:textId="77777777" w:rsidR="00464228" w:rsidRPr="00C32EF8" w:rsidRDefault="00464228" w:rsidP="00464228">
      <w:pPr>
        <w:pStyle w:val="Akapitzlist"/>
        <w:widowControl w:val="0"/>
        <w:numPr>
          <w:ilvl w:val="0"/>
          <w:numId w:val="4"/>
        </w:numPr>
        <w:jc w:val="center"/>
        <w:rPr>
          <w:rFonts w:asciiTheme="minorHAnsi" w:eastAsia="Arial" w:hAnsiTheme="minorHAnsi" w:cstheme="minorHAnsi"/>
        </w:rPr>
      </w:pPr>
    </w:p>
    <w:p w14:paraId="418D0CF6" w14:textId="77777777" w:rsidR="00464228" w:rsidRPr="00C32EF8" w:rsidRDefault="00464228" w:rsidP="00464228">
      <w:pPr>
        <w:pStyle w:val="Akapitzlist"/>
        <w:widowControl w:val="0"/>
        <w:numPr>
          <w:ilvl w:val="0"/>
          <w:numId w:val="4"/>
        </w:numPr>
        <w:jc w:val="center"/>
        <w:rPr>
          <w:rFonts w:asciiTheme="minorHAnsi" w:eastAsia="Arial" w:hAnsiTheme="minorHAnsi" w:cstheme="minorHAnsi"/>
        </w:rPr>
      </w:pPr>
    </w:p>
    <w:p w14:paraId="5B3709D7" w14:textId="77777777" w:rsidR="00464228" w:rsidRPr="00C32EF8" w:rsidRDefault="00464228" w:rsidP="00464228">
      <w:pPr>
        <w:pStyle w:val="Akapitzlist"/>
        <w:widowControl w:val="0"/>
        <w:numPr>
          <w:ilvl w:val="0"/>
          <w:numId w:val="4"/>
        </w:numPr>
        <w:jc w:val="center"/>
        <w:rPr>
          <w:rFonts w:asciiTheme="minorHAnsi" w:eastAsia="Arial" w:hAnsiTheme="minorHAnsi" w:cstheme="minorHAnsi"/>
        </w:rPr>
      </w:pPr>
    </w:p>
    <w:p w14:paraId="69815A17" w14:textId="77777777" w:rsidR="00464228" w:rsidRPr="00C32EF8" w:rsidRDefault="00464228" w:rsidP="00464228">
      <w:pPr>
        <w:pStyle w:val="Akapitzlist"/>
        <w:widowControl w:val="0"/>
        <w:numPr>
          <w:ilvl w:val="0"/>
          <w:numId w:val="4"/>
        </w:numPr>
        <w:jc w:val="center"/>
        <w:rPr>
          <w:rFonts w:asciiTheme="minorHAnsi" w:eastAsia="Arial" w:hAnsiTheme="minorHAnsi" w:cstheme="minorHAnsi"/>
        </w:rPr>
      </w:pPr>
    </w:p>
    <w:p w14:paraId="4B715927" w14:textId="78C33467" w:rsidR="00C85788" w:rsidRPr="009B40C2" w:rsidRDefault="00464228" w:rsidP="009B40C2">
      <w:pPr>
        <w:spacing w:before="0" w:after="200" w:line="276" w:lineRule="auto"/>
        <w:jc w:val="left"/>
        <w:rPr>
          <w:rFonts w:asciiTheme="minorHAnsi" w:hAnsiTheme="minorHAnsi" w:cstheme="minorHAnsi"/>
        </w:rPr>
      </w:pPr>
      <w:r w:rsidRPr="00C32EF8">
        <w:rPr>
          <w:rFonts w:asciiTheme="minorHAnsi" w:hAnsiTheme="minorHAnsi" w:cstheme="minorHAnsi"/>
          <w:b/>
          <w:bCs/>
        </w:rPr>
        <w:br w:type="page"/>
      </w:r>
    </w:p>
    <w:p w14:paraId="16A48BDC" w14:textId="03A7A718" w:rsidR="00C85788" w:rsidRPr="00C32EF8" w:rsidRDefault="00C85788" w:rsidP="009A18C8">
      <w:pPr>
        <w:pStyle w:val="NormalnyWeb"/>
        <w:numPr>
          <w:ilvl w:val="0"/>
          <w:numId w:val="5"/>
        </w:numPr>
        <w:shd w:val="clear" w:color="auto" w:fill="FFFFFF"/>
        <w:spacing w:before="0" w:beforeAutospacing="0" w:after="0" w:afterAutospacing="0" w:line="360" w:lineRule="auto"/>
        <w:ind w:left="284" w:hanging="284"/>
        <w:jc w:val="both"/>
        <w:rPr>
          <w:rFonts w:asciiTheme="minorHAnsi" w:hAnsiTheme="minorHAnsi" w:cstheme="minorHAnsi"/>
          <w:b/>
          <w:sz w:val="20"/>
          <w:szCs w:val="20"/>
        </w:rPr>
      </w:pPr>
      <w:r w:rsidRPr="00C32EF8">
        <w:rPr>
          <w:rFonts w:asciiTheme="minorHAnsi" w:hAnsiTheme="minorHAnsi" w:cstheme="minorHAnsi"/>
          <w:b/>
          <w:sz w:val="20"/>
          <w:szCs w:val="20"/>
        </w:rPr>
        <w:lastRenderedPageBreak/>
        <w:t>OPIS PRZEDMIOTU ZAMÓWIENIA</w:t>
      </w:r>
      <w:r w:rsidR="00973525" w:rsidRPr="00C32EF8">
        <w:rPr>
          <w:rFonts w:asciiTheme="minorHAnsi" w:hAnsiTheme="minorHAnsi" w:cstheme="minorHAnsi"/>
          <w:b/>
          <w:sz w:val="20"/>
          <w:szCs w:val="20"/>
        </w:rPr>
        <w:t xml:space="preserve"> </w:t>
      </w:r>
    </w:p>
    <w:p w14:paraId="38D3106D" w14:textId="70A63E41" w:rsidR="00332059" w:rsidRDefault="00332059" w:rsidP="00332059">
      <w:pPr>
        <w:spacing w:before="0" w:after="160" w:line="360" w:lineRule="auto"/>
        <w:jc w:val="left"/>
        <w:rPr>
          <w:rFonts w:asciiTheme="minorHAnsi" w:hAnsiTheme="minorHAnsi" w:cstheme="minorHAnsi"/>
          <w:lang w:eastAsia="pl-PL"/>
        </w:rPr>
      </w:pPr>
      <w:bookmarkStart w:id="2" w:name="_Hlk525590053"/>
      <w:r w:rsidRPr="00332059">
        <w:rPr>
          <w:rFonts w:asciiTheme="minorHAnsi" w:hAnsiTheme="minorHAnsi" w:cstheme="minorHAnsi"/>
          <w:lang w:eastAsia="pl-PL"/>
        </w:rPr>
        <w:t xml:space="preserve">Przedmiotem zamówienia jest dostawa oprogramowania – </w:t>
      </w:r>
      <w:r w:rsidR="00E03F49">
        <w:rPr>
          <w:rFonts w:asciiTheme="minorHAnsi" w:hAnsiTheme="minorHAnsi" w:cstheme="minorHAnsi"/>
          <w:lang w:eastAsia="pl-PL"/>
        </w:rPr>
        <w:t xml:space="preserve">zakup lub </w:t>
      </w:r>
      <w:r w:rsidRPr="00332059">
        <w:rPr>
          <w:rFonts w:asciiTheme="minorHAnsi" w:hAnsiTheme="minorHAnsi" w:cstheme="minorHAnsi"/>
          <w:lang w:eastAsia="pl-PL"/>
        </w:rPr>
        <w:t>odnowienie subskrypcji na kolejne 12 miesięcy  dla poniżej wymienionych programów, z uwzględnieniem wymienionych numerów licencyjnych:</w:t>
      </w:r>
      <w:r>
        <w:rPr>
          <w:rFonts w:asciiTheme="minorHAnsi" w:hAnsiTheme="minorHAnsi" w:cstheme="minorHAnsi"/>
          <w:lang w:eastAsia="pl-PL"/>
        </w:rPr>
        <w:t xml:space="preserve"> </w:t>
      </w:r>
    </w:p>
    <w:p w14:paraId="30C24395" w14:textId="60E06EE1" w:rsidR="00332059" w:rsidRPr="00332059" w:rsidRDefault="001A3B20" w:rsidP="00E03F49">
      <w:pPr>
        <w:spacing w:before="0" w:after="160" w:line="360" w:lineRule="auto"/>
        <w:rPr>
          <w:rFonts w:asciiTheme="minorHAnsi" w:hAnsiTheme="minorHAnsi" w:cstheme="minorHAnsi"/>
          <w:b/>
          <w:bCs/>
        </w:rPr>
      </w:pPr>
      <w:r>
        <w:rPr>
          <w:rFonts w:asciiTheme="minorHAnsi" w:hAnsiTheme="minorHAnsi" w:cstheme="minorHAnsi"/>
          <w:b/>
          <w:bCs/>
          <w:lang w:eastAsia="pl-PL"/>
        </w:rPr>
        <w:t>Część</w:t>
      </w:r>
      <w:r w:rsidR="00332059" w:rsidRPr="00332059">
        <w:rPr>
          <w:rFonts w:asciiTheme="minorHAnsi" w:hAnsiTheme="minorHAnsi" w:cstheme="minorHAnsi"/>
          <w:b/>
          <w:bCs/>
          <w:lang w:eastAsia="pl-PL"/>
        </w:rPr>
        <w:t xml:space="preserve"> nr 1: </w:t>
      </w:r>
      <w:r w:rsidR="00D91FB7">
        <w:rPr>
          <w:rFonts w:asciiTheme="minorHAnsi" w:hAnsiTheme="minorHAnsi" w:cstheme="minorHAnsi"/>
          <w:b/>
          <w:bCs/>
        </w:rPr>
        <w:t>Zakup pakietu</w:t>
      </w:r>
      <w:r w:rsidR="00E03F49" w:rsidRPr="00E03F49">
        <w:rPr>
          <w:rFonts w:asciiTheme="minorHAnsi" w:hAnsiTheme="minorHAnsi" w:cstheme="minorHAnsi"/>
          <w:b/>
          <w:bCs/>
        </w:rPr>
        <w:t xml:space="preserve"> Adobe Creative </w:t>
      </w:r>
      <w:proofErr w:type="spellStart"/>
      <w:r w:rsidR="00E03F49" w:rsidRPr="00E03F49">
        <w:rPr>
          <w:rFonts w:asciiTheme="minorHAnsi" w:hAnsiTheme="minorHAnsi" w:cstheme="minorHAnsi"/>
          <w:b/>
          <w:bCs/>
        </w:rPr>
        <w:t>Cloud</w:t>
      </w:r>
      <w:proofErr w:type="spellEnd"/>
      <w:r w:rsidR="00E03F49" w:rsidRPr="00E03F49">
        <w:rPr>
          <w:rFonts w:asciiTheme="minorHAnsi" w:hAnsiTheme="minorHAnsi" w:cstheme="minorHAnsi"/>
          <w:b/>
          <w:bCs/>
        </w:rPr>
        <w:t xml:space="preserve"> ALL </w:t>
      </w:r>
      <w:proofErr w:type="spellStart"/>
      <w:r w:rsidR="00E03F49" w:rsidRPr="00E03F49">
        <w:rPr>
          <w:rFonts w:asciiTheme="minorHAnsi" w:hAnsiTheme="minorHAnsi" w:cstheme="minorHAnsi"/>
          <w:b/>
          <w:bCs/>
        </w:rPr>
        <w:t>Apps</w:t>
      </w:r>
      <w:proofErr w:type="spellEnd"/>
      <w:r w:rsidR="00E03F49" w:rsidRPr="00E03F49">
        <w:rPr>
          <w:rFonts w:asciiTheme="minorHAnsi" w:hAnsiTheme="minorHAnsi" w:cstheme="minorHAnsi"/>
          <w:b/>
          <w:bCs/>
        </w:rPr>
        <w:t xml:space="preserve">  dla zespołów  lub równoważny – 7 szt.</w:t>
      </w:r>
    </w:p>
    <w:p w14:paraId="60DB2333" w14:textId="01C124D9"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Zestaw, pakiet oprogramowania graficznego</w:t>
      </w:r>
      <w:r w:rsidR="00DC4EC4">
        <w:rPr>
          <w:rFonts w:asciiTheme="minorHAnsi" w:hAnsiTheme="minorHAnsi" w:cstheme="minorHAnsi"/>
          <w:bCs/>
        </w:rPr>
        <w:t>,</w:t>
      </w:r>
      <w:r w:rsidRPr="00E03F49">
        <w:rPr>
          <w:rFonts w:asciiTheme="minorHAnsi" w:hAnsiTheme="minorHAnsi" w:cstheme="minorHAnsi"/>
          <w:bCs/>
        </w:rPr>
        <w:t xml:space="preserve"> w skład którego wchodzą co najmniej następujące aplikacje:</w:t>
      </w:r>
    </w:p>
    <w:p w14:paraId="51E23823" w14:textId="3CBCE0BA"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do obróbki i tworzenia obrazów. Program musi posiadać co najmniej funkcje łączenia i ulepszania zdjęć cyfrowych, projektowania witryn internetowych i aplikacji na urządzenia przenośne, a także opracowywania grafiki 3D, wideo i innych materiałów. Udostępniający możliwość zapisywania pracy w chmurze i kontynuowania jej na innym urządzeniu. Umożliwiający obsługę Skrótów dotykowych i szybkich gestów, które  przyspieszają pracę w nowoczesnym, naturalnym środowisku opartym na dotyku. Możliwość uruchomienia programu bezpośrednio w chmurze bez konieczności instalowania aplikacji oraz na urządzeniach mobilnych</w:t>
      </w:r>
    </w:p>
    <w:p w14:paraId="6E908408" w14:textId="48038C0E"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do obróbki grafiki wektorowej umożliwiający tworzenie logo, ikon, szkiców, typografii i złożonych ilustracji na potrzeby materiałów drukowanych, stron internetowych, aplikacji interaktywnych, filmów czy zawartości dla urządzeń przenośnych.</w:t>
      </w:r>
    </w:p>
    <w:p w14:paraId="392627A2" w14:textId="4527E656"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do tworzenia projektu i układu stron, który umożliwia projektowanie, przygotowywanie i publikowanie dokumentów do druku jak i formatach cyfrowych. Umożliwia tworzenie plakatów, książek, czasopism cyfrowych, e-booków czy interaktywnych plików pdf</w:t>
      </w:r>
    </w:p>
    <w:p w14:paraId="07CB4E18" w14:textId="235696BF"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zapewniający obsługę tworzenie, inspekcję wstępną i publikowanie dowolnych materiałów w tym np. książek, broszur drukowanych, czasopism cyfrowych, książek elektronicznych i interaktywnych dokumentów online oraz formularzy PDF. Możliwość uruchomienia programu bezpośrednio w chmurze bez konieczności instalowania aplikacji oraz na urządzeniach mobilnych</w:t>
      </w:r>
    </w:p>
    <w:p w14:paraId="1D7F92D6" w14:textId="358E8C7C"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do montażu wideo umożliwiający obróbkę materiałów dowolnego typu w natywnych formatach, a także tworzenie profesjonalnych produkcji filmowych, telewizyjnych i internetowych.</w:t>
      </w:r>
    </w:p>
    <w:p w14:paraId="4230E459" w14:textId="5F8EA89E"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 xml:space="preserve">Program do tworzenia stron www oferujący wsparcie dla trzech najpopularniejszych systemów zarządzania treścią: </w:t>
      </w:r>
      <w:proofErr w:type="spellStart"/>
      <w:r w:rsidRPr="00E03F49">
        <w:rPr>
          <w:rFonts w:asciiTheme="minorHAnsi" w:hAnsiTheme="minorHAnsi" w:cstheme="minorHAnsi"/>
          <w:bCs/>
        </w:rPr>
        <w:t>WordPress</w:t>
      </w:r>
      <w:proofErr w:type="spellEnd"/>
      <w:r w:rsidRPr="00E03F49">
        <w:rPr>
          <w:rFonts w:asciiTheme="minorHAnsi" w:hAnsiTheme="minorHAnsi" w:cstheme="minorHAnsi"/>
          <w:bCs/>
        </w:rPr>
        <w:t xml:space="preserve">, </w:t>
      </w:r>
      <w:proofErr w:type="spellStart"/>
      <w:r w:rsidRPr="00E03F49">
        <w:rPr>
          <w:rFonts w:asciiTheme="minorHAnsi" w:hAnsiTheme="minorHAnsi" w:cstheme="minorHAnsi"/>
          <w:bCs/>
        </w:rPr>
        <w:t>Joomla</w:t>
      </w:r>
      <w:proofErr w:type="spellEnd"/>
      <w:r w:rsidRPr="00E03F49">
        <w:rPr>
          <w:rFonts w:asciiTheme="minorHAnsi" w:hAnsiTheme="minorHAnsi" w:cstheme="minorHAnsi"/>
          <w:bCs/>
        </w:rPr>
        <w:t xml:space="preserve"> oraz </w:t>
      </w:r>
      <w:proofErr w:type="spellStart"/>
      <w:r w:rsidRPr="00E03F49">
        <w:rPr>
          <w:rFonts w:asciiTheme="minorHAnsi" w:hAnsiTheme="minorHAnsi" w:cstheme="minorHAnsi"/>
          <w:bCs/>
        </w:rPr>
        <w:t>Drupal</w:t>
      </w:r>
      <w:proofErr w:type="spellEnd"/>
      <w:r w:rsidRPr="00E03F49">
        <w:rPr>
          <w:rFonts w:asciiTheme="minorHAnsi" w:hAnsiTheme="minorHAnsi" w:cstheme="minorHAnsi"/>
          <w:bCs/>
        </w:rPr>
        <w:t>.  Umożliwiający udostępnianie wyników pracy bezpośrednio z poziomu aplikacji oraz stosowanie najnowszych standardów internetowych dzięki natychmiastowemu dostępowi do nowych funkcji. Zawierający funkcjonalne narzędzia do obróbki elementów wizualnych, które pozwalają generować czytelny kod zgodny ze standardami internetowymi oraz błyskawicznie stosować właściwości CSS, na przykład gradienty czy cienie ramek. Umożliwiający podczas pracy bezpośrednie wyświetlanie podglądu zmian projektu i na bieżąco umożliwia obserwacje efektów zmian stylu. Płynnie integrujący się  z pozostałymi aplikacjami pakietu.</w:t>
      </w:r>
    </w:p>
    <w:p w14:paraId="68B5048B" w14:textId="14FEA25E"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 xml:space="preserve">Program wyposażony w funkcje i narzędzia, których niezbędne są do tworzenia animacji, efektów i kompozycji. Program umożliwia projektowanie profesjonalnych animacji i efektów wizualnych na potrzeby filmów, telewizji, </w:t>
      </w:r>
      <w:r w:rsidRPr="00E03F49">
        <w:rPr>
          <w:rFonts w:asciiTheme="minorHAnsi" w:hAnsiTheme="minorHAnsi" w:cstheme="minorHAnsi"/>
          <w:bCs/>
        </w:rPr>
        <w:lastRenderedPageBreak/>
        <w:t xml:space="preserve">wideo, jak i stron internetowych. Posiada narzędzia i funkcje, takie jak Live 3D </w:t>
      </w:r>
      <w:proofErr w:type="spellStart"/>
      <w:r w:rsidRPr="00E03F49">
        <w:rPr>
          <w:rFonts w:asciiTheme="minorHAnsi" w:hAnsiTheme="minorHAnsi" w:cstheme="minorHAnsi"/>
          <w:bCs/>
        </w:rPr>
        <w:t>Pipeline</w:t>
      </w:r>
      <w:proofErr w:type="spellEnd"/>
      <w:r w:rsidRPr="00E03F49">
        <w:rPr>
          <w:rFonts w:asciiTheme="minorHAnsi" w:hAnsiTheme="minorHAnsi" w:cstheme="minorHAnsi"/>
          <w:bCs/>
        </w:rPr>
        <w:t xml:space="preserve">, </w:t>
      </w:r>
      <w:proofErr w:type="spellStart"/>
      <w:r w:rsidRPr="00E03F49">
        <w:rPr>
          <w:rFonts w:asciiTheme="minorHAnsi" w:hAnsiTheme="minorHAnsi" w:cstheme="minorHAnsi"/>
          <w:bCs/>
        </w:rPr>
        <w:t>Refine</w:t>
      </w:r>
      <w:proofErr w:type="spellEnd"/>
      <w:r w:rsidRPr="00E03F49">
        <w:rPr>
          <w:rFonts w:asciiTheme="minorHAnsi" w:hAnsiTheme="minorHAnsi" w:cstheme="minorHAnsi"/>
          <w:bCs/>
        </w:rPr>
        <w:t xml:space="preserve"> Edge, Warp </w:t>
      </w:r>
      <w:proofErr w:type="spellStart"/>
      <w:r w:rsidRPr="00E03F49">
        <w:rPr>
          <w:rFonts w:asciiTheme="minorHAnsi" w:hAnsiTheme="minorHAnsi" w:cstheme="minorHAnsi"/>
          <w:bCs/>
        </w:rPr>
        <w:t>Stabilizer</w:t>
      </w:r>
      <w:proofErr w:type="spellEnd"/>
      <w:r w:rsidRPr="00E03F49">
        <w:rPr>
          <w:rFonts w:asciiTheme="minorHAnsi" w:hAnsiTheme="minorHAnsi" w:cstheme="minorHAnsi"/>
          <w:bCs/>
        </w:rPr>
        <w:t xml:space="preserve"> VFX, </w:t>
      </w:r>
      <w:proofErr w:type="spellStart"/>
      <w:r w:rsidRPr="00E03F49">
        <w:rPr>
          <w:rFonts w:asciiTheme="minorHAnsi" w:hAnsiTheme="minorHAnsi" w:cstheme="minorHAnsi"/>
          <w:bCs/>
        </w:rPr>
        <w:t>Pixel</w:t>
      </w:r>
      <w:proofErr w:type="spellEnd"/>
      <w:r w:rsidRPr="00E03F49">
        <w:rPr>
          <w:rFonts w:asciiTheme="minorHAnsi" w:hAnsiTheme="minorHAnsi" w:cstheme="minorHAnsi"/>
          <w:bCs/>
        </w:rPr>
        <w:t xml:space="preserve"> Motion </w:t>
      </w:r>
      <w:proofErr w:type="spellStart"/>
      <w:r w:rsidRPr="00E03F49">
        <w:rPr>
          <w:rFonts w:asciiTheme="minorHAnsi" w:hAnsiTheme="minorHAnsi" w:cstheme="minorHAnsi"/>
          <w:bCs/>
        </w:rPr>
        <w:t>Blur</w:t>
      </w:r>
      <w:proofErr w:type="spellEnd"/>
      <w:r w:rsidRPr="00E03F49">
        <w:rPr>
          <w:rFonts w:asciiTheme="minorHAnsi" w:hAnsiTheme="minorHAnsi" w:cstheme="minorHAnsi"/>
          <w:bCs/>
        </w:rPr>
        <w:t xml:space="preserve">, 3D </w:t>
      </w:r>
      <w:proofErr w:type="spellStart"/>
      <w:r w:rsidRPr="00E03F49">
        <w:rPr>
          <w:rFonts w:asciiTheme="minorHAnsi" w:hAnsiTheme="minorHAnsi" w:cstheme="minorHAnsi"/>
          <w:bCs/>
        </w:rPr>
        <w:t>Camera</w:t>
      </w:r>
      <w:proofErr w:type="spellEnd"/>
      <w:r w:rsidRPr="00E03F49">
        <w:rPr>
          <w:rFonts w:asciiTheme="minorHAnsi" w:hAnsiTheme="minorHAnsi" w:cstheme="minorHAnsi"/>
          <w:bCs/>
        </w:rPr>
        <w:t xml:space="preserve"> </w:t>
      </w:r>
      <w:proofErr w:type="spellStart"/>
      <w:r w:rsidRPr="00E03F49">
        <w:rPr>
          <w:rFonts w:asciiTheme="minorHAnsi" w:hAnsiTheme="minorHAnsi" w:cstheme="minorHAnsi"/>
          <w:bCs/>
        </w:rPr>
        <w:t>Tracker</w:t>
      </w:r>
      <w:proofErr w:type="spellEnd"/>
      <w:r w:rsidRPr="00E03F49">
        <w:rPr>
          <w:rFonts w:asciiTheme="minorHAnsi" w:hAnsiTheme="minorHAnsi" w:cstheme="minorHAnsi"/>
          <w:bCs/>
        </w:rPr>
        <w:t xml:space="preserve"> oraz CINEMA 4D Lite. Umożliwia tworzenie kompozycji CINEMA 4D bez konieczności </w:t>
      </w:r>
      <w:proofErr w:type="spellStart"/>
      <w:r w:rsidRPr="00E03F49">
        <w:rPr>
          <w:rFonts w:asciiTheme="minorHAnsi" w:hAnsiTheme="minorHAnsi" w:cstheme="minorHAnsi"/>
          <w:bCs/>
        </w:rPr>
        <w:t>renderowania</w:t>
      </w:r>
      <w:proofErr w:type="spellEnd"/>
      <w:r w:rsidRPr="00E03F49">
        <w:rPr>
          <w:rFonts w:asciiTheme="minorHAnsi" w:hAnsiTheme="minorHAnsi" w:cstheme="minorHAnsi"/>
          <w:bCs/>
        </w:rPr>
        <w:t xml:space="preserve"> i korzystania z innych programów. Posiada możliwość udostępniania swojej pracy w chmurze, synchronizacje pomiędzy urządzeniami i korzystanie z najnowszych funkcji od razu po ich premierze.</w:t>
      </w:r>
    </w:p>
    <w:p w14:paraId="037C3D03" w14:textId="48C959EE"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 xml:space="preserve">Program do łączenia szerokiej gamy typów plików, w tym także wideo, audio i interaktywnych multimediów w postaci dopracowanego, profesjonalnego portfolio PDF. Umożliwia zbieranie niezbędnych opinii za pomocą łatwych do organizowania recenzji elektronicznych. Umożliwia tworzenie i dystrybuowanie wypełnianych formularzy PDF w celu zbierania danych o znaczeniu krytycznym. Umożliwia stosowanie haseł i zezwoleń w celu ochrony pracy. </w:t>
      </w:r>
    </w:p>
    <w:p w14:paraId="503D60E0" w14:textId="635B6DCC"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Program, który umożliwia edytowanie, organizowanie i udostępnianie zdjęć oraz tworzenie bezpiecznej kopii zapasowej – z dowolnego miejsca i na dowolnych urządzeniach (w tym na urządzeniach mobilnych i w przeglądarkach www). Umożliwia obróbkę zdjęć w wielu powszechnych formatach, zarówno w tych, gdzie obraz jest nieprzetworzony (poza RAW będą to CR3, DNG, ORF od Olympusa czy ARW od Sony), jak i wywołanych (JPG, PNG czy TIFF).</w:t>
      </w:r>
    </w:p>
    <w:p w14:paraId="5DBA4179" w14:textId="44B28691"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t>
      </w:r>
      <w:r>
        <w:rPr>
          <w:rFonts w:asciiTheme="minorHAnsi" w:hAnsiTheme="minorHAnsi" w:cstheme="minorHAnsi"/>
          <w:bCs/>
        </w:rPr>
        <w:t xml:space="preserve"> </w:t>
      </w:r>
      <w:r w:rsidRPr="00E03F49">
        <w:rPr>
          <w:rFonts w:asciiTheme="minorHAnsi" w:hAnsiTheme="minorHAnsi" w:cstheme="minorHAnsi"/>
          <w:bCs/>
        </w:rPr>
        <w:t>Nielimitowany dostęp do samodzielnej aplikacji internetowej, zapewniającej nowe sposoby projektowania, tworzenia i komunikacji, jednocześnie znacznie usprawniając kreatywne obiegi pracy przy użyciu generatywnej sztucznej inteligencji w zastosowaniach komercyjnych.</w:t>
      </w:r>
    </w:p>
    <w:p w14:paraId="4D6E9F77"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Zestaw oprogramowania musi być dostępny w chmurze w najbardziej aktualnej wersji przez cały okres trwania umowy, w wersji językowej polskiej dla aplikacji, które w takiej wersji występują oraz angielskiej dla aplikacji niespolszczonych przez producenta. Musi posiadać narzędzia pozwalające na tworzenie i edycję zdjęć, grafiki rastrowej i wektorowej oraz nagrań audio i wideo na urządzeniach przenośnych. Producent oprogramowania zapewni 1 użytkownikowi przynajmniej 1 TB powierzchni dyskowej w chmurze do przechowywania plików.</w:t>
      </w:r>
    </w:p>
    <w:p w14:paraId="27E87046"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Oprogramowanie musi pracować poprawnie w środowiskach: Mac OS X 10.13, 10.14 i nowszym  oraz Windows 10 i nowszym. </w:t>
      </w:r>
    </w:p>
    <w:p w14:paraId="1B27F151"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Producent oprogramowania umożliwia dostęp do plików pomocy, samouczków i wsparcia telefonicznego przez cały 12 miesięczny okres trwania licencji;</w:t>
      </w:r>
    </w:p>
    <w:p w14:paraId="666179A1"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Producent umożliwia bezproblemowe, nieograniczone przenoszenie oprogramowania pomiędzy urządzeniami z zachowaniem postanowień licencyjnych.</w:t>
      </w:r>
    </w:p>
    <w:p w14:paraId="44840116"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Warunki licencji muszą zezwalać na instalację i wykorzystanie przez jednego użytkownika na więcej niż jednej stacji roboczej.</w:t>
      </w:r>
    </w:p>
    <w:p w14:paraId="172A7C8A"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lastRenderedPageBreak/>
        <w:t>W przypadku gdy Wykonawca zaoferuje produkt równoważny, zobowiązany jest do przeprowadzenia w siedzibie Zamawiającego szkolenia z przedmiotowego oprogramowania. Odbycie szkolenia zostanie potwierdzone certyfikatem autoryzowanym przez producenta oprogramowania.</w:t>
      </w:r>
    </w:p>
    <w:p w14:paraId="7DA30606" w14:textId="53F881EA" w:rsidR="00332059" w:rsidRPr="00C32EF8" w:rsidRDefault="00E03F49" w:rsidP="00E03F49">
      <w:pPr>
        <w:spacing w:before="0" w:after="160" w:line="360" w:lineRule="auto"/>
        <w:jc w:val="left"/>
        <w:rPr>
          <w:rFonts w:asciiTheme="minorHAnsi" w:hAnsiTheme="minorHAnsi" w:cstheme="minorHAnsi"/>
          <w:bCs/>
        </w:rPr>
      </w:pPr>
      <w:r w:rsidRPr="00E03F49">
        <w:rPr>
          <w:rFonts w:asciiTheme="minorHAnsi" w:hAnsiTheme="minorHAnsi" w:cstheme="minorHAnsi"/>
          <w:bCs/>
        </w:rPr>
        <w:t> </w:t>
      </w:r>
    </w:p>
    <w:p w14:paraId="0F957694" w14:textId="594441D9" w:rsidR="00332059" w:rsidRPr="00332059" w:rsidRDefault="001A3B20" w:rsidP="00332059">
      <w:pPr>
        <w:spacing w:before="0" w:after="160" w:line="360" w:lineRule="auto"/>
        <w:jc w:val="left"/>
        <w:rPr>
          <w:rFonts w:asciiTheme="minorHAnsi" w:hAnsiTheme="minorHAnsi" w:cstheme="minorHAnsi"/>
          <w:bCs/>
        </w:rPr>
      </w:pPr>
      <w:r>
        <w:rPr>
          <w:rFonts w:asciiTheme="minorHAnsi" w:hAnsiTheme="minorHAnsi" w:cstheme="minorHAnsi"/>
          <w:b/>
        </w:rPr>
        <w:t>Część</w:t>
      </w:r>
      <w:r w:rsidR="00332059">
        <w:rPr>
          <w:rFonts w:asciiTheme="minorHAnsi" w:hAnsiTheme="minorHAnsi" w:cstheme="minorHAnsi"/>
          <w:b/>
        </w:rPr>
        <w:t xml:space="preserve"> nr 2: </w:t>
      </w:r>
      <w:bookmarkEnd w:id="2"/>
      <w:r w:rsidR="00D91FB7">
        <w:rPr>
          <w:rFonts w:asciiTheme="minorHAnsi" w:hAnsiTheme="minorHAnsi" w:cstheme="minorHAnsi"/>
          <w:b/>
        </w:rPr>
        <w:t xml:space="preserve">Odnowienie subskrypcji </w:t>
      </w:r>
      <w:r w:rsidR="00E03F49" w:rsidRPr="00E03F49">
        <w:rPr>
          <w:rFonts w:asciiTheme="minorHAnsi" w:hAnsiTheme="minorHAnsi" w:cstheme="minorHAnsi"/>
          <w:b/>
        </w:rPr>
        <w:t xml:space="preserve">Sibelius Ultimate  </w:t>
      </w:r>
      <w:proofErr w:type="spellStart"/>
      <w:r w:rsidR="00E03F49" w:rsidRPr="00E03F49">
        <w:rPr>
          <w:rFonts w:asciiTheme="minorHAnsi" w:hAnsiTheme="minorHAnsi" w:cstheme="minorHAnsi"/>
          <w:b/>
        </w:rPr>
        <w:t>Annual</w:t>
      </w:r>
      <w:proofErr w:type="spellEnd"/>
      <w:r w:rsidR="00E03F49" w:rsidRPr="00E03F49">
        <w:rPr>
          <w:rFonts w:asciiTheme="minorHAnsi" w:hAnsiTheme="minorHAnsi" w:cstheme="minorHAnsi"/>
          <w:b/>
        </w:rPr>
        <w:t xml:space="preserve"> Upgrade  na komputery WIN/MAC – 6 szt.</w:t>
      </w:r>
    </w:p>
    <w:p w14:paraId="72248964"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Odnowienie dotyczy zarejestrowanych na koncie avid.com licencji o numerach:</w:t>
      </w:r>
    </w:p>
    <w:p w14:paraId="7EB7C007"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10481601846</w:t>
      </w:r>
    </w:p>
    <w:p w14:paraId="6A4ED2BD"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10481601973</w:t>
      </w:r>
    </w:p>
    <w:p w14:paraId="6CF782C9"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10481602227</w:t>
      </w:r>
    </w:p>
    <w:p w14:paraId="6E6148F6"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10481602100</w:t>
      </w:r>
    </w:p>
    <w:p w14:paraId="2538ED98"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10481602354</w:t>
      </w:r>
    </w:p>
    <w:p w14:paraId="4FAF30AB" w14:textId="13FFAD2C" w:rsidR="00DB509C"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10481602481</w:t>
      </w:r>
    </w:p>
    <w:p w14:paraId="5ADC9075" w14:textId="77777777" w:rsidR="00E03F49" w:rsidRDefault="00E03F49" w:rsidP="00E03F49">
      <w:pPr>
        <w:spacing w:before="0" w:after="160" w:line="360" w:lineRule="auto"/>
        <w:rPr>
          <w:rFonts w:asciiTheme="minorHAnsi" w:hAnsiTheme="minorHAnsi" w:cstheme="minorHAnsi"/>
          <w:bCs/>
        </w:rPr>
      </w:pPr>
    </w:p>
    <w:p w14:paraId="15468A7B" w14:textId="08EC21CA" w:rsidR="00E03F49" w:rsidRDefault="00E03F49" w:rsidP="00E03F49">
      <w:pPr>
        <w:spacing w:before="0" w:after="160" w:line="360" w:lineRule="auto"/>
        <w:rPr>
          <w:rFonts w:asciiTheme="minorHAnsi" w:hAnsiTheme="minorHAnsi" w:cstheme="minorHAnsi"/>
          <w:b/>
        </w:rPr>
      </w:pPr>
      <w:r w:rsidRPr="00E03F49">
        <w:rPr>
          <w:rFonts w:asciiTheme="minorHAnsi" w:hAnsiTheme="minorHAnsi" w:cstheme="minorHAnsi"/>
          <w:b/>
        </w:rPr>
        <w:t xml:space="preserve">Część nr 3: </w:t>
      </w:r>
      <w:bookmarkStart w:id="3" w:name="_Hlk151970712"/>
      <w:r w:rsidR="00D91FB7">
        <w:rPr>
          <w:rFonts w:asciiTheme="minorHAnsi" w:hAnsiTheme="minorHAnsi" w:cstheme="minorHAnsi"/>
          <w:b/>
        </w:rPr>
        <w:t xml:space="preserve">Zakup pakietu </w:t>
      </w:r>
      <w:r w:rsidRPr="00E03F49">
        <w:rPr>
          <w:rFonts w:asciiTheme="minorHAnsi" w:hAnsiTheme="minorHAnsi" w:cstheme="minorHAnsi"/>
          <w:b/>
        </w:rPr>
        <w:t>Sibelius Ultimate lub równoważny – 1 sztuka</w:t>
      </w:r>
      <w:bookmarkEnd w:id="3"/>
    </w:p>
    <w:p w14:paraId="478C063E"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Program do edycji i składu komputerowego nut obsługujący pliki w formacie *.</w:t>
      </w:r>
      <w:proofErr w:type="spellStart"/>
      <w:r w:rsidRPr="00E03F49">
        <w:rPr>
          <w:rFonts w:asciiTheme="minorHAnsi" w:hAnsiTheme="minorHAnsi" w:cstheme="minorHAnsi"/>
          <w:bCs/>
        </w:rPr>
        <w:t>sib</w:t>
      </w:r>
      <w:proofErr w:type="spellEnd"/>
      <w:r w:rsidRPr="00E03F49">
        <w:rPr>
          <w:rFonts w:asciiTheme="minorHAnsi" w:hAnsiTheme="minorHAnsi" w:cstheme="minorHAnsi"/>
          <w:bCs/>
        </w:rPr>
        <w:t xml:space="preserve"> z możliwością eksportu plików do formatów: PDF (ze wszystkimi pokrewnymi), MIDI (ze wszystkimi pokrewnymi), MP3, WAV, </w:t>
      </w:r>
      <w:proofErr w:type="spellStart"/>
      <w:r w:rsidRPr="00E03F49">
        <w:rPr>
          <w:rFonts w:asciiTheme="minorHAnsi" w:hAnsiTheme="minorHAnsi" w:cstheme="minorHAnsi"/>
          <w:bCs/>
        </w:rPr>
        <w:t>musicXML</w:t>
      </w:r>
      <w:proofErr w:type="spellEnd"/>
      <w:r w:rsidRPr="00E03F49">
        <w:rPr>
          <w:rFonts w:asciiTheme="minorHAnsi" w:hAnsiTheme="minorHAnsi" w:cstheme="minorHAnsi"/>
          <w:bCs/>
        </w:rPr>
        <w:t>, TIFF, JPG, PNG, BMP.</w:t>
      </w:r>
    </w:p>
    <w:p w14:paraId="61D85CB3"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Funkcje: wprowadzanie (za pomocą klawiatury komputerowej i sygnału midi) i edycja zapisu nutowego z możliwością dopasowanie jego składu. Obsługa nieograniczonej ilości pięciolinii w partyturze, możliwość stworzenia kompletu głosów orkiestrowych w jednym pliku (z uwzględnieniem wprowadzania zmian enharmonicznych niezależnych od partytury oraz z uwzględnieniem wersji tego samego głosu w różnych transpozycjach) oraz możliwość ekstrakcji poszczególnych głosów z partytury do osobnych plików.</w:t>
      </w:r>
    </w:p>
    <w:p w14:paraId="4469399C"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Licencja zapewniająca bieżące aktualizacje do najnowszej wersji programu podczas całego okresu jego użytkowania.</w:t>
      </w:r>
    </w:p>
    <w:p w14:paraId="13D3F5CF"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Szczegółowe funkcje:</w:t>
      </w:r>
    </w:p>
    <w:p w14:paraId="4589BB66"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Obsługa rozbudowanych znaków chromatycznych (podwójne krzyżyki i bemole, notacja ćwierćtonów itp.) </w:t>
      </w:r>
    </w:p>
    <w:p w14:paraId="4FE7108B"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dodawania niedrukowalnych komentarzy roboczych (redakcyjnych) i obsługa wersji dokumentu (wraz z porównywaniem).</w:t>
      </w:r>
    </w:p>
    <w:p w14:paraId="6E729230"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Belkowanie przez kreskę taktową i między pięcioliniami.</w:t>
      </w:r>
    </w:p>
    <w:p w14:paraId="3C5F38A5"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lastRenderedPageBreak/>
        <w:t>Dowolne grupowanie nut.</w:t>
      </w:r>
    </w:p>
    <w:p w14:paraId="2C0CD980"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definiowania instrumentów, ich nazw i transpozycji.</w:t>
      </w:r>
    </w:p>
    <w:p w14:paraId="0400C8E3"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Pojedyncze, podwójne i potrójne kropki przy nutach.</w:t>
      </w:r>
    </w:p>
    <w:p w14:paraId="2D276796"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wprowadzania i edytowania znaków artykulacyjnych.</w:t>
      </w:r>
    </w:p>
    <w:p w14:paraId="5BBDA508"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Edytowalne główki, laski i belki nut.</w:t>
      </w:r>
    </w:p>
    <w:p w14:paraId="1570FEF2"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Obsługa stylów tekstowych (z dziedziczeniem formatowania) i znakowych</w:t>
      </w:r>
    </w:p>
    <w:p w14:paraId="2AF157FE"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Możliwość dodawania </w:t>
      </w:r>
      <w:proofErr w:type="spellStart"/>
      <w:r w:rsidRPr="00E03F49">
        <w:rPr>
          <w:rFonts w:asciiTheme="minorHAnsi" w:hAnsiTheme="minorHAnsi" w:cstheme="minorHAnsi"/>
          <w:bCs/>
        </w:rPr>
        <w:t>Ossii</w:t>
      </w:r>
      <w:proofErr w:type="spellEnd"/>
      <w:r w:rsidRPr="00E03F49">
        <w:rPr>
          <w:rFonts w:asciiTheme="minorHAnsi" w:hAnsiTheme="minorHAnsi" w:cstheme="minorHAnsi"/>
          <w:bCs/>
        </w:rPr>
        <w:t>.</w:t>
      </w:r>
    </w:p>
    <w:p w14:paraId="07C96918"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Tworzenie pauz wielotaktowych.</w:t>
      </w:r>
    </w:p>
    <w:p w14:paraId="54D16B93"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Możliwość wprowadzania rozbudowanych grup nieregularnych (triole, </w:t>
      </w:r>
      <w:proofErr w:type="spellStart"/>
      <w:r w:rsidRPr="00E03F49">
        <w:rPr>
          <w:rFonts w:asciiTheme="minorHAnsi" w:hAnsiTheme="minorHAnsi" w:cstheme="minorHAnsi"/>
          <w:bCs/>
        </w:rPr>
        <w:t>kwintole</w:t>
      </w:r>
      <w:proofErr w:type="spellEnd"/>
      <w:r w:rsidRPr="00E03F49">
        <w:rPr>
          <w:rFonts w:asciiTheme="minorHAnsi" w:hAnsiTheme="minorHAnsi" w:cstheme="minorHAnsi"/>
          <w:bCs/>
        </w:rPr>
        <w:t>, sekstole, septymole, 2:3, 44:31 itp.), również zagnieżdżonych.</w:t>
      </w:r>
    </w:p>
    <w:p w14:paraId="0118C68A"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wprowadzania 4 głosów w ramach jednej pięciolinii.</w:t>
      </w:r>
    </w:p>
    <w:p w14:paraId="2E855155"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wiernego odczytywania i edycji plików stworzonych w programie Sibelius 5**, 6**, 7**, 8** a także starsze.</w:t>
      </w:r>
    </w:p>
    <w:p w14:paraId="4B8E025F"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implementacji szablonów i ustawień edycyjnych do istniejących plików.</w:t>
      </w:r>
    </w:p>
    <w:p w14:paraId="21FDC959"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Automatyczne zapobieganie kolizjom elementów notacji muzycznej.</w:t>
      </w:r>
    </w:p>
    <w:p w14:paraId="20221A6D"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edycji ustawień spacjowania nut i pięciolinii.</w:t>
      </w:r>
    </w:p>
    <w:p w14:paraId="575C78D3"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Możliwość korzystania z </w:t>
      </w:r>
      <w:proofErr w:type="spellStart"/>
      <w:r w:rsidRPr="00E03F49">
        <w:rPr>
          <w:rFonts w:asciiTheme="minorHAnsi" w:hAnsiTheme="minorHAnsi" w:cstheme="minorHAnsi"/>
          <w:bCs/>
        </w:rPr>
        <w:t>pluginów</w:t>
      </w:r>
      <w:proofErr w:type="spellEnd"/>
      <w:r w:rsidRPr="00E03F49">
        <w:rPr>
          <w:rFonts w:asciiTheme="minorHAnsi" w:hAnsiTheme="minorHAnsi" w:cstheme="minorHAnsi"/>
          <w:bCs/>
        </w:rPr>
        <w:t xml:space="preserve"> napisanych w języku </w:t>
      </w:r>
      <w:proofErr w:type="spellStart"/>
      <w:r w:rsidRPr="00E03F49">
        <w:rPr>
          <w:rFonts w:asciiTheme="minorHAnsi" w:hAnsiTheme="minorHAnsi" w:cstheme="minorHAnsi"/>
          <w:bCs/>
        </w:rPr>
        <w:t>ManuScript</w:t>
      </w:r>
      <w:proofErr w:type="spellEnd"/>
      <w:r w:rsidRPr="00E03F49">
        <w:rPr>
          <w:rFonts w:asciiTheme="minorHAnsi" w:hAnsiTheme="minorHAnsi" w:cstheme="minorHAnsi"/>
          <w:bCs/>
        </w:rPr>
        <w:t>.</w:t>
      </w:r>
    </w:p>
    <w:p w14:paraId="11941D75"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tworzenia skrótów klawiaturowych przez użytkownika</w:t>
      </w:r>
    </w:p>
    <w:p w14:paraId="7A3ACD12"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Dodatkowy moduł do zarządzania licencjami z poziomu systemu Windows</w:t>
      </w:r>
    </w:p>
    <w:p w14:paraId="3CDA14E4"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Możliwość płynnego przypisywania licencji oraz kontroli licencjonowania z poziomu konta administratora na dedykowanym portalu producenta</w:t>
      </w:r>
    </w:p>
    <w:p w14:paraId="1560314B"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 xml:space="preserve">Oprogramowanie musi pracować poprawnie w środowiskach: Mac OS X 10.13, 10.14 i nowszym oraz Microsoft Windows 8, Windows 10 i nowszym. </w:t>
      </w:r>
    </w:p>
    <w:p w14:paraId="264FC225"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Producent umożliwia bezproblemowe, nieograniczone przenoszenie oprogramowania pomiędzy urządzeniami z zachowaniem postanowień licencyjnych.</w:t>
      </w:r>
    </w:p>
    <w:p w14:paraId="5CD7CC3F"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t>Warunki licencji muszą zezwalać na instalację i wykorzystanie przez jednego użytkownika na więcej niż jednej stacji roboczej</w:t>
      </w:r>
    </w:p>
    <w:p w14:paraId="5DC37FAD" w14:textId="77777777" w:rsidR="00E03F49" w:rsidRPr="00E03F49" w:rsidRDefault="00E03F49" w:rsidP="00E03F49">
      <w:pPr>
        <w:spacing w:before="0" w:after="160" w:line="360" w:lineRule="auto"/>
        <w:rPr>
          <w:rFonts w:asciiTheme="minorHAnsi" w:hAnsiTheme="minorHAnsi" w:cstheme="minorHAnsi"/>
          <w:bCs/>
        </w:rPr>
      </w:pPr>
    </w:p>
    <w:p w14:paraId="3005F42E" w14:textId="77777777" w:rsidR="00E03F49" w:rsidRPr="00E03F49" w:rsidRDefault="00E03F49" w:rsidP="00E03F49">
      <w:pPr>
        <w:spacing w:before="0" w:after="160" w:line="360" w:lineRule="auto"/>
        <w:rPr>
          <w:rFonts w:asciiTheme="minorHAnsi" w:hAnsiTheme="minorHAnsi" w:cstheme="minorHAnsi"/>
          <w:bCs/>
        </w:rPr>
      </w:pPr>
      <w:r w:rsidRPr="00E03F49">
        <w:rPr>
          <w:rFonts w:asciiTheme="minorHAnsi" w:hAnsiTheme="minorHAnsi" w:cstheme="minorHAnsi"/>
          <w:bCs/>
        </w:rPr>
        <w:lastRenderedPageBreak/>
        <w:t>W przypadku gdy Wykonawca zaoferuje produkt równoważny, zobowiązany jest do przeprowadzenia w siedzibie Zamawiającego szkolenia z przedmiotowego oprogramowania. Odbycie szkolenia zostanie potwierdzone certyfikatem autoryzowanym przez producenta oprogramowania.</w:t>
      </w:r>
    </w:p>
    <w:p w14:paraId="796341A7" w14:textId="77777777" w:rsidR="00E03F49" w:rsidRPr="00E03F49" w:rsidRDefault="00E03F49" w:rsidP="00E03F49">
      <w:pPr>
        <w:spacing w:before="0" w:after="160" w:line="360" w:lineRule="auto"/>
        <w:rPr>
          <w:rFonts w:asciiTheme="minorHAnsi" w:hAnsiTheme="minorHAnsi" w:cstheme="minorHAnsi"/>
          <w:b/>
        </w:rPr>
      </w:pPr>
    </w:p>
    <w:sectPr w:rsidR="00E03F49" w:rsidRPr="00E03F49" w:rsidSect="00892DE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8FA4" w14:textId="77777777" w:rsidR="005200CE" w:rsidRDefault="005200CE" w:rsidP="00C74CB9">
      <w:pPr>
        <w:spacing w:before="0" w:after="0" w:line="240" w:lineRule="auto"/>
      </w:pPr>
      <w:r>
        <w:separator/>
      </w:r>
    </w:p>
  </w:endnote>
  <w:endnote w:type="continuationSeparator" w:id="0">
    <w:p w14:paraId="7DEA9967" w14:textId="77777777" w:rsidR="005200CE" w:rsidRDefault="005200CE" w:rsidP="00C74C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519311"/>
      <w:docPartObj>
        <w:docPartGallery w:val="Page Numbers (Bottom of Page)"/>
        <w:docPartUnique/>
      </w:docPartObj>
    </w:sdtPr>
    <w:sdtEndPr>
      <w:rPr>
        <w:sz w:val="18"/>
      </w:rPr>
    </w:sdtEndPr>
    <w:sdtContent>
      <w:p w14:paraId="14258A98" w14:textId="77777777" w:rsidR="00C85788" w:rsidRPr="00C85788" w:rsidRDefault="00C85788">
        <w:pPr>
          <w:pStyle w:val="Stopka"/>
          <w:rPr>
            <w:sz w:val="12"/>
          </w:rPr>
        </w:pPr>
        <w:r w:rsidRPr="00C85788">
          <w:rPr>
            <w:rFonts w:asciiTheme="majorHAnsi" w:eastAsiaTheme="majorEastAsia" w:hAnsiTheme="majorHAnsi" w:cstheme="majorBidi"/>
            <w:sz w:val="18"/>
            <w:szCs w:val="28"/>
          </w:rPr>
          <w:t xml:space="preserve">str. </w:t>
        </w:r>
        <w:r w:rsidRPr="00C85788">
          <w:rPr>
            <w:rFonts w:asciiTheme="minorHAnsi" w:eastAsiaTheme="minorEastAsia" w:hAnsiTheme="minorHAnsi" w:cs="Times New Roman"/>
            <w:sz w:val="14"/>
            <w:szCs w:val="22"/>
          </w:rPr>
          <w:fldChar w:fldCharType="begin"/>
        </w:r>
        <w:r w:rsidRPr="00C85788">
          <w:rPr>
            <w:sz w:val="12"/>
          </w:rPr>
          <w:instrText>PAGE    \* MERGEFORMAT</w:instrText>
        </w:r>
        <w:r w:rsidRPr="00C85788">
          <w:rPr>
            <w:rFonts w:asciiTheme="minorHAnsi" w:eastAsiaTheme="minorEastAsia" w:hAnsiTheme="minorHAnsi" w:cs="Times New Roman"/>
            <w:sz w:val="14"/>
            <w:szCs w:val="22"/>
          </w:rPr>
          <w:fldChar w:fldCharType="separate"/>
        </w:r>
        <w:r w:rsidR="00B82147" w:rsidRPr="00B82147">
          <w:rPr>
            <w:rFonts w:asciiTheme="majorHAnsi" w:eastAsiaTheme="majorEastAsia" w:hAnsiTheme="majorHAnsi" w:cstheme="majorBidi"/>
            <w:noProof/>
            <w:sz w:val="18"/>
            <w:szCs w:val="28"/>
          </w:rPr>
          <w:t>2</w:t>
        </w:r>
        <w:r w:rsidRPr="00C85788">
          <w:rPr>
            <w:rFonts w:asciiTheme="majorHAnsi" w:eastAsiaTheme="majorEastAsia" w:hAnsiTheme="majorHAnsi" w:cstheme="majorBidi"/>
            <w:sz w:val="18"/>
            <w:szCs w:val="28"/>
          </w:rPr>
          <w:fldChar w:fldCharType="end"/>
        </w:r>
      </w:p>
    </w:sdtContent>
  </w:sdt>
  <w:p w14:paraId="7F42A89B" w14:textId="77777777" w:rsidR="00C85788" w:rsidRDefault="00C857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F4BD" w14:textId="77777777" w:rsidR="005200CE" w:rsidRDefault="005200CE" w:rsidP="00C74CB9">
      <w:pPr>
        <w:spacing w:before="0" w:after="0" w:line="240" w:lineRule="auto"/>
      </w:pPr>
      <w:r>
        <w:separator/>
      </w:r>
    </w:p>
  </w:footnote>
  <w:footnote w:type="continuationSeparator" w:id="0">
    <w:p w14:paraId="6276C1F3" w14:textId="77777777" w:rsidR="005200CE" w:rsidRDefault="005200CE" w:rsidP="00C74C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A15F" w14:textId="06DA55EE" w:rsidR="00B82147" w:rsidRDefault="00B82147">
    <w:pPr>
      <w:pStyle w:val="Nagwek"/>
    </w:pPr>
    <w:r>
      <w:rPr>
        <w:noProof/>
        <w:lang w:eastAsia="pl-PL"/>
      </w:rPr>
      <w:drawing>
        <wp:anchor distT="0" distB="0" distL="114300" distR="114300" simplePos="0" relativeHeight="251659264" behindDoc="1" locked="0" layoutInCell="1" allowOverlap="1" wp14:anchorId="011F3919" wp14:editId="142CC12F">
          <wp:simplePos x="0" y="0"/>
          <wp:positionH relativeFrom="column">
            <wp:posOffset>-189230</wp:posOffset>
          </wp:positionH>
          <wp:positionV relativeFrom="paragraph">
            <wp:posOffset>-182245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8104C"/>
    <w:multiLevelType w:val="hybridMultilevel"/>
    <w:tmpl w:val="BEE6EF46"/>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84A77"/>
    <w:multiLevelType w:val="hybridMultilevel"/>
    <w:tmpl w:val="DEEEEE70"/>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E5FB7"/>
    <w:multiLevelType w:val="multilevel"/>
    <w:tmpl w:val="D5FEF692"/>
    <w:lvl w:ilvl="0">
      <w:start w:val="1"/>
      <w:numFmt w:val="lowerLetter"/>
      <w:lvlText w:val="%1."/>
      <w:lvlJc w:val="left"/>
      <w:pPr>
        <w:ind w:left="644" w:hanging="360"/>
      </w:pPr>
      <w:rPr>
        <w:rFonts w:hint="default"/>
        <w:spacing w:val="0"/>
      </w:rPr>
    </w:lvl>
    <w:lvl w:ilvl="1">
      <w:start w:val="1"/>
      <w:numFmt w:val="bullet"/>
      <w:lvlText w:val=""/>
      <w:lvlJc w:val="left"/>
      <w:pPr>
        <w:ind w:left="1364" w:hanging="360"/>
      </w:pPr>
      <w:rPr>
        <w:rFonts w:ascii="Symbol" w:hAnsi="Symbol" w:hint="default"/>
        <w:color w:val="auto"/>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2394730"/>
    <w:multiLevelType w:val="multilevel"/>
    <w:tmpl w:val="F162D7F8"/>
    <w:lvl w:ilvl="0">
      <w:start w:val="1"/>
      <w:numFmt w:val="decimal"/>
      <w:pStyle w:val="Nagwek1"/>
      <w:lvlText w:val="%1"/>
      <w:lvlJc w:val="left"/>
      <w:pPr>
        <w:ind w:left="432" w:hanging="432"/>
      </w:pPr>
      <w:rPr>
        <w:b/>
      </w:rPr>
    </w:lvl>
    <w:lvl w:ilvl="1">
      <w:start w:val="1"/>
      <w:numFmt w:val="decimal"/>
      <w:pStyle w:val="Nagwek2"/>
      <w:lvlText w:val="%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7AE11CE"/>
    <w:multiLevelType w:val="hybridMultilevel"/>
    <w:tmpl w:val="A0F68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6B6F7B"/>
    <w:multiLevelType w:val="multilevel"/>
    <w:tmpl w:val="D5FEF692"/>
    <w:lvl w:ilvl="0">
      <w:start w:val="1"/>
      <w:numFmt w:val="lowerLetter"/>
      <w:lvlText w:val="%1."/>
      <w:lvlJc w:val="left"/>
      <w:pPr>
        <w:ind w:left="644" w:hanging="360"/>
      </w:pPr>
      <w:rPr>
        <w:rFonts w:hint="default"/>
        <w:spacing w:val="0"/>
      </w:rPr>
    </w:lvl>
    <w:lvl w:ilvl="1">
      <w:start w:val="1"/>
      <w:numFmt w:val="bullet"/>
      <w:lvlText w:val=""/>
      <w:lvlJc w:val="left"/>
      <w:pPr>
        <w:ind w:left="1364" w:hanging="360"/>
      </w:pPr>
      <w:rPr>
        <w:rFonts w:ascii="Symbol" w:hAnsi="Symbol" w:hint="default"/>
        <w:color w:val="auto"/>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2B0F1AD0"/>
    <w:multiLevelType w:val="hybridMultilevel"/>
    <w:tmpl w:val="5E344CDC"/>
    <w:lvl w:ilvl="0" w:tplc="E2B6E086">
      <w:start w:val="1"/>
      <w:numFmt w:val="upperRoman"/>
      <w:lvlText w:val="%1."/>
      <w:lvlJc w:val="left"/>
      <w:pPr>
        <w:ind w:left="1080" w:hanging="720"/>
      </w:pPr>
      <w:rPr>
        <w:rFonts w:hint="default"/>
        <w:b/>
        <w:sz w:val="18"/>
        <w:szCs w:val="18"/>
      </w:rPr>
    </w:lvl>
    <w:lvl w:ilvl="1" w:tplc="20744C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71036"/>
    <w:multiLevelType w:val="hybridMultilevel"/>
    <w:tmpl w:val="528E8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681D8E"/>
    <w:multiLevelType w:val="hybridMultilevel"/>
    <w:tmpl w:val="F108502E"/>
    <w:lvl w:ilvl="0" w:tplc="0BFC2C02">
      <w:start w:val="1"/>
      <w:numFmt w:val="bullet"/>
      <w:pStyle w:val="ListBullet1"/>
      <w:lvlText w:val=""/>
      <w:lvlJc w:val="left"/>
      <w:pPr>
        <w:tabs>
          <w:tab w:val="num" w:pos="1080"/>
        </w:tabs>
        <w:ind w:left="1080" w:hanging="360"/>
      </w:pPr>
      <w:rPr>
        <w:rFonts w:ascii="Wingdings" w:hAnsi="Wingdings" w:hint="default"/>
      </w:rPr>
    </w:lvl>
    <w:lvl w:ilvl="1" w:tplc="533816D0">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C67C72"/>
    <w:multiLevelType w:val="hybridMultilevel"/>
    <w:tmpl w:val="CBE0D834"/>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9B75AB"/>
    <w:multiLevelType w:val="multilevel"/>
    <w:tmpl w:val="02305220"/>
    <w:lvl w:ilvl="0">
      <w:start w:val="1"/>
      <w:numFmt w:val="decimal"/>
      <w:pStyle w:val="number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432"/>
      </w:pPr>
    </w:lvl>
    <w:lvl w:ilvl="3">
      <w:start w:val="1"/>
      <w:numFmt w:val="decimal"/>
      <w:lvlText w:val="%1.%2.%3.%4."/>
      <w:lvlJc w:val="left"/>
      <w:pPr>
        <w:tabs>
          <w:tab w:val="num" w:pos="1944"/>
        </w:tabs>
        <w:ind w:left="1944" w:hanging="720"/>
      </w:pPr>
    </w:lvl>
    <w:lvl w:ilvl="4">
      <w:start w:val="1"/>
      <w:numFmt w:val="decimal"/>
      <w:lvlText w:val="%1.%2.%3.%4.%5."/>
      <w:lvlJc w:val="left"/>
      <w:pPr>
        <w:tabs>
          <w:tab w:val="num" w:pos="2448"/>
        </w:tabs>
        <w:ind w:left="2448" w:hanging="720"/>
      </w:pPr>
    </w:lvl>
    <w:lvl w:ilvl="5">
      <w:start w:val="1"/>
      <w:numFmt w:val="decimal"/>
      <w:lvlText w:val="%1.%2.%3.%4.%5.%6."/>
      <w:lvlJc w:val="left"/>
      <w:pPr>
        <w:tabs>
          <w:tab w:val="num" w:pos="3312"/>
        </w:tabs>
        <w:ind w:left="2736" w:hanging="504"/>
      </w:pPr>
    </w:lvl>
    <w:lvl w:ilvl="6">
      <w:start w:val="1"/>
      <w:numFmt w:val="decimal"/>
      <w:lvlText w:val="%1.%2.%3.%4.%5.%6.%7."/>
      <w:lvlJc w:val="left"/>
      <w:pPr>
        <w:tabs>
          <w:tab w:val="num" w:pos="3816"/>
        </w:tabs>
        <w:ind w:left="3240" w:hanging="504"/>
      </w:pPr>
    </w:lvl>
    <w:lvl w:ilvl="7">
      <w:start w:val="1"/>
      <w:numFmt w:val="decimal"/>
      <w:lvlText w:val="%1.%2.%3.%4.%5.%6.%7.%8."/>
      <w:lvlJc w:val="left"/>
      <w:pPr>
        <w:tabs>
          <w:tab w:val="num" w:pos="4320"/>
        </w:tabs>
        <w:ind w:left="3744" w:hanging="504"/>
      </w:pPr>
    </w:lvl>
    <w:lvl w:ilvl="8">
      <w:start w:val="1"/>
      <w:numFmt w:val="decimal"/>
      <w:lvlText w:val="%1.%2.%3.%4.%5.%6.%7.%8.%9."/>
      <w:lvlJc w:val="left"/>
      <w:pPr>
        <w:tabs>
          <w:tab w:val="num" w:pos="5184"/>
        </w:tabs>
        <w:ind w:left="4320" w:hanging="576"/>
      </w:pPr>
    </w:lvl>
  </w:abstractNum>
  <w:abstractNum w:abstractNumId="12" w15:restartNumberingAfterBreak="0">
    <w:nsid w:val="5AF51F8F"/>
    <w:multiLevelType w:val="hybridMultilevel"/>
    <w:tmpl w:val="504AB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3C22DB"/>
    <w:multiLevelType w:val="hybridMultilevel"/>
    <w:tmpl w:val="A6F81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C0428A"/>
    <w:multiLevelType w:val="multilevel"/>
    <w:tmpl w:val="D5FEF692"/>
    <w:lvl w:ilvl="0">
      <w:start w:val="1"/>
      <w:numFmt w:val="lowerLetter"/>
      <w:lvlText w:val="%1."/>
      <w:lvlJc w:val="left"/>
      <w:pPr>
        <w:ind w:left="644" w:hanging="360"/>
      </w:pPr>
      <w:rPr>
        <w:rFonts w:hint="default"/>
        <w:spacing w:val="0"/>
      </w:rPr>
    </w:lvl>
    <w:lvl w:ilvl="1">
      <w:start w:val="1"/>
      <w:numFmt w:val="bullet"/>
      <w:lvlText w:val=""/>
      <w:lvlJc w:val="left"/>
      <w:pPr>
        <w:ind w:left="1364" w:hanging="360"/>
      </w:pPr>
      <w:rPr>
        <w:rFonts w:ascii="Symbol" w:hAnsi="Symbol" w:hint="default"/>
        <w:color w:val="auto"/>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6ECF3ABC"/>
    <w:multiLevelType w:val="hybridMultilevel"/>
    <w:tmpl w:val="15DA8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712957"/>
    <w:multiLevelType w:val="hybridMultilevel"/>
    <w:tmpl w:val="63483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088846853">
    <w:abstractNumId w:val="4"/>
  </w:num>
  <w:num w:numId="2" w16cid:durableId="1232616262">
    <w:abstractNumId w:val="9"/>
  </w:num>
  <w:num w:numId="3" w16cid:durableId="613487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267220">
    <w:abstractNumId w:val="0"/>
  </w:num>
  <w:num w:numId="5" w16cid:durableId="1333411259">
    <w:abstractNumId w:val="7"/>
  </w:num>
  <w:num w:numId="6" w16cid:durableId="1532913210">
    <w:abstractNumId w:val="14"/>
  </w:num>
  <w:num w:numId="7" w16cid:durableId="1944874231">
    <w:abstractNumId w:val="8"/>
  </w:num>
  <w:num w:numId="8" w16cid:durableId="790828064">
    <w:abstractNumId w:val="13"/>
  </w:num>
  <w:num w:numId="9" w16cid:durableId="556282364">
    <w:abstractNumId w:val="10"/>
  </w:num>
  <w:num w:numId="10" w16cid:durableId="477696163">
    <w:abstractNumId w:val="1"/>
  </w:num>
  <w:num w:numId="11" w16cid:durableId="1234005782">
    <w:abstractNumId w:val="17"/>
  </w:num>
  <w:num w:numId="12" w16cid:durableId="1678191864">
    <w:abstractNumId w:val="3"/>
  </w:num>
  <w:num w:numId="13" w16cid:durableId="121651403">
    <w:abstractNumId w:val="15"/>
  </w:num>
  <w:num w:numId="14" w16cid:durableId="1548689161">
    <w:abstractNumId w:val="16"/>
  </w:num>
  <w:num w:numId="15" w16cid:durableId="1948345149">
    <w:abstractNumId w:val="6"/>
  </w:num>
  <w:num w:numId="16" w16cid:durableId="1462264258">
    <w:abstractNumId w:val="12"/>
  </w:num>
  <w:num w:numId="17" w16cid:durableId="620919104">
    <w:abstractNumId w:val="2"/>
  </w:num>
  <w:num w:numId="18" w16cid:durableId="1770544554">
    <w:abstractNumId w:val="5"/>
  </w:num>
  <w:num w:numId="19" w16cid:durableId="61309797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B9"/>
    <w:rsid w:val="00013F88"/>
    <w:rsid w:val="0002796F"/>
    <w:rsid w:val="00074259"/>
    <w:rsid w:val="00084918"/>
    <w:rsid w:val="00090638"/>
    <w:rsid w:val="000A33A1"/>
    <w:rsid w:val="000C3537"/>
    <w:rsid w:val="00121F99"/>
    <w:rsid w:val="001313BF"/>
    <w:rsid w:val="001408D4"/>
    <w:rsid w:val="00144058"/>
    <w:rsid w:val="001503F2"/>
    <w:rsid w:val="0015449E"/>
    <w:rsid w:val="001748AE"/>
    <w:rsid w:val="001923B7"/>
    <w:rsid w:val="001A06F1"/>
    <w:rsid w:val="001A3B20"/>
    <w:rsid w:val="001C682B"/>
    <w:rsid w:val="001D56D6"/>
    <w:rsid w:val="001E5E0C"/>
    <w:rsid w:val="00231547"/>
    <w:rsid w:val="00270256"/>
    <w:rsid w:val="0028682E"/>
    <w:rsid w:val="00295968"/>
    <w:rsid w:val="00296BDF"/>
    <w:rsid w:val="002A11A6"/>
    <w:rsid w:val="002B117A"/>
    <w:rsid w:val="002B6EA6"/>
    <w:rsid w:val="002E06B3"/>
    <w:rsid w:val="002E13B3"/>
    <w:rsid w:val="002E3181"/>
    <w:rsid w:val="003017DF"/>
    <w:rsid w:val="003252DE"/>
    <w:rsid w:val="00327B6F"/>
    <w:rsid w:val="00332059"/>
    <w:rsid w:val="003660E3"/>
    <w:rsid w:val="00375A78"/>
    <w:rsid w:val="003972D6"/>
    <w:rsid w:val="003A3457"/>
    <w:rsid w:val="003C20D0"/>
    <w:rsid w:val="003C2786"/>
    <w:rsid w:val="003D75B7"/>
    <w:rsid w:val="004372A8"/>
    <w:rsid w:val="00464228"/>
    <w:rsid w:val="00482FD5"/>
    <w:rsid w:val="004C40E3"/>
    <w:rsid w:val="004C5F21"/>
    <w:rsid w:val="004F66E1"/>
    <w:rsid w:val="00511523"/>
    <w:rsid w:val="005200CE"/>
    <w:rsid w:val="00520DBC"/>
    <w:rsid w:val="00523795"/>
    <w:rsid w:val="00524F8E"/>
    <w:rsid w:val="00526D68"/>
    <w:rsid w:val="00531453"/>
    <w:rsid w:val="005454CD"/>
    <w:rsid w:val="005467E0"/>
    <w:rsid w:val="00553095"/>
    <w:rsid w:val="005672EB"/>
    <w:rsid w:val="00587B4C"/>
    <w:rsid w:val="005D1527"/>
    <w:rsid w:val="005E36D4"/>
    <w:rsid w:val="005F0CB0"/>
    <w:rsid w:val="006112AD"/>
    <w:rsid w:val="00635350"/>
    <w:rsid w:val="00644424"/>
    <w:rsid w:val="0065290F"/>
    <w:rsid w:val="00653F92"/>
    <w:rsid w:val="00663FB3"/>
    <w:rsid w:val="0068194C"/>
    <w:rsid w:val="006C65C8"/>
    <w:rsid w:val="006C6D11"/>
    <w:rsid w:val="006C7430"/>
    <w:rsid w:val="006D417E"/>
    <w:rsid w:val="006E7DE2"/>
    <w:rsid w:val="00711A70"/>
    <w:rsid w:val="00713F7D"/>
    <w:rsid w:val="00735905"/>
    <w:rsid w:val="007519AD"/>
    <w:rsid w:val="00764DD9"/>
    <w:rsid w:val="00765C9C"/>
    <w:rsid w:val="00773DBF"/>
    <w:rsid w:val="00777430"/>
    <w:rsid w:val="007C0AD8"/>
    <w:rsid w:val="007D2A92"/>
    <w:rsid w:val="007E52C4"/>
    <w:rsid w:val="007F733C"/>
    <w:rsid w:val="00803182"/>
    <w:rsid w:val="00813915"/>
    <w:rsid w:val="00841809"/>
    <w:rsid w:val="00891A4F"/>
    <w:rsid w:val="00892DE2"/>
    <w:rsid w:val="008A475F"/>
    <w:rsid w:val="008B533B"/>
    <w:rsid w:val="00934CBA"/>
    <w:rsid w:val="00966100"/>
    <w:rsid w:val="00970DD1"/>
    <w:rsid w:val="00973525"/>
    <w:rsid w:val="00982C30"/>
    <w:rsid w:val="0099358E"/>
    <w:rsid w:val="009A18C8"/>
    <w:rsid w:val="009B40C2"/>
    <w:rsid w:val="009B4F8B"/>
    <w:rsid w:val="009D1393"/>
    <w:rsid w:val="00A84A9F"/>
    <w:rsid w:val="00AA46CA"/>
    <w:rsid w:val="00AB14E5"/>
    <w:rsid w:val="00AB35AA"/>
    <w:rsid w:val="00AB6C6F"/>
    <w:rsid w:val="00AD3A78"/>
    <w:rsid w:val="00B11494"/>
    <w:rsid w:val="00B32AE4"/>
    <w:rsid w:val="00B34CE0"/>
    <w:rsid w:val="00B46A54"/>
    <w:rsid w:val="00B46D8B"/>
    <w:rsid w:val="00B57B2C"/>
    <w:rsid w:val="00B82147"/>
    <w:rsid w:val="00BC5EF4"/>
    <w:rsid w:val="00C1593B"/>
    <w:rsid w:val="00C25185"/>
    <w:rsid w:val="00C32EF8"/>
    <w:rsid w:val="00C336F0"/>
    <w:rsid w:val="00C7091B"/>
    <w:rsid w:val="00C74CB9"/>
    <w:rsid w:val="00C85788"/>
    <w:rsid w:val="00C876CB"/>
    <w:rsid w:val="00CB15B8"/>
    <w:rsid w:val="00CD0C5A"/>
    <w:rsid w:val="00CE506C"/>
    <w:rsid w:val="00CF3DD0"/>
    <w:rsid w:val="00D02C8A"/>
    <w:rsid w:val="00D15E96"/>
    <w:rsid w:val="00D21CE2"/>
    <w:rsid w:val="00D22588"/>
    <w:rsid w:val="00D321D3"/>
    <w:rsid w:val="00D770AD"/>
    <w:rsid w:val="00D84E19"/>
    <w:rsid w:val="00D91FB7"/>
    <w:rsid w:val="00DB509C"/>
    <w:rsid w:val="00DC240A"/>
    <w:rsid w:val="00DC4EC4"/>
    <w:rsid w:val="00DD0178"/>
    <w:rsid w:val="00E03F49"/>
    <w:rsid w:val="00E06FB4"/>
    <w:rsid w:val="00E23FCA"/>
    <w:rsid w:val="00E27DDE"/>
    <w:rsid w:val="00E859AA"/>
    <w:rsid w:val="00EA666D"/>
    <w:rsid w:val="00EB6CF8"/>
    <w:rsid w:val="00EC611F"/>
    <w:rsid w:val="00ED3F37"/>
    <w:rsid w:val="00EE4107"/>
    <w:rsid w:val="00EE6777"/>
    <w:rsid w:val="00F10C07"/>
    <w:rsid w:val="00F65B35"/>
    <w:rsid w:val="00F65D83"/>
    <w:rsid w:val="00F73B1C"/>
    <w:rsid w:val="00F84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25B4"/>
  <w15:docId w15:val="{0DA61095-4676-42D1-A8F8-C8530E7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8C8"/>
    <w:pPr>
      <w:spacing w:before="120" w:after="120" w:line="300" w:lineRule="auto"/>
      <w:jc w:val="both"/>
    </w:pPr>
    <w:rPr>
      <w:rFonts w:ascii="Arial" w:eastAsia="Times New Roman" w:hAnsi="Arial" w:cs="Verdana"/>
      <w:sz w:val="20"/>
      <w:szCs w:val="20"/>
    </w:rPr>
  </w:style>
  <w:style w:type="paragraph" w:styleId="Nagwek1">
    <w:name w:val="heading 1"/>
    <w:basedOn w:val="Normalny"/>
    <w:next w:val="Normalny"/>
    <w:link w:val="Nagwek1Znak"/>
    <w:qFormat/>
    <w:rsid w:val="00C74CB9"/>
    <w:pPr>
      <w:keepNext/>
      <w:pageBreakBefore/>
      <w:numPr>
        <w:numId w:val="1"/>
      </w:numPr>
      <w:spacing w:before="240" w:after="240"/>
      <w:outlineLvl w:val="0"/>
    </w:pPr>
    <w:rPr>
      <w:b/>
      <w:bCs/>
      <w:kern w:val="32"/>
      <w:sz w:val="26"/>
      <w:szCs w:val="26"/>
    </w:rPr>
  </w:style>
  <w:style w:type="paragraph" w:styleId="Nagwek2">
    <w:name w:val="heading 2"/>
    <w:basedOn w:val="Normalny"/>
    <w:next w:val="Normalny"/>
    <w:link w:val="Nagwek2Znak"/>
    <w:qFormat/>
    <w:rsid w:val="00C74CB9"/>
    <w:pPr>
      <w:keepNext/>
      <w:numPr>
        <w:ilvl w:val="1"/>
        <w:numId w:val="1"/>
      </w:numPr>
      <w:spacing w:before="240" w:after="240"/>
      <w:outlineLvl w:val="1"/>
    </w:pPr>
    <w:rPr>
      <w:b/>
      <w:bCs/>
      <w:sz w:val="24"/>
      <w:szCs w:val="24"/>
    </w:rPr>
  </w:style>
  <w:style w:type="paragraph" w:styleId="Nagwek3">
    <w:name w:val="heading 3"/>
    <w:basedOn w:val="Normalny"/>
    <w:next w:val="Normalny"/>
    <w:link w:val="Nagwek3Znak"/>
    <w:qFormat/>
    <w:rsid w:val="00C74CB9"/>
    <w:pPr>
      <w:keepNext/>
      <w:numPr>
        <w:ilvl w:val="2"/>
        <w:numId w:val="1"/>
      </w:numPr>
      <w:spacing w:before="240" w:after="240"/>
      <w:outlineLvl w:val="2"/>
    </w:pPr>
    <w:rPr>
      <w:b/>
      <w:bCs/>
      <w:sz w:val="22"/>
      <w:szCs w:val="22"/>
    </w:rPr>
  </w:style>
  <w:style w:type="paragraph" w:styleId="Nagwek4">
    <w:name w:val="heading 4"/>
    <w:basedOn w:val="Normalny"/>
    <w:next w:val="Normalny"/>
    <w:link w:val="Nagwek4Znak"/>
    <w:uiPriority w:val="99"/>
    <w:qFormat/>
    <w:rsid w:val="00C74CB9"/>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C74CB9"/>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C74CB9"/>
    <w:pPr>
      <w:numPr>
        <w:ilvl w:val="5"/>
        <w:numId w:val="1"/>
      </w:numPr>
      <w:spacing w:before="240" w:after="60"/>
      <w:outlineLvl w:val="5"/>
    </w:pPr>
    <w:rPr>
      <w:rFonts w:ascii="Calibri" w:hAnsi="Calibri" w:cs="Calibri"/>
      <w:b/>
      <w:bCs/>
      <w:sz w:val="22"/>
      <w:szCs w:val="22"/>
    </w:rPr>
  </w:style>
  <w:style w:type="paragraph" w:styleId="Nagwek7">
    <w:name w:val="heading 7"/>
    <w:basedOn w:val="Normalny"/>
    <w:next w:val="Normalny"/>
    <w:link w:val="Nagwek7Znak"/>
    <w:uiPriority w:val="99"/>
    <w:qFormat/>
    <w:rsid w:val="00C74CB9"/>
    <w:pPr>
      <w:numPr>
        <w:ilvl w:val="6"/>
        <w:numId w:val="1"/>
      </w:num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C74CB9"/>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C74CB9"/>
    <w:pPr>
      <w:numPr>
        <w:ilvl w:val="8"/>
        <w:numId w:val="1"/>
      </w:num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4CB9"/>
    <w:rPr>
      <w:rFonts w:ascii="Arial" w:eastAsia="Times New Roman" w:hAnsi="Arial" w:cs="Verdana"/>
      <w:b/>
      <w:bCs/>
      <w:kern w:val="32"/>
      <w:sz w:val="26"/>
      <w:szCs w:val="26"/>
    </w:rPr>
  </w:style>
  <w:style w:type="character" w:customStyle="1" w:styleId="Nagwek2Znak">
    <w:name w:val="Nagłówek 2 Znak"/>
    <w:basedOn w:val="Domylnaczcionkaakapitu"/>
    <w:link w:val="Nagwek2"/>
    <w:rsid w:val="00C74CB9"/>
    <w:rPr>
      <w:rFonts w:ascii="Arial" w:eastAsia="Times New Roman" w:hAnsi="Arial" w:cs="Verdana"/>
      <w:b/>
      <w:bCs/>
      <w:sz w:val="24"/>
      <w:szCs w:val="24"/>
    </w:rPr>
  </w:style>
  <w:style w:type="character" w:customStyle="1" w:styleId="Nagwek3Znak">
    <w:name w:val="Nagłówek 3 Znak"/>
    <w:basedOn w:val="Domylnaczcionkaakapitu"/>
    <w:link w:val="Nagwek3"/>
    <w:rsid w:val="00C74CB9"/>
    <w:rPr>
      <w:rFonts w:ascii="Arial" w:eastAsia="Times New Roman" w:hAnsi="Arial" w:cs="Verdana"/>
      <w:b/>
      <w:bCs/>
    </w:rPr>
  </w:style>
  <w:style w:type="character" w:customStyle="1" w:styleId="Nagwek4Znak">
    <w:name w:val="Nagłówek 4 Znak"/>
    <w:basedOn w:val="Domylnaczcionkaakapitu"/>
    <w:link w:val="Nagwek4"/>
    <w:uiPriority w:val="99"/>
    <w:rsid w:val="00C74CB9"/>
    <w:rPr>
      <w:rFonts w:ascii="Calibri" w:eastAsia="Times New Roman" w:hAnsi="Calibri" w:cs="Calibri"/>
      <w:b/>
      <w:bCs/>
      <w:sz w:val="28"/>
      <w:szCs w:val="28"/>
    </w:rPr>
  </w:style>
  <w:style w:type="character" w:customStyle="1" w:styleId="Nagwek5Znak">
    <w:name w:val="Nagłówek 5 Znak"/>
    <w:basedOn w:val="Domylnaczcionkaakapitu"/>
    <w:link w:val="Nagwek5"/>
    <w:uiPriority w:val="99"/>
    <w:rsid w:val="00C74CB9"/>
    <w:rPr>
      <w:rFonts w:ascii="Calibri" w:eastAsia="Times New Roman" w:hAnsi="Calibri" w:cs="Calibri"/>
      <w:b/>
      <w:bCs/>
      <w:i/>
      <w:iCs/>
      <w:sz w:val="26"/>
      <w:szCs w:val="26"/>
    </w:rPr>
  </w:style>
  <w:style w:type="character" w:customStyle="1" w:styleId="Nagwek6Znak">
    <w:name w:val="Nagłówek 6 Znak"/>
    <w:basedOn w:val="Domylnaczcionkaakapitu"/>
    <w:link w:val="Nagwek6"/>
    <w:uiPriority w:val="99"/>
    <w:rsid w:val="00C74CB9"/>
    <w:rPr>
      <w:rFonts w:ascii="Calibri" w:eastAsia="Times New Roman" w:hAnsi="Calibri" w:cs="Calibri"/>
      <w:b/>
      <w:bCs/>
    </w:rPr>
  </w:style>
  <w:style w:type="character" w:customStyle="1" w:styleId="Nagwek7Znak">
    <w:name w:val="Nagłówek 7 Znak"/>
    <w:basedOn w:val="Domylnaczcionkaakapitu"/>
    <w:link w:val="Nagwek7"/>
    <w:uiPriority w:val="99"/>
    <w:rsid w:val="00C74CB9"/>
    <w:rPr>
      <w:rFonts w:ascii="Calibri" w:eastAsia="Times New Roman" w:hAnsi="Calibri" w:cs="Calibri"/>
      <w:sz w:val="24"/>
      <w:szCs w:val="24"/>
    </w:rPr>
  </w:style>
  <w:style w:type="character" w:customStyle="1" w:styleId="Nagwek8Znak">
    <w:name w:val="Nagłówek 8 Znak"/>
    <w:basedOn w:val="Domylnaczcionkaakapitu"/>
    <w:link w:val="Nagwek8"/>
    <w:uiPriority w:val="99"/>
    <w:rsid w:val="00C74CB9"/>
    <w:rPr>
      <w:rFonts w:ascii="Calibri" w:eastAsia="Times New Roman" w:hAnsi="Calibri" w:cs="Calibri"/>
      <w:i/>
      <w:iCs/>
      <w:sz w:val="24"/>
      <w:szCs w:val="24"/>
    </w:rPr>
  </w:style>
  <w:style w:type="character" w:customStyle="1" w:styleId="Nagwek9Znak">
    <w:name w:val="Nagłówek 9 Znak"/>
    <w:basedOn w:val="Domylnaczcionkaakapitu"/>
    <w:link w:val="Nagwek9"/>
    <w:uiPriority w:val="99"/>
    <w:rsid w:val="00C74CB9"/>
    <w:rPr>
      <w:rFonts w:ascii="Cambria" w:eastAsia="Times New Roman" w:hAnsi="Cambria" w:cs="Cambria"/>
    </w:rPr>
  </w:style>
  <w:style w:type="paragraph" w:styleId="NormalnyWeb">
    <w:name w:val="Normal (Web)"/>
    <w:basedOn w:val="Normalny"/>
    <w:rsid w:val="00C74CB9"/>
    <w:pPr>
      <w:spacing w:before="100" w:beforeAutospacing="1" w:after="100" w:afterAutospacing="1" w:line="240" w:lineRule="auto"/>
      <w:jc w:val="left"/>
    </w:pPr>
    <w:rPr>
      <w:rFonts w:cs="Times New Roman"/>
      <w:sz w:val="24"/>
      <w:szCs w:val="24"/>
      <w:lang w:eastAsia="pl-PL"/>
    </w:rPr>
  </w:style>
  <w:style w:type="paragraph" w:styleId="Nagwek">
    <w:name w:val="header"/>
    <w:basedOn w:val="Normalny"/>
    <w:link w:val="NagwekZnak"/>
    <w:rsid w:val="00C74CB9"/>
    <w:pPr>
      <w:tabs>
        <w:tab w:val="center" w:pos="4536"/>
        <w:tab w:val="right" w:pos="9072"/>
      </w:tabs>
    </w:pPr>
  </w:style>
  <w:style w:type="character" w:customStyle="1" w:styleId="NagwekZnak">
    <w:name w:val="Nagłówek Znak"/>
    <w:basedOn w:val="Domylnaczcionkaakapitu"/>
    <w:link w:val="Nagwek"/>
    <w:rsid w:val="00C74CB9"/>
    <w:rPr>
      <w:rFonts w:ascii="Arial" w:eastAsia="Times New Roman" w:hAnsi="Arial" w:cs="Verdana"/>
      <w:sz w:val="20"/>
      <w:szCs w:val="20"/>
    </w:rPr>
  </w:style>
  <w:style w:type="paragraph" w:customStyle="1" w:styleId="Tabletext">
    <w:name w:val="Tabletext"/>
    <w:basedOn w:val="Normalny"/>
    <w:rsid w:val="00C74CB9"/>
    <w:pPr>
      <w:keepLines/>
      <w:widowControl w:val="0"/>
      <w:spacing w:after="60" w:line="240" w:lineRule="auto"/>
      <w:jc w:val="left"/>
    </w:pPr>
    <w:rPr>
      <w:rFonts w:cs="Times New Roman"/>
      <w:b/>
      <w:bCs/>
    </w:rPr>
  </w:style>
  <w:style w:type="paragraph" w:customStyle="1" w:styleId="ListBullet1">
    <w:name w:val="List Bullet 1"/>
    <w:basedOn w:val="Normalny"/>
    <w:rsid w:val="00C74CB9"/>
    <w:pPr>
      <w:numPr>
        <w:numId w:val="2"/>
      </w:numPr>
      <w:spacing w:before="0" w:after="0" w:line="240" w:lineRule="auto"/>
      <w:jc w:val="left"/>
    </w:pPr>
    <w:rPr>
      <w:rFonts w:cs="Times New Roman"/>
      <w:szCs w:val="24"/>
      <w:lang w:val="en-US"/>
    </w:rPr>
  </w:style>
  <w:style w:type="paragraph" w:customStyle="1" w:styleId="numbering1">
    <w:name w:val="numbering 1"/>
    <w:basedOn w:val="Normalny"/>
    <w:rsid w:val="00C74CB9"/>
    <w:pPr>
      <w:keepNext/>
      <w:numPr>
        <w:numId w:val="3"/>
      </w:numPr>
      <w:spacing w:before="60" w:after="60" w:line="240" w:lineRule="auto"/>
      <w:jc w:val="left"/>
    </w:pPr>
    <w:rPr>
      <w:rFonts w:cs="Times New Roman"/>
      <w:iCs/>
      <w:szCs w:val="24"/>
    </w:rPr>
  </w:style>
  <w:style w:type="paragraph" w:styleId="Stopka">
    <w:name w:val="footer"/>
    <w:basedOn w:val="Normalny"/>
    <w:link w:val="StopkaZnak"/>
    <w:uiPriority w:val="99"/>
    <w:unhideWhenUsed/>
    <w:rsid w:val="00C74C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74CB9"/>
    <w:rPr>
      <w:rFonts w:ascii="Arial" w:eastAsia="Times New Roman" w:hAnsi="Arial" w:cs="Verdana"/>
      <w:sz w:val="20"/>
      <w:szCs w:val="20"/>
    </w:rPr>
  </w:style>
  <w:style w:type="paragraph" w:styleId="Tekstdymka">
    <w:name w:val="Balloon Text"/>
    <w:basedOn w:val="Normalny"/>
    <w:link w:val="TekstdymkaZnak"/>
    <w:uiPriority w:val="99"/>
    <w:semiHidden/>
    <w:unhideWhenUsed/>
    <w:rsid w:val="00C74CB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CB9"/>
    <w:rPr>
      <w:rFonts w:ascii="Tahoma" w:eastAsia="Times New Roman" w:hAnsi="Tahoma" w:cs="Tahoma"/>
      <w:sz w:val="16"/>
      <w:szCs w:val="16"/>
    </w:rPr>
  </w:style>
  <w:style w:type="paragraph" w:styleId="Akapitzlist">
    <w:name w:val="List Paragraph"/>
    <w:basedOn w:val="Normalny"/>
    <w:link w:val="AkapitzlistZnak"/>
    <w:uiPriority w:val="34"/>
    <w:qFormat/>
    <w:rsid w:val="006112AD"/>
    <w:pPr>
      <w:ind w:left="720"/>
      <w:contextualSpacing/>
    </w:pPr>
  </w:style>
  <w:style w:type="paragraph" w:styleId="Zwykytekst">
    <w:name w:val="Plain Text"/>
    <w:basedOn w:val="Normalny"/>
    <w:link w:val="ZwykytekstZnak"/>
    <w:rsid w:val="00892DE2"/>
    <w:pPr>
      <w:spacing w:before="0" w:after="0" w:line="240" w:lineRule="auto"/>
      <w:jc w:val="left"/>
    </w:pPr>
    <w:rPr>
      <w:rFonts w:ascii="Courier New" w:hAnsi="Courier New" w:cs="Times New Roman"/>
      <w:lang w:eastAsia="pl-PL"/>
    </w:rPr>
  </w:style>
  <w:style w:type="character" w:customStyle="1" w:styleId="ZwykytekstZnak">
    <w:name w:val="Zwykły tekst Znak"/>
    <w:basedOn w:val="Domylnaczcionkaakapitu"/>
    <w:link w:val="Zwykytekst"/>
    <w:rsid w:val="00892DE2"/>
    <w:rPr>
      <w:rFonts w:ascii="Courier New" w:eastAsia="Times New Roman" w:hAnsi="Courier New" w:cs="Times New Roman"/>
      <w:sz w:val="20"/>
      <w:szCs w:val="20"/>
      <w:lang w:eastAsia="pl-PL"/>
    </w:rPr>
  </w:style>
  <w:style w:type="character" w:styleId="Hipercze">
    <w:name w:val="Hyperlink"/>
    <w:basedOn w:val="Domylnaczcionkaakapitu"/>
    <w:uiPriority w:val="99"/>
    <w:unhideWhenUsed/>
    <w:rsid w:val="00892DE2"/>
    <w:rPr>
      <w:color w:val="0000FF"/>
      <w:u w:val="single"/>
    </w:rPr>
  </w:style>
  <w:style w:type="paragraph" w:customStyle="1" w:styleId="SIWZ">
    <w:name w:val="SIWZ"/>
    <w:basedOn w:val="Normalny"/>
    <w:link w:val="SIWZZnak"/>
    <w:qFormat/>
    <w:rsid w:val="00892DE2"/>
    <w:pPr>
      <w:spacing w:before="0" w:after="0" w:line="240" w:lineRule="auto"/>
      <w:jc w:val="left"/>
    </w:pPr>
    <w:rPr>
      <w:rFonts w:ascii="Cambria" w:hAnsi="Cambria" w:cs="Times New Roman"/>
      <w:b/>
      <w:sz w:val="24"/>
      <w:szCs w:val="24"/>
      <w:lang w:val="x-none" w:eastAsia="x-none"/>
    </w:rPr>
  </w:style>
  <w:style w:type="character" w:customStyle="1" w:styleId="SIWZZnak">
    <w:name w:val="SIWZ Znak"/>
    <w:link w:val="SIWZ"/>
    <w:rsid w:val="00892DE2"/>
    <w:rPr>
      <w:rFonts w:ascii="Cambria" w:eastAsia="Times New Roman" w:hAnsi="Cambria" w:cs="Times New Roman"/>
      <w:b/>
      <w:sz w:val="24"/>
      <w:szCs w:val="24"/>
      <w:lang w:val="x-none" w:eastAsia="x-none"/>
    </w:rPr>
  </w:style>
  <w:style w:type="paragraph" w:customStyle="1" w:styleId="pkt">
    <w:name w:val="pkt"/>
    <w:basedOn w:val="Normalny"/>
    <w:link w:val="pktZnak"/>
    <w:rsid w:val="00892DE2"/>
    <w:pPr>
      <w:spacing w:before="60" w:after="60" w:line="240" w:lineRule="auto"/>
      <w:ind w:left="851" w:hanging="295"/>
    </w:pPr>
    <w:rPr>
      <w:rFonts w:ascii="Times New Roman" w:hAnsi="Times New Roman" w:cs="Times New Roman"/>
      <w:sz w:val="24"/>
      <w:szCs w:val="24"/>
      <w:lang w:eastAsia="pl-PL"/>
    </w:rPr>
  </w:style>
  <w:style w:type="character" w:customStyle="1" w:styleId="pktZnak">
    <w:name w:val="pkt Znak"/>
    <w:link w:val="pkt"/>
    <w:rsid w:val="00892DE2"/>
    <w:rPr>
      <w:rFonts w:ascii="Times New Roman" w:eastAsia="Times New Roman" w:hAnsi="Times New Roman" w:cs="Times New Roman"/>
      <w:sz w:val="24"/>
      <w:szCs w:val="24"/>
      <w:lang w:eastAsia="pl-PL"/>
    </w:rPr>
  </w:style>
  <w:style w:type="paragraph" w:customStyle="1" w:styleId="ust">
    <w:name w:val="ust"/>
    <w:link w:val="ustZnak"/>
    <w:rsid w:val="00892DE2"/>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892DE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85788"/>
    <w:pPr>
      <w:spacing w:before="0" w:line="240" w:lineRule="auto"/>
      <w:jc w:val="left"/>
    </w:pPr>
    <w:rPr>
      <w:rFonts w:ascii="Times New Roman" w:hAnsi="Times New Roman" w:cs="Times New Roman"/>
      <w:kern w:val="1"/>
      <w:sz w:val="24"/>
      <w:szCs w:val="24"/>
      <w:lang w:val="x-none" w:eastAsia="zh-CN"/>
    </w:rPr>
  </w:style>
  <w:style w:type="character" w:customStyle="1" w:styleId="TekstpodstawowyZnak">
    <w:name w:val="Tekst podstawowy Znak"/>
    <w:basedOn w:val="Domylnaczcionkaakapitu"/>
    <w:link w:val="Tekstpodstawowy"/>
    <w:rsid w:val="00C85788"/>
    <w:rPr>
      <w:rFonts w:ascii="Times New Roman" w:eastAsia="Times New Roman" w:hAnsi="Times New Roman" w:cs="Times New Roman"/>
      <w:kern w:val="1"/>
      <w:sz w:val="24"/>
      <w:szCs w:val="24"/>
      <w:lang w:val="x-none" w:eastAsia="zh-CN"/>
    </w:rPr>
  </w:style>
  <w:style w:type="paragraph" w:customStyle="1" w:styleId="Textbody">
    <w:name w:val="Text body"/>
    <w:basedOn w:val="Normalny"/>
    <w:rsid w:val="00C85788"/>
    <w:pPr>
      <w:suppressAutoHyphens/>
      <w:spacing w:before="0" w:line="276" w:lineRule="auto"/>
      <w:jc w:val="left"/>
      <w:textAlignment w:val="baseline"/>
    </w:pPr>
    <w:rPr>
      <w:rFonts w:ascii="Calibri" w:eastAsia="Calibri" w:hAnsi="Calibri" w:cs="Calibri"/>
      <w:kern w:val="1"/>
      <w:sz w:val="22"/>
      <w:szCs w:val="22"/>
      <w:lang w:eastAsia="zh-CN"/>
    </w:rPr>
  </w:style>
  <w:style w:type="paragraph" w:customStyle="1" w:styleId="Pisma">
    <w:name w:val="Pisma"/>
    <w:basedOn w:val="Normalny"/>
    <w:rsid w:val="00C85788"/>
    <w:pPr>
      <w:spacing w:before="0" w:after="0" w:line="240" w:lineRule="auto"/>
    </w:pPr>
    <w:rPr>
      <w:rFonts w:ascii="Times New Roman" w:hAnsi="Times New Roman" w:cs="Times New Roman"/>
      <w:kern w:val="1"/>
      <w:sz w:val="24"/>
      <w:lang w:eastAsia="zh-CN"/>
    </w:rPr>
  </w:style>
  <w:style w:type="character" w:customStyle="1" w:styleId="AkapitzlistZnak">
    <w:name w:val="Akapit z listą Znak"/>
    <w:basedOn w:val="Domylnaczcionkaakapitu"/>
    <w:link w:val="Akapitzlist"/>
    <w:uiPriority w:val="34"/>
    <w:locked/>
    <w:rsid w:val="00C85788"/>
    <w:rPr>
      <w:rFonts w:ascii="Arial" w:eastAsia="Times New Roman" w:hAnsi="Arial" w:cs="Verdana"/>
      <w:sz w:val="20"/>
      <w:szCs w:val="20"/>
    </w:rPr>
  </w:style>
  <w:style w:type="character" w:styleId="Odwoaniedokomentarza">
    <w:name w:val="annotation reference"/>
    <w:basedOn w:val="Domylnaczcionkaakapitu"/>
    <w:uiPriority w:val="99"/>
    <w:semiHidden/>
    <w:unhideWhenUsed/>
    <w:rsid w:val="007C0AD8"/>
    <w:rPr>
      <w:sz w:val="16"/>
      <w:szCs w:val="16"/>
    </w:rPr>
  </w:style>
  <w:style w:type="paragraph" w:styleId="Tekstkomentarza">
    <w:name w:val="annotation text"/>
    <w:basedOn w:val="Normalny"/>
    <w:link w:val="TekstkomentarzaZnak"/>
    <w:uiPriority w:val="99"/>
    <w:semiHidden/>
    <w:unhideWhenUsed/>
    <w:rsid w:val="007C0AD8"/>
    <w:pPr>
      <w:spacing w:line="240" w:lineRule="auto"/>
    </w:pPr>
  </w:style>
  <w:style w:type="character" w:customStyle="1" w:styleId="TekstkomentarzaZnak">
    <w:name w:val="Tekst komentarza Znak"/>
    <w:basedOn w:val="Domylnaczcionkaakapitu"/>
    <w:link w:val="Tekstkomentarza"/>
    <w:uiPriority w:val="99"/>
    <w:semiHidden/>
    <w:rsid w:val="007C0AD8"/>
    <w:rPr>
      <w:rFonts w:ascii="Arial" w:eastAsia="Times New Roman" w:hAnsi="Arial" w:cs="Verdana"/>
      <w:sz w:val="20"/>
      <w:szCs w:val="20"/>
    </w:rPr>
  </w:style>
  <w:style w:type="paragraph" w:styleId="Tematkomentarza">
    <w:name w:val="annotation subject"/>
    <w:basedOn w:val="Tekstkomentarza"/>
    <w:next w:val="Tekstkomentarza"/>
    <w:link w:val="TematkomentarzaZnak"/>
    <w:uiPriority w:val="99"/>
    <w:semiHidden/>
    <w:unhideWhenUsed/>
    <w:rsid w:val="007C0AD8"/>
    <w:rPr>
      <w:b/>
      <w:bCs/>
    </w:rPr>
  </w:style>
  <w:style w:type="character" w:customStyle="1" w:styleId="TematkomentarzaZnak">
    <w:name w:val="Temat komentarza Znak"/>
    <w:basedOn w:val="TekstkomentarzaZnak"/>
    <w:link w:val="Tematkomentarza"/>
    <w:uiPriority w:val="99"/>
    <w:semiHidden/>
    <w:rsid w:val="007C0AD8"/>
    <w:rPr>
      <w:rFonts w:ascii="Arial" w:eastAsia="Times New Roman" w:hAnsi="Arial" w:cs="Verdana"/>
      <w:b/>
      <w:bCs/>
      <w:sz w:val="20"/>
      <w:szCs w:val="20"/>
    </w:rPr>
  </w:style>
  <w:style w:type="table" w:styleId="Tabela-Siatka">
    <w:name w:val="Table Grid"/>
    <w:basedOn w:val="Standardowy"/>
    <w:uiPriority w:val="59"/>
    <w:rsid w:val="0014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ocked/>
    <w:rsid w:val="001408D4"/>
    <w:rPr>
      <w:rFonts w:ascii="Tahoma" w:hAnsi="Tahoma"/>
      <w:sz w:val="17"/>
      <w:szCs w:val="17"/>
      <w:lang w:bidi="ar-SA"/>
    </w:rPr>
  </w:style>
  <w:style w:type="paragraph" w:customStyle="1" w:styleId="Teksttreci1">
    <w:name w:val="Tekst treści1"/>
    <w:basedOn w:val="Normalny"/>
    <w:rsid w:val="001408D4"/>
    <w:pPr>
      <w:widowControl w:val="0"/>
      <w:shd w:val="clear" w:color="auto" w:fill="FFFFFF"/>
      <w:spacing w:before="360" w:after="360" w:line="240" w:lineRule="atLeast"/>
      <w:ind w:hanging="860"/>
      <w:jc w:val="left"/>
    </w:pPr>
    <w:rPr>
      <w:rFonts w:ascii="Tahoma" w:hAnsi="Tahoma" w:cs="Times New Roman"/>
      <w:sz w:val="17"/>
      <w:szCs w:val="17"/>
      <w:lang w:eastAsia="pl-PL"/>
    </w:rPr>
  </w:style>
  <w:style w:type="character" w:customStyle="1" w:styleId="Nierozpoznanawzmianka1">
    <w:name w:val="Nierozpoznana wzmianka1"/>
    <w:basedOn w:val="Domylnaczcionkaakapitu"/>
    <w:uiPriority w:val="99"/>
    <w:semiHidden/>
    <w:unhideWhenUsed/>
    <w:rsid w:val="00F84E53"/>
    <w:rPr>
      <w:color w:val="605E5C"/>
      <w:shd w:val="clear" w:color="auto" w:fill="E1DFDD"/>
    </w:rPr>
  </w:style>
  <w:style w:type="paragraph" w:customStyle="1" w:styleId="Default">
    <w:name w:val="Default"/>
    <w:rsid w:val="000C353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rsid w:val="00464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A">
    <w:name w:val="Brak A"/>
    <w:rsid w:val="00464228"/>
  </w:style>
  <w:style w:type="character" w:customStyle="1" w:styleId="Hyperlink3">
    <w:name w:val="Hyperlink.3"/>
    <w:rsid w:val="00464228"/>
    <w:rPr>
      <w:rFonts w:ascii="Arial" w:hAnsi="Arial"/>
      <w:sz w:val="20"/>
      <w:szCs w:val="20"/>
    </w:rPr>
  </w:style>
  <w:style w:type="character" w:customStyle="1" w:styleId="Hyperlink0">
    <w:name w:val="Hyperlink.0"/>
    <w:basedOn w:val="Domylnaczcionkaakapitu"/>
    <w:rsid w:val="00464228"/>
    <w:rPr>
      <w:rFonts w:ascii="Arial" w:eastAsia="Arial" w:hAnsi="Arial" w:cs="Arial"/>
      <w:color w:val="0000FF"/>
      <w:sz w:val="20"/>
      <w:szCs w:val="20"/>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71965">
      <w:bodyDiv w:val="1"/>
      <w:marLeft w:val="0"/>
      <w:marRight w:val="0"/>
      <w:marTop w:val="0"/>
      <w:marBottom w:val="0"/>
      <w:divBdr>
        <w:top w:val="none" w:sz="0" w:space="0" w:color="auto"/>
        <w:left w:val="none" w:sz="0" w:space="0" w:color="auto"/>
        <w:bottom w:val="none" w:sz="0" w:space="0" w:color="auto"/>
        <w:right w:val="none" w:sz="0" w:space="0" w:color="auto"/>
      </w:divBdr>
    </w:div>
    <w:div w:id="17607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wm.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1428</Words>
  <Characters>8571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Wanda Kondracka</cp:lastModifiedBy>
  <cp:revision>4</cp:revision>
  <cp:lastPrinted>2021-10-21T10:14:00Z</cp:lastPrinted>
  <dcterms:created xsi:type="dcterms:W3CDTF">2023-11-27T08:38:00Z</dcterms:created>
  <dcterms:modified xsi:type="dcterms:W3CDTF">2023-11-27T13:39:00Z</dcterms:modified>
</cp:coreProperties>
</file>