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1224AD" w:rsidRPr="001224A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elementów regulacji hydraulicznej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0126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1224A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1224AD" w:rsidRPr="001224A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elementów regulacji hydraulicznej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0126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1224A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93F52"/>
    <w:rsid w:val="000A5FA7"/>
    <w:rsid w:val="000C2CEA"/>
    <w:rsid w:val="001044F2"/>
    <w:rsid w:val="00113166"/>
    <w:rsid w:val="00115B3E"/>
    <w:rsid w:val="00121F6D"/>
    <w:rsid w:val="001224A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546CA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069A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0126C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2022-03-21T07:22:00Z</dcterms:modified>
</cp:coreProperties>
</file>