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47B99" w14:textId="77777777" w:rsidR="000F2FE4" w:rsidRPr="00857AFF" w:rsidRDefault="000F2FE4" w:rsidP="000F2FE4">
      <w:pPr>
        <w:pBdr>
          <w:bottom w:val="single" w:sz="6" w:space="1" w:color="auto"/>
        </w:pBdr>
        <w:spacing w:after="0" w:line="240" w:lineRule="auto"/>
        <w:ind w:right="-709"/>
        <w:rPr>
          <w:rFonts w:cs="Calibri"/>
          <w:color w:val="365F91"/>
          <w:sz w:val="20"/>
          <w:szCs w:val="20"/>
        </w:rPr>
      </w:pPr>
    </w:p>
    <w:p w14:paraId="36D64D49" w14:textId="77777777" w:rsidR="000F2FE4" w:rsidRPr="00857AFF" w:rsidRDefault="000F2FE4" w:rsidP="000F2FE4">
      <w:pPr>
        <w:spacing w:after="0" w:line="240" w:lineRule="auto"/>
        <w:rPr>
          <w:rFonts w:cs="Calibri"/>
          <w:color w:val="365F91"/>
          <w:sz w:val="20"/>
          <w:szCs w:val="20"/>
        </w:rPr>
      </w:pPr>
    </w:p>
    <w:p w14:paraId="565FC5E8" w14:textId="054E96DE" w:rsidR="000F2FE4" w:rsidRPr="00254DEA" w:rsidRDefault="000F2FE4" w:rsidP="000F2FE4">
      <w:pPr>
        <w:spacing w:after="0" w:line="240" w:lineRule="auto"/>
        <w:rPr>
          <w:rFonts w:cs="Calibri"/>
          <w:sz w:val="20"/>
          <w:szCs w:val="20"/>
        </w:rPr>
      </w:pPr>
      <w:r w:rsidRPr="00254DEA">
        <w:rPr>
          <w:rFonts w:cs="Calibri"/>
          <w:sz w:val="20"/>
          <w:szCs w:val="20"/>
        </w:rPr>
        <w:t xml:space="preserve">Nr referencyjny nadany sprawie przez Zamawiającego  :  </w:t>
      </w:r>
      <w:r w:rsidR="00223431">
        <w:rPr>
          <w:rFonts w:cs="Calibri"/>
          <w:b/>
          <w:sz w:val="20"/>
          <w:szCs w:val="20"/>
        </w:rPr>
        <w:t>TARRSA/</w:t>
      </w:r>
      <w:r w:rsidR="00AA2388">
        <w:rPr>
          <w:rFonts w:cs="Calibri"/>
          <w:b/>
          <w:sz w:val="20"/>
          <w:szCs w:val="20"/>
        </w:rPr>
        <w:t>EE</w:t>
      </w:r>
      <w:r w:rsidR="00223431">
        <w:rPr>
          <w:rFonts w:cs="Calibri"/>
          <w:b/>
          <w:sz w:val="20"/>
          <w:szCs w:val="20"/>
        </w:rPr>
        <w:t>/</w:t>
      </w:r>
      <w:r w:rsidR="00D5736A">
        <w:rPr>
          <w:rFonts w:cs="Calibri"/>
          <w:b/>
          <w:sz w:val="20"/>
          <w:szCs w:val="20"/>
        </w:rPr>
        <w:t>1/2023</w:t>
      </w:r>
      <w:r w:rsidRPr="00DD54EC">
        <w:rPr>
          <w:rFonts w:cs="Calibri"/>
          <w:sz w:val="20"/>
          <w:szCs w:val="20"/>
        </w:rPr>
        <w:t xml:space="preserve">                          </w:t>
      </w:r>
      <w:r w:rsidRPr="00254DEA">
        <w:rPr>
          <w:rFonts w:cs="Calibri"/>
          <w:sz w:val="20"/>
          <w:szCs w:val="20"/>
        </w:rPr>
        <w:t xml:space="preserve">                         </w:t>
      </w:r>
    </w:p>
    <w:p w14:paraId="33382DB3" w14:textId="77777777" w:rsidR="000F2FE4" w:rsidRPr="00254DEA" w:rsidRDefault="000F2FE4" w:rsidP="000F2FE4">
      <w:pPr>
        <w:spacing w:after="0" w:line="240" w:lineRule="auto"/>
        <w:rPr>
          <w:rFonts w:cs="Calibri"/>
          <w:sz w:val="20"/>
          <w:szCs w:val="20"/>
        </w:rPr>
      </w:pPr>
    </w:p>
    <w:p w14:paraId="0D3DEC65" w14:textId="77777777" w:rsidR="000F2FE4" w:rsidRPr="00254DEA" w:rsidRDefault="000F2FE4" w:rsidP="000F2FE4">
      <w:pPr>
        <w:spacing w:after="0" w:line="240" w:lineRule="auto"/>
        <w:rPr>
          <w:rFonts w:cs="Calibri"/>
          <w:sz w:val="20"/>
          <w:szCs w:val="20"/>
        </w:rPr>
      </w:pPr>
    </w:p>
    <w:p w14:paraId="1BA2934B" w14:textId="77777777" w:rsidR="000F2FE4" w:rsidRPr="00254DEA" w:rsidRDefault="000F2FE4" w:rsidP="000F2FE4">
      <w:pPr>
        <w:spacing w:after="0" w:line="240" w:lineRule="auto"/>
        <w:jc w:val="center"/>
        <w:rPr>
          <w:rFonts w:cs="Calibri"/>
          <w:b/>
          <w:sz w:val="28"/>
          <w:szCs w:val="28"/>
        </w:rPr>
      </w:pPr>
      <w:r w:rsidRPr="00254DEA">
        <w:rPr>
          <w:rFonts w:cs="Calibri"/>
          <w:b/>
          <w:sz w:val="28"/>
          <w:szCs w:val="28"/>
        </w:rPr>
        <w:t>SPECYFIKACJA ISTOTNYCH WARUNKÓW ZAMÓWIENIA</w:t>
      </w:r>
    </w:p>
    <w:p w14:paraId="46F96B5A" w14:textId="77777777" w:rsidR="000F2FE4" w:rsidRDefault="000F2FE4" w:rsidP="000F2FE4">
      <w:pPr>
        <w:spacing w:after="0" w:line="240" w:lineRule="auto"/>
        <w:jc w:val="center"/>
        <w:rPr>
          <w:rFonts w:cs="Calibri"/>
          <w:b/>
          <w:sz w:val="20"/>
          <w:szCs w:val="20"/>
        </w:rPr>
      </w:pPr>
    </w:p>
    <w:p w14:paraId="699843FE" w14:textId="77777777" w:rsidR="000F2FE4" w:rsidRPr="00254DEA" w:rsidRDefault="000F2FE4" w:rsidP="000F2FE4">
      <w:pPr>
        <w:spacing w:after="0" w:line="240" w:lineRule="auto"/>
        <w:jc w:val="center"/>
        <w:rPr>
          <w:rFonts w:cs="Calibri"/>
          <w:b/>
          <w:sz w:val="20"/>
          <w:szCs w:val="20"/>
        </w:rPr>
      </w:pPr>
    </w:p>
    <w:p w14:paraId="586CC669" w14:textId="77777777" w:rsidR="000F2FE4" w:rsidRPr="00254DEA" w:rsidRDefault="000F2FE4" w:rsidP="000F2FE4">
      <w:pPr>
        <w:spacing w:after="0" w:line="240" w:lineRule="auto"/>
        <w:jc w:val="center"/>
        <w:rPr>
          <w:rFonts w:cs="Calibri"/>
          <w:sz w:val="20"/>
          <w:szCs w:val="20"/>
        </w:rPr>
      </w:pPr>
    </w:p>
    <w:p w14:paraId="600480C3" w14:textId="4DE8525F" w:rsidR="000F2FE4" w:rsidRPr="00254DEA" w:rsidRDefault="000F2FE4" w:rsidP="000F2FE4">
      <w:pPr>
        <w:pStyle w:val="Nagwek5"/>
        <w:tabs>
          <w:tab w:val="left" w:pos="0"/>
        </w:tabs>
        <w:rPr>
          <w:rFonts w:ascii="Calibri" w:hAnsi="Calibri" w:cs="Calibri"/>
          <w:b w:val="0"/>
          <w:sz w:val="20"/>
          <w:szCs w:val="20"/>
        </w:rPr>
      </w:pPr>
      <w:r w:rsidRPr="00254DEA">
        <w:rPr>
          <w:rFonts w:ascii="Calibri" w:hAnsi="Calibri" w:cs="Calibri"/>
          <w:b w:val="0"/>
          <w:sz w:val="20"/>
          <w:szCs w:val="20"/>
        </w:rPr>
        <w:t>przeprowadza</w:t>
      </w:r>
      <w:r>
        <w:rPr>
          <w:rFonts w:ascii="Calibri" w:hAnsi="Calibri" w:cs="Calibri"/>
          <w:b w:val="0"/>
          <w:sz w:val="20"/>
          <w:szCs w:val="20"/>
        </w:rPr>
        <w:t xml:space="preserve">nego </w:t>
      </w:r>
      <w:r w:rsidR="004A2BB8">
        <w:rPr>
          <w:rFonts w:ascii="Calibri" w:hAnsi="Calibri" w:cs="Calibri"/>
          <w:b w:val="0"/>
          <w:sz w:val="20"/>
          <w:szCs w:val="20"/>
        </w:rPr>
        <w:t xml:space="preserve">w trybie podstawowym bez negocjacji na podstawie art. 275 pkt 1) ustawy z </w:t>
      </w:r>
      <w:r w:rsidRPr="00254DEA">
        <w:rPr>
          <w:rFonts w:ascii="Calibri" w:hAnsi="Calibri" w:cs="Calibri"/>
          <w:b w:val="0"/>
          <w:sz w:val="20"/>
          <w:szCs w:val="20"/>
        </w:rPr>
        <w:t xml:space="preserve">dnia 29 stycznia 2004 r. – Prawo zamówień publicznych (tekst jednolity Dz. U. </w:t>
      </w:r>
      <w:r w:rsidR="00A805F6">
        <w:rPr>
          <w:rFonts w:ascii="Calibri" w:hAnsi="Calibri" w:cs="Calibri"/>
          <w:b w:val="0"/>
          <w:sz w:val="20"/>
          <w:szCs w:val="20"/>
        </w:rPr>
        <w:t>2023</w:t>
      </w:r>
      <w:r w:rsidRPr="00254DEA">
        <w:rPr>
          <w:rFonts w:ascii="Calibri" w:hAnsi="Calibri" w:cs="Calibri"/>
          <w:b w:val="0"/>
          <w:sz w:val="20"/>
          <w:szCs w:val="20"/>
        </w:rPr>
        <w:t xml:space="preserve"> r., poz. </w:t>
      </w:r>
      <w:r w:rsidR="00A805F6">
        <w:rPr>
          <w:rFonts w:ascii="Calibri" w:hAnsi="Calibri" w:cs="Calibri"/>
          <w:b w:val="0"/>
          <w:sz w:val="20"/>
          <w:szCs w:val="20"/>
        </w:rPr>
        <w:t>1605</w:t>
      </w:r>
      <w:r w:rsidRPr="00254DEA">
        <w:rPr>
          <w:rFonts w:ascii="Calibri" w:hAnsi="Calibri" w:cs="Calibri"/>
          <w:b w:val="0"/>
          <w:sz w:val="20"/>
          <w:szCs w:val="20"/>
        </w:rPr>
        <w:t xml:space="preserve"> z </w:t>
      </w:r>
      <w:proofErr w:type="spellStart"/>
      <w:r w:rsidRPr="00254DEA">
        <w:rPr>
          <w:rFonts w:ascii="Calibri" w:hAnsi="Calibri" w:cs="Calibri"/>
          <w:b w:val="0"/>
          <w:sz w:val="20"/>
          <w:szCs w:val="20"/>
        </w:rPr>
        <w:t>późn</w:t>
      </w:r>
      <w:proofErr w:type="spellEnd"/>
      <w:r w:rsidRPr="00254DEA">
        <w:rPr>
          <w:rFonts w:ascii="Calibri" w:hAnsi="Calibri" w:cs="Calibri"/>
          <w:b w:val="0"/>
          <w:sz w:val="20"/>
          <w:szCs w:val="20"/>
        </w:rPr>
        <w:t>. zm.)</w:t>
      </w:r>
    </w:p>
    <w:p w14:paraId="27CC91C8" w14:textId="77777777" w:rsidR="000F2FE4" w:rsidRPr="00254DEA" w:rsidRDefault="000F2FE4" w:rsidP="000F2FE4">
      <w:pPr>
        <w:spacing w:after="0" w:line="240" w:lineRule="auto"/>
        <w:jc w:val="center"/>
        <w:rPr>
          <w:rFonts w:cs="Calibri"/>
          <w:sz w:val="20"/>
          <w:szCs w:val="20"/>
        </w:rPr>
      </w:pPr>
      <w:r w:rsidRPr="00254DEA" w:rsidDel="00EF7709">
        <w:rPr>
          <w:rFonts w:cs="Calibri"/>
          <w:sz w:val="20"/>
          <w:szCs w:val="20"/>
        </w:rPr>
        <w:t xml:space="preserve"> </w:t>
      </w:r>
      <w:r w:rsidRPr="00254DEA">
        <w:rPr>
          <w:rFonts w:cs="Calibri"/>
          <w:sz w:val="20"/>
          <w:szCs w:val="20"/>
        </w:rPr>
        <w:t>oraz aktów wykonawczych do tej ustawy</w:t>
      </w:r>
    </w:p>
    <w:p w14:paraId="6E01706F" w14:textId="77777777" w:rsidR="000F2FE4" w:rsidRPr="00254DEA" w:rsidRDefault="000F2FE4" w:rsidP="000F2FE4">
      <w:pPr>
        <w:spacing w:after="0" w:line="240" w:lineRule="auto"/>
        <w:jc w:val="center"/>
        <w:rPr>
          <w:rFonts w:cs="Calibri"/>
          <w:b/>
          <w:sz w:val="20"/>
          <w:szCs w:val="20"/>
        </w:rPr>
      </w:pPr>
    </w:p>
    <w:p w14:paraId="484336CE" w14:textId="77777777" w:rsidR="000F2FE4" w:rsidRPr="00254DEA" w:rsidRDefault="000F2FE4" w:rsidP="000F2FE4">
      <w:pPr>
        <w:spacing w:after="0" w:line="240" w:lineRule="auto"/>
        <w:jc w:val="center"/>
        <w:rPr>
          <w:rFonts w:cs="Calibri"/>
          <w:b/>
          <w:sz w:val="20"/>
          <w:szCs w:val="20"/>
        </w:rPr>
      </w:pPr>
    </w:p>
    <w:p w14:paraId="559A46A4" w14:textId="77777777" w:rsidR="000F2FE4" w:rsidRPr="00254DEA" w:rsidRDefault="000F2FE4" w:rsidP="000F2FE4">
      <w:pPr>
        <w:spacing w:after="0" w:line="240" w:lineRule="auto"/>
        <w:jc w:val="center"/>
        <w:rPr>
          <w:rFonts w:cs="Calibri"/>
          <w:b/>
          <w:sz w:val="20"/>
          <w:szCs w:val="20"/>
        </w:rPr>
      </w:pPr>
    </w:p>
    <w:p w14:paraId="1A94D833" w14:textId="77777777" w:rsidR="000F2FE4" w:rsidRPr="00254DEA" w:rsidRDefault="000F2FE4" w:rsidP="000F2FE4">
      <w:pPr>
        <w:spacing w:after="0" w:line="240" w:lineRule="auto"/>
        <w:jc w:val="center"/>
        <w:rPr>
          <w:rFonts w:cs="Calibri"/>
          <w:b/>
          <w:sz w:val="20"/>
          <w:szCs w:val="20"/>
        </w:rPr>
      </w:pPr>
    </w:p>
    <w:p w14:paraId="0C19E7B6" w14:textId="77777777" w:rsidR="00442392" w:rsidRPr="00254DEA" w:rsidRDefault="00442392" w:rsidP="00442392">
      <w:pPr>
        <w:spacing w:after="0" w:line="240" w:lineRule="auto"/>
        <w:jc w:val="center"/>
        <w:rPr>
          <w:rFonts w:cs="Calibri"/>
          <w:sz w:val="20"/>
          <w:szCs w:val="20"/>
        </w:rPr>
      </w:pPr>
      <w:r>
        <w:rPr>
          <w:rFonts w:cs="Calibri"/>
          <w:b/>
          <w:sz w:val="20"/>
          <w:szCs w:val="20"/>
        </w:rPr>
        <w:t>„</w:t>
      </w:r>
      <w:r w:rsidRPr="00DD54EC">
        <w:rPr>
          <w:rFonts w:cs="Calibri"/>
          <w:b/>
          <w:sz w:val="20"/>
          <w:szCs w:val="20"/>
        </w:rPr>
        <w:t>Kompleksowa dostawa energii elektrycznej (sprzedaż i usługa dystrybucji)</w:t>
      </w:r>
      <w:r>
        <w:rPr>
          <w:rFonts w:cs="Calibri"/>
          <w:b/>
          <w:sz w:val="20"/>
          <w:szCs w:val="20"/>
        </w:rPr>
        <w:t>”</w:t>
      </w:r>
    </w:p>
    <w:p w14:paraId="60B40996" w14:textId="77777777" w:rsidR="000F2FE4" w:rsidRPr="00254DEA" w:rsidRDefault="000F2FE4" w:rsidP="000F2FE4">
      <w:pPr>
        <w:spacing w:after="0" w:line="240" w:lineRule="auto"/>
        <w:jc w:val="both"/>
        <w:rPr>
          <w:rFonts w:cs="Calibri"/>
          <w:sz w:val="20"/>
          <w:szCs w:val="20"/>
        </w:rPr>
      </w:pPr>
    </w:p>
    <w:p w14:paraId="3B41FF33" w14:textId="4CD76100" w:rsidR="004A2BB8" w:rsidRPr="00857CAE" w:rsidRDefault="004A2BB8" w:rsidP="004A2BB8">
      <w:pPr>
        <w:spacing w:after="0" w:line="240" w:lineRule="auto"/>
        <w:jc w:val="both"/>
        <w:rPr>
          <w:rFonts w:cstheme="minorHAnsi"/>
          <w:color w:val="000000" w:themeColor="text1"/>
          <w:sz w:val="20"/>
          <w:szCs w:val="20"/>
        </w:rPr>
      </w:pPr>
      <w:r w:rsidRPr="00857CAE">
        <w:rPr>
          <w:rFonts w:cstheme="minorHAnsi"/>
          <w:b/>
          <w:color w:val="000000" w:themeColor="text1"/>
          <w:sz w:val="20"/>
          <w:szCs w:val="20"/>
        </w:rPr>
        <w:t>Przedmiotowe postępowanie prowadzone jest przy użyciu środków komunikacji elektronicznej. Składanie ofert i komunikacja następuje za pośrednictwem platformy zakupowej dostępnej pod adresem internetowym:</w:t>
      </w:r>
      <w:r w:rsidRPr="00857CAE">
        <w:rPr>
          <w:rFonts w:cstheme="minorHAnsi"/>
          <w:color w:val="000000" w:themeColor="text1"/>
        </w:rPr>
        <w:t xml:space="preserve"> </w:t>
      </w:r>
      <w:r w:rsidRPr="00857CAE">
        <w:rPr>
          <w:rFonts w:cstheme="minorHAnsi"/>
          <w:b/>
          <w:color w:val="000000" w:themeColor="text1"/>
          <w:sz w:val="20"/>
          <w:szCs w:val="20"/>
        </w:rPr>
        <w:t>https://platformazakupowa.pl</w:t>
      </w:r>
      <w:r w:rsidR="00A662E4">
        <w:rPr>
          <w:rFonts w:cstheme="minorHAnsi"/>
          <w:b/>
          <w:color w:val="000000" w:themeColor="text1"/>
          <w:sz w:val="20"/>
          <w:szCs w:val="20"/>
        </w:rPr>
        <w:t>/transakcja/</w:t>
      </w:r>
      <w:r w:rsidR="00D5736A">
        <w:rPr>
          <w:b/>
          <w:bCs/>
          <w:sz w:val="20"/>
          <w:szCs w:val="20"/>
        </w:rPr>
        <w:t>830522</w:t>
      </w:r>
    </w:p>
    <w:p w14:paraId="45FF5130" w14:textId="77777777" w:rsidR="000F2FE4" w:rsidRPr="00254DEA" w:rsidRDefault="000F2FE4" w:rsidP="000F2FE4">
      <w:pPr>
        <w:spacing w:after="0" w:line="240" w:lineRule="auto"/>
        <w:jc w:val="both"/>
        <w:rPr>
          <w:rFonts w:cs="Calibri"/>
          <w:color w:val="365F91"/>
          <w:sz w:val="20"/>
          <w:szCs w:val="20"/>
        </w:rPr>
      </w:pPr>
    </w:p>
    <w:p w14:paraId="6EDA6E15" w14:textId="77777777" w:rsidR="000F2FE4" w:rsidRPr="00254DEA" w:rsidRDefault="000F2FE4" w:rsidP="000F2FE4">
      <w:pPr>
        <w:spacing w:after="0" w:line="240" w:lineRule="auto"/>
        <w:jc w:val="both"/>
        <w:rPr>
          <w:rFonts w:cs="Calibri"/>
          <w:color w:val="365F91"/>
          <w:sz w:val="20"/>
          <w:szCs w:val="20"/>
        </w:rPr>
      </w:pPr>
    </w:p>
    <w:p w14:paraId="4CBE1F0D" w14:textId="77777777" w:rsidR="000F2FE4" w:rsidRPr="00254DEA" w:rsidRDefault="000F2FE4" w:rsidP="000F2FE4">
      <w:pPr>
        <w:spacing w:after="0" w:line="240" w:lineRule="auto"/>
        <w:jc w:val="both"/>
        <w:rPr>
          <w:rFonts w:cs="Calibri"/>
          <w:color w:val="365F91"/>
          <w:sz w:val="20"/>
          <w:szCs w:val="20"/>
        </w:rPr>
      </w:pPr>
    </w:p>
    <w:p w14:paraId="34BA26A4" w14:textId="77777777" w:rsidR="000F2FE4" w:rsidRPr="00254DEA" w:rsidRDefault="000F2FE4" w:rsidP="000F2FE4">
      <w:pPr>
        <w:spacing w:after="0" w:line="240" w:lineRule="auto"/>
        <w:jc w:val="both"/>
        <w:rPr>
          <w:rFonts w:cs="Calibri"/>
          <w:color w:val="365F91"/>
          <w:sz w:val="20"/>
          <w:szCs w:val="20"/>
        </w:rPr>
      </w:pPr>
    </w:p>
    <w:p w14:paraId="64693126" w14:textId="77777777" w:rsidR="000F2FE4" w:rsidRPr="00254DEA" w:rsidRDefault="000F2FE4" w:rsidP="000F2FE4">
      <w:pPr>
        <w:spacing w:after="0" w:line="240" w:lineRule="auto"/>
        <w:jc w:val="both"/>
        <w:rPr>
          <w:rFonts w:cs="Calibri"/>
          <w:color w:val="365F91"/>
          <w:sz w:val="20"/>
          <w:szCs w:val="20"/>
        </w:rPr>
      </w:pPr>
    </w:p>
    <w:p w14:paraId="328F7B43" w14:textId="77777777" w:rsidR="000F2FE4" w:rsidRPr="00254DEA" w:rsidRDefault="000F2FE4" w:rsidP="000F2FE4">
      <w:pPr>
        <w:spacing w:after="0" w:line="240" w:lineRule="auto"/>
        <w:jc w:val="both"/>
        <w:rPr>
          <w:rFonts w:cs="Calibri"/>
          <w:color w:val="365F91"/>
          <w:sz w:val="20"/>
          <w:szCs w:val="20"/>
        </w:rPr>
      </w:pPr>
    </w:p>
    <w:p w14:paraId="457887DD" w14:textId="77777777" w:rsidR="000F2FE4" w:rsidRPr="00254DEA" w:rsidRDefault="000F2FE4" w:rsidP="000F2FE4">
      <w:pPr>
        <w:spacing w:after="0" w:line="240" w:lineRule="auto"/>
        <w:jc w:val="both"/>
        <w:rPr>
          <w:rFonts w:cs="Calibri"/>
          <w:color w:val="365F91"/>
          <w:sz w:val="20"/>
          <w:szCs w:val="20"/>
        </w:rPr>
      </w:pPr>
      <w:r w:rsidRPr="00254DEA">
        <w:rPr>
          <w:rFonts w:cs="Calibri"/>
          <w:color w:val="365F91"/>
          <w:sz w:val="20"/>
          <w:szCs w:val="20"/>
        </w:rPr>
        <w:t xml:space="preserve">                                                             </w:t>
      </w:r>
    </w:p>
    <w:p w14:paraId="3C0110E9" w14:textId="77777777" w:rsidR="000F2FE4" w:rsidRPr="00254DEA" w:rsidRDefault="000F2FE4" w:rsidP="000F2FE4">
      <w:pPr>
        <w:spacing w:after="0" w:line="240" w:lineRule="auto"/>
        <w:jc w:val="both"/>
        <w:rPr>
          <w:rFonts w:cs="Calibri"/>
          <w:color w:val="365F91"/>
          <w:sz w:val="20"/>
          <w:szCs w:val="20"/>
        </w:rPr>
      </w:pPr>
    </w:p>
    <w:p w14:paraId="0FF29C81" w14:textId="77777777" w:rsidR="000F2FE4" w:rsidRPr="00254DEA" w:rsidRDefault="000F2FE4" w:rsidP="000F2FE4">
      <w:pPr>
        <w:spacing w:after="0" w:line="240" w:lineRule="auto"/>
        <w:jc w:val="both"/>
        <w:rPr>
          <w:rFonts w:cs="Calibri"/>
          <w:color w:val="365F91"/>
          <w:sz w:val="20"/>
          <w:szCs w:val="20"/>
        </w:rPr>
      </w:pPr>
    </w:p>
    <w:p w14:paraId="696ABCE1" w14:textId="7FBB8E67" w:rsidR="000F2FE4" w:rsidRPr="00254DEA" w:rsidRDefault="004A2BB8" w:rsidP="000F2FE4">
      <w:pPr>
        <w:spacing w:after="0" w:line="240" w:lineRule="auto"/>
        <w:jc w:val="both"/>
        <w:rPr>
          <w:rFonts w:cs="Calibri"/>
          <w:i/>
          <w:sz w:val="20"/>
          <w:szCs w:val="20"/>
        </w:rPr>
      </w:pPr>
      <w:r>
        <w:rPr>
          <w:rFonts w:cs="Calibri"/>
          <w:sz w:val="20"/>
          <w:szCs w:val="20"/>
        </w:rPr>
        <w:t xml:space="preserve">Toruń, </w:t>
      </w:r>
      <w:r w:rsidR="00D5736A">
        <w:rPr>
          <w:rFonts w:cs="Calibri"/>
          <w:sz w:val="20"/>
          <w:szCs w:val="20"/>
        </w:rPr>
        <w:t>12.10.2023</w:t>
      </w:r>
      <w:r w:rsidR="00FE5ABE">
        <w:rPr>
          <w:rFonts w:cs="Calibri"/>
          <w:sz w:val="20"/>
          <w:szCs w:val="20"/>
        </w:rPr>
        <w:t xml:space="preserve"> </w:t>
      </w:r>
      <w:r w:rsidR="000F2FE4" w:rsidRPr="005041E1">
        <w:rPr>
          <w:rFonts w:cs="Calibri"/>
          <w:sz w:val="20"/>
          <w:szCs w:val="20"/>
        </w:rPr>
        <w:t>r.</w:t>
      </w:r>
      <w:r w:rsidR="000F2FE4" w:rsidRPr="00254DEA">
        <w:rPr>
          <w:rFonts w:cs="Calibri"/>
          <w:sz w:val="20"/>
          <w:szCs w:val="20"/>
        </w:rPr>
        <w:t xml:space="preserve">                          </w:t>
      </w:r>
      <w:r w:rsidR="000F2FE4" w:rsidRPr="00254DEA">
        <w:rPr>
          <w:rFonts w:cs="Calibri"/>
          <w:sz w:val="20"/>
          <w:szCs w:val="20"/>
        </w:rPr>
        <w:tab/>
      </w:r>
      <w:r w:rsidR="000F2FE4" w:rsidRPr="00254DEA">
        <w:rPr>
          <w:rFonts w:cs="Calibri"/>
          <w:sz w:val="20"/>
          <w:szCs w:val="20"/>
        </w:rPr>
        <w:tab/>
      </w:r>
      <w:r w:rsidR="000F2FE4" w:rsidRPr="00254DEA">
        <w:rPr>
          <w:rFonts w:cs="Calibri"/>
          <w:sz w:val="20"/>
          <w:szCs w:val="20"/>
        </w:rPr>
        <w:tab/>
      </w:r>
    </w:p>
    <w:p w14:paraId="3EDCF089"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3D0487B8"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71D77069" w14:textId="77777777" w:rsidR="000F2FE4" w:rsidRDefault="000F2FE4" w:rsidP="000F2FE4">
      <w:pPr>
        <w:pStyle w:val="Tytu"/>
        <w:tabs>
          <w:tab w:val="left" w:pos="-5103"/>
        </w:tabs>
        <w:ind w:left="5812"/>
        <w:rPr>
          <w:rFonts w:ascii="Calibri" w:hAnsi="Calibri" w:cs="Calibri"/>
          <w:i/>
          <w:color w:val="365F91"/>
          <w:sz w:val="20"/>
          <w:szCs w:val="20"/>
          <w:lang w:val="pl-PL"/>
        </w:rPr>
      </w:pPr>
    </w:p>
    <w:p w14:paraId="710072CA" w14:textId="77777777" w:rsidR="000F2FE4" w:rsidRPr="000C1EF3" w:rsidRDefault="000F2FE4" w:rsidP="000F2FE4">
      <w:pPr>
        <w:pStyle w:val="Tytu"/>
        <w:tabs>
          <w:tab w:val="left" w:pos="-5103"/>
        </w:tabs>
        <w:ind w:left="4820"/>
        <w:jc w:val="left"/>
        <w:rPr>
          <w:rFonts w:ascii="Calibri" w:hAnsi="Calibri" w:cs="Calibri"/>
          <w:b w:val="0"/>
          <w:sz w:val="20"/>
          <w:szCs w:val="20"/>
          <w:u w:val="single"/>
          <w:lang w:val="pl-PL"/>
        </w:rPr>
      </w:pP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9240DA">
        <w:rPr>
          <w:rFonts w:ascii="Calibri" w:hAnsi="Calibri" w:cs="Calibri"/>
          <w:b w:val="0"/>
          <w:sz w:val="20"/>
          <w:szCs w:val="20"/>
          <w:lang w:val="pl-PL"/>
        </w:rPr>
        <w:tab/>
      </w:r>
      <w:r w:rsidRPr="000C1EF3">
        <w:rPr>
          <w:rFonts w:ascii="Calibri" w:hAnsi="Calibri" w:cs="Calibri"/>
          <w:b w:val="0"/>
          <w:sz w:val="20"/>
          <w:szCs w:val="20"/>
          <w:u w:val="single"/>
          <w:lang w:val="pl-PL"/>
        </w:rPr>
        <w:t>ZATWIERDZAM:</w:t>
      </w:r>
    </w:p>
    <w:p w14:paraId="394098F5" w14:textId="77777777" w:rsidR="000F2FE4" w:rsidRPr="000F2C0D" w:rsidRDefault="000F2FE4" w:rsidP="000F2FE4">
      <w:pPr>
        <w:pStyle w:val="Tytu"/>
        <w:ind w:left="6804"/>
        <w:jc w:val="both"/>
        <w:rPr>
          <w:rFonts w:ascii="Calibri" w:hAnsi="Calibri" w:cs="Calibri"/>
          <w:b w:val="0"/>
          <w:sz w:val="20"/>
          <w:szCs w:val="20"/>
          <w:lang w:val="pl-PL"/>
        </w:rPr>
      </w:pPr>
    </w:p>
    <w:p w14:paraId="7E38C64B" w14:textId="04998DB8" w:rsidR="000F2FE4" w:rsidRPr="000F2C0D" w:rsidRDefault="000F2FE4" w:rsidP="000F2FE4">
      <w:pPr>
        <w:pStyle w:val="Tytu"/>
        <w:ind w:left="5812" w:hanging="1134"/>
        <w:jc w:val="both"/>
        <w:rPr>
          <w:rFonts w:ascii="Calibri" w:hAnsi="Calibri" w:cs="Calibri"/>
          <w:b w:val="0"/>
          <w:sz w:val="20"/>
          <w:szCs w:val="20"/>
          <w:lang w:val="pl-PL"/>
        </w:rPr>
      </w:pPr>
      <w:r>
        <w:rPr>
          <w:rFonts w:ascii="Calibri" w:hAnsi="Calibri" w:cs="Calibri"/>
          <w:b w:val="0"/>
          <w:sz w:val="20"/>
          <w:szCs w:val="20"/>
          <w:lang w:val="pl-PL"/>
        </w:rPr>
        <w:t xml:space="preserve">  </w:t>
      </w:r>
      <w:r w:rsidR="00FE5ABE">
        <w:rPr>
          <w:rFonts w:ascii="Calibri" w:hAnsi="Calibri" w:cs="Calibri"/>
          <w:b w:val="0"/>
          <w:sz w:val="20"/>
          <w:szCs w:val="20"/>
          <w:lang w:val="pl-PL"/>
        </w:rPr>
        <w:t xml:space="preserve">                                   </w:t>
      </w:r>
      <w:r w:rsidRPr="000F2C0D">
        <w:rPr>
          <w:rFonts w:ascii="Calibri" w:hAnsi="Calibri" w:cs="Calibri"/>
          <w:b w:val="0"/>
          <w:sz w:val="20"/>
          <w:szCs w:val="20"/>
          <w:lang w:val="pl-PL"/>
        </w:rPr>
        <w:t>PREZES ZARZĄDU</w:t>
      </w:r>
    </w:p>
    <w:p w14:paraId="631C1C89" w14:textId="77777777" w:rsidR="000F2FE4" w:rsidRPr="000F2C0D" w:rsidRDefault="000F2FE4" w:rsidP="000F2FE4">
      <w:pPr>
        <w:pStyle w:val="Tytu"/>
        <w:ind w:left="5812" w:firstLine="992"/>
        <w:jc w:val="both"/>
        <w:rPr>
          <w:rFonts w:ascii="Calibri" w:hAnsi="Calibri" w:cs="Calibri"/>
          <w:b w:val="0"/>
          <w:sz w:val="20"/>
          <w:szCs w:val="20"/>
          <w:lang w:val="pl-PL"/>
        </w:rPr>
      </w:pPr>
    </w:p>
    <w:p w14:paraId="487FA62F" w14:textId="77777777" w:rsidR="000F2FE4" w:rsidRPr="000F2C0D" w:rsidRDefault="000F2FE4" w:rsidP="000F2FE4">
      <w:pPr>
        <w:pStyle w:val="Tytu"/>
        <w:ind w:left="5812" w:firstLine="992"/>
        <w:jc w:val="both"/>
        <w:rPr>
          <w:rFonts w:ascii="Calibri" w:hAnsi="Calibri" w:cs="Calibri"/>
          <w:b w:val="0"/>
          <w:sz w:val="20"/>
          <w:szCs w:val="20"/>
          <w:lang w:val="pl-PL"/>
        </w:rPr>
      </w:pPr>
    </w:p>
    <w:p w14:paraId="641740EC" w14:textId="7D796F25" w:rsidR="000F2FE4" w:rsidRDefault="00FE5ABE" w:rsidP="000F2FE4">
      <w:pPr>
        <w:pStyle w:val="Tytu"/>
        <w:ind w:left="4254" w:firstLine="709"/>
        <w:jc w:val="both"/>
        <w:rPr>
          <w:rFonts w:ascii="Calibri" w:hAnsi="Calibri" w:cs="Calibri"/>
          <w:b w:val="0"/>
          <w:sz w:val="20"/>
          <w:szCs w:val="20"/>
          <w:lang w:val="pl-PL"/>
        </w:rPr>
      </w:pPr>
      <w:r>
        <w:rPr>
          <w:rFonts w:ascii="Calibri" w:hAnsi="Calibri" w:cs="Calibri"/>
          <w:b w:val="0"/>
          <w:sz w:val="20"/>
          <w:szCs w:val="20"/>
          <w:lang w:val="pl-PL"/>
        </w:rPr>
        <w:t xml:space="preserve">                                 </w:t>
      </w:r>
      <w:r w:rsidR="000F2FE4">
        <w:rPr>
          <w:rFonts w:ascii="Calibri" w:hAnsi="Calibri" w:cs="Calibri"/>
          <w:b w:val="0"/>
          <w:sz w:val="20"/>
          <w:szCs w:val="20"/>
          <w:lang w:val="pl-PL"/>
        </w:rPr>
        <w:t>Michał Korolko</w:t>
      </w:r>
    </w:p>
    <w:p w14:paraId="6B22947E" w14:textId="77777777" w:rsidR="000F2FE4" w:rsidRDefault="000F2FE4" w:rsidP="000F2FE4">
      <w:pPr>
        <w:pStyle w:val="Tytu"/>
        <w:ind w:left="5812" w:firstLine="992"/>
        <w:jc w:val="both"/>
        <w:rPr>
          <w:rFonts w:ascii="Calibri" w:hAnsi="Calibri" w:cs="Calibri"/>
          <w:b w:val="0"/>
          <w:sz w:val="20"/>
          <w:szCs w:val="20"/>
          <w:lang w:val="pl-PL"/>
        </w:rPr>
      </w:pPr>
    </w:p>
    <w:p w14:paraId="28A7A228" w14:textId="77777777" w:rsidR="000F2FE4" w:rsidRDefault="000F2FE4" w:rsidP="000F2FE4">
      <w:pPr>
        <w:pStyle w:val="Tytu"/>
        <w:ind w:left="5812" w:firstLine="992"/>
        <w:jc w:val="both"/>
        <w:rPr>
          <w:rFonts w:ascii="Calibri" w:hAnsi="Calibri" w:cs="Calibri"/>
          <w:b w:val="0"/>
          <w:sz w:val="20"/>
          <w:szCs w:val="20"/>
          <w:lang w:val="pl-PL"/>
        </w:rPr>
      </w:pPr>
    </w:p>
    <w:p w14:paraId="4204A017" w14:textId="77777777" w:rsidR="000F2FE4" w:rsidRDefault="000F2FE4" w:rsidP="000F2FE4">
      <w:pPr>
        <w:pStyle w:val="Tytu"/>
        <w:ind w:left="5812" w:firstLine="992"/>
        <w:jc w:val="both"/>
        <w:rPr>
          <w:rFonts w:ascii="Calibri" w:hAnsi="Calibri" w:cs="Calibri"/>
          <w:b w:val="0"/>
          <w:sz w:val="20"/>
          <w:szCs w:val="20"/>
          <w:lang w:val="pl-PL"/>
        </w:rPr>
      </w:pPr>
    </w:p>
    <w:p w14:paraId="467E57BD" w14:textId="77777777" w:rsidR="000F2FE4" w:rsidRDefault="000F2FE4" w:rsidP="000F2FE4">
      <w:pPr>
        <w:pStyle w:val="Tytu"/>
        <w:ind w:left="5812" w:firstLine="992"/>
        <w:jc w:val="both"/>
        <w:rPr>
          <w:rFonts w:ascii="Calibri" w:hAnsi="Calibri" w:cs="Calibri"/>
          <w:b w:val="0"/>
          <w:sz w:val="20"/>
          <w:szCs w:val="20"/>
          <w:lang w:val="pl-PL"/>
        </w:rPr>
      </w:pPr>
    </w:p>
    <w:p w14:paraId="77F8CF24" w14:textId="77777777" w:rsidR="000F2FE4" w:rsidRPr="000F2C0D" w:rsidRDefault="000F2FE4" w:rsidP="000F2FE4">
      <w:pPr>
        <w:pStyle w:val="Tytu"/>
        <w:ind w:left="5812" w:firstLine="992"/>
        <w:jc w:val="both"/>
        <w:rPr>
          <w:rFonts w:ascii="Calibri" w:hAnsi="Calibri" w:cs="Calibri"/>
          <w:b w:val="0"/>
          <w:sz w:val="20"/>
          <w:szCs w:val="20"/>
          <w:lang w:val="pl-PL"/>
        </w:rPr>
      </w:pPr>
      <w:r>
        <w:rPr>
          <w:rFonts w:ascii="Calibri" w:hAnsi="Calibri" w:cs="Calibri"/>
          <w:b w:val="0"/>
          <w:sz w:val="20"/>
          <w:szCs w:val="20"/>
          <w:lang w:val="pl-PL"/>
        </w:rPr>
        <w:t xml:space="preserve">   </w:t>
      </w:r>
    </w:p>
    <w:p w14:paraId="1F2F7DFC" w14:textId="77777777" w:rsidR="000F2FE4" w:rsidRPr="00254DEA" w:rsidRDefault="000F2FE4" w:rsidP="000F2FE4">
      <w:pPr>
        <w:pStyle w:val="Tekstpodstawowy3"/>
        <w:ind w:left="5812"/>
        <w:rPr>
          <w:rFonts w:ascii="Calibri" w:hAnsi="Calibri" w:cs="Calibri"/>
          <w:b/>
          <w:color w:val="365F91"/>
          <w:sz w:val="20"/>
          <w:szCs w:val="20"/>
        </w:rPr>
      </w:pPr>
    </w:p>
    <w:p w14:paraId="7C00E138" w14:textId="77777777" w:rsidR="000F2FE4" w:rsidRPr="00254DEA" w:rsidRDefault="000F2FE4" w:rsidP="000F2FE4">
      <w:pPr>
        <w:pStyle w:val="Tekstpodstawowy3"/>
        <w:jc w:val="center"/>
        <w:rPr>
          <w:rFonts w:ascii="Calibri" w:hAnsi="Calibri" w:cs="Calibri"/>
          <w:b/>
          <w:color w:val="365F91"/>
          <w:sz w:val="20"/>
          <w:szCs w:val="20"/>
        </w:rPr>
      </w:pPr>
    </w:p>
    <w:p w14:paraId="48CD15C8" w14:textId="77777777" w:rsidR="000F2FE4" w:rsidRPr="00254DEA" w:rsidRDefault="000F2FE4" w:rsidP="000F2FE4">
      <w:pPr>
        <w:pStyle w:val="Tekstpodstawowy3"/>
        <w:jc w:val="center"/>
        <w:rPr>
          <w:rFonts w:ascii="Calibri" w:hAnsi="Calibri" w:cs="Calibri"/>
          <w:b/>
          <w:sz w:val="20"/>
          <w:szCs w:val="20"/>
        </w:rPr>
      </w:pPr>
      <w:r w:rsidRPr="00254DEA">
        <w:rPr>
          <w:rFonts w:ascii="Calibri" w:hAnsi="Calibri" w:cs="Calibri"/>
          <w:b/>
          <w:color w:val="365F91"/>
          <w:sz w:val="20"/>
          <w:szCs w:val="20"/>
        </w:rPr>
        <w:br w:type="page"/>
      </w:r>
      <w:r w:rsidRPr="00254DEA">
        <w:rPr>
          <w:rFonts w:ascii="Calibri" w:hAnsi="Calibri" w:cs="Calibri"/>
          <w:b/>
          <w:sz w:val="20"/>
          <w:szCs w:val="20"/>
        </w:rPr>
        <w:lastRenderedPageBreak/>
        <w:t>SPIS TREŚCI</w:t>
      </w:r>
    </w:p>
    <w:p w14:paraId="7EC97DFB" w14:textId="77777777" w:rsidR="000F2FE4" w:rsidRPr="00254DEA" w:rsidRDefault="000F2FE4" w:rsidP="000F2FE4">
      <w:pPr>
        <w:pStyle w:val="Tekstpodstawowy3"/>
        <w:jc w:val="center"/>
        <w:rPr>
          <w:rFonts w:ascii="Calibri" w:hAnsi="Calibri" w:cs="Calibri"/>
          <w:b/>
          <w:color w:val="365F91"/>
          <w:sz w:val="20"/>
          <w:szCs w:val="20"/>
        </w:rPr>
      </w:pPr>
    </w:p>
    <w:p w14:paraId="12F30EB5" w14:textId="77777777" w:rsidR="000F2FE4" w:rsidRPr="0065651B" w:rsidRDefault="000F2FE4" w:rsidP="000F2FE4">
      <w:pPr>
        <w:pStyle w:val="Tekstpodstawowy3"/>
        <w:jc w:val="center"/>
        <w:rPr>
          <w:rFonts w:ascii="Calibri" w:hAnsi="Calibri" w:cs="Calibri"/>
          <w:b/>
          <w:color w:val="365F91"/>
          <w:sz w:val="22"/>
          <w:szCs w:val="20"/>
        </w:rPr>
      </w:pPr>
    </w:p>
    <w:p w14:paraId="7B47BBF0" w14:textId="2ADA5EB3" w:rsidR="003A0EB8" w:rsidRDefault="000F2FE4">
      <w:pPr>
        <w:pStyle w:val="Spistreci1"/>
        <w:rPr>
          <w:rFonts w:asciiTheme="minorHAnsi" w:eastAsiaTheme="minorEastAsia" w:hAnsiTheme="minorHAnsi" w:cstheme="minorBidi"/>
          <w:kern w:val="2"/>
          <w:sz w:val="22"/>
          <w14:ligatures w14:val="standardContextual"/>
        </w:rPr>
      </w:pPr>
      <w:r w:rsidRPr="0065651B">
        <w:rPr>
          <w:rFonts w:ascii="Calibri" w:hAnsi="Calibri" w:cs="Calibri"/>
          <w:color w:val="365F91"/>
          <w:sz w:val="22"/>
        </w:rPr>
        <w:fldChar w:fldCharType="begin"/>
      </w:r>
      <w:r w:rsidRPr="0065651B">
        <w:rPr>
          <w:rFonts w:ascii="Calibri" w:hAnsi="Calibri" w:cs="Calibri"/>
          <w:color w:val="365F91"/>
          <w:sz w:val="22"/>
        </w:rPr>
        <w:instrText xml:space="preserve"> TOC \o "1-3" \h \z \u </w:instrText>
      </w:r>
      <w:r w:rsidRPr="0065651B">
        <w:rPr>
          <w:rFonts w:ascii="Calibri" w:hAnsi="Calibri" w:cs="Calibri"/>
          <w:color w:val="365F91"/>
          <w:sz w:val="22"/>
        </w:rPr>
        <w:fldChar w:fldCharType="separate"/>
      </w:r>
      <w:hyperlink w:anchor="_Toc147993186" w:history="1">
        <w:r w:rsidR="003A0EB8" w:rsidRPr="00115897">
          <w:rPr>
            <w:rStyle w:val="Hipercze"/>
            <w:rFonts w:cs="Tahoma"/>
            <w:smallCaps/>
          </w:rPr>
          <w:t>1.</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Definicje.</w:t>
        </w:r>
        <w:r w:rsidR="003A0EB8">
          <w:rPr>
            <w:webHidden/>
          </w:rPr>
          <w:tab/>
        </w:r>
        <w:r w:rsidR="003A0EB8">
          <w:rPr>
            <w:webHidden/>
          </w:rPr>
          <w:fldChar w:fldCharType="begin"/>
        </w:r>
        <w:r w:rsidR="003A0EB8">
          <w:rPr>
            <w:webHidden/>
          </w:rPr>
          <w:instrText xml:space="preserve"> PAGEREF _Toc147993186 \h </w:instrText>
        </w:r>
        <w:r w:rsidR="003A0EB8">
          <w:rPr>
            <w:webHidden/>
          </w:rPr>
        </w:r>
        <w:r w:rsidR="003A0EB8">
          <w:rPr>
            <w:webHidden/>
          </w:rPr>
          <w:fldChar w:fldCharType="separate"/>
        </w:r>
        <w:r w:rsidR="003A0EB8">
          <w:rPr>
            <w:webHidden/>
          </w:rPr>
          <w:t>3</w:t>
        </w:r>
        <w:r w:rsidR="003A0EB8">
          <w:rPr>
            <w:webHidden/>
          </w:rPr>
          <w:fldChar w:fldCharType="end"/>
        </w:r>
      </w:hyperlink>
    </w:p>
    <w:p w14:paraId="0A01D370" w14:textId="6F09937C" w:rsidR="003A0EB8" w:rsidRDefault="00885841">
      <w:pPr>
        <w:pStyle w:val="Spistreci1"/>
        <w:rPr>
          <w:rFonts w:asciiTheme="minorHAnsi" w:eastAsiaTheme="minorEastAsia" w:hAnsiTheme="minorHAnsi" w:cstheme="minorBidi"/>
          <w:kern w:val="2"/>
          <w:sz w:val="22"/>
          <w14:ligatures w14:val="standardContextual"/>
        </w:rPr>
      </w:pPr>
      <w:hyperlink w:anchor="_Toc147993187" w:history="1">
        <w:r w:rsidR="003A0EB8" w:rsidRPr="00115897">
          <w:rPr>
            <w:rStyle w:val="Hipercze"/>
            <w:rFonts w:cs="Tahoma"/>
            <w:smallCaps/>
          </w:rPr>
          <w:t>2.</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Tryb udzielania zamówienia.</w:t>
        </w:r>
        <w:r w:rsidR="003A0EB8">
          <w:rPr>
            <w:webHidden/>
          </w:rPr>
          <w:tab/>
        </w:r>
        <w:r w:rsidR="003A0EB8">
          <w:rPr>
            <w:webHidden/>
          </w:rPr>
          <w:fldChar w:fldCharType="begin"/>
        </w:r>
        <w:r w:rsidR="003A0EB8">
          <w:rPr>
            <w:webHidden/>
          </w:rPr>
          <w:instrText xml:space="preserve"> PAGEREF _Toc147993187 \h </w:instrText>
        </w:r>
        <w:r w:rsidR="003A0EB8">
          <w:rPr>
            <w:webHidden/>
          </w:rPr>
        </w:r>
        <w:r w:rsidR="003A0EB8">
          <w:rPr>
            <w:webHidden/>
          </w:rPr>
          <w:fldChar w:fldCharType="separate"/>
        </w:r>
        <w:r w:rsidR="003A0EB8">
          <w:rPr>
            <w:webHidden/>
          </w:rPr>
          <w:t>3</w:t>
        </w:r>
        <w:r w:rsidR="003A0EB8">
          <w:rPr>
            <w:webHidden/>
          </w:rPr>
          <w:fldChar w:fldCharType="end"/>
        </w:r>
      </w:hyperlink>
    </w:p>
    <w:p w14:paraId="03191CE0" w14:textId="744557A3" w:rsidR="003A0EB8" w:rsidRDefault="00885841">
      <w:pPr>
        <w:pStyle w:val="Spistreci1"/>
        <w:rPr>
          <w:rFonts w:asciiTheme="minorHAnsi" w:eastAsiaTheme="minorEastAsia" w:hAnsiTheme="minorHAnsi" w:cstheme="minorBidi"/>
          <w:kern w:val="2"/>
          <w:sz w:val="22"/>
          <w14:ligatures w14:val="standardContextual"/>
        </w:rPr>
      </w:pPr>
      <w:hyperlink w:anchor="_Toc147993188" w:history="1">
        <w:r w:rsidR="003A0EB8" w:rsidRPr="00115897">
          <w:rPr>
            <w:rStyle w:val="Hipercze"/>
            <w:rFonts w:cs="Tahoma"/>
            <w:smallCaps/>
          </w:rPr>
          <w:t>3.</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Język, w którym prowadzone jest postępowanie</w:t>
        </w:r>
        <w:r w:rsidR="003A0EB8">
          <w:rPr>
            <w:webHidden/>
          </w:rPr>
          <w:tab/>
        </w:r>
        <w:r w:rsidR="003A0EB8">
          <w:rPr>
            <w:webHidden/>
          </w:rPr>
          <w:fldChar w:fldCharType="begin"/>
        </w:r>
        <w:r w:rsidR="003A0EB8">
          <w:rPr>
            <w:webHidden/>
          </w:rPr>
          <w:instrText xml:space="preserve"> PAGEREF _Toc147993188 \h </w:instrText>
        </w:r>
        <w:r w:rsidR="003A0EB8">
          <w:rPr>
            <w:webHidden/>
          </w:rPr>
        </w:r>
        <w:r w:rsidR="003A0EB8">
          <w:rPr>
            <w:webHidden/>
          </w:rPr>
          <w:fldChar w:fldCharType="separate"/>
        </w:r>
        <w:r w:rsidR="003A0EB8">
          <w:rPr>
            <w:webHidden/>
          </w:rPr>
          <w:t>4</w:t>
        </w:r>
        <w:r w:rsidR="003A0EB8">
          <w:rPr>
            <w:webHidden/>
          </w:rPr>
          <w:fldChar w:fldCharType="end"/>
        </w:r>
      </w:hyperlink>
    </w:p>
    <w:p w14:paraId="75755ECA" w14:textId="59E65947" w:rsidR="003A0EB8" w:rsidRDefault="00885841">
      <w:pPr>
        <w:pStyle w:val="Spistreci1"/>
        <w:rPr>
          <w:rFonts w:asciiTheme="minorHAnsi" w:eastAsiaTheme="minorEastAsia" w:hAnsiTheme="minorHAnsi" w:cstheme="minorBidi"/>
          <w:kern w:val="2"/>
          <w:sz w:val="22"/>
          <w14:ligatures w14:val="standardContextual"/>
        </w:rPr>
      </w:pPr>
      <w:hyperlink w:anchor="_Toc147993189" w:history="1">
        <w:r w:rsidR="003A0EB8" w:rsidRPr="00115897">
          <w:rPr>
            <w:rStyle w:val="Hipercze"/>
            <w:rFonts w:cs="Tahoma"/>
            <w:smallCaps/>
          </w:rPr>
          <w:t>4.</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Unieważnienie postępowania na podstawie art. 310 pkt 1 pzp</w:t>
        </w:r>
        <w:r w:rsidR="003A0EB8">
          <w:rPr>
            <w:webHidden/>
          </w:rPr>
          <w:tab/>
        </w:r>
        <w:r w:rsidR="003A0EB8">
          <w:rPr>
            <w:webHidden/>
          </w:rPr>
          <w:fldChar w:fldCharType="begin"/>
        </w:r>
        <w:r w:rsidR="003A0EB8">
          <w:rPr>
            <w:webHidden/>
          </w:rPr>
          <w:instrText xml:space="preserve"> PAGEREF _Toc147993189 \h </w:instrText>
        </w:r>
        <w:r w:rsidR="003A0EB8">
          <w:rPr>
            <w:webHidden/>
          </w:rPr>
        </w:r>
        <w:r w:rsidR="003A0EB8">
          <w:rPr>
            <w:webHidden/>
          </w:rPr>
          <w:fldChar w:fldCharType="separate"/>
        </w:r>
        <w:r w:rsidR="003A0EB8">
          <w:rPr>
            <w:webHidden/>
          </w:rPr>
          <w:t>4</w:t>
        </w:r>
        <w:r w:rsidR="003A0EB8">
          <w:rPr>
            <w:webHidden/>
          </w:rPr>
          <w:fldChar w:fldCharType="end"/>
        </w:r>
      </w:hyperlink>
    </w:p>
    <w:p w14:paraId="32C26C0A" w14:textId="14529AD9" w:rsidR="003A0EB8" w:rsidRDefault="00885841">
      <w:pPr>
        <w:pStyle w:val="Spistreci1"/>
        <w:rPr>
          <w:rFonts w:asciiTheme="minorHAnsi" w:eastAsiaTheme="minorEastAsia" w:hAnsiTheme="minorHAnsi" w:cstheme="minorBidi"/>
          <w:kern w:val="2"/>
          <w:sz w:val="22"/>
          <w14:ligatures w14:val="standardContextual"/>
        </w:rPr>
      </w:pPr>
      <w:hyperlink w:anchor="_Toc147993190" w:history="1">
        <w:r w:rsidR="003A0EB8" w:rsidRPr="00115897">
          <w:rPr>
            <w:rStyle w:val="Hipercze"/>
            <w:rFonts w:cs="Tahoma"/>
            <w:smallCaps/>
          </w:rPr>
          <w:t>5.</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Opis przedmiotu zamówienia</w:t>
        </w:r>
        <w:r w:rsidR="003A0EB8">
          <w:rPr>
            <w:webHidden/>
          </w:rPr>
          <w:tab/>
        </w:r>
        <w:r w:rsidR="003A0EB8">
          <w:rPr>
            <w:webHidden/>
          </w:rPr>
          <w:fldChar w:fldCharType="begin"/>
        </w:r>
        <w:r w:rsidR="003A0EB8">
          <w:rPr>
            <w:webHidden/>
          </w:rPr>
          <w:instrText xml:space="preserve"> PAGEREF _Toc147993190 \h </w:instrText>
        </w:r>
        <w:r w:rsidR="003A0EB8">
          <w:rPr>
            <w:webHidden/>
          </w:rPr>
        </w:r>
        <w:r w:rsidR="003A0EB8">
          <w:rPr>
            <w:webHidden/>
          </w:rPr>
          <w:fldChar w:fldCharType="separate"/>
        </w:r>
        <w:r w:rsidR="003A0EB8">
          <w:rPr>
            <w:webHidden/>
          </w:rPr>
          <w:t>4</w:t>
        </w:r>
        <w:r w:rsidR="003A0EB8">
          <w:rPr>
            <w:webHidden/>
          </w:rPr>
          <w:fldChar w:fldCharType="end"/>
        </w:r>
      </w:hyperlink>
    </w:p>
    <w:p w14:paraId="67B78164" w14:textId="1091B187" w:rsidR="003A0EB8" w:rsidRDefault="00885841">
      <w:pPr>
        <w:pStyle w:val="Spistreci1"/>
        <w:rPr>
          <w:rFonts w:asciiTheme="minorHAnsi" w:eastAsiaTheme="minorEastAsia" w:hAnsiTheme="minorHAnsi" w:cstheme="minorBidi"/>
          <w:kern w:val="2"/>
          <w:sz w:val="22"/>
          <w14:ligatures w14:val="standardContextual"/>
        </w:rPr>
      </w:pPr>
      <w:hyperlink w:anchor="_Toc147993191" w:history="1">
        <w:r w:rsidR="003A0EB8" w:rsidRPr="00115897">
          <w:rPr>
            <w:rStyle w:val="Hipercze"/>
            <w:rFonts w:cs="Tahoma"/>
            <w:smallCaps/>
          </w:rPr>
          <w:t>6.</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Zamówienia Podobne.</w:t>
        </w:r>
        <w:r w:rsidR="003A0EB8">
          <w:rPr>
            <w:webHidden/>
          </w:rPr>
          <w:tab/>
        </w:r>
        <w:r w:rsidR="003A0EB8">
          <w:rPr>
            <w:webHidden/>
          </w:rPr>
          <w:fldChar w:fldCharType="begin"/>
        </w:r>
        <w:r w:rsidR="003A0EB8">
          <w:rPr>
            <w:webHidden/>
          </w:rPr>
          <w:instrText xml:space="preserve"> PAGEREF _Toc147993191 \h </w:instrText>
        </w:r>
        <w:r w:rsidR="003A0EB8">
          <w:rPr>
            <w:webHidden/>
          </w:rPr>
        </w:r>
        <w:r w:rsidR="003A0EB8">
          <w:rPr>
            <w:webHidden/>
          </w:rPr>
          <w:fldChar w:fldCharType="separate"/>
        </w:r>
        <w:r w:rsidR="003A0EB8">
          <w:rPr>
            <w:webHidden/>
          </w:rPr>
          <w:t>5</w:t>
        </w:r>
        <w:r w:rsidR="003A0EB8">
          <w:rPr>
            <w:webHidden/>
          </w:rPr>
          <w:fldChar w:fldCharType="end"/>
        </w:r>
      </w:hyperlink>
    </w:p>
    <w:p w14:paraId="05EBB74B" w14:textId="484F2460" w:rsidR="003A0EB8" w:rsidRDefault="00885841">
      <w:pPr>
        <w:pStyle w:val="Spistreci1"/>
        <w:rPr>
          <w:rFonts w:asciiTheme="minorHAnsi" w:eastAsiaTheme="minorEastAsia" w:hAnsiTheme="minorHAnsi" w:cstheme="minorBidi"/>
          <w:kern w:val="2"/>
          <w:sz w:val="22"/>
          <w14:ligatures w14:val="standardContextual"/>
        </w:rPr>
      </w:pPr>
      <w:hyperlink w:anchor="_Toc147993192" w:history="1">
        <w:r w:rsidR="003A0EB8" w:rsidRPr="00115897">
          <w:rPr>
            <w:rStyle w:val="Hipercze"/>
            <w:rFonts w:cs="Tahoma"/>
            <w:smallCaps/>
          </w:rPr>
          <w:t>7.</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Informacje o ofertach częściowych ofercie wariantowej, umowie ramowej i aukcji elektronicznej.</w:t>
        </w:r>
        <w:r w:rsidR="003A0EB8">
          <w:rPr>
            <w:webHidden/>
          </w:rPr>
          <w:tab/>
        </w:r>
        <w:r w:rsidR="003A0EB8">
          <w:rPr>
            <w:webHidden/>
          </w:rPr>
          <w:fldChar w:fldCharType="begin"/>
        </w:r>
        <w:r w:rsidR="003A0EB8">
          <w:rPr>
            <w:webHidden/>
          </w:rPr>
          <w:instrText xml:space="preserve"> PAGEREF _Toc147993192 \h </w:instrText>
        </w:r>
        <w:r w:rsidR="003A0EB8">
          <w:rPr>
            <w:webHidden/>
          </w:rPr>
        </w:r>
        <w:r w:rsidR="003A0EB8">
          <w:rPr>
            <w:webHidden/>
          </w:rPr>
          <w:fldChar w:fldCharType="separate"/>
        </w:r>
        <w:r w:rsidR="003A0EB8">
          <w:rPr>
            <w:webHidden/>
          </w:rPr>
          <w:t>5</w:t>
        </w:r>
        <w:r w:rsidR="003A0EB8">
          <w:rPr>
            <w:webHidden/>
          </w:rPr>
          <w:fldChar w:fldCharType="end"/>
        </w:r>
      </w:hyperlink>
    </w:p>
    <w:p w14:paraId="3EE3632E" w14:textId="63D7DDAE" w:rsidR="003A0EB8" w:rsidRDefault="00885841">
      <w:pPr>
        <w:pStyle w:val="Spistreci1"/>
        <w:rPr>
          <w:rFonts w:asciiTheme="minorHAnsi" w:eastAsiaTheme="minorEastAsia" w:hAnsiTheme="minorHAnsi" w:cstheme="minorBidi"/>
          <w:kern w:val="2"/>
          <w:sz w:val="22"/>
          <w14:ligatures w14:val="standardContextual"/>
        </w:rPr>
      </w:pPr>
      <w:hyperlink w:anchor="_Toc147993193" w:history="1">
        <w:r w:rsidR="003A0EB8" w:rsidRPr="00115897">
          <w:rPr>
            <w:rStyle w:val="Hipercze"/>
            <w:rFonts w:cs="Tahoma"/>
            <w:smallCaps/>
          </w:rPr>
          <w:t>8.</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Podwykonawstwo.</w:t>
        </w:r>
        <w:r w:rsidR="003A0EB8">
          <w:rPr>
            <w:webHidden/>
          </w:rPr>
          <w:tab/>
        </w:r>
        <w:r w:rsidR="003A0EB8">
          <w:rPr>
            <w:webHidden/>
          </w:rPr>
          <w:fldChar w:fldCharType="begin"/>
        </w:r>
        <w:r w:rsidR="003A0EB8">
          <w:rPr>
            <w:webHidden/>
          </w:rPr>
          <w:instrText xml:space="preserve"> PAGEREF _Toc147993193 \h </w:instrText>
        </w:r>
        <w:r w:rsidR="003A0EB8">
          <w:rPr>
            <w:webHidden/>
          </w:rPr>
        </w:r>
        <w:r w:rsidR="003A0EB8">
          <w:rPr>
            <w:webHidden/>
          </w:rPr>
          <w:fldChar w:fldCharType="separate"/>
        </w:r>
        <w:r w:rsidR="003A0EB8">
          <w:rPr>
            <w:webHidden/>
          </w:rPr>
          <w:t>5</w:t>
        </w:r>
        <w:r w:rsidR="003A0EB8">
          <w:rPr>
            <w:webHidden/>
          </w:rPr>
          <w:fldChar w:fldCharType="end"/>
        </w:r>
      </w:hyperlink>
    </w:p>
    <w:p w14:paraId="3460B8A0" w14:textId="6C276FBC" w:rsidR="003A0EB8" w:rsidRDefault="00885841">
      <w:pPr>
        <w:pStyle w:val="Spistreci1"/>
        <w:rPr>
          <w:rFonts w:asciiTheme="minorHAnsi" w:eastAsiaTheme="minorEastAsia" w:hAnsiTheme="minorHAnsi" w:cstheme="minorBidi"/>
          <w:kern w:val="2"/>
          <w:sz w:val="22"/>
          <w14:ligatures w14:val="standardContextual"/>
        </w:rPr>
      </w:pPr>
      <w:hyperlink w:anchor="_Toc147993194" w:history="1">
        <w:r w:rsidR="003A0EB8" w:rsidRPr="00115897">
          <w:rPr>
            <w:rStyle w:val="Hipercze"/>
            <w:rFonts w:cs="Tahoma"/>
            <w:smallCaps/>
          </w:rPr>
          <w:t>9.</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Termin wykonania zamówienia.</w:t>
        </w:r>
        <w:r w:rsidR="003A0EB8">
          <w:rPr>
            <w:webHidden/>
          </w:rPr>
          <w:tab/>
        </w:r>
        <w:r w:rsidR="003A0EB8">
          <w:rPr>
            <w:webHidden/>
          </w:rPr>
          <w:fldChar w:fldCharType="begin"/>
        </w:r>
        <w:r w:rsidR="003A0EB8">
          <w:rPr>
            <w:webHidden/>
          </w:rPr>
          <w:instrText xml:space="preserve"> PAGEREF _Toc147993194 \h </w:instrText>
        </w:r>
        <w:r w:rsidR="003A0EB8">
          <w:rPr>
            <w:webHidden/>
          </w:rPr>
        </w:r>
        <w:r w:rsidR="003A0EB8">
          <w:rPr>
            <w:webHidden/>
          </w:rPr>
          <w:fldChar w:fldCharType="separate"/>
        </w:r>
        <w:r w:rsidR="003A0EB8">
          <w:rPr>
            <w:webHidden/>
          </w:rPr>
          <w:t>6</w:t>
        </w:r>
        <w:r w:rsidR="003A0EB8">
          <w:rPr>
            <w:webHidden/>
          </w:rPr>
          <w:fldChar w:fldCharType="end"/>
        </w:r>
      </w:hyperlink>
    </w:p>
    <w:p w14:paraId="7D978E97" w14:textId="4109BAC8" w:rsidR="003A0EB8" w:rsidRDefault="00885841">
      <w:pPr>
        <w:pStyle w:val="Spistreci1"/>
        <w:rPr>
          <w:rFonts w:asciiTheme="minorHAnsi" w:eastAsiaTheme="minorEastAsia" w:hAnsiTheme="minorHAnsi" w:cstheme="minorBidi"/>
          <w:kern w:val="2"/>
          <w:sz w:val="22"/>
          <w14:ligatures w14:val="standardContextual"/>
        </w:rPr>
      </w:pPr>
      <w:hyperlink w:anchor="_Toc147993195" w:history="1">
        <w:r w:rsidR="003A0EB8" w:rsidRPr="00115897">
          <w:rPr>
            <w:rStyle w:val="Hipercze"/>
            <w:rFonts w:cs="Tahoma"/>
            <w:smallCaps/>
          </w:rPr>
          <w:t>10.</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Warunki udziału w postępowaniu oraz opis sposobu dokonywania oceny spełniania tych warunków.</w:t>
        </w:r>
        <w:r w:rsidR="003A0EB8">
          <w:rPr>
            <w:webHidden/>
          </w:rPr>
          <w:tab/>
        </w:r>
        <w:r w:rsidR="003A0EB8">
          <w:rPr>
            <w:webHidden/>
          </w:rPr>
          <w:fldChar w:fldCharType="begin"/>
        </w:r>
        <w:r w:rsidR="003A0EB8">
          <w:rPr>
            <w:webHidden/>
          </w:rPr>
          <w:instrText xml:space="preserve"> PAGEREF _Toc147993195 \h </w:instrText>
        </w:r>
        <w:r w:rsidR="003A0EB8">
          <w:rPr>
            <w:webHidden/>
          </w:rPr>
        </w:r>
        <w:r w:rsidR="003A0EB8">
          <w:rPr>
            <w:webHidden/>
          </w:rPr>
          <w:fldChar w:fldCharType="separate"/>
        </w:r>
        <w:r w:rsidR="003A0EB8">
          <w:rPr>
            <w:webHidden/>
          </w:rPr>
          <w:t>6</w:t>
        </w:r>
        <w:r w:rsidR="003A0EB8">
          <w:rPr>
            <w:webHidden/>
          </w:rPr>
          <w:fldChar w:fldCharType="end"/>
        </w:r>
      </w:hyperlink>
    </w:p>
    <w:p w14:paraId="3A462719" w14:textId="39811BB5" w:rsidR="003A0EB8" w:rsidRDefault="00885841">
      <w:pPr>
        <w:pStyle w:val="Spistreci1"/>
        <w:rPr>
          <w:rFonts w:asciiTheme="minorHAnsi" w:eastAsiaTheme="minorEastAsia" w:hAnsiTheme="minorHAnsi" w:cstheme="minorBidi"/>
          <w:kern w:val="2"/>
          <w:sz w:val="22"/>
          <w14:ligatures w14:val="standardContextual"/>
        </w:rPr>
      </w:pPr>
      <w:hyperlink w:anchor="_Toc147993196" w:history="1">
        <w:r w:rsidR="003A0EB8" w:rsidRPr="00115897">
          <w:rPr>
            <w:rStyle w:val="Hipercze"/>
            <w:rFonts w:cs="Tahoma"/>
            <w:smallCaps/>
          </w:rPr>
          <w:t>11.</w:t>
        </w:r>
        <w:r w:rsidR="003A0EB8">
          <w:rPr>
            <w:rFonts w:asciiTheme="minorHAnsi" w:eastAsiaTheme="minorEastAsia" w:hAnsiTheme="minorHAnsi" w:cstheme="minorBidi"/>
            <w:kern w:val="2"/>
            <w:sz w:val="22"/>
            <w14:ligatures w14:val="standardContextual"/>
          </w:rPr>
          <w:tab/>
        </w:r>
        <w:r w:rsidR="003A0EB8" w:rsidRPr="00115897">
          <w:rPr>
            <w:rStyle w:val="Hipercze"/>
            <w:smallCaps/>
          </w:rPr>
          <w:t xml:space="preserve">Dokumenty i oświadczenia, </w:t>
        </w:r>
        <w:r w:rsidR="003A0EB8" w:rsidRPr="00115897">
          <w:rPr>
            <w:rStyle w:val="Hipercze"/>
            <w:rFonts w:cs="Calibri"/>
            <w:smallCaps/>
          </w:rPr>
          <w:t>jakie mają dostarczyć wykonawcy w celu potwierdzenia spełniania warunków udziału w postępowaniu, oraz dokumenty potwierdzające brak podstaw do wykluczenia z postępowania na podstawie art. 24 ustawy.</w:t>
        </w:r>
        <w:r w:rsidR="003A0EB8">
          <w:rPr>
            <w:webHidden/>
          </w:rPr>
          <w:tab/>
        </w:r>
        <w:r w:rsidR="003A0EB8">
          <w:rPr>
            <w:webHidden/>
          </w:rPr>
          <w:fldChar w:fldCharType="begin"/>
        </w:r>
        <w:r w:rsidR="003A0EB8">
          <w:rPr>
            <w:webHidden/>
          </w:rPr>
          <w:instrText xml:space="preserve"> PAGEREF _Toc147993196 \h </w:instrText>
        </w:r>
        <w:r w:rsidR="003A0EB8">
          <w:rPr>
            <w:webHidden/>
          </w:rPr>
        </w:r>
        <w:r w:rsidR="003A0EB8">
          <w:rPr>
            <w:webHidden/>
          </w:rPr>
          <w:fldChar w:fldCharType="separate"/>
        </w:r>
        <w:r w:rsidR="003A0EB8">
          <w:rPr>
            <w:webHidden/>
          </w:rPr>
          <w:t>8</w:t>
        </w:r>
        <w:r w:rsidR="003A0EB8">
          <w:rPr>
            <w:webHidden/>
          </w:rPr>
          <w:fldChar w:fldCharType="end"/>
        </w:r>
      </w:hyperlink>
    </w:p>
    <w:p w14:paraId="3056C7D2" w14:textId="217B2BCC" w:rsidR="003A0EB8" w:rsidRDefault="00885841">
      <w:pPr>
        <w:pStyle w:val="Spistreci1"/>
        <w:rPr>
          <w:rFonts w:asciiTheme="minorHAnsi" w:eastAsiaTheme="minorEastAsia" w:hAnsiTheme="minorHAnsi" w:cstheme="minorBidi"/>
          <w:kern w:val="2"/>
          <w:sz w:val="22"/>
          <w14:ligatures w14:val="standardContextual"/>
        </w:rPr>
      </w:pPr>
      <w:hyperlink w:anchor="_Toc147993197" w:history="1">
        <w:r w:rsidR="003A0EB8" w:rsidRPr="00115897">
          <w:rPr>
            <w:rStyle w:val="Hipercze"/>
            <w:rFonts w:cs="Tahoma"/>
            <w:smallCaps/>
          </w:rPr>
          <w:t>12.</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Wykonawcy wspólnie ubiegający się o udzielenie zamówienia.</w:t>
        </w:r>
        <w:r w:rsidR="003A0EB8">
          <w:rPr>
            <w:webHidden/>
          </w:rPr>
          <w:tab/>
        </w:r>
        <w:r w:rsidR="003A0EB8">
          <w:rPr>
            <w:webHidden/>
          </w:rPr>
          <w:fldChar w:fldCharType="begin"/>
        </w:r>
        <w:r w:rsidR="003A0EB8">
          <w:rPr>
            <w:webHidden/>
          </w:rPr>
          <w:instrText xml:space="preserve"> PAGEREF _Toc147993197 \h </w:instrText>
        </w:r>
        <w:r w:rsidR="003A0EB8">
          <w:rPr>
            <w:webHidden/>
          </w:rPr>
        </w:r>
        <w:r w:rsidR="003A0EB8">
          <w:rPr>
            <w:webHidden/>
          </w:rPr>
          <w:fldChar w:fldCharType="separate"/>
        </w:r>
        <w:r w:rsidR="003A0EB8">
          <w:rPr>
            <w:webHidden/>
          </w:rPr>
          <w:t>8</w:t>
        </w:r>
        <w:r w:rsidR="003A0EB8">
          <w:rPr>
            <w:webHidden/>
          </w:rPr>
          <w:fldChar w:fldCharType="end"/>
        </w:r>
      </w:hyperlink>
    </w:p>
    <w:p w14:paraId="0C3C7FAF" w14:textId="3825F57F" w:rsidR="003A0EB8" w:rsidRDefault="00885841">
      <w:pPr>
        <w:pStyle w:val="Spistreci1"/>
        <w:rPr>
          <w:rFonts w:asciiTheme="minorHAnsi" w:eastAsiaTheme="minorEastAsia" w:hAnsiTheme="minorHAnsi" w:cstheme="minorBidi"/>
          <w:kern w:val="2"/>
          <w:sz w:val="22"/>
          <w14:ligatures w14:val="standardContextual"/>
        </w:rPr>
      </w:pPr>
      <w:hyperlink w:anchor="_Toc147993198" w:history="1">
        <w:r w:rsidR="003A0EB8" w:rsidRPr="00115897">
          <w:rPr>
            <w:rStyle w:val="Hipercze"/>
            <w:rFonts w:cs="Tahoma"/>
            <w:smallCaps/>
          </w:rPr>
          <w:t>13.</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Wadium.</w:t>
        </w:r>
        <w:r w:rsidR="003A0EB8">
          <w:rPr>
            <w:webHidden/>
          </w:rPr>
          <w:tab/>
        </w:r>
        <w:r w:rsidR="003A0EB8">
          <w:rPr>
            <w:webHidden/>
          </w:rPr>
          <w:fldChar w:fldCharType="begin"/>
        </w:r>
        <w:r w:rsidR="003A0EB8">
          <w:rPr>
            <w:webHidden/>
          </w:rPr>
          <w:instrText xml:space="preserve"> PAGEREF _Toc147993198 \h </w:instrText>
        </w:r>
        <w:r w:rsidR="003A0EB8">
          <w:rPr>
            <w:webHidden/>
          </w:rPr>
        </w:r>
        <w:r w:rsidR="003A0EB8">
          <w:rPr>
            <w:webHidden/>
          </w:rPr>
          <w:fldChar w:fldCharType="separate"/>
        </w:r>
        <w:r w:rsidR="003A0EB8">
          <w:rPr>
            <w:webHidden/>
          </w:rPr>
          <w:t>9</w:t>
        </w:r>
        <w:r w:rsidR="003A0EB8">
          <w:rPr>
            <w:webHidden/>
          </w:rPr>
          <w:fldChar w:fldCharType="end"/>
        </w:r>
      </w:hyperlink>
    </w:p>
    <w:p w14:paraId="07FB1F7D" w14:textId="352F6454" w:rsidR="003A0EB8" w:rsidRDefault="00885841">
      <w:pPr>
        <w:pStyle w:val="Spistreci1"/>
        <w:rPr>
          <w:rFonts w:asciiTheme="minorHAnsi" w:eastAsiaTheme="minorEastAsia" w:hAnsiTheme="minorHAnsi" w:cstheme="minorBidi"/>
          <w:kern w:val="2"/>
          <w:sz w:val="22"/>
          <w14:ligatures w14:val="standardContextual"/>
        </w:rPr>
      </w:pPr>
      <w:hyperlink w:anchor="_Toc147993199" w:history="1">
        <w:r w:rsidR="003A0EB8" w:rsidRPr="00115897">
          <w:rPr>
            <w:rStyle w:val="Hipercze"/>
            <w:rFonts w:cs="Tahoma"/>
            <w:smallCaps/>
          </w:rPr>
          <w:t>14.</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Waluta, w jakiej będą prowadzone rozliczenia związane z realizacją niniejszego zamówienia publicznego.</w:t>
        </w:r>
        <w:r w:rsidR="003A0EB8">
          <w:rPr>
            <w:webHidden/>
          </w:rPr>
          <w:tab/>
        </w:r>
        <w:r w:rsidR="003A0EB8">
          <w:rPr>
            <w:webHidden/>
          </w:rPr>
          <w:fldChar w:fldCharType="begin"/>
        </w:r>
        <w:r w:rsidR="003A0EB8">
          <w:rPr>
            <w:webHidden/>
          </w:rPr>
          <w:instrText xml:space="preserve"> PAGEREF _Toc147993199 \h </w:instrText>
        </w:r>
        <w:r w:rsidR="003A0EB8">
          <w:rPr>
            <w:webHidden/>
          </w:rPr>
        </w:r>
        <w:r w:rsidR="003A0EB8">
          <w:rPr>
            <w:webHidden/>
          </w:rPr>
          <w:fldChar w:fldCharType="separate"/>
        </w:r>
        <w:r w:rsidR="003A0EB8">
          <w:rPr>
            <w:webHidden/>
          </w:rPr>
          <w:t>9</w:t>
        </w:r>
        <w:r w:rsidR="003A0EB8">
          <w:rPr>
            <w:webHidden/>
          </w:rPr>
          <w:fldChar w:fldCharType="end"/>
        </w:r>
      </w:hyperlink>
    </w:p>
    <w:p w14:paraId="47F3B9C1" w14:textId="2ACDA64A" w:rsidR="003A0EB8" w:rsidRDefault="00885841">
      <w:pPr>
        <w:pStyle w:val="Spistreci1"/>
        <w:rPr>
          <w:rFonts w:asciiTheme="minorHAnsi" w:eastAsiaTheme="minorEastAsia" w:hAnsiTheme="minorHAnsi" w:cstheme="minorBidi"/>
          <w:kern w:val="2"/>
          <w:sz w:val="22"/>
          <w14:ligatures w14:val="standardContextual"/>
        </w:rPr>
      </w:pPr>
      <w:hyperlink w:anchor="_Toc147993200" w:history="1">
        <w:r w:rsidR="003A0EB8" w:rsidRPr="00115897">
          <w:rPr>
            <w:rStyle w:val="Hipercze"/>
            <w:rFonts w:cs="Tahoma"/>
            <w:smallCaps/>
          </w:rPr>
          <w:t>15.</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Sposób porozumiewania się zamawiającego z wykonawcami oraz przekazywania oświadczeń i dokumentów.</w:t>
        </w:r>
        <w:r w:rsidR="003A0EB8">
          <w:rPr>
            <w:webHidden/>
          </w:rPr>
          <w:tab/>
        </w:r>
        <w:r w:rsidR="003A0EB8">
          <w:rPr>
            <w:webHidden/>
          </w:rPr>
          <w:fldChar w:fldCharType="begin"/>
        </w:r>
        <w:r w:rsidR="003A0EB8">
          <w:rPr>
            <w:webHidden/>
          </w:rPr>
          <w:instrText xml:space="preserve"> PAGEREF _Toc147993200 \h </w:instrText>
        </w:r>
        <w:r w:rsidR="003A0EB8">
          <w:rPr>
            <w:webHidden/>
          </w:rPr>
        </w:r>
        <w:r w:rsidR="003A0EB8">
          <w:rPr>
            <w:webHidden/>
          </w:rPr>
          <w:fldChar w:fldCharType="separate"/>
        </w:r>
        <w:r w:rsidR="003A0EB8">
          <w:rPr>
            <w:webHidden/>
          </w:rPr>
          <w:t>9</w:t>
        </w:r>
        <w:r w:rsidR="003A0EB8">
          <w:rPr>
            <w:webHidden/>
          </w:rPr>
          <w:fldChar w:fldCharType="end"/>
        </w:r>
      </w:hyperlink>
    </w:p>
    <w:p w14:paraId="6C29F58E" w14:textId="0A4D25CD" w:rsidR="003A0EB8" w:rsidRDefault="00885841">
      <w:pPr>
        <w:pStyle w:val="Spistreci1"/>
        <w:rPr>
          <w:rFonts w:asciiTheme="minorHAnsi" w:eastAsiaTheme="minorEastAsia" w:hAnsiTheme="minorHAnsi" w:cstheme="minorBidi"/>
          <w:kern w:val="2"/>
          <w:sz w:val="22"/>
          <w14:ligatures w14:val="standardContextual"/>
        </w:rPr>
      </w:pPr>
      <w:hyperlink w:anchor="_Toc147993201" w:history="1">
        <w:r w:rsidR="003A0EB8" w:rsidRPr="00115897">
          <w:rPr>
            <w:rStyle w:val="Hipercze"/>
            <w:rFonts w:cs="Tahoma"/>
            <w:smallCaps/>
          </w:rPr>
          <w:t>16.</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Opis sposobu przygotowania oferty.</w:t>
        </w:r>
        <w:r w:rsidR="003A0EB8">
          <w:rPr>
            <w:webHidden/>
          </w:rPr>
          <w:tab/>
        </w:r>
        <w:r w:rsidR="003A0EB8">
          <w:rPr>
            <w:webHidden/>
          </w:rPr>
          <w:fldChar w:fldCharType="begin"/>
        </w:r>
        <w:r w:rsidR="003A0EB8">
          <w:rPr>
            <w:webHidden/>
          </w:rPr>
          <w:instrText xml:space="preserve"> PAGEREF _Toc147993201 \h </w:instrText>
        </w:r>
        <w:r w:rsidR="003A0EB8">
          <w:rPr>
            <w:webHidden/>
          </w:rPr>
        </w:r>
        <w:r w:rsidR="003A0EB8">
          <w:rPr>
            <w:webHidden/>
          </w:rPr>
          <w:fldChar w:fldCharType="separate"/>
        </w:r>
        <w:r w:rsidR="003A0EB8">
          <w:rPr>
            <w:webHidden/>
          </w:rPr>
          <w:t>11</w:t>
        </w:r>
        <w:r w:rsidR="003A0EB8">
          <w:rPr>
            <w:webHidden/>
          </w:rPr>
          <w:fldChar w:fldCharType="end"/>
        </w:r>
      </w:hyperlink>
    </w:p>
    <w:p w14:paraId="20BE3DA0" w14:textId="60A2F0FB" w:rsidR="003A0EB8" w:rsidRDefault="00885841">
      <w:pPr>
        <w:pStyle w:val="Spistreci1"/>
        <w:rPr>
          <w:rFonts w:asciiTheme="minorHAnsi" w:eastAsiaTheme="minorEastAsia" w:hAnsiTheme="minorHAnsi" w:cstheme="minorBidi"/>
          <w:kern w:val="2"/>
          <w:sz w:val="22"/>
          <w14:ligatures w14:val="standardContextual"/>
        </w:rPr>
      </w:pPr>
      <w:hyperlink w:anchor="_Toc147993202" w:history="1">
        <w:r w:rsidR="003A0EB8" w:rsidRPr="00115897">
          <w:rPr>
            <w:rStyle w:val="Hipercze"/>
            <w:rFonts w:cs="Tahoma"/>
            <w:smallCaps/>
          </w:rPr>
          <w:t>17.</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Termin związania ofertą.</w:t>
        </w:r>
        <w:r w:rsidR="003A0EB8">
          <w:rPr>
            <w:webHidden/>
          </w:rPr>
          <w:tab/>
        </w:r>
        <w:r w:rsidR="003A0EB8">
          <w:rPr>
            <w:webHidden/>
          </w:rPr>
          <w:fldChar w:fldCharType="begin"/>
        </w:r>
        <w:r w:rsidR="003A0EB8">
          <w:rPr>
            <w:webHidden/>
          </w:rPr>
          <w:instrText xml:space="preserve"> PAGEREF _Toc147993202 \h </w:instrText>
        </w:r>
        <w:r w:rsidR="003A0EB8">
          <w:rPr>
            <w:webHidden/>
          </w:rPr>
        </w:r>
        <w:r w:rsidR="003A0EB8">
          <w:rPr>
            <w:webHidden/>
          </w:rPr>
          <w:fldChar w:fldCharType="separate"/>
        </w:r>
        <w:r w:rsidR="003A0EB8">
          <w:rPr>
            <w:webHidden/>
          </w:rPr>
          <w:t>12</w:t>
        </w:r>
        <w:r w:rsidR="003A0EB8">
          <w:rPr>
            <w:webHidden/>
          </w:rPr>
          <w:fldChar w:fldCharType="end"/>
        </w:r>
      </w:hyperlink>
    </w:p>
    <w:p w14:paraId="3D4EF279" w14:textId="175D8D1B" w:rsidR="003A0EB8" w:rsidRDefault="00885841">
      <w:pPr>
        <w:pStyle w:val="Spistreci1"/>
        <w:rPr>
          <w:rFonts w:asciiTheme="minorHAnsi" w:eastAsiaTheme="minorEastAsia" w:hAnsiTheme="minorHAnsi" w:cstheme="minorBidi"/>
          <w:kern w:val="2"/>
          <w:sz w:val="22"/>
          <w14:ligatures w14:val="standardContextual"/>
        </w:rPr>
      </w:pPr>
      <w:hyperlink w:anchor="_Toc147993203" w:history="1">
        <w:r w:rsidR="003A0EB8" w:rsidRPr="00115897">
          <w:rPr>
            <w:rStyle w:val="Hipercze"/>
            <w:rFonts w:cs="Tahoma"/>
            <w:smallCaps/>
          </w:rPr>
          <w:t>18.</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Termin i sposób złożenia ofert.</w:t>
        </w:r>
        <w:r w:rsidR="003A0EB8">
          <w:rPr>
            <w:webHidden/>
          </w:rPr>
          <w:tab/>
        </w:r>
        <w:r w:rsidR="003A0EB8">
          <w:rPr>
            <w:webHidden/>
          </w:rPr>
          <w:fldChar w:fldCharType="begin"/>
        </w:r>
        <w:r w:rsidR="003A0EB8">
          <w:rPr>
            <w:webHidden/>
          </w:rPr>
          <w:instrText xml:space="preserve"> PAGEREF _Toc147993203 \h </w:instrText>
        </w:r>
        <w:r w:rsidR="003A0EB8">
          <w:rPr>
            <w:webHidden/>
          </w:rPr>
        </w:r>
        <w:r w:rsidR="003A0EB8">
          <w:rPr>
            <w:webHidden/>
          </w:rPr>
          <w:fldChar w:fldCharType="separate"/>
        </w:r>
        <w:r w:rsidR="003A0EB8">
          <w:rPr>
            <w:webHidden/>
          </w:rPr>
          <w:t>12</w:t>
        </w:r>
        <w:r w:rsidR="003A0EB8">
          <w:rPr>
            <w:webHidden/>
          </w:rPr>
          <w:fldChar w:fldCharType="end"/>
        </w:r>
      </w:hyperlink>
    </w:p>
    <w:p w14:paraId="18B8F383" w14:textId="3B6B6EBC" w:rsidR="003A0EB8" w:rsidRDefault="00885841">
      <w:pPr>
        <w:pStyle w:val="Spistreci1"/>
        <w:rPr>
          <w:rFonts w:asciiTheme="minorHAnsi" w:eastAsiaTheme="minorEastAsia" w:hAnsiTheme="minorHAnsi" w:cstheme="minorBidi"/>
          <w:kern w:val="2"/>
          <w:sz w:val="22"/>
          <w14:ligatures w14:val="standardContextual"/>
        </w:rPr>
      </w:pPr>
      <w:hyperlink w:anchor="_Toc147993204" w:history="1">
        <w:r w:rsidR="003A0EB8" w:rsidRPr="00115897">
          <w:rPr>
            <w:rStyle w:val="Hipercze"/>
            <w:rFonts w:cs="Tahoma"/>
            <w:smallCaps/>
          </w:rPr>
          <w:t>19.</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Zmiany lub wycofanie złożonej oferty.</w:t>
        </w:r>
        <w:r w:rsidR="003A0EB8">
          <w:rPr>
            <w:webHidden/>
          </w:rPr>
          <w:tab/>
        </w:r>
        <w:r w:rsidR="003A0EB8">
          <w:rPr>
            <w:webHidden/>
          </w:rPr>
          <w:fldChar w:fldCharType="begin"/>
        </w:r>
        <w:r w:rsidR="003A0EB8">
          <w:rPr>
            <w:webHidden/>
          </w:rPr>
          <w:instrText xml:space="preserve"> PAGEREF _Toc147993204 \h </w:instrText>
        </w:r>
        <w:r w:rsidR="003A0EB8">
          <w:rPr>
            <w:webHidden/>
          </w:rPr>
        </w:r>
        <w:r w:rsidR="003A0EB8">
          <w:rPr>
            <w:webHidden/>
          </w:rPr>
          <w:fldChar w:fldCharType="separate"/>
        </w:r>
        <w:r w:rsidR="003A0EB8">
          <w:rPr>
            <w:webHidden/>
          </w:rPr>
          <w:t>12</w:t>
        </w:r>
        <w:r w:rsidR="003A0EB8">
          <w:rPr>
            <w:webHidden/>
          </w:rPr>
          <w:fldChar w:fldCharType="end"/>
        </w:r>
      </w:hyperlink>
    </w:p>
    <w:p w14:paraId="0A629D1E" w14:textId="74741FF8" w:rsidR="003A0EB8" w:rsidRDefault="00885841">
      <w:pPr>
        <w:pStyle w:val="Spistreci1"/>
        <w:rPr>
          <w:rFonts w:asciiTheme="minorHAnsi" w:eastAsiaTheme="minorEastAsia" w:hAnsiTheme="minorHAnsi" w:cstheme="minorBidi"/>
          <w:kern w:val="2"/>
          <w:sz w:val="22"/>
          <w14:ligatures w14:val="standardContextual"/>
        </w:rPr>
      </w:pPr>
      <w:hyperlink w:anchor="_Toc147993205" w:history="1">
        <w:r w:rsidR="003A0EB8" w:rsidRPr="00115897">
          <w:rPr>
            <w:rStyle w:val="Hipercze"/>
            <w:rFonts w:cs="Tahoma"/>
            <w:smallCaps/>
          </w:rPr>
          <w:t>20.</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Termin i sposób otwarcia ofert.</w:t>
        </w:r>
        <w:r w:rsidR="003A0EB8">
          <w:rPr>
            <w:webHidden/>
          </w:rPr>
          <w:tab/>
        </w:r>
        <w:r w:rsidR="003A0EB8">
          <w:rPr>
            <w:webHidden/>
          </w:rPr>
          <w:fldChar w:fldCharType="begin"/>
        </w:r>
        <w:r w:rsidR="003A0EB8">
          <w:rPr>
            <w:webHidden/>
          </w:rPr>
          <w:instrText xml:space="preserve"> PAGEREF _Toc147993205 \h </w:instrText>
        </w:r>
        <w:r w:rsidR="003A0EB8">
          <w:rPr>
            <w:webHidden/>
          </w:rPr>
        </w:r>
        <w:r w:rsidR="003A0EB8">
          <w:rPr>
            <w:webHidden/>
          </w:rPr>
          <w:fldChar w:fldCharType="separate"/>
        </w:r>
        <w:r w:rsidR="003A0EB8">
          <w:rPr>
            <w:webHidden/>
          </w:rPr>
          <w:t>12</w:t>
        </w:r>
        <w:r w:rsidR="003A0EB8">
          <w:rPr>
            <w:webHidden/>
          </w:rPr>
          <w:fldChar w:fldCharType="end"/>
        </w:r>
      </w:hyperlink>
    </w:p>
    <w:p w14:paraId="0432480B" w14:textId="66068366" w:rsidR="003A0EB8" w:rsidRDefault="00885841">
      <w:pPr>
        <w:pStyle w:val="Spistreci1"/>
        <w:rPr>
          <w:rFonts w:asciiTheme="minorHAnsi" w:eastAsiaTheme="minorEastAsia" w:hAnsiTheme="minorHAnsi" w:cstheme="minorBidi"/>
          <w:kern w:val="2"/>
          <w:sz w:val="22"/>
          <w14:ligatures w14:val="standardContextual"/>
        </w:rPr>
      </w:pPr>
      <w:hyperlink w:anchor="_Toc147993206" w:history="1">
        <w:r w:rsidR="003A0EB8" w:rsidRPr="00115897">
          <w:rPr>
            <w:rStyle w:val="Hipercze"/>
            <w:rFonts w:cs="Tahoma"/>
            <w:smallCaps/>
          </w:rPr>
          <w:t>21.</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Opis sposobu obliczania ceny.</w:t>
        </w:r>
        <w:r w:rsidR="003A0EB8">
          <w:rPr>
            <w:webHidden/>
          </w:rPr>
          <w:tab/>
        </w:r>
        <w:r w:rsidR="003A0EB8">
          <w:rPr>
            <w:webHidden/>
          </w:rPr>
          <w:fldChar w:fldCharType="begin"/>
        </w:r>
        <w:r w:rsidR="003A0EB8">
          <w:rPr>
            <w:webHidden/>
          </w:rPr>
          <w:instrText xml:space="preserve"> PAGEREF _Toc147993206 \h </w:instrText>
        </w:r>
        <w:r w:rsidR="003A0EB8">
          <w:rPr>
            <w:webHidden/>
          </w:rPr>
        </w:r>
        <w:r w:rsidR="003A0EB8">
          <w:rPr>
            <w:webHidden/>
          </w:rPr>
          <w:fldChar w:fldCharType="separate"/>
        </w:r>
        <w:r w:rsidR="003A0EB8">
          <w:rPr>
            <w:webHidden/>
          </w:rPr>
          <w:t>13</w:t>
        </w:r>
        <w:r w:rsidR="003A0EB8">
          <w:rPr>
            <w:webHidden/>
          </w:rPr>
          <w:fldChar w:fldCharType="end"/>
        </w:r>
      </w:hyperlink>
    </w:p>
    <w:p w14:paraId="18026DB2" w14:textId="2E486FA9" w:rsidR="003A0EB8" w:rsidRDefault="00885841">
      <w:pPr>
        <w:pStyle w:val="Spistreci1"/>
        <w:rPr>
          <w:rFonts w:asciiTheme="minorHAnsi" w:eastAsiaTheme="minorEastAsia" w:hAnsiTheme="minorHAnsi" w:cstheme="minorBidi"/>
          <w:kern w:val="2"/>
          <w:sz w:val="22"/>
          <w14:ligatures w14:val="standardContextual"/>
        </w:rPr>
      </w:pPr>
      <w:hyperlink w:anchor="_Toc147993207" w:history="1">
        <w:r w:rsidR="003A0EB8" w:rsidRPr="00115897">
          <w:rPr>
            <w:rStyle w:val="Hipercze"/>
            <w:rFonts w:cs="Tahoma"/>
            <w:smallCaps/>
          </w:rPr>
          <w:t>22.</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Opis kryteriów oceny ofert wraz z podaniem ich znaczenia.</w:t>
        </w:r>
        <w:r w:rsidR="003A0EB8">
          <w:rPr>
            <w:webHidden/>
          </w:rPr>
          <w:tab/>
        </w:r>
        <w:r w:rsidR="003A0EB8">
          <w:rPr>
            <w:webHidden/>
          </w:rPr>
          <w:fldChar w:fldCharType="begin"/>
        </w:r>
        <w:r w:rsidR="003A0EB8">
          <w:rPr>
            <w:webHidden/>
          </w:rPr>
          <w:instrText xml:space="preserve"> PAGEREF _Toc147993207 \h </w:instrText>
        </w:r>
        <w:r w:rsidR="003A0EB8">
          <w:rPr>
            <w:webHidden/>
          </w:rPr>
        </w:r>
        <w:r w:rsidR="003A0EB8">
          <w:rPr>
            <w:webHidden/>
          </w:rPr>
          <w:fldChar w:fldCharType="separate"/>
        </w:r>
        <w:r w:rsidR="003A0EB8">
          <w:rPr>
            <w:webHidden/>
          </w:rPr>
          <w:t>13</w:t>
        </w:r>
        <w:r w:rsidR="003A0EB8">
          <w:rPr>
            <w:webHidden/>
          </w:rPr>
          <w:fldChar w:fldCharType="end"/>
        </w:r>
      </w:hyperlink>
    </w:p>
    <w:p w14:paraId="3036F2C6" w14:textId="68859BC7" w:rsidR="003A0EB8" w:rsidRDefault="00885841">
      <w:pPr>
        <w:pStyle w:val="Spistreci1"/>
        <w:rPr>
          <w:rFonts w:asciiTheme="minorHAnsi" w:eastAsiaTheme="minorEastAsia" w:hAnsiTheme="minorHAnsi" w:cstheme="minorBidi"/>
          <w:kern w:val="2"/>
          <w:sz w:val="22"/>
          <w14:ligatures w14:val="standardContextual"/>
        </w:rPr>
      </w:pPr>
      <w:hyperlink w:anchor="_Toc147993208" w:history="1">
        <w:r w:rsidR="003A0EB8" w:rsidRPr="00115897">
          <w:rPr>
            <w:rStyle w:val="Hipercze"/>
            <w:rFonts w:cs="Tahoma"/>
            <w:smallCaps/>
          </w:rPr>
          <w:t>23.</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Zabezpieczenie należytego wykonania umowy.</w:t>
        </w:r>
        <w:r w:rsidR="003A0EB8">
          <w:rPr>
            <w:webHidden/>
          </w:rPr>
          <w:tab/>
        </w:r>
        <w:r w:rsidR="003A0EB8">
          <w:rPr>
            <w:webHidden/>
          </w:rPr>
          <w:fldChar w:fldCharType="begin"/>
        </w:r>
        <w:r w:rsidR="003A0EB8">
          <w:rPr>
            <w:webHidden/>
          </w:rPr>
          <w:instrText xml:space="preserve"> PAGEREF _Toc147993208 \h </w:instrText>
        </w:r>
        <w:r w:rsidR="003A0EB8">
          <w:rPr>
            <w:webHidden/>
          </w:rPr>
        </w:r>
        <w:r w:rsidR="003A0EB8">
          <w:rPr>
            <w:webHidden/>
          </w:rPr>
          <w:fldChar w:fldCharType="separate"/>
        </w:r>
        <w:r w:rsidR="003A0EB8">
          <w:rPr>
            <w:webHidden/>
          </w:rPr>
          <w:t>14</w:t>
        </w:r>
        <w:r w:rsidR="003A0EB8">
          <w:rPr>
            <w:webHidden/>
          </w:rPr>
          <w:fldChar w:fldCharType="end"/>
        </w:r>
      </w:hyperlink>
    </w:p>
    <w:p w14:paraId="470C56BE" w14:textId="10CAE283" w:rsidR="003A0EB8" w:rsidRDefault="00885841">
      <w:pPr>
        <w:pStyle w:val="Spistreci1"/>
        <w:rPr>
          <w:rFonts w:asciiTheme="minorHAnsi" w:eastAsiaTheme="minorEastAsia" w:hAnsiTheme="minorHAnsi" w:cstheme="minorBidi"/>
          <w:kern w:val="2"/>
          <w:sz w:val="22"/>
          <w14:ligatures w14:val="standardContextual"/>
        </w:rPr>
      </w:pPr>
      <w:hyperlink w:anchor="_Toc147993209" w:history="1">
        <w:r w:rsidR="003A0EB8" w:rsidRPr="00115897">
          <w:rPr>
            <w:rStyle w:val="Hipercze"/>
            <w:rFonts w:cs="Tahoma"/>
            <w:smallCaps/>
          </w:rPr>
          <w:t>24.</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Informacje o formalnościach, jakie powinny zostać dopełnione po wyborze oferty w celu zawarcia umowy.</w:t>
        </w:r>
        <w:r w:rsidR="003A0EB8">
          <w:rPr>
            <w:webHidden/>
          </w:rPr>
          <w:tab/>
        </w:r>
        <w:r w:rsidR="003A0EB8">
          <w:rPr>
            <w:webHidden/>
          </w:rPr>
          <w:fldChar w:fldCharType="begin"/>
        </w:r>
        <w:r w:rsidR="003A0EB8">
          <w:rPr>
            <w:webHidden/>
          </w:rPr>
          <w:instrText xml:space="preserve"> PAGEREF _Toc147993209 \h </w:instrText>
        </w:r>
        <w:r w:rsidR="003A0EB8">
          <w:rPr>
            <w:webHidden/>
          </w:rPr>
        </w:r>
        <w:r w:rsidR="003A0EB8">
          <w:rPr>
            <w:webHidden/>
          </w:rPr>
          <w:fldChar w:fldCharType="separate"/>
        </w:r>
        <w:r w:rsidR="003A0EB8">
          <w:rPr>
            <w:webHidden/>
          </w:rPr>
          <w:t>14</w:t>
        </w:r>
        <w:r w:rsidR="003A0EB8">
          <w:rPr>
            <w:webHidden/>
          </w:rPr>
          <w:fldChar w:fldCharType="end"/>
        </w:r>
      </w:hyperlink>
    </w:p>
    <w:p w14:paraId="3F68956F" w14:textId="4A1E76E0" w:rsidR="003A0EB8" w:rsidRDefault="00885841">
      <w:pPr>
        <w:pStyle w:val="Spistreci1"/>
        <w:rPr>
          <w:rFonts w:asciiTheme="minorHAnsi" w:eastAsiaTheme="minorEastAsia" w:hAnsiTheme="minorHAnsi" w:cstheme="minorBidi"/>
          <w:kern w:val="2"/>
          <w:sz w:val="22"/>
          <w14:ligatures w14:val="standardContextual"/>
        </w:rPr>
      </w:pPr>
      <w:hyperlink w:anchor="_Toc147993210" w:history="1">
        <w:r w:rsidR="003A0EB8" w:rsidRPr="00115897">
          <w:rPr>
            <w:rStyle w:val="Hipercze"/>
            <w:rFonts w:cs="Tahoma"/>
            <w:smallCaps/>
          </w:rPr>
          <w:t>25.</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Zmiany postanowień zawartej umowy.</w:t>
        </w:r>
        <w:r w:rsidR="003A0EB8">
          <w:rPr>
            <w:webHidden/>
          </w:rPr>
          <w:tab/>
        </w:r>
        <w:r w:rsidR="003A0EB8">
          <w:rPr>
            <w:webHidden/>
          </w:rPr>
          <w:fldChar w:fldCharType="begin"/>
        </w:r>
        <w:r w:rsidR="003A0EB8">
          <w:rPr>
            <w:webHidden/>
          </w:rPr>
          <w:instrText xml:space="preserve"> PAGEREF _Toc147993210 \h </w:instrText>
        </w:r>
        <w:r w:rsidR="003A0EB8">
          <w:rPr>
            <w:webHidden/>
          </w:rPr>
        </w:r>
        <w:r w:rsidR="003A0EB8">
          <w:rPr>
            <w:webHidden/>
          </w:rPr>
          <w:fldChar w:fldCharType="separate"/>
        </w:r>
        <w:r w:rsidR="003A0EB8">
          <w:rPr>
            <w:webHidden/>
          </w:rPr>
          <w:t>14</w:t>
        </w:r>
        <w:r w:rsidR="003A0EB8">
          <w:rPr>
            <w:webHidden/>
          </w:rPr>
          <w:fldChar w:fldCharType="end"/>
        </w:r>
      </w:hyperlink>
    </w:p>
    <w:p w14:paraId="2A399812" w14:textId="0296FA36" w:rsidR="003A0EB8" w:rsidRDefault="00885841">
      <w:pPr>
        <w:pStyle w:val="Spistreci1"/>
        <w:rPr>
          <w:rFonts w:asciiTheme="minorHAnsi" w:eastAsiaTheme="minorEastAsia" w:hAnsiTheme="minorHAnsi" w:cstheme="minorBidi"/>
          <w:kern w:val="2"/>
          <w:sz w:val="22"/>
          <w14:ligatures w14:val="standardContextual"/>
        </w:rPr>
      </w:pPr>
      <w:hyperlink w:anchor="_Toc147993211" w:history="1">
        <w:r w:rsidR="003A0EB8" w:rsidRPr="00115897">
          <w:rPr>
            <w:rStyle w:val="Hipercze"/>
            <w:rFonts w:cs="Tahoma"/>
            <w:smallCaps/>
          </w:rPr>
          <w:t>26.</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Środki ochrony prawnej.</w:t>
        </w:r>
        <w:r w:rsidR="003A0EB8">
          <w:rPr>
            <w:webHidden/>
          </w:rPr>
          <w:tab/>
        </w:r>
        <w:r w:rsidR="003A0EB8">
          <w:rPr>
            <w:webHidden/>
          </w:rPr>
          <w:fldChar w:fldCharType="begin"/>
        </w:r>
        <w:r w:rsidR="003A0EB8">
          <w:rPr>
            <w:webHidden/>
          </w:rPr>
          <w:instrText xml:space="preserve"> PAGEREF _Toc147993211 \h </w:instrText>
        </w:r>
        <w:r w:rsidR="003A0EB8">
          <w:rPr>
            <w:webHidden/>
          </w:rPr>
        </w:r>
        <w:r w:rsidR="003A0EB8">
          <w:rPr>
            <w:webHidden/>
          </w:rPr>
          <w:fldChar w:fldCharType="separate"/>
        </w:r>
        <w:r w:rsidR="003A0EB8">
          <w:rPr>
            <w:webHidden/>
          </w:rPr>
          <w:t>15</w:t>
        </w:r>
        <w:r w:rsidR="003A0EB8">
          <w:rPr>
            <w:webHidden/>
          </w:rPr>
          <w:fldChar w:fldCharType="end"/>
        </w:r>
      </w:hyperlink>
    </w:p>
    <w:p w14:paraId="7E8BAEB8" w14:textId="4CFDD575" w:rsidR="003A0EB8" w:rsidRDefault="00885841">
      <w:pPr>
        <w:pStyle w:val="Spistreci1"/>
        <w:rPr>
          <w:rFonts w:asciiTheme="minorHAnsi" w:eastAsiaTheme="minorEastAsia" w:hAnsiTheme="minorHAnsi" w:cstheme="minorBidi"/>
          <w:kern w:val="2"/>
          <w:sz w:val="22"/>
          <w14:ligatures w14:val="standardContextual"/>
        </w:rPr>
      </w:pPr>
      <w:hyperlink w:anchor="_Toc147993212" w:history="1">
        <w:r w:rsidR="003A0EB8" w:rsidRPr="00115897">
          <w:rPr>
            <w:rStyle w:val="Hipercze"/>
            <w:rFonts w:cs="Tahoma"/>
            <w:smallCaps/>
          </w:rPr>
          <w:t>27.</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Klauzula informacyjna RODO dla osób fizycznych.</w:t>
        </w:r>
        <w:r w:rsidR="003A0EB8">
          <w:rPr>
            <w:webHidden/>
          </w:rPr>
          <w:tab/>
        </w:r>
        <w:r w:rsidR="003A0EB8">
          <w:rPr>
            <w:webHidden/>
          </w:rPr>
          <w:fldChar w:fldCharType="begin"/>
        </w:r>
        <w:r w:rsidR="003A0EB8">
          <w:rPr>
            <w:webHidden/>
          </w:rPr>
          <w:instrText xml:space="preserve"> PAGEREF _Toc147993212 \h </w:instrText>
        </w:r>
        <w:r w:rsidR="003A0EB8">
          <w:rPr>
            <w:webHidden/>
          </w:rPr>
        </w:r>
        <w:r w:rsidR="003A0EB8">
          <w:rPr>
            <w:webHidden/>
          </w:rPr>
          <w:fldChar w:fldCharType="separate"/>
        </w:r>
        <w:r w:rsidR="003A0EB8">
          <w:rPr>
            <w:webHidden/>
          </w:rPr>
          <w:t>16</w:t>
        </w:r>
        <w:r w:rsidR="003A0EB8">
          <w:rPr>
            <w:webHidden/>
          </w:rPr>
          <w:fldChar w:fldCharType="end"/>
        </w:r>
      </w:hyperlink>
    </w:p>
    <w:p w14:paraId="4FBAD449" w14:textId="210863D3" w:rsidR="003A0EB8" w:rsidRDefault="00885841">
      <w:pPr>
        <w:pStyle w:val="Spistreci1"/>
        <w:rPr>
          <w:rFonts w:asciiTheme="minorHAnsi" w:eastAsiaTheme="minorEastAsia" w:hAnsiTheme="minorHAnsi" w:cstheme="minorBidi"/>
          <w:kern w:val="2"/>
          <w:sz w:val="22"/>
          <w14:ligatures w14:val="standardContextual"/>
        </w:rPr>
      </w:pPr>
      <w:hyperlink w:anchor="_Toc147993213" w:history="1">
        <w:r w:rsidR="003A0EB8" w:rsidRPr="00115897">
          <w:rPr>
            <w:rStyle w:val="Hipercze"/>
            <w:rFonts w:cs="Tahoma"/>
            <w:smallCaps/>
          </w:rPr>
          <w:t>28.</w:t>
        </w:r>
        <w:r w:rsidR="003A0EB8">
          <w:rPr>
            <w:rFonts w:asciiTheme="minorHAnsi" w:eastAsiaTheme="minorEastAsia" w:hAnsiTheme="minorHAnsi" w:cstheme="minorBidi"/>
            <w:kern w:val="2"/>
            <w:sz w:val="22"/>
            <w14:ligatures w14:val="standardContextual"/>
          </w:rPr>
          <w:tab/>
        </w:r>
        <w:r w:rsidR="003A0EB8" w:rsidRPr="00115897">
          <w:rPr>
            <w:rStyle w:val="Hipercze"/>
            <w:rFonts w:cs="Calibri"/>
            <w:smallCaps/>
          </w:rPr>
          <w:t>Wykaz załączników do swz.</w:t>
        </w:r>
        <w:r w:rsidR="003A0EB8">
          <w:rPr>
            <w:webHidden/>
          </w:rPr>
          <w:tab/>
        </w:r>
        <w:r w:rsidR="003A0EB8">
          <w:rPr>
            <w:webHidden/>
          </w:rPr>
          <w:fldChar w:fldCharType="begin"/>
        </w:r>
        <w:r w:rsidR="003A0EB8">
          <w:rPr>
            <w:webHidden/>
          </w:rPr>
          <w:instrText xml:space="preserve"> PAGEREF _Toc147993213 \h </w:instrText>
        </w:r>
        <w:r w:rsidR="003A0EB8">
          <w:rPr>
            <w:webHidden/>
          </w:rPr>
        </w:r>
        <w:r w:rsidR="003A0EB8">
          <w:rPr>
            <w:webHidden/>
          </w:rPr>
          <w:fldChar w:fldCharType="separate"/>
        </w:r>
        <w:r w:rsidR="003A0EB8">
          <w:rPr>
            <w:webHidden/>
          </w:rPr>
          <w:t>17</w:t>
        </w:r>
        <w:r w:rsidR="003A0EB8">
          <w:rPr>
            <w:webHidden/>
          </w:rPr>
          <w:fldChar w:fldCharType="end"/>
        </w:r>
      </w:hyperlink>
    </w:p>
    <w:p w14:paraId="36914930" w14:textId="4D6ECFB5" w:rsidR="000F2FE4" w:rsidRDefault="000F2FE4" w:rsidP="000F2FE4">
      <w:pPr>
        <w:spacing w:line="360" w:lineRule="auto"/>
        <w:rPr>
          <w:rFonts w:cs="Calibri"/>
          <w:smallCaps/>
          <w:color w:val="365F91"/>
          <w:szCs w:val="24"/>
        </w:rPr>
      </w:pPr>
      <w:r w:rsidRPr="0065651B">
        <w:rPr>
          <w:rFonts w:cs="Calibri"/>
          <w:color w:val="365F91"/>
        </w:rPr>
        <w:fldChar w:fldCharType="end"/>
      </w:r>
    </w:p>
    <w:p w14:paraId="7EB1839C" w14:textId="77777777" w:rsidR="000F2FE4" w:rsidRDefault="000F2FE4" w:rsidP="000F2FE4">
      <w:pPr>
        <w:spacing w:line="360" w:lineRule="auto"/>
        <w:rPr>
          <w:rFonts w:cs="Calibri"/>
          <w:smallCaps/>
          <w:color w:val="365F91"/>
          <w:szCs w:val="24"/>
        </w:rPr>
      </w:pPr>
    </w:p>
    <w:p w14:paraId="7B12FB51" w14:textId="77777777" w:rsidR="000F2FE4" w:rsidRDefault="000F2FE4" w:rsidP="000F2FE4">
      <w:pPr>
        <w:spacing w:line="360" w:lineRule="auto"/>
        <w:rPr>
          <w:rFonts w:cs="Calibri"/>
          <w:color w:val="365F91"/>
          <w:sz w:val="20"/>
          <w:szCs w:val="20"/>
        </w:rPr>
      </w:pPr>
    </w:p>
    <w:p w14:paraId="6D357843" w14:textId="77777777" w:rsidR="00437E8E" w:rsidRDefault="00437E8E" w:rsidP="000F2FE4">
      <w:pPr>
        <w:spacing w:line="360" w:lineRule="auto"/>
        <w:rPr>
          <w:rFonts w:cs="Calibri"/>
          <w:smallCaps/>
        </w:rPr>
      </w:pPr>
    </w:p>
    <w:p w14:paraId="1C9876CD" w14:textId="77777777" w:rsidR="00437E8E" w:rsidRDefault="00437E8E" w:rsidP="000F2FE4">
      <w:pPr>
        <w:spacing w:line="360" w:lineRule="auto"/>
        <w:rPr>
          <w:rFonts w:cs="Calibri"/>
          <w:smallCaps/>
        </w:rPr>
      </w:pPr>
    </w:p>
    <w:p w14:paraId="7D322CD4" w14:textId="50CD6C7C" w:rsidR="00437E8E" w:rsidRDefault="00437E8E" w:rsidP="000F2FE4">
      <w:pPr>
        <w:spacing w:line="360" w:lineRule="auto"/>
        <w:rPr>
          <w:rFonts w:cs="Calibri"/>
          <w:smallCaps/>
        </w:rPr>
      </w:pPr>
    </w:p>
    <w:p w14:paraId="73C7B2D3" w14:textId="77777777" w:rsidR="0065651B" w:rsidRDefault="0065651B" w:rsidP="000F2FE4">
      <w:pPr>
        <w:spacing w:line="360" w:lineRule="auto"/>
        <w:rPr>
          <w:rFonts w:cs="Calibri"/>
          <w:smallCaps/>
        </w:rPr>
      </w:pPr>
    </w:p>
    <w:p w14:paraId="4B0539A4" w14:textId="62E52418" w:rsidR="000F2FE4" w:rsidRPr="00BD37FF" w:rsidRDefault="000F2FE4" w:rsidP="00BD37FF">
      <w:pPr>
        <w:spacing w:after="0" w:line="360" w:lineRule="auto"/>
        <w:rPr>
          <w:rFonts w:cs="Calibri"/>
          <w:smallCaps/>
        </w:rPr>
      </w:pPr>
      <w:r w:rsidRPr="00630F70">
        <w:rPr>
          <w:rFonts w:cs="Calibri"/>
          <w:smallCaps/>
        </w:rPr>
        <w:t>Nazwa</w:t>
      </w:r>
      <w:r w:rsidR="00BD37FF">
        <w:rPr>
          <w:rFonts w:cs="Calibri"/>
          <w:smallCaps/>
        </w:rPr>
        <w:t xml:space="preserve"> (firma) i adres Zamawiającego.</w:t>
      </w:r>
    </w:p>
    <w:p w14:paraId="4E34DE80" w14:textId="469741AE" w:rsidR="000F2FE4" w:rsidRPr="00BD37FF" w:rsidRDefault="00BD37FF" w:rsidP="00BD37FF">
      <w:pPr>
        <w:pStyle w:val="Tekstpodstawowy3"/>
        <w:tabs>
          <w:tab w:val="left" w:pos="2410"/>
        </w:tabs>
        <w:jc w:val="left"/>
        <w:rPr>
          <w:rFonts w:ascii="Calibri" w:hAnsi="Calibri" w:cs="Calibri"/>
          <w:b/>
          <w:sz w:val="20"/>
          <w:szCs w:val="20"/>
          <w:lang w:val="pl-PL"/>
        </w:rPr>
      </w:pPr>
      <w:r>
        <w:rPr>
          <w:rFonts w:ascii="Calibri" w:hAnsi="Calibri" w:cs="Calibri"/>
          <w:b/>
          <w:sz w:val="20"/>
          <w:szCs w:val="20"/>
          <w:lang w:val="pl-PL"/>
        </w:rPr>
        <w:t xml:space="preserve">Zamawiającym jest </w:t>
      </w:r>
      <w:r w:rsidR="000F2FE4">
        <w:rPr>
          <w:rFonts w:ascii="Calibri" w:hAnsi="Calibri" w:cs="Calibri"/>
          <w:b/>
          <w:sz w:val="20"/>
          <w:szCs w:val="20"/>
        </w:rPr>
        <w:t>Toruńska Ag</w:t>
      </w:r>
      <w:r>
        <w:rPr>
          <w:rFonts w:ascii="Calibri" w:hAnsi="Calibri" w:cs="Calibri"/>
          <w:b/>
          <w:sz w:val="20"/>
          <w:szCs w:val="20"/>
        </w:rPr>
        <w:t>encja Rozwoju Regionalnego S.A.</w:t>
      </w:r>
      <w:r>
        <w:rPr>
          <w:rFonts w:ascii="Calibri" w:hAnsi="Calibri" w:cs="Calibri"/>
          <w:b/>
          <w:sz w:val="20"/>
          <w:szCs w:val="20"/>
          <w:lang w:val="pl-PL"/>
        </w:rPr>
        <w:t>:</w:t>
      </w:r>
    </w:p>
    <w:p w14:paraId="350F4012" w14:textId="77777777" w:rsidR="004A2BB8" w:rsidRPr="001E6409" w:rsidRDefault="004A2BB8" w:rsidP="006B20AA">
      <w:pPr>
        <w:pStyle w:val="Tekstpodstawowy3"/>
        <w:numPr>
          <w:ilvl w:val="0"/>
          <w:numId w:val="14"/>
        </w:numPr>
        <w:tabs>
          <w:tab w:val="num" w:pos="993"/>
          <w:tab w:val="left" w:pos="2410"/>
        </w:tabs>
        <w:ind w:left="1064"/>
        <w:rPr>
          <w:rFonts w:ascii="Calibri" w:hAnsi="Calibri" w:cs="Calibri"/>
          <w:sz w:val="20"/>
          <w:szCs w:val="20"/>
        </w:rPr>
      </w:pPr>
      <w:r w:rsidRPr="001E6409">
        <w:rPr>
          <w:rFonts w:ascii="Calibri" w:hAnsi="Calibri" w:cs="Calibri"/>
          <w:sz w:val="20"/>
          <w:szCs w:val="20"/>
        </w:rPr>
        <w:t>adres</w:t>
      </w:r>
      <w:r w:rsidRPr="001E6409">
        <w:rPr>
          <w:rFonts w:ascii="Calibri" w:hAnsi="Calibri" w:cs="Calibri"/>
          <w:sz w:val="20"/>
          <w:szCs w:val="20"/>
          <w:lang w:val="pl-PL"/>
        </w:rPr>
        <w:t>:</w:t>
      </w:r>
      <w:r w:rsidRPr="001E6409">
        <w:rPr>
          <w:rFonts w:ascii="Calibri" w:hAnsi="Calibri" w:cs="Calibri"/>
          <w:sz w:val="20"/>
          <w:szCs w:val="20"/>
        </w:rPr>
        <w:t xml:space="preserve"> ul. Włocławska 167, 87-100 Toruń</w:t>
      </w:r>
    </w:p>
    <w:p w14:paraId="2519B24E" w14:textId="77777777" w:rsidR="004A2BB8" w:rsidRPr="001E6409" w:rsidRDefault="004A2BB8" w:rsidP="006B20AA">
      <w:pPr>
        <w:pStyle w:val="Tekstpodstawowy3"/>
        <w:numPr>
          <w:ilvl w:val="0"/>
          <w:numId w:val="15"/>
        </w:numPr>
        <w:tabs>
          <w:tab w:val="num" w:pos="993"/>
          <w:tab w:val="left" w:pos="2410"/>
        </w:tabs>
        <w:ind w:left="1064"/>
        <w:rPr>
          <w:rFonts w:ascii="Calibri" w:hAnsi="Calibri" w:cs="Calibri"/>
          <w:sz w:val="20"/>
          <w:szCs w:val="20"/>
          <w:lang w:val="de-DE"/>
        </w:rPr>
      </w:pPr>
      <w:r w:rsidRPr="001E6409">
        <w:rPr>
          <w:rFonts w:ascii="Calibri" w:hAnsi="Calibri" w:cs="Calibri"/>
          <w:sz w:val="20"/>
          <w:szCs w:val="20"/>
          <w:lang w:val="en-US"/>
        </w:rPr>
        <w:t>tel. +48 56 699 55 00, fax: +48 56 699 54 99</w:t>
      </w:r>
    </w:p>
    <w:p w14:paraId="65DA23EA" w14:textId="104C7423" w:rsidR="004A2BB8" w:rsidRPr="001E6409" w:rsidRDefault="004A2BB8" w:rsidP="006B20AA">
      <w:pPr>
        <w:pStyle w:val="Tekstpodstawowy3"/>
        <w:numPr>
          <w:ilvl w:val="0"/>
          <w:numId w:val="15"/>
        </w:numPr>
        <w:tabs>
          <w:tab w:val="num" w:pos="993"/>
          <w:tab w:val="left" w:pos="2410"/>
        </w:tabs>
        <w:ind w:left="1064"/>
        <w:rPr>
          <w:rFonts w:ascii="Calibri" w:hAnsi="Calibri" w:cs="Calibri"/>
          <w:sz w:val="20"/>
          <w:szCs w:val="20"/>
          <w:lang w:val="de-DE"/>
        </w:rPr>
      </w:pPr>
      <w:proofErr w:type="spellStart"/>
      <w:r w:rsidRPr="001E6409">
        <w:rPr>
          <w:rFonts w:ascii="Calibri" w:hAnsi="Calibri" w:cs="Calibri"/>
          <w:sz w:val="20"/>
          <w:szCs w:val="20"/>
          <w:lang w:val="en-US"/>
        </w:rPr>
        <w:t>adres</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strony</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na</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której</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publikowane</w:t>
      </w:r>
      <w:proofErr w:type="spellEnd"/>
      <w:r w:rsidRPr="001E6409">
        <w:rPr>
          <w:rFonts w:ascii="Calibri" w:hAnsi="Calibri" w:cs="Calibri"/>
          <w:sz w:val="20"/>
          <w:szCs w:val="20"/>
          <w:lang w:val="en-US"/>
        </w:rPr>
        <w:t xml:space="preserve"> będą </w:t>
      </w:r>
      <w:proofErr w:type="spellStart"/>
      <w:r w:rsidRPr="001E6409">
        <w:rPr>
          <w:rFonts w:ascii="Calibri" w:hAnsi="Calibri" w:cs="Calibri"/>
          <w:sz w:val="20"/>
          <w:szCs w:val="20"/>
          <w:lang w:val="en-US"/>
        </w:rPr>
        <w:t>dokumenty</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postępowania</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zmiany</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i</w:t>
      </w:r>
      <w:proofErr w:type="spellEnd"/>
      <w:r w:rsidRPr="001E6409">
        <w:rPr>
          <w:rFonts w:ascii="Calibri" w:hAnsi="Calibri" w:cs="Calibri"/>
          <w:sz w:val="20"/>
          <w:szCs w:val="20"/>
          <w:lang w:val="en-US"/>
        </w:rPr>
        <w:t xml:space="preserve"> </w:t>
      </w:r>
      <w:proofErr w:type="spellStart"/>
      <w:r w:rsidRPr="001E6409">
        <w:rPr>
          <w:rFonts w:ascii="Calibri" w:hAnsi="Calibri" w:cs="Calibri"/>
          <w:sz w:val="20"/>
          <w:szCs w:val="20"/>
          <w:lang w:val="en-US"/>
        </w:rPr>
        <w:t>wyjaśnienia</w:t>
      </w:r>
      <w:proofErr w:type="spellEnd"/>
      <w:r w:rsidRPr="001E6409">
        <w:rPr>
          <w:rFonts w:ascii="Calibri" w:hAnsi="Calibri" w:cs="Calibri"/>
          <w:sz w:val="20"/>
          <w:szCs w:val="20"/>
          <w:lang w:val="en-US"/>
        </w:rPr>
        <w:t xml:space="preserve"> SWZ: </w:t>
      </w:r>
      <w:hyperlink r:id="rId8" w:history="1">
        <w:r w:rsidR="00D5736A" w:rsidRPr="00074FA0">
          <w:rPr>
            <w:rStyle w:val="Hipercze"/>
            <w:rFonts w:asciiTheme="minorHAnsi" w:hAnsiTheme="minorHAnsi" w:cstheme="minorHAnsi"/>
            <w:sz w:val="20"/>
            <w:szCs w:val="20"/>
          </w:rPr>
          <w:t>https://platformazakupowa.pl/</w:t>
        </w:r>
        <w:r w:rsidR="00D5736A" w:rsidRPr="00074FA0">
          <w:rPr>
            <w:rStyle w:val="Hipercze"/>
            <w:rFonts w:asciiTheme="minorHAnsi" w:hAnsiTheme="minorHAnsi" w:cstheme="minorHAnsi"/>
            <w:sz w:val="20"/>
            <w:szCs w:val="20"/>
            <w:lang w:val="pl-PL"/>
          </w:rPr>
          <w:t>transakcja/830522</w:t>
        </w:r>
      </w:hyperlink>
    </w:p>
    <w:p w14:paraId="7CA0B014" w14:textId="77777777" w:rsidR="004A2BB8" w:rsidRPr="001E6409" w:rsidRDefault="004A2BB8" w:rsidP="006B20AA">
      <w:pPr>
        <w:pStyle w:val="Tekstpodstawowy3"/>
        <w:numPr>
          <w:ilvl w:val="0"/>
          <w:numId w:val="15"/>
        </w:numPr>
        <w:tabs>
          <w:tab w:val="num" w:pos="993"/>
          <w:tab w:val="left" w:pos="2410"/>
        </w:tabs>
        <w:ind w:left="1064"/>
        <w:rPr>
          <w:rFonts w:ascii="Calibri" w:hAnsi="Calibri" w:cs="Calibri"/>
          <w:sz w:val="20"/>
          <w:szCs w:val="20"/>
        </w:rPr>
      </w:pPr>
      <w:r w:rsidRPr="001E6409">
        <w:rPr>
          <w:rFonts w:ascii="Calibri" w:hAnsi="Calibri" w:cs="Calibri"/>
          <w:sz w:val="20"/>
          <w:szCs w:val="20"/>
        </w:rPr>
        <w:t>NIP: 9560015177</w:t>
      </w:r>
    </w:p>
    <w:p w14:paraId="3B8FFAEF" w14:textId="77777777" w:rsidR="004A2BB8" w:rsidRPr="001E6409" w:rsidRDefault="004A2BB8" w:rsidP="006B20AA">
      <w:pPr>
        <w:pStyle w:val="Tekstpodstawowy3"/>
        <w:numPr>
          <w:ilvl w:val="0"/>
          <w:numId w:val="15"/>
        </w:numPr>
        <w:tabs>
          <w:tab w:val="num" w:pos="993"/>
          <w:tab w:val="left" w:pos="2410"/>
        </w:tabs>
        <w:ind w:left="1064"/>
        <w:rPr>
          <w:rFonts w:ascii="Calibri" w:hAnsi="Calibri" w:cs="Calibri"/>
          <w:sz w:val="20"/>
          <w:szCs w:val="20"/>
        </w:rPr>
      </w:pPr>
      <w:r w:rsidRPr="001E6409">
        <w:rPr>
          <w:rFonts w:ascii="Calibri" w:hAnsi="Calibri" w:cs="Calibri"/>
          <w:sz w:val="20"/>
          <w:szCs w:val="20"/>
        </w:rPr>
        <w:t>REGON: 87</w:t>
      </w:r>
      <w:r w:rsidRPr="001E6409">
        <w:rPr>
          <w:rFonts w:ascii="Calibri" w:hAnsi="Calibri" w:cs="Calibri"/>
          <w:sz w:val="20"/>
          <w:szCs w:val="20"/>
          <w:lang w:val="pl-PL"/>
        </w:rPr>
        <w:t>0</w:t>
      </w:r>
      <w:r w:rsidRPr="001E6409">
        <w:rPr>
          <w:rFonts w:ascii="Calibri" w:hAnsi="Calibri" w:cs="Calibri"/>
          <w:sz w:val="20"/>
          <w:szCs w:val="20"/>
        </w:rPr>
        <w:t>300040</w:t>
      </w:r>
    </w:p>
    <w:p w14:paraId="1D9A6C7B" w14:textId="77777777" w:rsidR="004A2BB8" w:rsidRPr="001E6409" w:rsidRDefault="004A2BB8" w:rsidP="006B20AA">
      <w:pPr>
        <w:pStyle w:val="Tekstpodstawowy3"/>
        <w:numPr>
          <w:ilvl w:val="0"/>
          <w:numId w:val="15"/>
        </w:numPr>
        <w:tabs>
          <w:tab w:val="num" w:pos="993"/>
          <w:tab w:val="left" w:pos="2410"/>
        </w:tabs>
        <w:ind w:left="1064"/>
        <w:rPr>
          <w:rFonts w:ascii="Calibri" w:hAnsi="Calibri" w:cs="Calibri"/>
          <w:sz w:val="20"/>
          <w:szCs w:val="20"/>
        </w:rPr>
      </w:pPr>
      <w:r w:rsidRPr="001E6409">
        <w:rPr>
          <w:rFonts w:ascii="Calibri" w:hAnsi="Calibri" w:cs="Calibri"/>
          <w:sz w:val="20"/>
          <w:szCs w:val="20"/>
        </w:rPr>
        <w:t>godziny pracy: poniedziałek - piątek od 8.00 do 16.00,</w:t>
      </w:r>
    </w:p>
    <w:p w14:paraId="4840735D" w14:textId="77777777" w:rsidR="004A2BB8" w:rsidRPr="001E6409" w:rsidRDefault="004A2BB8" w:rsidP="006B20AA">
      <w:pPr>
        <w:pStyle w:val="Tekstpodstawowy3"/>
        <w:numPr>
          <w:ilvl w:val="0"/>
          <w:numId w:val="15"/>
        </w:numPr>
        <w:tabs>
          <w:tab w:val="num" w:pos="993"/>
          <w:tab w:val="left" w:pos="2410"/>
        </w:tabs>
        <w:ind w:left="1064"/>
        <w:jc w:val="left"/>
        <w:rPr>
          <w:rFonts w:ascii="Calibri" w:hAnsi="Calibri" w:cs="Calibri"/>
          <w:sz w:val="20"/>
          <w:szCs w:val="20"/>
        </w:rPr>
      </w:pPr>
      <w:r w:rsidRPr="001E6409">
        <w:rPr>
          <w:rFonts w:ascii="Calibri" w:hAnsi="Calibri" w:cs="Calibri"/>
          <w:sz w:val="20"/>
          <w:szCs w:val="20"/>
        </w:rPr>
        <w:t xml:space="preserve">Konto bankowe: </w:t>
      </w:r>
      <w:r w:rsidRPr="001E6409">
        <w:rPr>
          <w:rFonts w:ascii="Calibri" w:hAnsi="Calibri"/>
          <w:sz w:val="20"/>
          <w:szCs w:val="20"/>
        </w:rPr>
        <w:t>04 1140 1052 0000 3472 1800 1003</w:t>
      </w:r>
    </w:p>
    <w:p w14:paraId="6B9697F7" w14:textId="77777777" w:rsidR="004A2BB8" w:rsidRPr="001E6409" w:rsidRDefault="004A2BB8" w:rsidP="006B20AA">
      <w:pPr>
        <w:pStyle w:val="Stopka"/>
        <w:numPr>
          <w:ilvl w:val="0"/>
          <w:numId w:val="16"/>
        </w:numPr>
        <w:tabs>
          <w:tab w:val="num" w:pos="993"/>
        </w:tabs>
        <w:spacing w:after="0" w:line="240" w:lineRule="auto"/>
        <w:ind w:left="1134" w:hanging="425"/>
        <w:rPr>
          <w:sz w:val="20"/>
          <w:szCs w:val="20"/>
        </w:rPr>
      </w:pPr>
      <w:r w:rsidRPr="001E6409">
        <w:rPr>
          <w:sz w:val="20"/>
          <w:szCs w:val="20"/>
        </w:rPr>
        <w:t>Sąd Rejonowy w Toruniu, VII Wydział Gospodarczy KRS, KRS 0000066071</w:t>
      </w:r>
    </w:p>
    <w:p w14:paraId="0B50CF20" w14:textId="77777777" w:rsidR="004A2BB8" w:rsidRPr="001E6409" w:rsidRDefault="004A2BB8" w:rsidP="006B20AA">
      <w:pPr>
        <w:pStyle w:val="Tekstpodstawowy3"/>
        <w:numPr>
          <w:ilvl w:val="0"/>
          <w:numId w:val="15"/>
        </w:numPr>
        <w:tabs>
          <w:tab w:val="num" w:pos="993"/>
          <w:tab w:val="left" w:pos="2410"/>
        </w:tabs>
        <w:ind w:left="1064"/>
        <w:rPr>
          <w:rFonts w:ascii="Calibri" w:hAnsi="Calibri" w:cs="Calibri"/>
          <w:sz w:val="20"/>
          <w:szCs w:val="20"/>
        </w:rPr>
      </w:pPr>
      <w:r w:rsidRPr="001E6409">
        <w:rPr>
          <w:rFonts w:ascii="Calibri" w:hAnsi="Calibri" w:cs="Calibri"/>
          <w:sz w:val="20"/>
          <w:szCs w:val="20"/>
        </w:rPr>
        <w:t xml:space="preserve">Kapitał zakładowy </w:t>
      </w:r>
      <w:r w:rsidRPr="001E6409">
        <w:rPr>
          <w:rFonts w:ascii="Calibri" w:hAnsi="Calibri" w:cs="Calibri"/>
          <w:sz w:val="20"/>
          <w:szCs w:val="20"/>
          <w:lang w:val="pl-PL"/>
        </w:rPr>
        <w:t>33 290 000,00</w:t>
      </w:r>
      <w:r w:rsidRPr="001E6409">
        <w:rPr>
          <w:sz w:val="21"/>
          <w:szCs w:val="21"/>
        </w:rPr>
        <w:t xml:space="preserve"> </w:t>
      </w:r>
      <w:r w:rsidRPr="001E6409">
        <w:rPr>
          <w:rFonts w:ascii="Calibri" w:hAnsi="Calibri" w:cs="Calibri"/>
          <w:sz w:val="20"/>
          <w:szCs w:val="20"/>
        </w:rPr>
        <w:t>zł opłacony w całości</w:t>
      </w:r>
    </w:p>
    <w:p w14:paraId="3626C3C9" w14:textId="54148958" w:rsidR="004A2BB8" w:rsidRPr="001E6409" w:rsidRDefault="004A2BB8" w:rsidP="006B20AA">
      <w:pPr>
        <w:pStyle w:val="Tekstpodstawowy3"/>
        <w:numPr>
          <w:ilvl w:val="0"/>
          <w:numId w:val="15"/>
        </w:numPr>
        <w:tabs>
          <w:tab w:val="num" w:pos="709"/>
          <w:tab w:val="left" w:pos="2410"/>
        </w:tabs>
        <w:ind w:left="993" w:hanging="289"/>
        <w:rPr>
          <w:rFonts w:ascii="Calibri" w:hAnsi="Calibri" w:cs="Calibri"/>
          <w:sz w:val="20"/>
          <w:szCs w:val="20"/>
        </w:rPr>
      </w:pPr>
      <w:r w:rsidRPr="001E6409">
        <w:rPr>
          <w:rFonts w:ascii="Calibri" w:hAnsi="Calibri" w:cs="Calibri"/>
          <w:sz w:val="20"/>
          <w:szCs w:val="20"/>
          <w:lang w:val="pl-PL"/>
        </w:rPr>
        <w:t xml:space="preserve">Zamawiający </w:t>
      </w:r>
      <w:r w:rsidRPr="001E6409">
        <w:rPr>
          <w:rFonts w:ascii="Calibri" w:hAnsi="Calibri" w:cs="Calibri"/>
          <w:sz w:val="20"/>
          <w:szCs w:val="20"/>
        </w:rPr>
        <w:t>posiada status dużego przedsiębiorcy w rozumieniu art.4 pkt 6 ustawy z dnia 8 marca 2013 r. o przeciwdziałaniu nadmiernym opóźnieniom w transakcjach handlowych (t.j. Dz.U. z 20</w:t>
      </w:r>
      <w:r w:rsidR="00D5736A">
        <w:rPr>
          <w:rFonts w:ascii="Calibri" w:hAnsi="Calibri" w:cs="Calibri"/>
          <w:sz w:val="20"/>
          <w:szCs w:val="20"/>
          <w:lang w:val="pl-PL"/>
        </w:rPr>
        <w:t>23</w:t>
      </w:r>
      <w:r w:rsidRPr="001E6409">
        <w:rPr>
          <w:rFonts w:ascii="Calibri" w:hAnsi="Calibri" w:cs="Calibri"/>
          <w:sz w:val="20"/>
          <w:szCs w:val="20"/>
        </w:rPr>
        <w:t xml:space="preserve"> r. poz. </w:t>
      </w:r>
      <w:r w:rsidR="00D5736A">
        <w:rPr>
          <w:rFonts w:ascii="Calibri" w:hAnsi="Calibri" w:cs="Calibri"/>
          <w:sz w:val="20"/>
          <w:szCs w:val="20"/>
          <w:lang w:val="pl-PL"/>
        </w:rPr>
        <w:t>711</w:t>
      </w:r>
      <w:r w:rsidRPr="001E6409">
        <w:rPr>
          <w:rFonts w:ascii="Calibri" w:hAnsi="Calibri" w:cs="Calibri"/>
          <w:sz w:val="20"/>
          <w:szCs w:val="20"/>
        </w:rPr>
        <w:t xml:space="preserve"> z </w:t>
      </w:r>
      <w:proofErr w:type="spellStart"/>
      <w:r w:rsidRPr="001E6409">
        <w:rPr>
          <w:rFonts w:ascii="Calibri" w:hAnsi="Calibri" w:cs="Calibri"/>
          <w:sz w:val="20"/>
          <w:szCs w:val="20"/>
        </w:rPr>
        <w:t>późn</w:t>
      </w:r>
      <w:proofErr w:type="spellEnd"/>
      <w:r w:rsidRPr="001E6409">
        <w:rPr>
          <w:rFonts w:ascii="Calibri" w:hAnsi="Calibri" w:cs="Calibri"/>
          <w:sz w:val="20"/>
          <w:szCs w:val="20"/>
        </w:rPr>
        <w:t>. zm.);</w:t>
      </w:r>
    </w:p>
    <w:p w14:paraId="2F449F57" w14:textId="77777777" w:rsidR="000F2FE4" w:rsidRPr="00A83526" w:rsidRDefault="000F2FE4" w:rsidP="000F2FE4">
      <w:pPr>
        <w:shd w:val="clear" w:color="auto" w:fill="FFFFFF"/>
        <w:spacing w:after="0" w:line="240" w:lineRule="auto"/>
        <w:jc w:val="both"/>
        <w:rPr>
          <w:rFonts w:cs="Calibri"/>
          <w:sz w:val="20"/>
          <w:szCs w:val="20"/>
          <w:lang w:val="x-none"/>
        </w:rPr>
      </w:pPr>
    </w:p>
    <w:p w14:paraId="76A18A1E" w14:textId="77777777" w:rsidR="000F2FE4" w:rsidRPr="00254DEA" w:rsidRDefault="000F2FE4" w:rsidP="004D6490">
      <w:pPr>
        <w:pStyle w:val="Nagwek1"/>
        <w:numPr>
          <w:ilvl w:val="0"/>
          <w:numId w:val="13"/>
        </w:numPr>
        <w:rPr>
          <w:rFonts w:cs="Calibri"/>
          <w:smallCaps/>
          <w:sz w:val="22"/>
        </w:rPr>
      </w:pPr>
      <w:bookmarkStart w:id="0" w:name="_Toc147993186"/>
      <w:r w:rsidRPr="00254DEA">
        <w:rPr>
          <w:rFonts w:cs="Calibri"/>
          <w:smallCaps/>
          <w:sz w:val="22"/>
        </w:rPr>
        <w:t>Definicje.</w:t>
      </w:r>
      <w:bookmarkEnd w:id="0"/>
    </w:p>
    <w:p w14:paraId="67B80BB5" w14:textId="799ED0A1" w:rsidR="000F2FE4" w:rsidRPr="00254DEA" w:rsidRDefault="00075560" w:rsidP="004A2BB8">
      <w:pPr>
        <w:shd w:val="clear" w:color="auto" w:fill="FFFFFF"/>
        <w:spacing w:before="120" w:after="0" w:line="240" w:lineRule="auto"/>
        <w:ind w:left="142"/>
        <w:jc w:val="both"/>
        <w:rPr>
          <w:rFonts w:cs="Calibri"/>
          <w:sz w:val="20"/>
          <w:szCs w:val="20"/>
        </w:rPr>
      </w:pPr>
      <w:r>
        <w:rPr>
          <w:rFonts w:cs="Calibri"/>
          <w:sz w:val="20"/>
          <w:szCs w:val="20"/>
        </w:rPr>
        <w:t>Na potrzeby niniejszej S</w:t>
      </w:r>
      <w:r w:rsidR="004A2BB8">
        <w:rPr>
          <w:rFonts w:cs="Calibri"/>
          <w:sz w:val="20"/>
          <w:szCs w:val="20"/>
        </w:rPr>
        <w:t>WZ przez</w:t>
      </w:r>
      <w:r w:rsidR="000F2FE4" w:rsidRPr="00254DEA">
        <w:rPr>
          <w:rFonts w:cs="Calibri"/>
          <w:sz w:val="20"/>
          <w:szCs w:val="20"/>
        </w:rPr>
        <w:t>:</w:t>
      </w:r>
    </w:p>
    <w:p w14:paraId="225D8CA9" w14:textId="77777777" w:rsidR="004A2BB8" w:rsidRPr="001E6409"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Konsorcjum</w:t>
      </w:r>
      <w:r w:rsidRPr="001E6409">
        <w:rPr>
          <w:rFonts w:cs="Calibri"/>
          <w:sz w:val="20"/>
          <w:szCs w:val="20"/>
        </w:rPr>
        <w:t xml:space="preserve"> – należy rozumieć dwóch lub więcej Wykonawców wspólnie ubiegających się o udzielenie zamówienia</w:t>
      </w:r>
      <w:r>
        <w:rPr>
          <w:rFonts w:cs="Calibri"/>
          <w:sz w:val="20"/>
          <w:szCs w:val="20"/>
        </w:rPr>
        <w:t>;</w:t>
      </w:r>
    </w:p>
    <w:p w14:paraId="79EA021D" w14:textId="77777777" w:rsidR="004A2BB8" w:rsidRPr="001E6409" w:rsidRDefault="004A2BB8" w:rsidP="004A2BB8">
      <w:pPr>
        <w:numPr>
          <w:ilvl w:val="0"/>
          <w:numId w:val="1"/>
        </w:numPr>
        <w:shd w:val="clear" w:color="auto" w:fill="FFFFFF"/>
        <w:tabs>
          <w:tab w:val="clear" w:pos="360"/>
        </w:tabs>
        <w:spacing w:after="0" w:line="240" w:lineRule="auto"/>
        <w:ind w:left="284" w:hanging="273"/>
        <w:jc w:val="both"/>
        <w:rPr>
          <w:rFonts w:cs="Calibri"/>
          <w:sz w:val="18"/>
          <w:szCs w:val="20"/>
        </w:rPr>
      </w:pPr>
      <w:r w:rsidRPr="001E6409">
        <w:rPr>
          <w:rFonts w:cs="Calibri"/>
          <w:b/>
          <w:sz w:val="20"/>
          <w:szCs w:val="20"/>
        </w:rPr>
        <w:t xml:space="preserve">Platformę – </w:t>
      </w:r>
      <w:r w:rsidRPr="001E6409">
        <w:rPr>
          <w:rFonts w:cs="Calibri"/>
          <w:sz w:val="20"/>
          <w:szCs w:val="20"/>
        </w:rPr>
        <w:t>należy rozumieć</w:t>
      </w:r>
      <w:r w:rsidRPr="001E6409">
        <w:rPr>
          <w:rFonts w:cs="Calibri"/>
          <w:b/>
          <w:sz w:val="20"/>
          <w:szCs w:val="20"/>
        </w:rPr>
        <w:t xml:space="preserve"> </w:t>
      </w:r>
      <w:r w:rsidRPr="001E6409">
        <w:rPr>
          <w:rFonts w:cs="Calibri"/>
          <w:sz w:val="20"/>
          <w:szCs w:val="20"/>
        </w:rPr>
        <w:t xml:space="preserve">platformę </w:t>
      </w:r>
      <w:r w:rsidRPr="001E6409">
        <w:rPr>
          <w:rFonts w:cs="Calibri"/>
          <w:i/>
          <w:sz w:val="20"/>
          <w:szCs w:val="20"/>
        </w:rPr>
        <w:t>platformazakupowa.pl</w:t>
      </w:r>
      <w:r w:rsidRPr="001E6409">
        <w:rPr>
          <w:rFonts w:cs="Calibri"/>
          <w:sz w:val="20"/>
          <w:szCs w:val="20"/>
        </w:rPr>
        <w:t xml:space="preserve"> służącą do komunikacji w Powstępowaniu, zamieszczania dokumentacji zamówienia oraz wszelkich informacji dotyczących bezpośrednio postepowania,</w:t>
      </w:r>
    </w:p>
    <w:p w14:paraId="216000C2" w14:textId="77777777" w:rsidR="004A2BB8" w:rsidRPr="001E6409"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Postępowanie</w:t>
      </w:r>
      <w:r w:rsidRPr="001E6409">
        <w:rPr>
          <w:rFonts w:cs="Calibri"/>
          <w:sz w:val="20"/>
          <w:szCs w:val="20"/>
        </w:rPr>
        <w:t xml:space="preserve"> – należy rozumieć postępowanie o udzielenie niniejszego zamówienia publicznego</w:t>
      </w:r>
      <w:r>
        <w:rPr>
          <w:rFonts w:cs="Calibri"/>
          <w:sz w:val="20"/>
          <w:szCs w:val="20"/>
        </w:rPr>
        <w:t>;</w:t>
      </w:r>
    </w:p>
    <w:p w14:paraId="421B6661" w14:textId="77777777" w:rsidR="004A2BB8" w:rsidRPr="008F5C91" w:rsidRDefault="004A2BB8" w:rsidP="004A2BB8">
      <w:pPr>
        <w:numPr>
          <w:ilvl w:val="0"/>
          <w:numId w:val="1"/>
        </w:numPr>
        <w:shd w:val="clear" w:color="auto" w:fill="FFFFFF"/>
        <w:tabs>
          <w:tab w:val="clear" w:pos="360"/>
        </w:tabs>
        <w:spacing w:after="0" w:line="240" w:lineRule="auto"/>
        <w:ind w:left="284" w:hanging="273"/>
        <w:jc w:val="both"/>
        <w:rPr>
          <w:rFonts w:cstheme="minorHAnsi"/>
          <w:sz w:val="20"/>
          <w:szCs w:val="20"/>
        </w:rPr>
      </w:pPr>
      <w:r w:rsidRPr="008F5C91">
        <w:rPr>
          <w:rFonts w:cstheme="minorHAnsi"/>
          <w:b/>
          <w:bCs/>
          <w:color w:val="000000"/>
          <w:sz w:val="20"/>
          <w:szCs w:val="20"/>
        </w:rPr>
        <w:t>Rozporządzenie 765/2006</w:t>
      </w:r>
      <w:r w:rsidRPr="008F5C91">
        <w:rPr>
          <w:rFonts w:cstheme="minorHAnsi"/>
          <w:color w:val="000000"/>
          <w:sz w:val="20"/>
          <w:szCs w:val="20"/>
        </w:rPr>
        <w:t xml:space="preserve"> – należy przez to rozumieć Rozporządzenie Rady (WE) nr 765/2006 z dnia 18 maja 2006 r. dotyczącego środków ograniczających w związku z sytuacją na Białorusi i udziałem Białorusi w agresji Rosji wobec Ukrainy (Dz. Urz. UE L 134 z 20.05.2006, str. 1, z późn. zm.);</w:t>
      </w:r>
    </w:p>
    <w:p w14:paraId="30337AAB" w14:textId="77777777" w:rsidR="004A2BB8" w:rsidRPr="008F5C91" w:rsidRDefault="004A2BB8" w:rsidP="004A2BB8">
      <w:pPr>
        <w:numPr>
          <w:ilvl w:val="0"/>
          <w:numId w:val="1"/>
        </w:numPr>
        <w:shd w:val="clear" w:color="auto" w:fill="FFFFFF"/>
        <w:tabs>
          <w:tab w:val="clear" w:pos="360"/>
        </w:tabs>
        <w:spacing w:after="0" w:line="240" w:lineRule="auto"/>
        <w:ind w:left="284" w:hanging="273"/>
        <w:jc w:val="both"/>
        <w:rPr>
          <w:rFonts w:cstheme="minorHAnsi"/>
          <w:sz w:val="20"/>
          <w:szCs w:val="20"/>
        </w:rPr>
      </w:pPr>
      <w:r w:rsidRPr="008F5C91">
        <w:rPr>
          <w:rFonts w:cstheme="minorHAnsi"/>
          <w:b/>
          <w:bCs/>
          <w:color w:val="000000"/>
          <w:sz w:val="20"/>
          <w:szCs w:val="20"/>
        </w:rPr>
        <w:t>Rozporządzenie 269/2014</w:t>
      </w:r>
      <w:r w:rsidRPr="008F5C91">
        <w:rPr>
          <w:rFonts w:cstheme="minorHAnsi"/>
          <w:color w:val="000000"/>
          <w:sz w:val="20"/>
          <w:szCs w:val="20"/>
        </w:rPr>
        <w:t xml:space="preserve"> - należy przez to rozumieć Rozporządzenie Rady (UE) nr 269/2014 z dnia 17 marca 2014 r. w sprawie środków ograniczających w odniesieniu do działań podważających integralność terytorialną, suwerenność i niezależność Ukrainy lub im zagrażających (Dz. Urz. UE L 78 z 17.03.2014, str. 6, z późn. zm.);</w:t>
      </w:r>
    </w:p>
    <w:p w14:paraId="41F5CD62" w14:textId="77777777" w:rsidR="004A2BB8" w:rsidRPr="00BE6925"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8F5C91">
        <w:rPr>
          <w:b/>
          <w:bCs/>
          <w:sz w:val="20"/>
          <w:szCs w:val="20"/>
        </w:rPr>
        <w:t>Rozporządzenie Rady (UE) nr 833/2014</w:t>
      </w:r>
      <w:r>
        <w:rPr>
          <w:sz w:val="20"/>
          <w:szCs w:val="20"/>
        </w:rPr>
        <w:t xml:space="preserve"> - n</w:t>
      </w:r>
      <w:r w:rsidRPr="00BE6925">
        <w:rPr>
          <w:sz w:val="20"/>
          <w:szCs w:val="20"/>
        </w:rPr>
        <w:t>ależy przez to rozumieć Rozporządzenie Rady (UE) nr 833/2014 z dnia 31 lipca 2014 r. dotyczące środków ograniczających w związku z działaniami Rosji destabilizującymi sytuację na Ukrainie (Dz. U. UE. L. z 2014 r. Nr 229, str. 1 z późn. zm.).</w:t>
      </w:r>
    </w:p>
    <w:p w14:paraId="0DD50B96" w14:textId="77777777" w:rsidR="004A2BB8" w:rsidRPr="001E6409"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proofErr w:type="spellStart"/>
      <w:r>
        <w:rPr>
          <w:rFonts w:cs="Calibri"/>
          <w:b/>
          <w:sz w:val="20"/>
          <w:szCs w:val="20"/>
        </w:rPr>
        <w:t>S.r.p.w.a</w:t>
      </w:r>
      <w:proofErr w:type="spellEnd"/>
      <w:r>
        <w:rPr>
          <w:rFonts w:cs="Calibri"/>
          <w:b/>
          <w:sz w:val="20"/>
          <w:szCs w:val="20"/>
        </w:rPr>
        <w:t xml:space="preserve"> -  </w:t>
      </w:r>
      <w:r w:rsidRPr="0012754D">
        <w:rPr>
          <w:rFonts w:cs="Calibri"/>
          <w:bCs/>
          <w:sz w:val="20"/>
          <w:szCs w:val="20"/>
        </w:rPr>
        <w:t>należy przez to rozumieć ustawę</w:t>
      </w:r>
      <w:r>
        <w:rPr>
          <w:rFonts w:cs="Calibri"/>
          <w:b/>
          <w:sz w:val="20"/>
          <w:szCs w:val="20"/>
        </w:rPr>
        <w:t xml:space="preserve"> </w:t>
      </w:r>
      <w:r>
        <w:rPr>
          <w:rFonts w:cs="Calibri"/>
          <w:sz w:val="20"/>
          <w:szCs w:val="20"/>
        </w:rPr>
        <w:t>z</w:t>
      </w:r>
      <w:r w:rsidRPr="0012754D">
        <w:rPr>
          <w:rFonts w:cs="Calibri"/>
          <w:sz w:val="20"/>
          <w:szCs w:val="20"/>
        </w:rPr>
        <w:t xml:space="preserve"> dnia 13 kwietnia 2022 r. </w:t>
      </w:r>
      <w:r w:rsidRPr="0012754D">
        <w:rPr>
          <w:sz w:val="20"/>
          <w:szCs w:val="20"/>
        </w:rPr>
        <w:t xml:space="preserve">o </w:t>
      </w:r>
      <w:r w:rsidRPr="0012754D">
        <w:rPr>
          <w:rStyle w:val="Uwydatnienie"/>
          <w:sz w:val="20"/>
          <w:szCs w:val="20"/>
        </w:rPr>
        <w:t>szczególnych rozwiązaniach w zakresie przeciwdziałania wspieraniu agresji na Ukrainę oraz służących ochronie bezpieczeństwa narodowego (Dz.U. 2022.835 ze zm.)</w:t>
      </w:r>
      <w:r>
        <w:rPr>
          <w:rFonts w:cs="Calibri"/>
          <w:i/>
          <w:iCs/>
          <w:sz w:val="20"/>
          <w:szCs w:val="20"/>
        </w:rPr>
        <w:t>;</w:t>
      </w:r>
      <w:r w:rsidRPr="0012754D">
        <w:rPr>
          <w:rFonts w:cs="Calibri"/>
          <w:i/>
          <w:iCs/>
          <w:sz w:val="20"/>
          <w:szCs w:val="20"/>
        </w:rPr>
        <w:t xml:space="preserve"> </w:t>
      </w:r>
      <w:r w:rsidRPr="0012754D">
        <w:rPr>
          <w:rFonts w:cs="Calibri"/>
          <w:sz w:val="20"/>
          <w:szCs w:val="20"/>
        </w:rPr>
        <w:t xml:space="preserve"> </w:t>
      </w:r>
    </w:p>
    <w:p w14:paraId="412A2AF2" w14:textId="77777777" w:rsidR="004A2BB8" w:rsidRPr="001E6409"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 xml:space="preserve">SWZ </w:t>
      </w:r>
      <w:r w:rsidRPr="001E6409">
        <w:rPr>
          <w:rFonts w:cs="Calibri"/>
          <w:sz w:val="20"/>
          <w:szCs w:val="20"/>
        </w:rPr>
        <w:t>– należy rozumieć niniejszą specyfikację warunków zamówienia</w:t>
      </w:r>
      <w:r>
        <w:rPr>
          <w:rFonts w:cs="Calibri"/>
          <w:sz w:val="20"/>
          <w:szCs w:val="20"/>
        </w:rPr>
        <w:t>;</w:t>
      </w:r>
    </w:p>
    <w:p w14:paraId="09BE5B43" w14:textId="216DAEC4" w:rsidR="004A2BB8" w:rsidRPr="0012754D"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 xml:space="preserve">Ustawę lub </w:t>
      </w:r>
      <w:proofErr w:type="spellStart"/>
      <w:r w:rsidRPr="001E6409">
        <w:rPr>
          <w:rFonts w:cs="Calibri"/>
          <w:b/>
          <w:sz w:val="20"/>
          <w:szCs w:val="20"/>
        </w:rPr>
        <w:t>pzp</w:t>
      </w:r>
      <w:proofErr w:type="spellEnd"/>
      <w:r w:rsidRPr="001E6409">
        <w:rPr>
          <w:rFonts w:cs="Calibri"/>
          <w:sz w:val="20"/>
          <w:szCs w:val="20"/>
        </w:rPr>
        <w:t xml:space="preserve"> – należy rozumieć </w:t>
      </w:r>
      <w:hyperlink r:id="rId9" w:history="1">
        <w:r w:rsidRPr="0091682E">
          <w:rPr>
            <w:rStyle w:val="Hipercze"/>
            <w:rFonts w:cs="Calibri"/>
            <w:color w:val="000000" w:themeColor="text1"/>
            <w:sz w:val="20"/>
            <w:u w:val="none"/>
          </w:rPr>
          <w:t xml:space="preserve">ustawę z dnia </w:t>
        </w:r>
        <w:r w:rsidRPr="0091682E">
          <w:rPr>
            <w:rStyle w:val="Hipercze"/>
            <w:rFonts w:cs="Calibri"/>
            <w:color w:val="000000" w:themeColor="text1"/>
            <w:sz w:val="20"/>
            <w:szCs w:val="20"/>
            <w:u w:val="none"/>
          </w:rPr>
          <w:t>11.09.2019</w:t>
        </w:r>
        <w:r w:rsidRPr="0091682E">
          <w:rPr>
            <w:rStyle w:val="Hipercze"/>
            <w:rFonts w:cs="Calibri"/>
            <w:color w:val="000000" w:themeColor="text1"/>
            <w:sz w:val="20"/>
            <w:u w:val="none"/>
          </w:rPr>
          <w:t xml:space="preserve"> r. – Prawo zamówi</w:t>
        </w:r>
        <w:r w:rsidRPr="0091682E">
          <w:rPr>
            <w:rStyle w:val="Hipercze"/>
            <w:rFonts w:cs="Calibri"/>
            <w:color w:val="000000" w:themeColor="text1"/>
            <w:sz w:val="20"/>
            <w:szCs w:val="20"/>
            <w:u w:val="none"/>
          </w:rPr>
          <w:t>eń publicznych (</w:t>
        </w:r>
        <w:r w:rsidRPr="0091682E">
          <w:rPr>
            <w:rStyle w:val="Hipercze"/>
            <w:rFonts w:cs="Calibri"/>
            <w:color w:val="000000" w:themeColor="text1"/>
            <w:sz w:val="20"/>
            <w:u w:val="none"/>
          </w:rPr>
          <w:t>Dz. U.</w:t>
        </w:r>
        <w:r w:rsidR="00A805F6">
          <w:rPr>
            <w:rStyle w:val="Hipercze"/>
            <w:rFonts w:cs="Calibri"/>
            <w:color w:val="000000" w:themeColor="text1"/>
            <w:sz w:val="20"/>
            <w:u w:val="none"/>
          </w:rPr>
          <w:t xml:space="preserve"> </w:t>
        </w:r>
        <w:r w:rsidRPr="0091682E">
          <w:rPr>
            <w:rStyle w:val="Hipercze"/>
            <w:rFonts w:cs="Calibri"/>
            <w:color w:val="000000" w:themeColor="text1"/>
            <w:sz w:val="20"/>
            <w:u w:val="none"/>
          </w:rPr>
          <w:t>20</w:t>
        </w:r>
        <w:r w:rsidR="00A805F6">
          <w:rPr>
            <w:rStyle w:val="Hipercze"/>
            <w:rFonts w:cs="Calibri"/>
            <w:color w:val="000000" w:themeColor="text1"/>
            <w:sz w:val="20"/>
            <w:u w:val="none"/>
          </w:rPr>
          <w:t>23</w:t>
        </w:r>
        <w:r w:rsidRPr="0091682E">
          <w:rPr>
            <w:rStyle w:val="Hipercze"/>
            <w:rFonts w:cs="Calibri"/>
            <w:color w:val="000000" w:themeColor="text1"/>
            <w:sz w:val="20"/>
            <w:u w:val="none"/>
          </w:rPr>
          <w:t xml:space="preserve">, poz. </w:t>
        </w:r>
        <w:r w:rsidR="00A805F6">
          <w:rPr>
            <w:rStyle w:val="Hipercze"/>
            <w:rFonts w:cs="Calibri"/>
            <w:color w:val="000000" w:themeColor="text1"/>
            <w:sz w:val="20"/>
            <w:szCs w:val="20"/>
            <w:u w:val="none"/>
          </w:rPr>
          <w:t>1605</w:t>
        </w:r>
        <w:r w:rsidRPr="0091682E">
          <w:rPr>
            <w:rStyle w:val="Hipercze"/>
            <w:rFonts w:cs="Calibri"/>
            <w:color w:val="000000" w:themeColor="text1"/>
            <w:sz w:val="20"/>
            <w:u w:val="none"/>
          </w:rPr>
          <w:t xml:space="preserve"> ze zmianami)</w:t>
        </w:r>
      </w:hyperlink>
      <w:r>
        <w:rPr>
          <w:rFonts w:cs="Calibri"/>
          <w:color w:val="000000" w:themeColor="text1"/>
          <w:sz w:val="20"/>
          <w:szCs w:val="20"/>
        </w:rPr>
        <w:t>;</w:t>
      </w:r>
    </w:p>
    <w:p w14:paraId="66BFC88B" w14:textId="77777777" w:rsidR="004A2BB8" w:rsidRPr="001E6409"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Wykonawcę</w:t>
      </w:r>
      <w:r w:rsidRPr="001E6409">
        <w:rPr>
          <w:rFonts w:cs="Calibri"/>
          <w:sz w:val="20"/>
          <w:szCs w:val="20"/>
        </w:rPr>
        <w:t xml:space="preserve"> – należy rozumieć osobę fizyczną, osobę prawną albo jednostkę organizacyjną nieposiadającą osobowości prawnej, </w:t>
      </w:r>
      <w:r w:rsidRPr="001E6409">
        <w:rPr>
          <w:sz w:val="20"/>
          <w:szCs w:val="20"/>
        </w:rPr>
        <w:t>która oferuje na rynku wykonanie robót budowlanych lub obiektu budowlanego, dostawę produktów lub świadczenie usług lub ubiega się o udzielenie zamówienia, złożyła ofertę lub zawarła umowę w sprawie zamówienia publicznego</w:t>
      </w:r>
      <w:r w:rsidRPr="001E6409">
        <w:rPr>
          <w:rFonts w:cs="Calibri"/>
          <w:sz w:val="20"/>
          <w:szCs w:val="20"/>
        </w:rPr>
        <w:t>;</w:t>
      </w:r>
    </w:p>
    <w:p w14:paraId="667D66F8" w14:textId="77777777" w:rsidR="004A2BB8" w:rsidRPr="001E6409"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1E6409">
        <w:rPr>
          <w:rFonts w:cs="Calibri"/>
          <w:b/>
          <w:sz w:val="20"/>
          <w:szCs w:val="20"/>
        </w:rPr>
        <w:t>Zamawiającego</w:t>
      </w:r>
      <w:r w:rsidRPr="001E6409">
        <w:rPr>
          <w:rFonts w:cs="Calibri"/>
          <w:sz w:val="20"/>
          <w:szCs w:val="20"/>
        </w:rPr>
        <w:t xml:space="preserve"> – należy rozumieć stronę udzielającą niniejszego zamówienia: Toruńską Agencję Rozwoju Regionalnego S.A z siedzibą w Toruniu</w:t>
      </w:r>
      <w:r w:rsidRPr="001E6409">
        <w:rPr>
          <w:rFonts w:cstheme="minorHAnsi"/>
          <w:sz w:val="20"/>
          <w:szCs w:val="20"/>
        </w:rPr>
        <w:t>;</w:t>
      </w:r>
    </w:p>
    <w:p w14:paraId="73E41633" w14:textId="77777777" w:rsidR="004A2BB8" w:rsidRPr="00254DEA" w:rsidRDefault="004A2BB8" w:rsidP="004A2BB8">
      <w:pPr>
        <w:numPr>
          <w:ilvl w:val="0"/>
          <w:numId w:val="1"/>
        </w:numPr>
        <w:shd w:val="clear" w:color="auto" w:fill="FFFFFF"/>
        <w:tabs>
          <w:tab w:val="clear" w:pos="360"/>
        </w:tabs>
        <w:spacing w:after="0" w:line="240" w:lineRule="auto"/>
        <w:ind w:left="284" w:hanging="273"/>
        <w:jc w:val="both"/>
        <w:rPr>
          <w:rFonts w:cs="Calibri"/>
          <w:sz w:val="20"/>
          <w:szCs w:val="20"/>
        </w:rPr>
      </w:pPr>
      <w:r w:rsidRPr="00254DEA">
        <w:rPr>
          <w:rFonts w:cs="Calibri"/>
          <w:b/>
          <w:sz w:val="20"/>
          <w:szCs w:val="20"/>
        </w:rPr>
        <w:t xml:space="preserve">Zamówienie </w:t>
      </w:r>
      <w:r w:rsidRPr="00254DEA">
        <w:rPr>
          <w:rFonts w:cs="Calibri"/>
          <w:sz w:val="20"/>
          <w:szCs w:val="20"/>
        </w:rPr>
        <w:t>- należy rozumieć zamówienie publiczne, którego przedmiot w sposób szczegółow</w:t>
      </w:r>
      <w:r>
        <w:rPr>
          <w:rFonts w:cs="Calibri"/>
          <w:sz w:val="20"/>
          <w:szCs w:val="20"/>
        </w:rPr>
        <w:t>y został opisany w niniejszej S</w:t>
      </w:r>
      <w:r w:rsidRPr="00254DEA">
        <w:rPr>
          <w:rFonts w:cs="Calibri"/>
          <w:sz w:val="20"/>
          <w:szCs w:val="20"/>
        </w:rPr>
        <w:t>WZ</w:t>
      </w:r>
      <w:r>
        <w:rPr>
          <w:rFonts w:cs="Calibri"/>
          <w:sz w:val="20"/>
          <w:szCs w:val="20"/>
        </w:rPr>
        <w:t>.</w:t>
      </w:r>
    </w:p>
    <w:p w14:paraId="11E6A5E8" w14:textId="77777777" w:rsidR="000F2FE4" w:rsidRPr="00254DEA" w:rsidRDefault="000F2FE4" w:rsidP="000F2FE4">
      <w:pPr>
        <w:shd w:val="clear" w:color="auto" w:fill="FFFFFF"/>
        <w:spacing w:after="0" w:line="240" w:lineRule="auto"/>
        <w:jc w:val="both"/>
        <w:rPr>
          <w:rFonts w:cs="Calibri"/>
          <w:color w:val="365F91"/>
          <w:sz w:val="20"/>
          <w:szCs w:val="20"/>
        </w:rPr>
      </w:pPr>
    </w:p>
    <w:p w14:paraId="587766BC" w14:textId="77777777" w:rsidR="000F2FE4" w:rsidRPr="00254DEA" w:rsidRDefault="000F2FE4" w:rsidP="004D6490">
      <w:pPr>
        <w:pStyle w:val="Nagwek1"/>
        <w:numPr>
          <w:ilvl w:val="0"/>
          <w:numId w:val="13"/>
        </w:numPr>
        <w:rPr>
          <w:rFonts w:cs="Calibri"/>
          <w:smallCaps/>
          <w:sz w:val="22"/>
        </w:rPr>
      </w:pPr>
      <w:bookmarkStart w:id="1" w:name="_Toc147993187"/>
      <w:r w:rsidRPr="00254DEA">
        <w:rPr>
          <w:rFonts w:cs="Calibri"/>
          <w:smallCaps/>
          <w:sz w:val="22"/>
        </w:rPr>
        <w:t>Tryb udzielania zamówienia.</w:t>
      </w:r>
      <w:bookmarkEnd w:id="1"/>
    </w:p>
    <w:p w14:paraId="5E72DE0F" w14:textId="77777777" w:rsidR="004A2BB8" w:rsidRPr="001C001D" w:rsidRDefault="004A2BB8" w:rsidP="006B20AA">
      <w:pPr>
        <w:pStyle w:val="Akapitzlist"/>
        <w:numPr>
          <w:ilvl w:val="0"/>
          <w:numId w:val="26"/>
        </w:numPr>
        <w:spacing w:before="120"/>
        <w:ind w:left="284" w:hanging="284"/>
        <w:rPr>
          <w:sz w:val="20"/>
          <w:szCs w:val="20"/>
        </w:rPr>
      </w:pPr>
      <w:r w:rsidRPr="001C001D">
        <w:rPr>
          <w:sz w:val="20"/>
          <w:szCs w:val="20"/>
        </w:rPr>
        <w:t>Postępowanie jest prowadzone w trybie podstawowym, o którym mowa w art.</w:t>
      </w:r>
      <w:r>
        <w:rPr>
          <w:sz w:val="20"/>
          <w:szCs w:val="20"/>
        </w:rPr>
        <w:t xml:space="preserve"> 275 pkt. 1</w:t>
      </w:r>
      <w:r w:rsidRPr="001C001D">
        <w:rPr>
          <w:sz w:val="20"/>
          <w:szCs w:val="20"/>
        </w:rPr>
        <w:t xml:space="preserve"> </w:t>
      </w:r>
      <w:proofErr w:type="spellStart"/>
      <w:r w:rsidRPr="001C001D">
        <w:rPr>
          <w:sz w:val="20"/>
          <w:szCs w:val="20"/>
        </w:rPr>
        <w:t>pzp</w:t>
      </w:r>
      <w:proofErr w:type="spellEnd"/>
      <w:r w:rsidRPr="001C001D">
        <w:rPr>
          <w:sz w:val="20"/>
          <w:szCs w:val="20"/>
        </w:rPr>
        <w:t>.</w:t>
      </w:r>
    </w:p>
    <w:p w14:paraId="77BDDF21" w14:textId="77777777" w:rsidR="004A2BB8" w:rsidRPr="005F4CA0" w:rsidRDefault="004A2BB8" w:rsidP="006B20AA">
      <w:pPr>
        <w:pStyle w:val="Akapitzlist"/>
        <w:numPr>
          <w:ilvl w:val="0"/>
          <w:numId w:val="26"/>
        </w:numPr>
        <w:spacing w:after="0"/>
        <w:ind w:left="284" w:hanging="284"/>
      </w:pPr>
      <w:r w:rsidRPr="001C001D">
        <w:rPr>
          <w:rFonts w:cs="Calibri"/>
          <w:sz w:val="20"/>
          <w:szCs w:val="20"/>
        </w:rPr>
        <w:t>Zamawiający nie przewiduje możliwości prowadzenia negocjacji</w:t>
      </w:r>
      <w:r>
        <w:rPr>
          <w:rFonts w:cs="Calibri"/>
          <w:sz w:val="20"/>
          <w:szCs w:val="20"/>
        </w:rPr>
        <w:t xml:space="preserve"> w celu wyboru najkorzystniejszej oferty</w:t>
      </w:r>
      <w:r w:rsidRPr="001C001D">
        <w:rPr>
          <w:rFonts w:cs="Calibri"/>
          <w:sz w:val="20"/>
          <w:szCs w:val="20"/>
        </w:rPr>
        <w:t>.</w:t>
      </w:r>
    </w:p>
    <w:p w14:paraId="4A25F497" w14:textId="77777777" w:rsidR="004A2BB8" w:rsidRPr="005F4CA0" w:rsidRDefault="004A2BB8" w:rsidP="006B20AA">
      <w:pPr>
        <w:pStyle w:val="pkt"/>
        <w:numPr>
          <w:ilvl w:val="0"/>
          <w:numId w:val="26"/>
        </w:numPr>
        <w:autoSpaceDE/>
        <w:autoSpaceDN/>
        <w:adjustRightInd/>
        <w:ind w:left="284" w:hanging="284"/>
        <w:jc w:val="both"/>
        <w:rPr>
          <w:rFonts w:asciiTheme="minorHAnsi" w:hAnsiTheme="minorHAnsi" w:cstheme="minorHAnsi"/>
          <w:sz w:val="20"/>
        </w:rPr>
      </w:pPr>
      <w:r w:rsidRPr="005F4CA0">
        <w:rPr>
          <w:rFonts w:asciiTheme="minorHAnsi" w:hAnsiTheme="minorHAnsi" w:cstheme="minorHAnsi"/>
          <w:sz w:val="20"/>
        </w:rPr>
        <w:t>Zamawiający nie przewiduje aukcji elektronicznej.</w:t>
      </w:r>
    </w:p>
    <w:p w14:paraId="2D252B95" w14:textId="77777777" w:rsidR="004A2BB8" w:rsidRPr="005F4CA0" w:rsidRDefault="004A2BB8" w:rsidP="006B20AA">
      <w:pPr>
        <w:pStyle w:val="pkt"/>
        <w:numPr>
          <w:ilvl w:val="0"/>
          <w:numId w:val="26"/>
        </w:numPr>
        <w:autoSpaceDE/>
        <w:autoSpaceDN/>
        <w:adjustRightInd/>
        <w:ind w:left="284" w:hanging="284"/>
        <w:jc w:val="both"/>
        <w:rPr>
          <w:rFonts w:asciiTheme="minorHAnsi" w:hAnsiTheme="minorHAnsi" w:cstheme="minorHAnsi"/>
          <w:sz w:val="20"/>
        </w:rPr>
      </w:pPr>
      <w:r w:rsidRPr="005F4CA0">
        <w:rPr>
          <w:rFonts w:asciiTheme="minorHAnsi" w:hAnsiTheme="minorHAnsi" w:cstheme="minorHAnsi"/>
          <w:sz w:val="20"/>
        </w:rPr>
        <w:t>Zamawiający nie przewiduje złożenia oferty w postaci katalogów elektronicznych.</w:t>
      </w:r>
    </w:p>
    <w:p w14:paraId="0605CE19" w14:textId="77777777" w:rsidR="004A2BB8" w:rsidRPr="005F4CA0" w:rsidRDefault="004A2BB8" w:rsidP="006B20AA">
      <w:pPr>
        <w:pStyle w:val="pkt"/>
        <w:numPr>
          <w:ilvl w:val="0"/>
          <w:numId w:val="26"/>
        </w:numPr>
        <w:autoSpaceDE/>
        <w:autoSpaceDN/>
        <w:adjustRightInd/>
        <w:ind w:left="284" w:hanging="284"/>
        <w:jc w:val="both"/>
        <w:rPr>
          <w:rFonts w:asciiTheme="minorHAnsi" w:hAnsiTheme="minorHAnsi" w:cstheme="minorHAnsi"/>
          <w:sz w:val="20"/>
        </w:rPr>
      </w:pPr>
      <w:r w:rsidRPr="005F4CA0">
        <w:rPr>
          <w:rFonts w:asciiTheme="minorHAnsi" w:hAnsiTheme="minorHAnsi" w:cstheme="minorHAnsi"/>
          <w:sz w:val="20"/>
        </w:rPr>
        <w:lastRenderedPageBreak/>
        <w:t>Zamawiający nie prowadzi postępowania w celu zawarcia umowy ramowej.</w:t>
      </w:r>
    </w:p>
    <w:p w14:paraId="27C035D4" w14:textId="77777777" w:rsidR="004A2BB8" w:rsidRPr="005F4CA0" w:rsidRDefault="004A2BB8" w:rsidP="006B20AA">
      <w:pPr>
        <w:pStyle w:val="pkt"/>
        <w:numPr>
          <w:ilvl w:val="0"/>
          <w:numId w:val="26"/>
        </w:numPr>
        <w:autoSpaceDE/>
        <w:autoSpaceDN/>
        <w:adjustRightInd/>
        <w:spacing w:after="120"/>
        <w:ind w:left="284" w:hanging="284"/>
        <w:jc w:val="both"/>
        <w:rPr>
          <w:rFonts w:asciiTheme="minorHAnsi" w:hAnsiTheme="minorHAnsi" w:cstheme="minorHAnsi"/>
          <w:sz w:val="20"/>
        </w:rPr>
      </w:pPr>
      <w:r w:rsidRPr="005F4CA0">
        <w:rPr>
          <w:rFonts w:asciiTheme="minorHAnsi" w:hAnsiTheme="minorHAnsi" w:cstheme="minorHAnsi"/>
          <w:sz w:val="20"/>
        </w:rPr>
        <w:t xml:space="preserve">Zamawiający nie zastrzega możliwości ubiegania się o udzielenie zamówienia wyłącznie przez wykonawców, o których mowa w art. 94 </w:t>
      </w:r>
      <w:proofErr w:type="spellStart"/>
      <w:r w:rsidRPr="005F4CA0">
        <w:rPr>
          <w:rFonts w:asciiTheme="minorHAnsi" w:hAnsiTheme="minorHAnsi" w:cstheme="minorHAnsi"/>
          <w:sz w:val="20"/>
        </w:rPr>
        <w:t>p</w:t>
      </w:r>
      <w:r>
        <w:rPr>
          <w:rFonts w:asciiTheme="minorHAnsi" w:hAnsiTheme="minorHAnsi" w:cstheme="minorHAnsi"/>
          <w:sz w:val="20"/>
        </w:rPr>
        <w:t>z</w:t>
      </w:r>
      <w:r w:rsidRPr="005F4CA0">
        <w:rPr>
          <w:rFonts w:asciiTheme="minorHAnsi" w:hAnsiTheme="minorHAnsi" w:cstheme="minorHAnsi"/>
          <w:sz w:val="20"/>
        </w:rPr>
        <w:t>p</w:t>
      </w:r>
      <w:proofErr w:type="spellEnd"/>
      <w:r w:rsidRPr="005F4CA0">
        <w:rPr>
          <w:rFonts w:asciiTheme="minorHAnsi" w:hAnsiTheme="minorHAnsi" w:cstheme="minorHAnsi"/>
          <w:sz w:val="20"/>
        </w:rPr>
        <w:t xml:space="preserve">. </w:t>
      </w:r>
    </w:p>
    <w:p w14:paraId="71336210" w14:textId="77777777" w:rsidR="000F2FE4" w:rsidRPr="00254DEA" w:rsidRDefault="000F2FE4" w:rsidP="000F2FE4">
      <w:pPr>
        <w:shd w:val="clear" w:color="auto" w:fill="FFFFFF"/>
        <w:spacing w:after="0" w:line="240" w:lineRule="auto"/>
        <w:ind w:left="357"/>
        <w:jc w:val="both"/>
        <w:rPr>
          <w:rFonts w:cs="Calibri"/>
          <w:sz w:val="20"/>
          <w:szCs w:val="20"/>
        </w:rPr>
      </w:pPr>
    </w:p>
    <w:p w14:paraId="24762E11" w14:textId="61E6FBD7" w:rsidR="000F2FE4" w:rsidRPr="00BD37FF" w:rsidRDefault="000F2FE4" w:rsidP="004D6490">
      <w:pPr>
        <w:pStyle w:val="Nagwek1"/>
        <w:numPr>
          <w:ilvl w:val="0"/>
          <w:numId w:val="13"/>
        </w:numPr>
        <w:rPr>
          <w:rFonts w:cs="Calibri"/>
          <w:smallCaps/>
          <w:sz w:val="22"/>
        </w:rPr>
      </w:pPr>
      <w:bookmarkStart w:id="2" w:name="_Toc147993188"/>
      <w:r w:rsidRPr="00254DEA">
        <w:rPr>
          <w:rFonts w:cs="Calibri"/>
          <w:smallCaps/>
          <w:sz w:val="22"/>
        </w:rPr>
        <w:t>Język, w którym prowadzone jest postępowanie</w:t>
      </w:r>
      <w:bookmarkEnd w:id="2"/>
    </w:p>
    <w:p w14:paraId="49E13F57" w14:textId="77777777" w:rsidR="00BD37FF" w:rsidRPr="005F4CA0" w:rsidRDefault="00BD37FF" w:rsidP="00BD37FF">
      <w:pPr>
        <w:spacing w:before="120" w:after="0" w:line="240" w:lineRule="auto"/>
        <w:rPr>
          <w:sz w:val="20"/>
          <w:szCs w:val="20"/>
        </w:rPr>
      </w:pPr>
      <w:r w:rsidRPr="00254DEA">
        <w:rPr>
          <w:sz w:val="20"/>
          <w:szCs w:val="20"/>
        </w:rPr>
        <w:t>Postępowanie prowadzone jest w języku polskim. Dokumenty sporządzone w języku obcym składane są wraz z tłumaczeniem na język polski.</w:t>
      </w:r>
    </w:p>
    <w:p w14:paraId="4092401C" w14:textId="77777777" w:rsidR="000F2FE4" w:rsidRPr="00254DEA" w:rsidRDefault="000F2FE4" w:rsidP="000F2FE4">
      <w:pPr>
        <w:shd w:val="clear" w:color="auto" w:fill="FFFFFF"/>
        <w:spacing w:after="0" w:line="240" w:lineRule="auto"/>
        <w:jc w:val="both"/>
        <w:rPr>
          <w:rFonts w:cs="Calibri"/>
          <w:b/>
          <w:color w:val="365F91"/>
          <w:sz w:val="20"/>
          <w:szCs w:val="20"/>
        </w:rPr>
      </w:pPr>
    </w:p>
    <w:p w14:paraId="789ADAAA" w14:textId="74AB9403" w:rsidR="00BD37FF" w:rsidRDefault="00BD37FF" w:rsidP="004D6490">
      <w:pPr>
        <w:pStyle w:val="Nagwek1"/>
        <w:numPr>
          <w:ilvl w:val="0"/>
          <w:numId w:val="13"/>
        </w:numPr>
        <w:rPr>
          <w:rFonts w:cs="Calibri"/>
          <w:smallCaps/>
          <w:sz w:val="22"/>
        </w:rPr>
      </w:pPr>
      <w:bookmarkStart w:id="3" w:name="_Toc147993189"/>
      <w:r>
        <w:rPr>
          <w:rFonts w:cs="Calibri"/>
          <w:smallCaps/>
          <w:sz w:val="22"/>
        </w:rPr>
        <w:t xml:space="preserve">Unieważnienie postępowania na podstawie art. 310 pkt 1 </w:t>
      </w:r>
      <w:proofErr w:type="spellStart"/>
      <w:r>
        <w:rPr>
          <w:rFonts w:cs="Calibri"/>
          <w:smallCaps/>
          <w:sz w:val="22"/>
        </w:rPr>
        <w:t>pzp</w:t>
      </w:r>
      <w:bookmarkEnd w:id="3"/>
      <w:proofErr w:type="spellEnd"/>
    </w:p>
    <w:p w14:paraId="00F5E6AB" w14:textId="5E470C18" w:rsidR="00BD37FF" w:rsidRPr="00BD37FF" w:rsidRDefault="00BD37FF" w:rsidP="00BD37FF">
      <w:pPr>
        <w:spacing w:before="120" w:after="0" w:line="240" w:lineRule="auto"/>
        <w:jc w:val="both"/>
        <w:rPr>
          <w:sz w:val="20"/>
          <w:szCs w:val="20"/>
        </w:rPr>
      </w:pPr>
      <w:r w:rsidRPr="00BD37FF">
        <w:rPr>
          <w:sz w:val="20"/>
          <w:szCs w:val="20"/>
        </w:rPr>
        <w:t xml:space="preserve">Zamawiający </w:t>
      </w:r>
      <w:r w:rsidR="00885841">
        <w:rPr>
          <w:sz w:val="20"/>
          <w:szCs w:val="20"/>
        </w:rPr>
        <w:t xml:space="preserve">nie </w:t>
      </w:r>
      <w:r w:rsidRPr="00BD37FF">
        <w:rPr>
          <w:sz w:val="20"/>
          <w:szCs w:val="20"/>
        </w:rPr>
        <w:t>przewiduje możliwoś</w:t>
      </w:r>
      <w:r w:rsidR="00885841">
        <w:rPr>
          <w:sz w:val="20"/>
          <w:szCs w:val="20"/>
        </w:rPr>
        <w:t>ci</w:t>
      </w:r>
      <w:r w:rsidRPr="00BD37FF">
        <w:rPr>
          <w:sz w:val="20"/>
          <w:szCs w:val="20"/>
        </w:rPr>
        <w:t xml:space="preserve"> unieważnienia postępowania zgodnie z art. 310 </w:t>
      </w:r>
      <w:r>
        <w:rPr>
          <w:sz w:val="20"/>
          <w:szCs w:val="20"/>
        </w:rPr>
        <w:t>pkt</w:t>
      </w:r>
      <w:r w:rsidRPr="00BD37FF">
        <w:rPr>
          <w:sz w:val="20"/>
          <w:szCs w:val="20"/>
        </w:rPr>
        <w:t xml:space="preserve"> 1 </w:t>
      </w:r>
      <w:proofErr w:type="spellStart"/>
      <w:r w:rsidRPr="00BD37FF">
        <w:rPr>
          <w:sz w:val="20"/>
          <w:szCs w:val="20"/>
        </w:rPr>
        <w:t>pzp</w:t>
      </w:r>
      <w:proofErr w:type="spellEnd"/>
      <w:r w:rsidRPr="00BD37FF">
        <w:rPr>
          <w:sz w:val="20"/>
          <w:szCs w:val="20"/>
        </w:rPr>
        <w:t>.</w:t>
      </w:r>
    </w:p>
    <w:p w14:paraId="45B2499D" w14:textId="77777777" w:rsidR="000F2FE4" w:rsidRPr="00945696" w:rsidRDefault="000F2FE4" w:rsidP="004D6490">
      <w:pPr>
        <w:pStyle w:val="Nagwek1"/>
        <w:numPr>
          <w:ilvl w:val="0"/>
          <w:numId w:val="13"/>
        </w:numPr>
        <w:spacing w:before="200"/>
        <w:ind w:left="357" w:hanging="357"/>
        <w:rPr>
          <w:rFonts w:cs="Calibri"/>
          <w:smallCaps/>
          <w:sz w:val="22"/>
        </w:rPr>
      </w:pPr>
      <w:bookmarkStart w:id="4" w:name="_Toc147993190"/>
      <w:r w:rsidRPr="00945696">
        <w:rPr>
          <w:rFonts w:cs="Calibri"/>
          <w:smallCaps/>
          <w:sz w:val="22"/>
        </w:rPr>
        <w:t>Opis przedmiotu zamówienia</w:t>
      </w:r>
      <w:bookmarkEnd w:id="4"/>
    </w:p>
    <w:p w14:paraId="1079A828" w14:textId="31A05E1E" w:rsidR="00442392" w:rsidRPr="00B83E04" w:rsidRDefault="00442392" w:rsidP="006B20AA">
      <w:pPr>
        <w:pStyle w:val="Akapitzlist"/>
        <w:numPr>
          <w:ilvl w:val="0"/>
          <w:numId w:val="21"/>
        </w:numPr>
        <w:spacing w:before="60" w:after="60" w:line="240" w:lineRule="auto"/>
        <w:ind w:left="284" w:hanging="218"/>
        <w:jc w:val="both"/>
        <w:rPr>
          <w:rFonts w:cs="Calibri"/>
          <w:b/>
          <w:sz w:val="20"/>
          <w:szCs w:val="20"/>
        </w:rPr>
      </w:pPr>
      <w:r w:rsidRPr="00B83E04">
        <w:rPr>
          <w:rFonts w:cs="Calibri"/>
          <w:sz w:val="20"/>
          <w:szCs w:val="20"/>
        </w:rPr>
        <w:t xml:space="preserve">Przedmiotem niniejszego zamówienia jest </w:t>
      </w:r>
      <w:r w:rsidR="0004189E">
        <w:rPr>
          <w:rFonts w:cs="Calibri"/>
          <w:sz w:val="20"/>
          <w:szCs w:val="20"/>
        </w:rPr>
        <w:t>kompleksowa dostawa</w:t>
      </w:r>
      <w:r w:rsidRPr="00B83E04">
        <w:rPr>
          <w:rFonts w:cs="Calibri"/>
          <w:sz w:val="20"/>
          <w:szCs w:val="20"/>
        </w:rPr>
        <w:t xml:space="preserve"> energii elektrycznej i świadczenie usług dystrybucji energii elektrycznej dla nieruchomości Zamawiającego: </w:t>
      </w:r>
    </w:p>
    <w:p w14:paraId="2634D2F6" w14:textId="77777777" w:rsidR="00442392" w:rsidRPr="00D51196" w:rsidRDefault="00442392" w:rsidP="00D5736A">
      <w:pPr>
        <w:spacing w:before="60" w:after="60" w:line="240" w:lineRule="auto"/>
        <w:ind w:left="709" w:hanging="218"/>
        <w:jc w:val="both"/>
        <w:rPr>
          <w:rFonts w:cs="Calibri"/>
          <w:sz w:val="20"/>
          <w:szCs w:val="20"/>
        </w:rPr>
      </w:pPr>
      <w:r w:rsidRPr="00D51196">
        <w:rPr>
          <w:rFonts w:cs="Calibri"/>
          <w:sz w:val="20"/>
          <w:szCs w:val="20"/>
        </w:rPr>
        <w:t>- ul. Włocławska 167, Toruń,</w:t>
      </w:r>
    </w:p>
    <w:p w14:paraId="538DE555" w14:textId="44AF5CB4" w:rsidR="00442392" w:rsidRPr="00D51196" w:rsidRDefault="00442392" w:rsidP="00D5736A">
      <w:pPr>
        <w:spacing w:before="60" w:after="60" w:line="240" w:lineRule="auto"/>
        <w:ind w:left="709" w:hanging="218"/>
        <w:jc w:val="both"/>
        <w:rPr>
          <w:rFonts w:cs="Calibri"/>
          <w:sz w:val="20"/>
          <w:szCs w:val="20"/>
        </w:rPr>
      </w:pPr>
      <w:r w:rsidRPr="00D51196">
        <w:rPr>
          <w:rFonts w:cs="Calibri"/>
          <w:sz w:val="20"/>
          <w:szCs w:val="20"/>
        </w:rPr>
        <w:t xml:space="preserve">- ul. </w:t>
      </w:r>
      <w:r w:rsidR="00730B03">
        <w:rPr>
          <w:rFonts w:cs="Calibri"/>
          <w:sz w:val="20"/>
          <w:szCs w:val="20"/>
        </w:rPr>
        <w:t>Andersa</w:t>
      </w:r>
      <w:r w:rsidRPr="00D51196">
        <w:rPr>
          <w:rFonts w:cs="Calibri"/>
          <w:sz w:val="20"/>
          <w:szCs w:val="20"/>
        </w:rPr>
        <w:t>, Toruń.</w:t>
      </w:r>
    </w:p>
    <w:p w14:paraId="05A3D00A" w14:textId="126651E0" w:rsidR="00442392" w:rsidRPr="00D5736A" w:rsidRDefault="00442392" w:rsidP="006B20AA">
      <w:pPr>
        <w:pStyle w:val="Akapitzlist"/>
        <w:numPr>
          <w:ilvl w:val="0"/>
          <w:numId w:val="21"/>
        </w:numPr>
        <w:shd w:val="clear" w:color="auto" w:fill="FFFFFF"/>
        <w:spacing w:after="60" w:line="240" w:lineRule="auto"/>
        <w:ind w:left="283" w:hanging="215"/>
        <w:jc w:val="both"/>
      </w:pPr>
      <w:r w:rsidRPr="00D5736A">
        <w:rPr>
          <w:rFonts w:cs="Calibri"/>
          <w:sz w:val="20"/>
          <w:szCs w:val="20"/>
        </w:rPr>
        <w:t xml:space="preserve">Usługa obejmuje zasilanie </w:t>
      </w:r>
      <w:r w:rsidR="00D5736A" w:rsidRPr="00D5736A">
        <w:rPr>
          <w:rFonts w:cs="Calibri"/>
          <w:sz w:val="20"/>
          <w:szCs w:val="20"/>
        </w:rPr>
        <w:t>2 (dwóch)</w:t>
      </w:r>
      <w:r w:rsidR="00306B5B" w:rsidRPr="00D5736A">
        <w:rPr>
          <w:rFonts w:cs="Calibri"/>
          <w:sz w:val="20"/>
          <w:szCs w:val="20"/>
        </w:rPr>
        <w:t xml:space="preserve"> </w:t>
      </w:r>
      <w:r w:rsidRPr="00D5736A">
        <w:rPr>
          <w:rFonts w:cs="Calibri"/>
          <w:sz w:val="20"/>
          <w:szCs w:val="20"/>
        </w:rPr>
        <w:t xml:space="preserve"> przyłączy energetycznych.</w:t>
      </w:r>
      <w:r w:rsidR="00D5736A" w:rsidRPr="00D5736A">
        <w:rPr>
          <w:rFonts w:cs="Calibri"/>
          <w:sz w:val="20"/>
          <w:szCs w:val="20"/>
        </w:rPr>
        <w:t xml:space="preserve"> </w:t>
      </w:r>
      <w:r w:rsidR="00D5736A" w:rsidRPr="00D5736A">
        <w:rPr>
          <w:color w:val="000000"/>
          <w:sz w:val="20"/>
          <w:szCs w:val="20"/>
        </w:rPr>
        <w:t>Zamawiający dopuszcza dodanie  nowych punktów poboru energii  (PPE w taryfie C11 lub C21) w trakcie trwania umowy lub rezygnację z nich w przypadku likwidacji obiektu lub przepisania punktu na innego odbiorcę,  co nie wpłynie na dalszą realizację postanowień umowy.</w:t>
      </w:r>
    </w:p>
    <w:p w14:paraId="7870C128" w14:textId="51D3B110" w:rsidR="00442392" w:rsidRPr="00D51196" w:rsidRDefault="00442392" w:rsidP="006B20AA">
      <w:pPr>
        <w:pStyle w:val="Default"/>
        <w:numPr>
          <w:ilvl w:val="0"/>
          <w:numId w:val="21"/>
        </w:numPr>
        <w:spacing w:before="60" w:after="60"/>
        <w:ind w:left="284" w:hanging="218"/>
        <w:jc w:val="both"/>
      </w:pPr>
      <w:r w:rsidRPr="00D51196">
        <w:rPr>
          <w:rFonts w:ascii="Calibri" w:hAnsi="Calibri" w:cs="Calibri"/>
          <w:sz w:val="20"/>
          <w:szCs w:val="20"/>
        </w:rPr>
        <w:t>Dostarczanie energii elektrycznej odbywać się winno zgodnie z obowiązującym prawem, w szczególności na warunkach określonych przez ustawę z dnia 10 kwietnia 1997 roku Prawo energetyczne (t.j. Dz. U. z 20</w:t>
      </w:r>
      <w:r w:rsidR="00FE5ABE">
        <w:rPr>
          <w:rFonts w:ascii="Calibri" w:hAnsi="Calibri" w:cs="Calibri"/>
          <w:sz w:val="20"/>
          <w:szCs w:val="20"/>
        </w:rPr>
        <w:t>2</w:t>
      </w:r>
      <w:r w:rsidR="00A07DBC">
        <w:rPr>
          <w:rFonts w:ascii="Calibri" w:hAnsi="Calibri" w:cs="Calibri"/>
          <w:sz w:val="20"/>
          <w:szCs w:val="20"/>
        </w:rPr>
        <w:t>2</w:t>
      </w:r>
      <w:r w:rsidRPr="00D51196">
        <w:rPr>
          <w:rFonts w:ascii="Calibri" w:hAnsi="Calibri" w:cs="Calibri"/>
          <w:sz w:val="20"/>
          <w:szCs w:val="20"/>
        </w:rPr>
        <w:t xml:space="preserve"> roku, poz. </w:t>
      </w:r>
      <w:r w:rsidR="00A07DBC">
        <w:rPr>
          <w:rFonts w:ascii="Calibri" w:hAnsi="Calibri" w:cs="Calibri"/>
          <w:sz w:val="20"/>
          <w:szCs w:val="20"/>
        </w:rPr>
        <w:t>1385</w:t>
      </w:r>
      <w:r w:rsidRPr="00D51196">
        <w:rPr>
          <w:rFonts w:ascii="Calibri" w:hAnsi="Calibri" w:cs="Calibri"/>
          <w:sz w:val="20"/>
          <w:szCs w:val="20"/>
        </w:rPr>
        <w:t xml:space="preserve"> wraz z późn. zm.), rozporządzeniami wykonawczymi do tej ustawy, w szczególności Rozporządzeniem Ministra </w:t>
      </w:r>
      <w:r w:rsidR="00A805F6">
        <w:rPr>
          <w:rFonts w:ascii="Calibri" w:hAnsi="Calibri" w:cs="Calibri"/>
          <w:sz w:val="20"/>
          <w:szCs w:val="20"/>
        </w:rPr>
        <w:t>Klimatu i Środowiska</w:t>
      </w:r>
      <w:r w:rsidRPr="00D51196">
        <w:rPr>
          <w:rFonts w:ascii="Calibri" w:hAnsi="Calibri" w:cs="Calibri"/>
          <w:sz w:val="20"/>
          <w:szCs w:val="20"/>
        </w:rPr>
        <w:t xml:space="preserve"> z dnia </w:t>
      </w:r>
      <w:r w:rsidR="00A805F6">
        <w:rPr>
          <w:rFonts w:ascii="Calibri" w:hAnsi="Calibri" w:cs="Calibri"/>
          <w:sz w:val="20"/>
          <w:szCs w:val="20"/>
        </w:rPr>
        <w:t>22 marca 2023</w:t>
      </w:r>
      <w:r w:rsidRPr="00D51196">
        <w:rPr>
          <w:rFonts w:ascii="Calibri" w:hAnsi="Calibri" w:cs="Calibri"/>
          <w:sz w:val="20"/>
          <w:szCs w:val="20"/>
        </w:rPr>
        <w:t xml:space="preserve"> r. w sprawie szczegółowych warunków funkcjonowania systemu elektroenergetycznego (Dz. U. z </w:t>
      </w:r>
      <w:r w:rsidR="00A805F6">
        <w:rPr>
          <w:rFonts w:ascii="Calibri" w:hAnsi="Calibri" w:cs="Calibri"/>
          <w:sz w:val="20"/>
          <w:szCs w:val="20"/>
        </w:rPr>
        <w:t>2023</w:t>
      </w:r>
      <w:r w:rsidRPr="00D51196">
        <w:rPr>
          <w:rFonts w:ascii="Calibri" w:hAnsi="Calibri" w:cs="Calibri"/>
          <w:sz w:val="20"/>
          <w:szCs w:val="20"/>
        </w:rPr>
        <w:t xml:space="preserve"> r.</w:t>
      </w:r>
      <w:r w:rsidR="00A805F6">
        <w:rPr>
          <w:rFonts w:ascii="Calibri" w:hAnsi="Calibri" w:cs="Calibri"/>
          <w:sz w:val="20"/>
          <w:szCs w:val="20"/>
        </w:rPr>
        <w:t>,</w:t>
      </w:r>
      <w:r w:rsidRPr="00D51196">
        <w:rPr>
          <w:rFonts w:ascii="Calibri" w:hAnsi="Calibri" w:cs="Calibri"/>
          <w:sz w:val="20"/>
          <w:szCs w:val="20"/>
        </w:rPr>
        <w:t xml:space="preserve"> poz. </w:t>
      </w:r>
      <w:r w:rsidR="00A805F6">
        <w:rPr>
          <w:rFonts w:ascii="Calibri" w:hAnsi="Calibri" w:cs="Calibri"/>
          <w:sz w:val="20"/>
          <w:szCs w:val="20"/>
        </w:rPr>
        <w:t>819</w:t>
      </w:r>
      <w:r w:rsidRPr="00D51196">
        <w:rPr>
          <w:rFonts w:ascii="Calibri" w:hAnsi="Calibri" w:cs="Calibri"/>
          <w:sz w:val="20"/>
          <w:szCs w:val="20"/>
        </w:rPr>
        <w:t xml:space="preserve">), Rozporządzeniem </w:t>
      </w:r>
      <w:r w:rsidR="00354FDC" w:rsidRPr="00354FDC">
        <w:rPr>
          <w:rFonts w:asciiTheme="minorHAnsi" w:hAnsiTheme="minorHAnsi" w:cstheme="minorHAnsi"/>
          <w:sz w:val="20"/>
          <w:szCs w:val="20"/>
        </w:rPr>
        <w:t>Ministra Klimatu i Środowiska z dnia 29 listopada 2022 r. w sprawie sposobu kształtowania i kalkulacji taryf oraz sposobu rozliczeń w obrocie energią elektryczną (Dz. U. 2022, poz. 2505 ze zm.)</w:t>
      </w:r>
      <w:r w:rsidR="00C74262" w:rsidRPr="00354FDC">
        <w:rPr>
          <w:rFonts w:asciiTheme="minorHAnsi" w:hAnsiTheme="minorHAnsi" w:cstheme="minorHAnsi"/>
          <w:sz w:val="20"/>
          <w:szCs w:val="20"/>
        </w:rPr>
        <w:t>.</w:t>
      </w:r>
    </w:p>
    <w:p w14:paraId="780F9E61" w14:textId="0C6276B5" w:rsidR="00D55FB8" w:rsidRPr="00114DAE" w:rsidRDefault="00D55FB8" w:rsidP="006B20AA">
      <w:pPr>
        <w:pStyle w:val="Tytu"/>
        <w:numPr>
          <w:ilvl w:val="0"/>
          <w:numId w:val="40"/>
        </w:numPr>
        <w:tabs>
          <w:tab w:val="right" w:pos="-2268"/>
          <w:tab w:val="right" w:pos="-2127"/>
        </w:tabs>
        <w:spacing w:before="60" w:after="60"/>
        <w:ind w:left="426"/>
        <w:jc w:val="both"/>
        <w:rPr>
          <w:rFonts w:ascii="Calibri" w:hAnsi="Calibri" w:cs="Calibri"/>
          <w:b w:val="0"/>
          <w:sz w:val="20"/>
          <w:szCs w:val="20"/>
        </w:rPr>
      </w:pPr>
      <w:r w:rsidRPr="00D51196">
        <w:rPr>
          <w:rFonts w:ascii="Calibri" w:hAnsi="Calibri" w:cs="Calibri"/>
          <w:b w:val="0"/>
          <w:sz w:val="20"/>
          <w:szCs w:val="20"/>
        </w:rPr>
        <w:t xml:space="preserve">Dla celów niniejszego postępowania Zamawiający przyjął przewidywane zużycie energii elektrycznej w </w:t>
      </w:r>
      <w:r w:rsidRPr="00544044">
        <w:rPr>
          <w:rFonts w:ascii="Calibri" w:hAnsi="Calibri" w:cs="Calibri"/>
          <w:b w:val="0"/>
          <w:sz w:val="20"/>
          <w:szCs w:val="20"/>
        </w:rPr>
        <w:t xml:space="preserve">okresie </w:t>
      </w:r>
      <w:r w:rsidR="00D5736A">
        <w:rPr>
          <w:rFonts w:ascii="Calibri" w:hAnsi="Calibri" w:cs="Calibri"/>
          <w:sz w:val="20"/>
          <w:szCs w:val="20"/>
          <w:lang w:val="pl-PL"/>
        </w:rPr>
        <w:t>12</w:t>
      </w:r>
      <w:r w:rsidRPr="00A07DBC">
        <w:rPr>
          <w:rFonts w:ascii="Calibri" w:hAnsi="Calibri" w:cs="Calibri"/>
          <w:sz w:val="20"/>
          <w:szCs w:val="20"/>
        </w:rPr>
        <w:t xml:space="preserve"> miesięcy na </w:t>
      </w:r>
      <w:r w:rsidRPr="00A07DBC">
        <w:rPr>
          <w:rFonts w:ascii="Calibri" w:hAnsi="Calibri" w:cs="Calibri"/>
          <w:sz w:val="20"/>
          <w:szCs w:val="20"/>
          <w:lang w:val="pl-PL"/>
        </w:rPr>
        <w:t xml:space="preserve">poziomie </w:t>
      </w:r>
      <w:r w:rsidR="00D5736A">
        <w:rPr>
          <w:rFonts w:ascii="Calibri" w:hAnsi="Calibri" w:cs="Calibri"/>
          <w:sz w:val="20"/>
          <w:szCs w:val="20"/>
          <w:lang w:val="pl-PL"/>
        </w:rPr>
        <w:t>145</w:t>
      </w:r>
      <w:r w:rsidRPr="00A07DBC">
        <w:rPr>
          <w:rFonts w:ascii="Calibri" w:hAnsi="Calibri" w:cs="Calibri"/>
          <w:sz w:val="20"/>
          <w:szCs w:val="20"/>
          <w:lang w:val="pl-PL"/>
        </w:rPr>
        <w:t xml:space="preserve"> </w:t>
      </w:r>
      <w:r w:rsidRPr="00A07DBC">
        <w:rPr>
          <w:rFonts w:ascii="Calibri" w:hAnsi="Calibri" w:cs="Calibri"/>
          <w:sz w:val="20"/>
          <w:szCs w:val="20"/>
        </w:rPr>
        <w:t>MWh</w:t>
      </w:r>
      <w:r w:rsidRPr="00A07DBC">
        <w:rPr>
          <w:rFonts w:ascii="Calibri" w:hAnsi="Calibri" w:cs="Calibri"/>
          <w:sz w:val="20"/>
          <w:szCs w:val="20"/>
          <w:lang w:val="pl-PL"/>
        </w:rPr>
        <w:t>.</w:t>
      </w:r>
      <w:r>
        <w:rPr>
          <w:rFonts w:ascii="Calibri" w:hAnsi="Calibri" w:cs="Calibri"/>
          <w:sz w:val="20"/>
          <w:szCs w:val="20"/>
          <w:lang w:val="pl-PL"/>
        </w:rPr>
        <w:t xml:space="preserve"> </w:t>
      </w:r>
      <w:r w:rsidRPr="00D51196">
        <w:rPr>
          <w:rFonts w:ascii="Calibri" w:hAnsi="Calibri" w:cs="Calibri"/>
          <w:b w:val="0"/>
          <w:sz w:val="20"/>
          <w:szCs w:val="20"/>
        </w:rPr>
        <w:t xml:space="preserve">Wskazane zużycie </w:t>
      </w:r>
      <w:r w:rsidRPr="00D51196">
        <w:rPr>
          <w:rFonts w:ascii="Calibri" w:hAnsi="Calibri" w:cs="Calibri"/>
          <w:b w:val="0"/>
          <w:sz w:val="20"/>
          <w:szCs w:val="20"/>
          <w:lang w:val="pl-PL"/>
        </w:rPr>
        <w:t xml:space="preserve">(w tym poziomy zużycia wskazane w Załączniku do SIWZ - Formularz Oferty – Zestawienie cenowe) </w:t>
      </w:r>
      <w:r w:rsidRPr="00D51196">
        <w:rPr>
          <w:rFonts w:ascii="Calibri" w:hAnsi="Calibri" w:cs="Calibri"/>
          <w:b w:val="0"/>
          <w:sz w:val="20"/>
          <w:szCs w:val="20"/>
        </w:rPr>
        <w:t>ma jedynie charakter orientacyjny, służący porównaniu ofert i w żadnym wypadku nie stanowi ze strony Zamawiającego zobowiązania do zakupu energii elektrycznej w podanej ilości. Wykonawcy nie będzie przysługiwało jakiekolwiek roszczenie z tytułu nie pobrania przez Zamawiającego orientacyjnej podanej ilości energii.</w:t>
      </w:r>
      <w:r w:rsidRPr="00D51196">
        <w:rPr>
          <w:rFonts w:ascii="Calibri" w:hAnsi="Calibri" w:cs="Calibri"/>
          <w:b w:val="0"/>
          <w:sz w:val="20"/>
          <w:szCs w:val="20"/>
          <w:lang w:val="pl-PL"/>
        </w:rPr>
        <w:t xml:space="preserve"> Rozlicznie należności z tytułu umowy nastąpi w oparciu o faktyczne zużycie energii.</w:t>
      </w:r>
    </w:p>
    <w:p w14:paraId="0A3BDAC4" w14:textId="337295D6" w:rsidR="00D55FB8" w:rsidRPr="00114DAE" w:rsidRDefault="00D55FB8" w:rsidP="006B20AA">
      <w:pPr>
        <w:pStyle w:val="Tytu"/>
        <w:numPr>
          <w:ilvl w:val="0"/>
          <w:numId w:val="40"/>
        </w:numPr>
        <w:tabs>
          <w:tab w:val="right" w:pos="-2268"/>
          <w:tab w:val="right" w:pos="-2127"/>
        </w:tabs>
        <w:spacing w:before="60" w:after="60"/>
        <w:ind w:left="426" w:hanging="284"/>
        <w:jc w:val="both"/>
        <w:rPr>
          <w:rFonts w:asciiTheme="minorHAnsi" w:hAnsiTheme="minorHAnsi" w:cstheme="minorHAnsi"/>
          <w:b w:val="0"/>
          <w:sz w:val="20"/>
          <w:szCs w:val="20"/>
        </w:rPr>
      </w:pPr>
      <w:r w:rsidRPr="00114DAE">
        <w:rPr>
          <w:rFonts w:asciiTheme="minorHAnsi" w:hAnsiTheme="minorHAnsi" w:cstheme="minorHAnsi"/>
          <w:b w:val="0"/>
          <w:sz w:val="20"/>
          <w:szCs w:val="20"/>
        </w:rPr>
        <w:t xml:space="preserve">Zamawiający jest prosumentem energii odnawialnej - odbiorcą końcowym wytwarzającym energię elektryczną na własne potrzeby w mikroinstalacji fotowoltaicznej o mocy </w:t>
      </w:r>
      <w:r w:rsidR="00D5736A">
        <w:rPr>
          <w:rFonts w:asciiTheme="minorHAnsi" w:hAnsiTheme="minorHAnsi" w:cstheme="minorHAnsi"/>
          <w:b w:val="0"/>
          <w:sz w:val="20"/>
          <w:szCs w:val="20"/>
          <w:lang w:val="pl-PL"/>
        </w:rPr>
        <w:t>50</w:t>
      </w:r>
      <w:r w:rsidRPr="00114DAE">
        <w:rPr>
          <w:rFonts w:asciiTheme="minorHAnsi" w:hAnsiTheme="minorHAnsi" w:cstheme="minorHAnsi"/>
          <w:b w:val="0"/>
          <w:sz w:val="20"/>
          <w:szCs w:val="20"/>
        </w:rPr>
        <w:t xml:space="preserve"> </w:t>
      </w:r>
      <w:proofErr w:type="spellStart"/>
      <w:r w:rsidRPr="00114DAE">
        <w:rPr>
          <w:rFonts w:asciiTheme="minorHAnsi" w:hAnsiTheme="minorHAnsi" w:cstheme="minorHAnsi"/>
          <w:b w:val="0"/>
          <w:sz w:val="20"/>
          <w:szCs w:val="20"/>
        </w:rPr>
        <w:t>kWp</w:t>
      </w:r>
      <w:proofErr w:type="spellEnd"/>
      <w:r w:rsidRPr="00114DAE">
        <w:rPr>
          <w:rFonts w:asciiTheme="minorHAnsi" w:hAnsiTheme="minorHAnsi" w:cstheme="minorHAnsi"/>
          <w:b w:val="0"/>
          <w:sz w:val="20"/>
          <w:szCs w:val="20"/>
        </w:rPr>
        <w:t xml:space="preserve"> (nr przyłącza na którym zainstalowana jest mikroinstalacja PPE: </w:t>
      </w:r>
      <w:r w:rsidRPr="00114DAE">
        <w:rPr>
          <w:rFonts w:asciiTheme="minorHAnsi" w:hAnsiTheme="minorHAnsi" w:cstheme="minorHAnsi"/>
          <w:b w:val="0"/>
          <w:color w:val="000000"/>
          <w:sz w:val="18"/>
          <w:szCs w:val="18"/>
        </w:rPr>
        <w:t>PL0037910033787313</w:t>
      </w:r>
      <w:r w:rsidRPr="00114DAE">
        <w:rPr>
          <w:rFonts w:asciiTheme="minorHAnsi" w:hAnsiTheme="minorHAnsi" w:cstheme="minorHAnsi"/>
          <w:b w:val="0"/>
          <w:color w:val="000000"/>
          <w:sz w:val="20"/>
          <w:szCs w:val="20"/>
        </w:rPr>
        <w:t>). Tym samym zakup energii elektrycznej oraz odkup musi odbywać się u jednego sprzedawcy celem prawidłowego rozliczenia zakupu i odkupu e.e.u Zamawiającego.</w:t>
      </w:r>
    </w:p>
    <w:p w14:paraId="254BB43A" w14:textId="77777777" w:rsidR="00D55FB8" w:rsidRDefault="00D55FB8" w:rsidP="006B20AA">
      <w:pPr>
        <w:pStyle w:val="Tytu"/>
        <w:numPr>
          <w:ilvl w:val="0"/>
          <w:numId w:val="40"/>
        </w:numPr>
        <w:tabs>
          <w:tab w:val="right" w:pos="-2268"/>
          <w:tab w:val="right" w:pos="-2127"/>
        </w:tabs>
        <w:spacing w:before="60" w:after="60"/>
        <w:ind w:left="426" w:hanging="284"/>
        <w:jc w:val="both"/>
        <w:rPr>
          <w:rFonts w:asciiTheme="minorHAnsi" w:hAnsiTheme="minorHAnsi" w:cstheme="minorHAnsi"/>
          <w:b w:val="0"/>
          <w:sz w:val="20"/>
          <w:szCs w:val="20"/>
        </w:rPr>
      </w:pPr>
      <w:r w:rsidRPr="00114DAE">
        <w:rPr>
          <w:rFonts w:asciiTheme="minorHAnsi" w:hAnsiTheme="minorHAnsi" w:cstheme="minorHAnsi"/>
          <w:b w:val="0"/>
          <w:color w:val="000000"/>
          <w:sz w:val="20"/>
          <w:szCs w:val="20"/>
        </w:rPr>
        <w:t>Zamawiający informuje, że na przyłączu o nr PPE: PL0037910033787313 o mocy umownej 80 kW</w:t>
      </w:r>
      <w:r w:rsidRPr="00114DAE">
        <w:rPr>
          <w:rFonts w:asciiTheme="minorHAnsi" w:hAnsiTheme="minorHAnsi" w:cstheme="minorHAnsi"/>
          <w:b w:val="0"/>
          <w:color w:val="000000"/>
          <w:sz w:val="20"/>
          <w:szCs w:val="20"/>
          <w:lang w:val="pl-PL"/>
        </w:rPr>
        <w:t xml:space="preserve">    </w:t>
      </w:r>
      <w:r w:rsidRPr="00114DAE">
        <w:rPr>
          <w:rFonts w:asciiTheme="minorHAnsi" w:hAnsiTheme="minorHAnsi" w:cstheme="minorHAnsi"/>
          <w:b w:val="0"/>
          <w:color w:val="000000"/>
          <w:sz w:val="20"/>
          <w:szCs w:val="20"/>
        </w:rPr>
        <w:t xml:space="preserve"> (w taryfie C21) – zainstalowane są urządzenia kompensacji mocy biernej (stanowiące własność Zamawiającego).</w:t>
      </w:r>
    </w:p>
    <w:p w14:paraId="3C50767D" w14:textId="69228A65" w:rsidR="00D55FB8" w:rsidRPr="00D55FB8" w:rsidRDefault="00D55FB8" w:rsidP="006B20AA">
      <w:pPr>
        <w:pStyle w:val="Tytu"/>
        <w:numPr>
          <w:ilvl w:val="0"/>
          <w:numId w:val="40"/>
        </w:numPr>
        <w:tabs>
          <w:tab w:val="right" w:pos="-2268"/>
          <w:tab w:val="right" w:pos="-2127"/>
        </w:tabs>
        <w:spacing w:before="60" w:after="60"/>
        <w:ind w:left="426" w:hanging="284"/>
        <w:jc w:val="both"/>
        <w:rPr>
          <w:rFonts w:asciiTheme="minorHAnsi" w:hAnsiTheme="minorHAnsi" w:cstheme="minorHAnsi"/>
          <w:b w:val="0"/>
          <w:sz w:val="20"/>
          <w:szCs w:val="20"/>
        </w:rPr>
      </w:pPr>
      <w:r w:rsidRPr="00D55FB8">
        <w:rPr>
          <w:rFonts w:ascii="Calibri" w:hAnsi="Calibri" w:cs="Calibri"/>
          <w:b w:val="0"/>
          <w:sz w:val="20"/>
          <w:szCs w:val="20"/>
        </w:rPr>
        <w:t>Warunki techniczne przyłącz</w:t>
      </w:r>
      <w:r w:rsidRPr="00D55FB8">
        <w:rPr>
          <w:rFonts w:ascii="Calibri" w:hAnsi="Calibri" w:cs="Calibri"/>
          <w:b w:val="0"/>
          <w:sz w:val="20"/>
          <w:szCs w:val="20"/>
          <w:lang w:val="pl-PL"/>
        </w:rPr>
        <w:t>y:</w:t>
      </w:r>
    </w:p>
    <w:tbl>
      <w:tblPr>
        <w:tblpPr w:leftFromText="141" w:rightFromText="141" w:vertAnchor="text" w:horzAnchor="margin" w:tblpY="347"/>
        <w:tblW w:w="9209" w:type="dxa"/>
        <w:tblLayout w:type="fixed"/>
        <w:tblCellMar>
          <w:left w:w="70" w:type="dxa"/>
          <w:right w:w="70" w:type="dxa"/>
        </w:tblCellMar>
        <w:tblLook w:val="04A0" w:firstRow="1" w:lastRow="0" w:firstColumn="1" w:lastColumn="0" w:noHBand="0" w:noVBand="1"/>
      </w:tblPr>
      <w:tblGrid>
        <w:gridCol w:w="1413"/>
        <w:gridCol w:w="1843"/>
        <w:gridCol w:w="1506"/>
        <w:gridCol w:w="928"/>
        <w:gridCol w:w="830"/>
        <w:gridCol w:w="1330"/>
        <w:gridCol w:w="1359"/>
      </w:tblGrid>
      <w:tr w:rsidR="00D5736A" w:rsidRPr="00306B5B" w14:paraId="37E715B6" w14:textId="77777777" w:rsidTr="00B37E27">
        <w:trPr>
          <w:trHeight w:val="16"/>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C7B97" w14:textId="77777777" w:rsidR="00D5736A" w:rsidRPr="00306B5B" w:rsidRDefault="00D5736A" w:rsidP="00B37E27">
            <w:pPr>
              <w:spacing w:after="0" w:line="240" w:lineRule="auto"/>
              <w:jc w:val="center"/>
              <w:rPr>
                <w:rFonts w:ascii="Times New Roman" w:hAnsi="Times New Roman"/>
                <w:b/>
                <w:bCs/>
                <w:color w:val="000000"/>
                <w:sz w:val="18"/>
                <w:szCs w:val="18"/>
              </w:rPr>
            </w:pPr>
            <w:r w:rsidRPr="00306B5B">
              <w:rPr>
                <w:rFonts w:ascii="Times New Roman" w:hAnsi="Times New Roman"/>
                <w:b/>
                <w:bCs/>
                <w:color w:val="000000"/>
                <w:sz w:val="18"/>
                <w:szCs w:val="18"/>
              </w:rPr>
              <w:t>Nazwa PPE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E0D13" w14:textId="77777777" w:rsidR="00D5736A" w:rsidRPr="00306B5B" w:rsidRDefault="00D5736A" w:rsidP="00B37E27">
            <w:pPr>
              <w:spacing w:after="0" w:line="240" w:lineRule="auto"/>
              <w:jc w:val="center"/>
              <w:rPr>
                <w:rFonts w:ascii="Times New Roman" w:hAnsi="Times New Roman"/>
                <w:b/>
                <w:bCs/>
                <w:color w:val="000000"/>
                <w:sz w:val="18"/>
                <w:szCs w:val="18"/>
              </w:rPr>
            </w:pPr>
            <w:r w:rsidRPr="00306B5B">
              <w:rPr>
                <w:rFonts w:ascii="Times New Roman" w:hAnsi="Times New Roman"/>
                <w:b/>
                <w:bCs/>
                <w:color w:val="000000"/>
                <w:sz w:val="18"/>
                <w:szCs w:val="18"/>
              </w:rPr>
              <w:t>Nr PPE</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854BD" w14:textId="77777777" w:rsidR="00D5736A" w:rsidRPr="00306B5B" w:rsidRDefault="00D5736A" w:rsidP="00B37E27">
            <w:pPr>
              <w:spacing w:after="0" w:line="240" w:lineRule="auto"/>
              <w:jc w:val="center"/>
              <w:rPr>
                <w:rFonts w:ascii="Times New Roman" w:hAnsi="Times New Roman"/>
                <w:b/>
                <w:bCs/>
                <w:color w:val="000000"/>
                <w:sz w:val="18"/>
                <w:szCs w:val="18"/>
              </w:rPr>
            </w:pPr>
            <w:r w:rsidRPr="00306B5B">
              <w:rPr>
                <w:rFonts w:ascii="Times New Roman" w:hAnsi="Times New Roman"/>
                <w:b/>
                <w:bCs/>
                <w:color w:val="000000"/>
                <w:sz w:val="18"/>
                <w:szCs w:val="18"/>
              </w:rPr>
              <w:t>Adres PPE</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7B167" w14:textId="77777777" w:rsidR="00D5736A" w:rsidRPr="00306B5B" w:rsidRDefault="00D5736A" w:rsidP="00B37E27">
            <w:pPr>
              <w:spacing w:after="0" w:line="240" w:lineRule="auto"/>
              <w:jc w:val="center"/>
              <w:rPr>
                <w:rFonts w:ascii="Times New Roman" w:hAnsi="Times New Roman"/>
                <w:b/>
                <w:bCs/>
                <w:color w:val="000000"/>
                <w:sz w:val="18"/>
                <w:szCs w:val="18"/>
              </w:rPr>
            </w:pPr>
            <w:r w:rsidRPr="00306B5B">
              <w:rPr>
                <w:rFonts w:ascii="Times New Roman" w:hAnsi="Times New Roman"/>
                <w:b/>
                <w:bCs/>
                <w:color w:val="000000"/>
                <w:sz w:val="18"/>
                <w:szCs w:val="18"/>
              </w:rPr>
              <w:t>Moc umowna [kW]</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D7A16" w14:textId="77777777" w:rsidR="00D5736A" w:rsidRPr="00306B5B" w:rsidRDefault="00D5736A" w:rsidP="00B37E27">
            <w:pPr>
              <w:spacing w:after="0" w:line="240" w:lineRule="auto"/>
              <w:jc w:val="center"/>
              <w:rPr>
                <w:rFonts w:ascii="Times New Roman" w:hAnsi="Times New Roman"/>
                <w:b/>
                <w:bCs/>
                <w:color w:val="000000"/>
                <w:sz w:val="18"/>
                <w:szCs w:val="18"/>
              </w:rPr>
            </w:pPr>
            <w:r w:rsidRPr="00306B5B">
              <w:rPr>
                <w:rFonts w:ascii="Times New Roman" w:hAnsi="Times New Roman"/>
                <w:b/>
                <w:bCs/>
                <w:color w:val="000000"/>
                <w:sz w:val="18"/>
                <w:szCs w:val="18"/>
              </w:rPr>
              <w:t>Grupa taryfowa</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16446" w14:textId="77777777" w:rsidR="00D5736A" w:rsidRPr="00306B5B" w:rsidRDefault="00D5736A" w:rsidP="00B37E27">
            <w:pPr>
              <w:spacing w:after="0" w:line="240" w:lineRule="auto"/>
              <w:jc w:val="center"/>
              <w:rPr>
                <w:rFonts w:ascii="Times New Roman" w:hAnsi="Times New Roman"/>
                <w:b/>
                <w:bCs/>
                <w:color w:val="000000"/>
                <w:sz w:val="18"/>
                <w:szCs w:val="18"/>
              </w:rPr>
            </w:pPr>
            <w:r w:rsidRPr="00306B5B">
              <w:rPr>
                <w:rFonts w:ascii="Times New Roman" w:hAnsi="Times New Roman"/>
                <w:b/>
                <w:bCs/>
                <w:color w:val="000000"/>
                <w:sz w:val="18"/>
                <w:szCs w:val="18"/>
              </w:rPr>
              <w:t>Grupa przyłączeniowa</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0B9CE" w14:textId="77777777" w:rsidR="00D5736A" w:rsidRPr="005D0BC2" w:rsidRDefault="00D5736A" w:rsidP="00B37E27">
            <w:pPr>
              <w:spacing w:after="0" w:line="240" w:lineRule="auto"/>
              <w:jc w:val="center"/>
              <w:rPr>
                <w:rFonts w:ascii="Times New Roman" w:hAnsi="Times New Roman"/>
                <w:b/>
                <w:bCs/>
                <w:sz w:val="18"/>
                <w:szCs w:val="18"/>
              </w:rPr>
            </w:pPr>
            <w:r w:rsidRPr="005D0BC2">
              <w:rPr>
                <w:rFonts w:ascii="Times New Roman" w:hAnsi="Times New Roman"/>
                <w:b/>
                <w:bCs/>
                <w:sz w:val="18"/>
                <w:szCs w:val="18"/>
              </w:rPr>
              <w:t>Zużycie w ostatnich 12-tu miesiącach.</w:t>
            </w:r>
          </w:p>
          <w:p w14:paraId="2424EEBA" w14:textId="77777777" w:rsidR="00D5736A" w:rsidRPr="005D0BC2" w:rsidRDefault="00D5736A" w:rsidP="00B37E27">
            <w:pPr>
              <w:spacing w:after="0" w:line="240" w:lineRule="auto"/>
              <w:jc w:val="center"/>
              <w:rPr>
                <w:rFonts w:ascii="Times New Roman" w:hAnsi="Times New Roman"/>
                <w:b/>
                <w:bCs/>
                <w:sz w:val="18"/>
                <w:szCs w:val="18"/>
              </w:rPr>
            </w:pPr>
            <w:r w:rsidRPr="005D0BC2">
              <w:rPr>
                <w:rFonts w:ascii="Times New Roman" w:hAnsi="Times New Roman"/>
                <w:b/>
                <w:bCs/>
                <w:sz w:val="18"/>
                <w:szCs w:val="18"/>
              </w:rPr>
              <w:t xml:space="preserve"> [MWh]</w:t>
            </w:r>
          </w:p>
        </w:tc>
      </w:tr>
      <w:tr w:rsidR="00D5736A" w:rsidRPr="00306B5B" w14:paraId="347948CE" w14:textId="77777777" w:rsidTr="00B37E27">
        <w:trPr>
          <w:trHeight w:val="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AD2D" w14:textId="77777777" w:rsidR="00D5736A" w:rsidRPr="00306B5B" w:rsidRDefault="00D5736A" w:rsidP="00B37E27">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Andersa oświetlenie ulic</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86AD2" w14:textId="77777777" w:rsidR="00D5736A" w:rsidRPr="00306B5B" w:rsidRDefault="00D5736A" w:rsidP="00B37E27">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PL0037910001263707</w:t>
            </w: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6BB1B" w14:textId="77777777" w:rsidR="00D5736A" w:rsidRPr="00306B5B" w:rsidRDefault="00D5736A" w:rsidP="00B37E27">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tereny inwestycyjne Andersa, Toruń</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4B2DA" w14:textId="77777777" w:rsidR="00D5736A" w:rsidRPr="00306B5B" w:rsidRDefault="00D5736A" w:rsidP="00B37E27">
            <w:pPr>
              <w:spacing w:after="0" w:line="240" w:lineRule="auto"/>
              <w:jc w:val="right"/>
              <w:rPr>
                <w:rFonts w:ascii="Times New Roman" w:hAnsi="Times New Roman"/>
                <w:color w:val="000000"/>
                <w:sz w:val="18"/>
                <w:szCs w:val="18"/>
              </w:rPr>
            </w:pPr>
            <w:r w:rsidRPr="00306B5B">
              <w:rPr>
                <w:rFonts w:ascii="Times New Roman" w:hAnsi="Times New Roman"/>
                <w:color w:val="000000"/>
                <w:sz w:val="18"/>
                <w:szCs w:val="18"/>
              </w:rPr>
              <w:t>7</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E504D" w14:textId="77777777" w:rsidR="00D5736A" w:rsidRPr="00306B5B" w:rsidRDefault="00D5736A" w:rsidP="00B37E27">
            <w:pPr>
              <w:spacing w:after="0" w:line="240" w:lineRule="auto"/>
              <w:jc w:val="center"/>
              <w:rPr>
                <w:rFonts w:ascii="Times New Roman" w:hAnsi="Times New Roman"/>
                <w:color w:val="000000"/>
                <w:sz w:val="18"/>
                <w:szCs w:val="18"/>
              </w:rPr>
            </w:pPr>
            <w:r w:rsidRPr="00306B5B">
              <w:rPr>
                <w:rFonts w:ascii="Times New Roman" w:hAnsi="Times New Roman"/>
                <w:color w:val="000000"/>
                <w:sz w:val="18"/>
                <w:szCs w:val="18"/>
              </w:rPr>
              <w:t>C11</w:t>
            </w:r>
          </w:p>
        </w:tc>
        <w:tc>
          <w:tcPr>
            <w:tcW w:w="1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B8485" w14:textId="77777777" w:rsidR="00D5736A" w:rsidRPr="00306B5B" w:rsidRDefault="00D5736A" w:rsidP="00B37E27">
            <w:pPr>
              <w:spacing w:after="0" w:line="240" w:lineRule="auto"/>
              <w:jc w:val="center"/>
              <w:rPr>
                <w:rFonts w:ascii="Times New Roman" w:hAnsi="Times New Roman"/>
                <w:color w:val="000000"/>
                <w:sz w:val="18"/>
                <w:szCs w:val="18"/>
              </w:rPr>
            </w:pPr>
            <w:r w:rsidRPr="00306B5B">
              <w:rPr>
                <w:rFonts w:ascii="Times New Roman" w:hAnsi="Times New Roman"/>
                <w:color w:val="000000"/>
                <w:sz w:val="18"/>
                <w:szCs w:val="18"/>
              </w:rPr>
              <w:t>V</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7C765" w14:textId="77777777" w:rsidR="00D5736A" w:rsidRPr="005D0BC2" w:rsidRDefault="00D5736A" w:rsidP="00B37E27">
            <w:pPr>
              <w:spacing w:after="0" w:line="240" w:lineRule="auto"/>
              <w:jc w:val="right"/>
              <w:rPr>
                <w:rFonts w:ascii="Times New Roman" w:hAnsi="Times New Roman"/>
                <w:sz w:val="18"/>
                <w:szCs w:val="18"/>
              </w:rPr>
            </w:pPr>
            <w:r>
              <w:rPr>
                <w:rFonts w:ascii="Times New Roman" w:hAnsi="Times New Roman"/>
                <w:sz w:val="18"/>
                <w:szCs w:val="18"/>
              </w:rPr>
              <w:t>10</w:t>
            </w:r>
          </w:p>
        </w:tc>
      </w:tr>
      <w:tr w:rsidR="00D5736A" w:rsidRPr="00306B5B" w14:paraId="3DC27AD5" w14:textId="77777777" w:rsidTr="00B37E27">
        <w:trPr>
          <w:trHeight w:val="7"/>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ADBE2" w14:textId="77777777" w:rsidR="00D5736A" w:rsidRPr="00306B5B" w:rsidRDefault="00D5736A" w:rsidP="00B37E27">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TPT, budynki: A, B, E, F, oświetlenie zew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0226CB" w14:textId="77777777" w:rsidR="00D5736A" w:rsidRPr="00306B5B" w:rsidRDefault="00D5736A" w:rsidP="00B37E27">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PL0037910033787313</w:t>
            </w:r>
          </w:p>
        </w:tc>
        <w:tc>
          <w:tcPr>
            <w:tcW w:w="15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734B5" w14:textId="77777777" w:rsidR="00D5736A" w:rsidRPr="00306B5B" w:rsidRDefault="00D5736A" w:rsidP="00B37E27">
            <w:pPr>
              <w:spacing w:after="0" w:line="240" w:lineRule="auto"/>
              <w:rPr>
                <w:rFonts w:ascii="Times New Roman" w:hAnsi="Times New Roman"/>
                <w:color w:val="000000"/>
                <w:sz w:val="18"/>
                <w:szCs w:val="18"/>
              </w:rPr>
            </w:pPr>
            <w:r w:rsidRPr="00306B5B">
              <w:rPr>
                <w:rFonts w:ascii="Times New Roman" w:hAnsi="Times New Roman"/>
                <w:color w:val="000000"/>
                <w:sz w:val="18"/>
                <w:szCs w:val="18"/>
              </w:rPr>
              <w:t>ul Włocławska 167, Toruń</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DBA14" w14:textId="77777777" w:rsidR="00D5736A" w:rsidRPr="00306B5B" w:rsidRDefault="00D5736A" w:rsidP="00B37E27">
            <w:pPr>
              <w:spacing w:after="0" w:line="240" w:lineRule="auto"/>
              <w:jc w:val="right"/>
              <w:rPr>
                <w:rFonts w:ascii="Times New Roman" w:hAnsi="Times New Roman"/>
                <w:color w:val="000000"/>
                <w:sz w:val="18"/>
                <w:szCs w:val="18"/>
              </w:rPr>
            </w:pPr>
            <w:r w:rsidRPr="00306B5B">
              <w:rPr>
                <w:rFonts w:ascii="Times New Roman" w:hAnsi="Times New Roman"/>
                <w:color w:val="000000"/>
                <w:sz w:val="18"/>
                <w:szCs w:val="18"/>
              </w:rPr>
              <w:t>80</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85F30" w14:textId="77777777" w:rsidR="00D5736A" w:rsidRPr="00306B5B" w:rsidRDefault="00D5736A" w:rsidP="00B37E27">
            <w:pPr>
              <w:spacing w:after="0" w:line="240" w:lineRule="auto"/>
              <w:jc w:val="center"/>
              <w:rPr>
                <w:rFonts w:ascii="Times New Roman" w:hAnsi="Times New Roman"/>
                <w:color w:val="000000"/>
                <w:sz w:val="18"/>
                <w:szCs w:val="18"/>
              </w:rPr>
            </w:pPr>
            <w:r w:rsidRPr="00306B5B">
              <w:rPr>
                <w:rFonts w:ascii="Times New Roman" w:hAnsi="Times New Roman"/>
                <w:color w:val="000000"/>
                <w:sz w:val="18"/>
                <w:szCs w:val="18"/>
              </w:rPr>
              <w:t>C21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18B10A" w14:textId="77777777" w:rsidR="00D5736A" w:rsidRPr="00306B5B" w:rsidRDefault="00D5736A" w:rsidP="00B37E27">
            <w:pPr>
              <w:spacing w:after="0" w:line="240" w:lineRule="auto"/>
              <w:jc w:val="center"/>
              <w:rPr>
                <w:rFonts w:ascii="Times New Roman" w:hAnsi="Times New Roman"/>
                <w:color w:val="000000"/>
                <w:sz w:val="18"/>
                <w:szCs w:val="18"/>
              </w:rPr>
            </w:pPr>
            <w:r w:rsidRPr="00306B5B">
              <w:rPr>
                <w:rFonts w:ascii="Times New Roman" w:hAnsi="Times New Roman"/>
                <w:color w:val="000000"/>
                <w:sz w:val="18"/>
                <w:szCs w:val="18"/>
              </w:rPr>
              <w:t>IV</w:t>
            </w:r>
          </w:p>
        </w:tc>
        <w:tc>
          <w:tcPr>
            <w:tcW w:w="1359" w:type="dxa"/>
            <w:tcBorders>
              <w:top w:val="single" w:sz="4" w:space="0" w:color="auto"/>
              <w:left w:val="single" w:sz="4" w:space="0" w:color="auto"/>
              <w:bottom w:val="single" w:sz="4" w:space="0" w:color="auto"/>
              <w:right w:val="single" w:sz="4" w:space="0" w:color="auto"/>
            </w:tcBorders>
            <w:shd w:val="clear" w:color="auto" w:fill="auto"/>
            <w:noWrap/>
          </w:tcPr>
          <w:p w14:paraId="204CCF89" w14:textId="77777777" w:rsidR="00D5736A" w:rsidRPr="003628C9" w:rsidRDefault="00D5736A" w:rsidP="00B37E27">
            <w:pPr>
              <w:spacing w:after="0" w:line="240" w:lineRule="auto"/>
              <w:jc w:val="right"/>
              <w:rPr>
                <w:rFonts w:ascii="Times New Roman" w:hAnsi="Times New Roman"/>
                <w:color w:val="FF0000"/>
                <w:sz w:val="18"/>
                <w:szCs w:val="18"/>
              </w:rPr>
            </w:pPr>
            <w:r w:rsidRPr="009203E7">
              <w:rPr>
                <w:rFonts w:ascii="Times New Roman" w:hAnsi="Times New Roman"/>
                <w:sz w:val="18"/>
                <w:szCs w:val="18"/>
              </w:rPr>
              <w:t>135</w:t>
            </w:r>
          </w:p>
        </w:tc>
      </w:tr>
      <w:tr w:rsidR="00D5736A" w:rsidRPr="00306B5B" w14:paraId="6DBEF64A" w14:textId="77777777" w:rsidTr="00B37E27">
        <w:trPr>
          <w:trHeight w:val="5"/>
        </w:trPr>
        <w:tc>
          <w:tcPr>
            <w:tcW w:w="4762" w:type="dxa"/>
            <w:gridSpan w:val="3"/>
            <w:tcBorders>
              <w:top w:val="single" w:sz="4" w:space="0" w:color="auto"/>
              <w:left w:val="single" w:sz="4" w:space="0" w:color="auto"/>
              <w:bottom w:val="single" w:sz="4" w:space="0" w:color="auto"/>
            </w:tcBorders>
            <w:shd w:val="clear" w:color="000000" w:fill="D9D9D9"/>
            <w:noWrap/>
            <w:vAlign w:val="bottom"/>
            <w:hideMark/>
          </w:tcPr>
          <w:p w14:paraId="68EF22D4" w14:textId="77777777" w:rsidR="00D5736A" w:rsidRPr="00306B5B" w:rsidRDefault="00D5736A" w:rsidP="00B37E27">
            <w:pPr>
              <w:spacing w:after="0" w:line="240" w:lineRule="auto"/>
              <w:jc w:val="right"/>
              <w:rPr>
                <w:rFonts w:ascii="Times New Roman" w:hAnsi="Times New Roman"/>
                <w:b/>
                <w:bCs/>
                <w:color w:val="000000"/>
                <w:sz w:val="18"/>
                <w:szCs w:val="18"/>
              </w:rPr>
            </w:pPr>
            <w:r w:rsidRPr="00306B5B">
              <w:rPr>
                <w:rFonts w:ascii="Times New Roman" w:hAnsi="Times New Roman"/>
                <w:b/>
                <w:bCs/>
                <w:color w:val="000000"/>
                <w:sz w:val="18"/>
                <w:szCs w:val="18"/>
              </w:rPr>
              <w:t>SUMA</w:t>
            </w:r>
          </w:p>
        </w:tc>
        <w:tc>
          <w:tcPr>
            <w:tcW w:w="928" w:type="dxa"/>
            <w:tcBorders>
              <w:top w:val="single" w:sz="4" w:space="0" w:color="auto"/>
              <w:bottom w:val="single" w:sz="4" w:space="0" w:color="auto"/>
            </w:tcBorders>
            <w:shd w:val="clear" w:color="000000" w:fill="D9D9D9"/>
            <w:noWrap/>
            <w:vAlign w:val="bottom"/>
            <w:hideMark/>
          </w:tcPr>
          <w:p w14:paraId="39181CF9" w14:textId="77777777" w:rsidR="00D5736A" w:rsidRPr="00306B5B" w:rsidRDefault="00D5736A" w:rsidP="00B37E27">
            <w:pPr>
              <w:spacing w:after="0" w:line="240" w:lineRule="auto"/>
              <w:jc w:val="right"/>
              <w:rPr>
                <w:rFonts w:ascii="Times New Roman" w:hAnsi="Times New Roman"/>
                <w:b/>
                <w:bCs/>
                <w:color w:val="000000"/>
                <w:sz w:val="18"/>
                <w:szCs w:val="18"/>
              </w:rPr>
            </w:pPr>
          </w:p>
        </w:tc>
        <w:tc>
          <w:tcPr>
            <w:tcW w:w="830" w:type="dxa"/>
            <w:tcBorders>
              <w:top w:val="single" w:sz="4" w:space="0" w:color="auto"/>
              <w:bottom w:val="single" w:sz="4" w:space="0" w:color="auto"/>
            </w:tcBorders>
            <w:shd w:val="clear" w:color="000000" w:fill="D9D9D9"/>
            <w:noWrap/>
            <w:vAlign w:val="bottom"/>
            <w:hideMark/>
          </w:tcPr>
          <w:p w14:paraId="6D1C3CE5" w14:textId="77777777" w:rsidR="00D5736A" w:rsidRPr="00306B5B" w:rsidRDefault="00D5736A" w:rsidP="00B37E27">
            <w:pPr>
              <w:spacing w:after="0" w:line="240" w:lineRule="auto"/>
              <w:rPr>
                <w:rFonts w:ascii="Times New Roman" w:hAnsi="Times New Roman"/>
                <w:b/>
                <w:bCs/>
                <w:color w:val="000000"/>
                <w:sz w:val="18"/>
                <w:szCs w:val="18"/>
              </w:rPr>
            </w:pPr>
            <w:r w:rsidRPr="00306B5B">
              <w:rPr>
                <w:rFonts w:ascii="Times New Roman" w:hAnsi="Times New Roman"/>
                <w:b/>
                <w:bCs/>
                <w:color w:val="000000"/>
                <w:sz w:val="18"/>
                <w:szCs w:val="18"/>
              </w:rPr>
              <w:t> </w:t>
            </w:r>
          </w:p>
        </w:tc>
        <w:tc>
          <w:tcPr>
            <w:tcW w:w="1330" w:type="dxa"/>
            <w:tcBorders>
              <w:top w:val="single" w:sz="4" w:space="0" w:color="auto"/>
              <w:bottom w:val="single" w:sz="4" w:space="0" w:color="auto"/>
              <w:right w:val="single" w:sz="4" w:space="0" w:color="auto"/>
            </w:tcBorders>
            <w:shd w:val="clear" w:color="000000" w:fill="D9D9D9"/>
            <w:noWrap/>
            <w:vAlign w:val="bottom"/>
            <w:hideMark/>
          </w:tcPr>
          <w:p w14:paraId="6F58FF1F" w14:textId="77777777" w:rsidR="00D5736A" w:rsidRPr="00306B5B" w:rsidRDefault="00D5736A" w:rsidP="00B37E27">
            <w:pPr>
              <w:spacing w:after="0" w:line="240" w:lineRule="auto"/>
              <w:rPr>
                <w:rFonts w:ascii="Times New Roman" w:hAnsi="Times New Roman"/>
                <w:b/>
                <w:bCs/>
                <w:color w:val="000000"/>
                <w:sz w:val="18"/>
                <w:szCs w:val="18"/>
              </w:rPr>
            </w:pPr>
            <w:r w:rsidRPr="00306B5B">
              <w:rPr>
                <w:rFonts w:ascii="Times New Roman" w:hAnsi="Times New Roman"/>
                <w:b/>
                <w:bCs/>
                <w:color w:val="000000"/>
                <w:sz w:val="18"/>
                <w:szCs w:val="18"/>
              </w:rPr>
              <w:t> </w:t>
            </w:r>
          </w:p>
        </w:tc>
        <w:tc>
          <w:tcPr>
            <w:tcW w:w="1359"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44031B0" w14:textId="77777777" w:rsidR="00D5736A" w:rsidRPr="00306B5B" w:rsidRDefault="00D5736A" w:rsidP="00B37E27">
            <w:pPr>
              <w:spacing w:after="0" w:line="240" w:lineRule="auto"/>
              <w:jc w:val="right"/>
              <w:rPr>
                <w:rFonts w:ascii="Times New Roman" w:hAnsi="Times New Roman"/>
                <w:b/>
                <w:bCs/>
                <w:color w:val="000000"/>
                <w:sz w:val="18"/>
                <w:szCs w:val="18"/>
              </w:rPr>
            </w:pPr>
            <w:r>
              <w:rPr>
                <w:rFonts w:ascii="Times New Roman" w:hAnsi="Times New Roman"/>
                <w:b/>
                <w:bCs/>
                <w:color w:val="000000"/>
                <w:sz w:val="18"/>
                <w:szCs w:val="18"/>
              </w:rPr>
              <w:t>145</w:t>
            </w:r>
          </w:p>
        </w:tc>
      </w:tr>
    </w:tbl>
    <w:p w14:paraId="00BDC7F2" w14:textId="77777777" w:rsidR="00D55FB8" w:rsidRPr="008C4E0F" w:rsidRDefault="00D55FB8" w:rsidP="00D55FB8">
      <w:pPr>
        <w:pStyle w:val="Tytu"/>
        <w:tabs>
          <w:tab w:val="right" w:pos="-2268"/>
          <w:tab w:val="right" w:pos="-2127"/>
        </w:tabs>
        <w:spacing w:before="60" w:after="60"/>
        <w:jc w:val="both"/>
        <w:rPr>
          <w:rFonts w:ascii="Calibri" w:hAnsi="Calibri" w:cs="Calibri"/>
          <w:b w:val="0"/>
          <w:color w:val="FF0000"/>
          <w:sz w:val="20"/>
          <w:szCs w:val="20"/>
        </w:rPr>
      </w:pPr>
    </w:p>
    <w:p w14:paraId="36705985" w14:textId="77777777" w:rsidR="00D5736A" w:rsidRDefault="00D5736A" w:rsidP="00D5736A">
      <w:pPr>
        <w:pStyle w:val="Tytu"/>
        <w:tabs>
          <w:tab w:val="right" w:pos="-2268"/>
          <w:tab w:val="right" w:pos="-2127"/>
        </w:tabs>
        <w:spacing w:before="60" w:after="60"/>
        <w:ind w:left="284"/>
        <w:jc w:val="both"/>
        <w:rPr>
          <w:rFonts w:ascii="Calibri" w:hAnsi="Calibri" w:cs="Calibri"/>
          <w:b w:val="0"/>
          <w:sz w:val="20"/>
          <w:szCs w:val="20"/>
        </w:rPr>
      </w:pPr>
    </w:p>
    <w:p w14:paraId="0BAC34AE" w14:textId="3D490C79" w:rsidR="00D55FB8" w:rsidRPr="008C4E0F" w:rsidRDefault="00D55FB8" w:rsidP="006B20AA">
      <w:pPr>
        <w:pStyle w:val="Tytu"/>
        <w:numPr>
          <w:ilvl w:val="0"/>
          <w:numId w:val="41"/>
        </w:numPr>
        <w:tabs>
          <w:tab w:val="right" w:pos="-2268"/>
          <w:tab w:val="right" w:pos="-2127"/>
        </w:tabs>
        <w:spacing w:before="60" w:after="60"/>
        <w:ind w:left="284"/>
        <w:jc w:val="both"/>
        <w:rPr>
          <w:rFonts w:ascii="Calibri" w:hAnsi="Calibri" w:cs="Calibri"/>
          <w:b w:val="0"/>
          <w:sz w:val="20"/>
          <w:szCs w:val="20"/>
        </w:rPr>
      </w:pPr>
      <w:r w:rsidRPr="000011C8">
        <w:rPr>
          <w:rFonts w:ascii="Calibri" w:hAnsi="Calibri" w:cs="Calibri"/>
          <w:b w:val="0"/>
          <w:sz w:val="20"/>
          <w:szCs w:val="20"/>
        </w:rPr>
        <w:lastRenderedPageBreak/>
        <w:t xml:space="preserve">Zamawiający zastrzega </w:t>
      </w:r>
      <w:r>
        <w:rPr>
          <w:rFonts w:ascii="Calibri" w:hAnsi="Calibri" w:cs="Calibri"/>
          <w:b w:val="0"/>
          <w:sz w:val="20"/>
          <w:szCs w:val="20"/>
          <w:lang w:val="pl-PL"/>
        </w:rPr>
        <w:t xml:space="preserve">iż wskazana moc umowna </w:t>
      </w:r>
      <w:r w:rsidRPr="000011C8">
        <w:rPr>
          <w:rFonts w:ascii="Calibri" w:hAnsi="Calibri" w:cs="Calibri"/>
          <w:b w:val="0"/>
          <w:sz w:val="20"/>
          <w:szCs w:val="20"/>
        </w:rPr>
        <w:t>ma jedynie charakter orienta</w:t>
      </w:r>
      <w:r>
        <w:rPr>
          <w:rFonts w:ascii="Calibri" w:hAnsi="Calibri" w:cs="Calibri"/>
          <w:b w:val="0"/>
          <w:sz w:val="20"/>
          <w:szCs w:val="20"/>
        </w:rPr>
        <w:t>cyjny, służący porównaniu ofert</w:t>
      </w:r>
      <w:r>
        <w:rPr>
          <w:rFonts w:ascii="Calibri" w:hAnsi="Calibri" w:cs="Calibri"/>
          <w:b w:val="0"/>
          <w:sz w:val="20"/>
          <w:szCs w:val="20"/>
          <w:lang w:val="pl-PL"/>
        </w:rPr>
        <w:t xml:space="preserve">. Zamawiający zastrzega </w:t>
      </w:r>
      <w:r w:rsidRPr="000011C8">
        <w:rPr>
          <w:rFonts w:ascii="Calibri" w:hAnsi="Calibri" w:cs="Calibri"/>
          <w:b w:val="0"/>
          <w:sz w:val="20"/>
          <w:szCs w:val="20"/>
        </w:rPr>
        <w:t xml:space="preserve">możliwość </w:t>
      </w:r>
      <w:r>
        <w:rPr>
          <w:rFonts w:ascii="Calibri" w:hAnsi="Calibri" w:cs="Calibri"/>
          <w:b w:val="0"/>
          <w:sz w:val="20"/>
          <w:szCs w:val="20"/>
          <w:lang w:val="pl-PL"/>
        </w:rPr>
        <w:t xml:space="preserve">wskazania innej mocy umownej na dzień podpisania umowy oraz późniejszej </w:t>
      </w:r>
      <w:r>
        <w:rPr>
          <w:rFonts w:ascii="Calibri" w:hAnsi="Calibri" w:cs="Calibri"/>
          <w:b w:val="0"/>
          <w:sz w:val="20"/>
          <w:szCs w:val="20"/>
        </w:rPr>
        <w:t>kwartaln</w:t>
      </w:r>
      <w:r>
        <w:rPr>
          <w:rFonts w:ascii="Calibri" w:hAnsi="Calibri" w:cs="Calibri"/>
          <w:b w:val="0"/>
          <w:sz w:val="20"/>
          <w:szCs w:val="20"/>
          <w:lang w:val="pl-PL"/>
        </w:rPr>
        <w:t>ej</w:t>
      </w:r>
      <w:r w:rsidRPr="000011C8">
        <w:rPr>
          <w:rFonts w:ascii="Calibri" w:hAnsi="Calibri" w:cs="Calibri"/>
          <w:b w:val="0"/>
          <w:sz w:val="20"/>
          <w:szCs w:val="20"/>
        </w:rPr>
        <w:t xml:space="preserve"> zmiany mocy umownej w okresie obowiązywania umowy.</w:t>
      </w:r>
    </w:p>
    <w:p w14:paraId="686DBFAA" w14:textId="23753318" w:rsidR="00D55FB8" w:rsidRPr="00D5736A" w:rsidRDefault="00D55FB8" w:rsidP="006B20AA">
      <w:pPr>
        <w:pStyle w:val="Tytu"/>
        <w:numPr>
          <w:ilvl w:val="0"/>
          <w:numId w:val="41"/>
        </w:numPr>
        <w:tabs>
          <w:tab w:val="right" w:pos="-2268"/>
          <w:tab w:val="right" w:pos="-2127"/>
        </w:tabs>
        <w:spacing w:before="60" w:after="60"/>
        <w:ind w:left="284"/>
        <w:jc w:val="both"/>
        <w:rPr>
          <w:rFonts w:ascii="Calibri" w:hAnsi="Calibri" w:cs="Calibri"/>
          <w:b w:val="0"/>
          <w:sz w:val="20"/>
          <w:szCs w:val="20"/>
        </w:rPr>
      </w:pPr>
      <w:r w:rsidRPr="00D5736A">
        <w:rPr>
          <w:rFonts w:ascii="Calibri" w:hAnsi="Calibri" w:cs="Calibri"/>
          <w:b w:val="0"/>
          <w:sz w:val="20"/>
          <w:szCs w:val="20"/>
          <w:lang w:val="pl-PL"/>
        </w:rPr>
        <w:t xml:space="preserve">Zamawiający zastrzega </w:t>
      </w:r>
      <w:r w:rsidRPr="00D5736A">
        <w:rPr>
          <w:rFonts w:ascii="Calibri" w:hAnsi="Calibri" w:cs="Calibri"/>
          <w:b w:val="0"/>
          <w:sz w:val="20"/>
          <w:szCs w:val="20"/>
        </w:rPr>
        <w:t xml:space="preserve">możliwość </w:t>
      </w:r>
      <w:r w:rsidRPr="00D5736A">
        <w:rPr>
          <w:rFonts w:ascii="Calibri" w:hAnsi="Calibri" w:cs="Calibri"/>
          <w:b w:val="0"/>
          <w:sz w:val="20"/>
          <w:szCs w:val="20"/>
          <w:lang w:val="pl-PL"/>
        </w:rPr>
        <w:t>wskazania innej nazwy dla poszczególnych PPE na dzień podpisania umowy.</w:t>
      </w:r>
    </w:p>
    <w:p w14:paraId="555EDAE6" w14:textId="77777777" w:rsidR="00D55FB8" w:rsidRPr="000011C8" w:rsidRDefault="00D55FB8" w:rsidP="006B20AA">
      <w:pPr>
        <w:pStyle w:val="Tytu"/>
        <w:numPr>
          <w:ilvl w:val="0"/>
          <w:numId w:val="41"/>
        </w:numPr>
        <w:tabs>
          <w:tab w:val="right" w:pos="-2268"/>
          <w:tab w:val="right" w:pos="-2127"/>
        </w:tabs>
        <w:spacing w:before="60" w:after="60"/>
        <w:ind w:left="284"/>
        <w:jc w:val="both"/>
        <w:rPr>
          <w:rFonts w:ascii="Calibri" w:hAnsi="Calibri" w:cs="Calibri"/>
          <w:b w:val="0"/>
          <w:sz w:val="20"/>
          <w:szCs w:val="20"/>
        </w:rPr>
      </w:pPr>
      <w:r w:rsidRPr="000011C8">
        <w:rPr>
          <w:rFonts w:ascii="Calibri" w:hAnsi="Calibri" w:cs="Calibri"/>
          <w:b w:val="0"/>
          <w:sz w:val="20"/>
          <w:szCs w:val="20"/>
        </w:rPr>
        <w:t xml:space="preserve">Dostawa energii elektrycznej </w:t>
      </w:r>
      <w:r>
        <w:rPr>
          <w:rFonts w:ascii="Calibri" w:hAnsi="Calibri" w:cs="Calibri"/>
          <w:b w:val="0"/>
          <w:sz w:val="20"/>
          <w:szCs w:val="20"/>
          <w:lang w:val="pl-PL"/>
        </w:rPr>
        <w:t>będzie</w:t>
      </w:r>
      <w:r w:rsidRPr="000011C8">
        <w:rPr>
          <w:rFonts w:ascii="Calibri" w:hAnsi="Calibri" w:cs="Calibri"/>
          <w:b w:val="0"/>
          <w:sz w:val="20"/>
          <w:szCs w:val="20"/>
        </w:rPr>
        <w:t xml:space="preserve"> się odbywać za pośrednictwem sieci dystrybucyjnej należącej do</w:t>
      </w:r>
      <w:r>
        <w:rPr>
          <w:rFonts w:ascii="Calibri" w:hAnsi="Calibri" w:cs="Calibri"/>
          <w:b w:val="0"/>
          <w:sz w:val="20"/>
          <w:szCs w:val="20"/>
          <w:lang w:val="pl-PL"/>
        </w:rPr>
        <w:t xml:space="preserve"> </w:t>
      </w:r>
      <w:r w:rsidRPr="000011C8">
        <w:rPr>
          <w:rFonts w:ascii="Calibri" w:hAnsi="Calibri" w:cs="Calibri"/>
          <w:b w:val="0"/>
          <w:sz w:val="20"/>
          <w:szCs w:val="20"/>
        </w:rPr>
        <w:t xml:space="preserve">Operatora Systemu Dystrybucyjnego: ENERGA-OPERATOR S.A. z siedzibą w Gdańsku. </w:t>
      </w:r>
    </w:p>
    <w:p w14:paraId="69D37BCD" w14:textId="77777777" w:rsidR="00C74262" w:rsidRPr="00C74262" w:rsidRDefault="00D55FB8" w:rsidP="006B20AA">
      <w:pPr>
        <w:pStyle w:val="Akapitzlist"/>
        <w:numPr>
          <w:ilvl w:val="0"/>
          <w:numId w:val="41"/>
        </w:numPr>
        <w:spacing w:before="60" w:after="60" w:line="240" w:lineRule="auto"/>
        <w:ind w:left="284"/>
        <w:jc w:val="both"/>
        <w:rPr>
          <w:rFonts w:cs="Calibri"/>
          <w:sz w:val="20"/>
          <w:szCs w:val="20"/>
        </w:rPr>
      </w:pPr>
      <w:r w:rsidRPr="00D55FB8">
        <w:rPr>
          <w:rFonts w:cs="Calibri"/>
          <w:sz w:val="20"/>
          <w:szCs w:val="20"/>
        </w:rPr>
        <w:t>Nazwy i kody stosowane</w:t>
      </w:r>
      <w:r w:rsidR="00C74262">
        <w:rPr>
          <w:rFonts w:cs="Calibri"/>
          <w:sz w:val="20"/>
          <w:szCs w:val="20"/>
        </w:rPr>
        <w:t xml:space="preserve"> we Wspólnym Słowniku Zamówień</w:t>
      </w:r>
      <w:r w:rsidRPr="00D55FB8">
        <w:rPr>
          <w:rFonts w:cs="Calibri"/>
          <w:sz w:val="20"/>
          <w:szCs w:val="20"/>
        </w:rPr>
        <w:t xml:space="preserve"> CPV:</w:t>
      </w:r>
      <w:r w:rsidRPr="00D55FB8">
        <w:rPr>
          <w:rFonts w:cs="Calibri"/>
          <w:b/>
          <w:sz w:val="20"/>
          <w:szCs w:val="20"/>
        </w:rPr>
        <w:t xml:space="preserve"> </w:t>
      </w:r>
    </w:p>
    <w:p w14:paraId="735BBEBA" w14:textId="4F969DC0" w:rsidR="00C74262" w:rsidRDefault="00D55FB8" w:rsidP="00C74262">
      <w:pPr>
        <w:pStyle w:val="Akapitzlist"/>
        <w:spacing w:before="60" w:after="60" w:line="240" w:lineRule="auto"/>
        <w:ind w:left="284"/>
        <w:jc w:val="both"/>
        <w:rPr>
          <w:rFonts w:cs="Calibri"/>
          <w:sz w:val="20"/>
          <w:szCs w:val="20"/>
        </w:rPr>
      </w:pPr>
      <w:r w:rsidRPr="00D55FB8">
        <w:rPr>
          <w:rFonts w:cs="Calibri"/>
          <w:sz w:val="20"/>
          <w:szCs w:val="20"/>
        </w:rPr>
        <w:t>09310000-5</w:t>
      </w:r>
      <w:r w:rsidR="00C74262">
        <w:rPr>
          <w:rFonts w:cs="Calibri"/>
          <w:sz w:val="20"/>
          <w:szCs w:val="20"/>
        </w:rPr>
        <w:t xml:space="preserve"> </w:t>
      </w:r>
      <w:proofErr w:type="spellStart"/>
      <w:r w:rsidR="00C74262">
        <w:rPr>
          <w:rFonts w:cs="Calibri"/>
          <w:sz w:val="20"/>
          <w:szCs w:val="20"/>
        </w:rPr>
        <w:t>El</w:t>
      </w:r>
      <w:r w:rsidRPr="00D55FB8">
        <w:rPr>
          <w:rFonts w:cs="Calibri"/>
          <w:sz w:val="20"/>
          <w:szCs w:val="20"/>
        </w:rPr>
        <w:t>ktryczność</w:t>
      </w:r>
      <w:proofErr w:type="spellEnd"/>
      <w:r w:rsidRPr="00D55FB8">
        <w:rPr>
          <w:rFonts w:cs="Calibri"/>
          <w:sz w:val="20"/>
          <w:szCs w:val="20"/>
        </w:rPr>
        <w:t xml:space="preserve">, </w:t>
      </w:r>
    </w:p>
    <w:p w14:paraId="33008E8F" w14:textId="21B0D6CA" w:rsidR="00D55FB8" w:rsidRPr="00D55FB8" w:rsidRDefault="00D55FB8" w:rsidP="00C74262">
      <w:pPr>
        <w:pStyle w:val="Akapitzlist"/>
        <w:spacing w:before="60" w:after="120" w:line="240" w:lineRule="auto"/>
        <w:ind w:left="284"/>
        <w:contextualSpacing w:val="0"/>
        <w:jc w:val="both"/>
        <w:rPr>
          <w:rFonts w:cs="Calibri"/>
          <w:sz w:val="20"/>
          <w:szCs w:val="20"/>
        </w:rPr>
      </w:pPr>
      <w:r w:rsidRPr="00D55FB8">
        <w:rPr>
          <w:rFonts w:cs="Calibri"/>
          <w:sz w:val="20"/>
          <w:szCs w:val="20"/>
        </w:rPr>
        <w:t xml:space="preserve">65310000-9 </w:t>
      </w:r>
      <w:proofErr w:type="spellStart"/>
      <w:r w:rsidRPr="00D55FB8">
        <w:rPr>
          <w:rFonts w:cs="Calibri"/>
          <w:sz w:val="20"/>
          <w:szCs w:val="20"/>
        </w:rPr>
        <w:t>Przesył</w:t>
      </w:r>
      <w:proofErr w:type="spellEnd"/>
      <w:r w:rsidRPr="00D55FB8">
        <w:rPr>
          <w:rFonts w:cs="Calibri"/>
          <w:sz w:val="20"/>
          <w:szCs w:val="20"/>
        </w:rPr>
        <w:t xml:space="preserve"> energii elektrycznej.</w:t>
      </w:r>
    </w:p>
    <w:p w14:paraId="3769D818" w14:textId="77777777" w:rsidR="00D55FB8" w:rsidRPr="00D55FB8" w:rsidRDefault="00D55FB8" w:rsidP="006B20AA">
      <w:pPr>
        <w:pStyle w:val="Akapitzlist"/>
        <w:numPr>
          <w:ilvl w:val="0"/>
          <w:numId w:val="41"/>
        </w:numPr>
        <w:spacing w:before="120" w:after="60" w:line="240" w:lineRule="auto"/>
        <w:ind w:left="283" w:hanging="357"/>
        <w:jc w:val="both"/>
        <w:rPr>
          <w:rFonts w:cs="Calibri"/>
          <w:sz w:val="20"/>
          <w:szCs w:val="20"/>
        </w:rPr>
      </w:pPr>
      <w:r w:rsidRPr="00D55FB8">
        <w:rPr>
          <w:rFonts w:cs="Calibri"/>
          <w:sz w:val="20"/>
          <w:szCs w:val="20"/>
        </w:rPr>
        <w:t>Warunkiem rozpoczęcia dostaw energii elektrycznej we wskazanym w SWZ terminie jest pozytywne przeprowadzenie procedury zmiany sprzedawcy oraz posiadanie przez Zamawiającego ważnej umowy o świadczenie usług dystrybucji energii elektrycznej.</w:t>
      </w:r>
    </w:p>
    <w:p w14:paraId="2F8062C9" w14:textId="3AC3BEFA" w:rsidR="00D55FB8" w:rsidRPr="00C74262" w:rsidRDefault="00D55FB8" w:rsidP="006B20AA">
      <w:pPr>
        <w:pStyle w:val="Akapitzlist"/>
        <w:numPr>
          <w:ilvl w:val="0"/>
          <w:numId w:val="41"/>
        </w:numPr>
        <w:spacing w:before="60" w:after="60" w:line="240" w:lineRule="auto"/>
        <w:ind w:left="284"/>
        <w:jc w:val="both"/>
        <w:rPr>
          <w:rFonts w:cs="Calibri"/>
          <w:sz w:val="20"/>
          <w:szCs w:val="20"/>
        </w:rPr>
      </w:pPr>
      <w:r w:rsidRPr="00D55FB8">
        <w:rPr>
          <w:rFonts w:cs="Calibri"/>
          <w:sz w:val="20"/>
          <w:szCs w:val="20"/>
        </w:rPr>
        <w:t>Wykonawca zobowiązany jest do przeprowadzenia procedury zmiany sprzedawcy energii elektrycznej, na mocy uzyskanych od Zamawiającego pełnomocnictw, obsługującego punkty poboru energii określone w SWZ, w ramach której wykona następujące czynności:</w:t>
      </w:r>
    </w:p>
    <w:p w14:paraId="6B5A9135" w14:textId="77777777" w:rsidR="00D55FB8" w:rsidRPr="00D55FB8" w:rsidRDefault="00D55FB8" w:rsidP="00D55FB8">
      <w:pPr>
        <w:pStyle w:val="Akapitzlist"/>
        <w:spacing w:before="60" w:after="60" w:line="240" w:lineRule="auto"/>
        <w:ind w:left="284"/>
        <w:jc w:val="both"/>
        <w:rPr>
          <w:rFonts w:cs="Calibri"/>
          <w:sz w:val="20"/>
          <w:szCs w:val="20"/>
        </w:rPr>
      </w:pPr>
      <w:r w:rsidRPr="00D55FB8">
        <w:rPr>
          <w:rFonts w:cs="Calibri"/>
          <w:sz w:val="20"/>
          <w:szCs w:val="20"/>
        </w:rPr>
        <w:t>a) zgłosi właściwemu Operatorowi Systemu Dystrybucyjnego (OSD) do realizacji umowy sprzedaży energii elektrycznej zawarte pomiędzy Zamawiającym a Wykonawcą,</w:t>
      </w:r>
    </w:p>
    <w:p w14:paraId="0C819671" w14:textId="77777777" w:rsidR="00D55FB8" w:rsidRPr="00D55FB8" w:rsidRDefault="00D55FB8" w:rsidP="00D55FB8">
      <w:pPr>
        <w:pStyle w:val="Akapitzlist"/>
        <w:spacing w:before="60" w:after="60" w:line="240" w:lineRule="auto"/>
        <w:ind w:left="284"/>
        <w:jc w:val="both"/>
        <w:rPr>
          <w:rFonts w:cs="Calibri"/>
          <w:sz w:val="20"/>
          <w:szCs w:val="20"/>
        </w:rPr>
      </w:pPr>
      <w:r w:rsidRPr="00D55FB8">
        <w:rPr>
          <w:rFonts w:cs="Calibri"/>
          <w:sz w:val="20"/>
          <w:szCs w:val="20"/>
        </w:rPr>
        <w:t>b) dokona u OSD właściwego zgłoszenia zmiany POB dla punktów wytwórczych Zamawiającego,</w:t>
      </w:r>
    </w:p>
    <w:p w14:paraId="62752E03" w14:textId="77777777" w:rsidR="00D55FB8" w:rsidRPr="00D55FB8" w:rsidRDefault="00D55FB8" w:rsidP="00D55FB8">
      <w:pPr>
        <w:pStyle w:val="Akapitzlist"/>
        <w:spacing w:before="60" w:after="60" w:line="240" w:lineRule="auto"/>
        <w:ind w:left="284"/>
        <w:jc w:val="both"/>
        <w:rPr>
          <w:rFonts w:cs="Calibri"/>
          <w:sz w:val="20"/>
          <w:szCs w:val="20"/>
        </w:rPr>
      </w:pPr>
      <w:r w:rsidRPr="00D55FB8">
        <w:rPr>
          <w:rFonts w:cs="Calibri"/>
          <w:sz w:val="20"/>
          <w:szCs w:val="20"/>
        </w:rPr>
        <w:t>c) będzie reprezentował Zamawiającego przed właściwym Operatorem Systemu Dystrybucyjnego (OSD), w sprawach związanych z procedurą zmiany sprzedawcy,</w:t>
      </w:r>
    </w:p>
    <w:p w14:paraId="44731570" w14:textId="77777777" w:rsidR="00D55FB8" w:rsidRPr="00D55FB8" w:rsidRDefault="00D55FB8" w:rsidP="00D55FB8">
      <w:pPr>
        <w:pStyle w:val="Akapitzlist"/>
        <w:spacing w:before="60" w:after="60" w:line="240" w:lineRule="auto"/>
        <w:ind w:left="284"/>
        <w:jc w:val="both"/>
        <w:rPr>
          <w:rFonts w:cs="Calibri"/>
          <w:sz w:val="20"/>
          <w:szCs w:val="20"/>
        </w:rPr>
      </w:pPr>
      <w:r w:rsidRPr="00D55FB8">
        <w:rPr>
          <w:rFonts w:cs="Calibri"/>
          <w:sz w:val="20"/>
          <w:szCs w:val="20"/>
        </w:rPr>
        <w:t>d) dokona wszelkich innych czynności, w tym składania oświadczeń woli i wiedzy, związanych z czynnościami, o których mowa w punktach powyżej,</w:t>
      </w:r>
    </w:p>
    <w:p w14:paraId="38CDBABC" w14:textId="4F5E2E5F" w:rsidR="00D55FB8" w:rsidRPr="00C74262" w:rsidRDefault="00D55FB8" w:rsidP="00C74262">
      <w:pPr>
        <w:pStyle w:val="Akapitzlist"/>
        <w:spacing w:before="60" w:after="60" w:line="240" w:lineRule="auto"/>
        <w:ind w:left="284"/>
        <w:jc w:val="both"/>
        <w:rPr>
          <w:rFonts w:cs="Calibri"/>
          <w:sz w:val="20"/>
          <w:szCs w:val="20"/>
        </w:rPr>
      </w:pPr>
      <w:r w:rsidRPr="00D55FB8">
        <w:rPr>
          <w:rFonts w:cs="Calibri"/>
          <w:sz w:val="20"/>
          <w:szCs w:val="20"/>
        </w:rPr>
        <w:t>e) zawrze umowy sprzedaży energii elektrycznej z Zamawiającym w odniesieniu do wszystkich punktów poboru energii elektrycznej określonych w SWZ.</w:t>
      </w:r>
    </w:p>
    <w:p w14:paraId="7C972359" w14:textId="187BB7C3" w:rsidR="00D55FB8" w:rsidRPr="00D55FB8" w:rsidRDefault="00D55FB8" w:rsidP="006B20AA">
      <w:pPr>
        <w:pStyle w:val="Akapitzlist"/>
        <w:numPr>
          <w:ilvl w:val="0"/>
          <w:numId w:val="41"/>
        </w:numPr>
        <w:spacing w:before="60" w:after="60" w:line="240" w:lineRule="auto"/>
        <w:ind w:left="284"/>
        <w:jc w:val="both"/>
        <w:rPr>
          <w:rFonts w:cs="Calibri"/>
          <w:sz w:val="20"/>
          <w:szCs w:val="20"/>
        </w:rPr>
      </w:pPr>
      <w:r w:rsidRPr="00D55FB8">
        <w:rPr>
          <w:rFonts w:cs="Calibri"/>
          <w:sz w:val="20"/>
          <w:szCs w:val="20"/>
        </w:rPr>
        <w:t xml:space="preserve">Zamawiający informuje, że nie posiada umów lub aneksów w ramach akcji promocyjnych / programów lojalnościowych, które uniemożliwiłby zawarcie umów sprzedażowych z terminem </w:t>
      </w:r>
      <w:r w:rsidR="002107F3">
        <w:rPr>
          <w:rFonts w:cs="Calibri"/>
          <w:sz w:val="20"/>
          <w:szCs w:val="20"/>
        </w:rPr>
        <w:t xml:space="preserve">od dnia uruchomienia usługi </w:t>
      </w:r>
      <w:r w:rsidRPr="00D55FB8">
        <w:rPr>
          <w:rFonts w:cs="Calibri"/>
          <w:sz w:val="20"/>
          <w:szCs w:val="20"/>
        </w:rPr>
        <w:t>01.01.202</w:t>
      </w:r>
      <w:r w:rsidR="002107F3">
        <w:rPr>
          <w:rFonts w:cs="Calibri"/>
          <w:sz w:val="20"/>
          <w:szCs w:val="20"/>
        </w:rPr>
        <w:t>4</w:t>
      </w:r>
      <w:r w:rsidRPr="00D55FB8">
        <w:rPr>
          <w:rFonts w:cs="Calibri"/>
          <w:sz w:val="20"/>
          <w:szCs w:val="20"/>
        </w:rPr>
        <w:t xml:space="preserve"> r.</w:t>
      </w:r>
    </w:p>
    <w:p w14:paraId="11CC0573" w14:textId="77777777" w:rsidR="00D55FB8" w:rsidRDefault="00D55FB8" w:rsidP="006B20AA">
      <w:pPr>
        <w:pStyle w:val="Akapitzlist"/>
        <w:numPr>
          <w:ilvl w:val="0"/>
          <w:numId w:val="41"/>
        </w:numPr>
        <w:spacing w:before="60" w:after="60" w:line="240" w:lineRule="auto"/>
        <w:ind w:left="284"/>
        <w:jc w:val="both"/>
        <w:rPr>
          <w:rFonts w:cs="Calibri"/>
          <w:sz w:val="20"/>
          <w:szCs w:val="20"/>
        </w:rPr>
      </w:pPr>
      <w:r w:rsidRPr="00D55FB8">
        <w:rPr>
          <w:rFonts w:cs="Calibri"/>
          <w:sz w:val="20"/>
          <w:szCs w:val="20"/>
        </w:rPr>
        <w:t>Zamawiający nie wyraża zgody na inne dodatkowe opłaty np. opłata handlowa.</w:t>
      </w:r>
    </w:p>
    <w:p w14:paraId="72A8EA62" w14:textId="7D6B36EB" w:rsidR="00885841" w:rsidRDefault="00885841" w:rsidP="006B20AA">
      <w:pPr>
        <w:pStyle w:val="Akapitzlist"/>
        <w:numPr>
          <w:ilvl w:val="0"/>
          <w:numId w:val="41"/>
        </w:numPr>
        <w:spacing w:before="60" w:after="60" w:line="240" w:lineRule="auto"/>
        <w:ind w:left="284"/>
        <w:jc w:val="both"/>
        <w:rPr>
          <w:rFonts w:cs="Calibri"/>
          <w:sz w:val="20"/>
          <w:szCs w:val="20"/>
        </w:rPr>
      </w:pPr>
      <w:r>
        <w:rPr>
          <w:rFonts w:cs="Calibri"/>
          <w:sz w:val="20"/>
          <w:szCs w:val="20"/>
        </w:rPr>
        <w:t>Zamawiający nie przewiduje wznowień przedmiotowego zamówienia.</w:t>
      </w:r>
    </w:p>
    <w:p w14:paraId="31D348C9" w14:textId="1BE82AFE" w:rsidR="00442392" w:rsidRPr="00D55FB8" w:rsidRDefault="00982868" w:rsidP="006B20AA">
      <w:pPr>
        <w:pStyle w:val="Akapitzlist"/>
        <w:numPr>
          <w:ilvl w:val="0"/>
          <w:numId w:val="41"/>
        </w:numPr>
        <w:spacing w:before="60" w:after="60" w:line="240" w:lineRule="auto"/>
        <w:ind w:left="284"/>
        <w:jc w:val="both"/>
        <w:rPr>
          <w:rFonts w:cs="Calibri"/>
          <w:sz w:val="20"/>
          <w:szCs w:val="20"/>
        </w:rPr>
      </w:pPr>
      <w:r>
        <w:rPr>
          <w:rFonts w:cs="Calibri"/>
          <w:sz w:val="20"/>
          <w:szCs w:val="20"/>
        </w:rPr>
        <w:t>Z</w:t>
      </w:r>
      <w:r w:rsidR="00442392" w:rsidRPr="00D55FB8">
        <w:rPr>
          <w:rFonts w:cs="Calibri"/>
          <w:sz w:val="20"/>
          <w:szCs w:val="20"/>
        </w:rPr>
        <w:t xml:space="preserve">amówienie </w:t>
      </w:r>
      <w:r w:rsidR="00884E00" w:rsidRPr="00D55FB8">
        <w:rPr>
          <w:rFonts w:cs="Calibri"/>
          <w:sz w:val="20"/>
          <w:szCs w:val="20"/>
        </w:rPr>
        <w:t>może być</w:t>
      </w:r>
      <w:r w:rsidR="00442392" w:rsidRPr="00D55FB8">
        <w:rPr>
          <w:rFonts w:cs="Calibri"/>
          <w:sz w:val="20"/>
          <w:szCs w:val="20"/>
        </w:rPr>
        <w:t xml:space="preserve"> współfinansowane z budżetu UE w ramach projektów/Programów</w:t>
      </w:r>
      <w:r w:rsidR="002107F3" w:rsidRPr="00091DDC">
        <w:rPr>
          <w:rFonts w:cs="Calibri"/>
          <w:sz w:val="20"/>
          <w:szCs w:val="20"/>
        </w:rPr>
        <w:t>: RPO W-KP</w:t>
      </w:r>
      <w:r w:rsidR="002107F3">
        <w:rPr>
          <w:rFonts w:cs="Calibri"/>
          <w:sz w:val="20"/>
          <w:szCs w:val="20"/>
        </w:rPr>
        <w:t xml:space="preserve"> 2014-2020</w:t>
      </w:r>
      <w:r w:rsidR="002107F3" w:rsidRPr="00091DDC">
        <w:rPr>
          <w:rFonts w:cs="Calibri"/>
          <w:sz w:val="20"/>
          <w:szCs w:val="20"/>
        </w:rPr>
        <w:t xml:space="preserve">; </w:t>
      </w:r>
      <w:proofErr w:type="spellStart"/>
      <w:r w:rsidR="002107F3" w:rsidRPr="00091DDC">
        <w:rPr>
          <w:rFonts w:cs="Calibri"/>
          <w:sz w:val="20"/>
          <w:szCs w:val="20"/>
        </w:rPr>
        <w:t>Europen</w:t>
      </w:r>
      <w:proofErr w:type="spellEnd"/>
      <w:r w:rsidR="002107F3" w:rsidRPr="00091DDC">
        <w:rPr>
          <w:rFonts w:cs="Calibri"/>
          <w:sz w:val="20"/>
          <w:szCs w:val="20"/>
        </w:rPr>
        <w:t xml:space="preserve"> Enterprise Network; EFRR, EFS, COSME.</w:t>
      </w:r>
    </w:p>
    <w:p w14:paraId="4B5733C4" w14:textId="77777777" w:rsidR="000F2FE4" w:rsidRPr="00254DEA" w:rsidRDefault="000F2FE4" w:rsidP="000F2FE4">
      <w:pPr>
        <w:shd w:val="clear" w:color="auto" w:fill="FFFFFF"/>
        <w:spacing w:after="0" w:line="240" w:lineRule="auto"/>
        <w:jc w:val="both"/>
        <w:rPr>
          <w:rFonts w:cs="Calibri"/>
          <w:sz w:val="20"/>
          <w:szCs w:val="20"/>
        </w:rPr>
      </w:pPr>
    </w:p>
    <w:p w14:paraId="6B69D4F2" w14:textId="4280C08B" w:rsidR="000F2FE4" w:rsidRPr="00254DEA" w:rsidRDefault="000F2FE4" w:rsidP="004D6490">
      <w:pPr>
        <w:pStyle w:val="Nagwek1"/>
        <w:numPr>
          <w:ilvl w:val="0"/>
          <w:numId w:val="13"/>
        </w:numPr>
        <w:ind w:left="426"/>
        <w:rPr>
          <w:rFonts w:cs="Calibri"/>
          <w:smallCaps/>
          <w:sz w:val="22"/>
        </w:rPr>
      </w:pPr>
      <w:bookmarkStart w:id="5" w:name="_Toc147993191"/>
      <w:r w:rsidRPr="00254DEA">
        <w:rPr>
          <w:rFonts w:cs="Calibri"/>
          <w:smallCaps/>
          <w:sz w:val="22"/>
        </w:rPr>
        <w:t xml:space="preserve">Zamówienia </w:t>
      </w:r>
      <w:r w:rsidR="00BD37FF">
        <w:rPr>
          <w:rFonts w:cs="Calibri"/>
          <w:smallCaps/>
          <w:sz w:val="22"/>
        </w:rPr>
        <w:t>Podobne</w:t>
      </w:r>
      <w:r w:rsidRPr="00254DEA">
        <w:rPr>
          <w:rFonts w:cs="Calibri"/>
          <w:smallCaps/>
          <w:sz w:val="22"/>
        </w:rPr>
        <w:t>.</w:t>
      </w:r>
      <w:bookmarkEnd w:id="5"/>
    </w:p>
    <w:p w14:paraId="7890E6FA" w14:textId="77777777" w:rsidR="00BD37FF" w:rsidRPr="00254DEA" w:rsidRDefault="00BD37FF" w:rsidP="00BD37FF">
      <w:pPr>
        <w:shd w:val="clear" w:color="auto" w:fill="FFFFFF"/>
        <w:spacing w:before="120" w:after="0" w:line="240" w:lineRule="auto"/>
        <w:jc w:val="both"/>
        <w:rPr>
          <w:rFonts w:cs="Calibri"/>
          <w:sz w:val="20"/>
          <w:szCs w:val="20"/>
        </w:rPr>
      </w:pPr>
      <w:r w:rsidRPr="001025B6">
        <w:rPr>
          <w:rFonts w:cs="Calibri"/>
          <w:sz w:val="20"/>
          <w:szCs w:val="20"/>
        </w:rPr>
        <w:t xml:space="preserve">Zamawiający </w:t>
      </w:r>
      <w:r>
        <w:rPr>
          <w:rFonts w:cs="Calibri"/>
          <w:sz w:val="20"/>
          <w:szCs w:val="20"/>
        </w:rPr>
        <w:t xml:space="preserve">nie </w:t>
      </w:r>
      <w:r w:rsidRPr="001025B6">
        <w:rPr>
          <w:rFonts w:cs="Calibri"/>
          <w:sz w:val="20"/>
          <w:szCs w:val="20"/>
        </w:rPr>
        <w:t xml:space="preserve">przewiduje udzielanie zamówień, </w:t>
      </w:r>
      <w:r w:rsidRPr="001025B6">
        <w:rPr>
          <w:color w:val="000000"/>
          <w:sz w:val="20"/>
          <w:szCs w:val="20"/>
        </w:rPr>
        <w:t xml:space="preserve">o których mowa w art. </w:t>
      </w:r>
      <w:r>
        <w:rPr>
          <w:color w:val="000000"/>
          <w:sz w:val="20"/>
          <w:szCs w:val="20"/>
        </w:rPr>
        <w:t xml:space="preserve">214 ust. 1 pkt. 7 </w:t>
      </w:r>
      <w:proofErr w:type="spellStart"/>
      <w:r>
        <w:rPr>
          <w:color w:val="000000"/>
          <w:sz w:val="20"/>
          <w:szCs w:val="20"/>
        </w:rPr>
        <w:t>pzp</w:t>
      </w:r>
      <w:proofErr w:type="spellEnd"/>
      <w:r>
        <w:rPr>
          <w:sz w:val="20"/>
          <w:szCs w:val="20"/>
        </w:rPr>
        <w:t>.</w:t>
      </w:r>
    </w:p>
    <w:p w14:paraId="7285DC41" w14:textId="77777777" w:rsidR="000F2FE4" w:rsidRPr="00254DEA" w:rsidRDefault="000F2FE4" w:rsidP="000F2FE4">
      <w:pPr>
        <w:shd w:val="clear" w:color="auto" w:fill="FFFFFF"/>
        <w:spacing w:after="0" w:line="240" w:lineRule="auto"/>
        <w:jc w:val="both"/>
        <w:rPr>
          <w:rFonts w:cs="Calibri"/>
          <w:sz w:val="20"/>
          <w:szCs w:val="20"/>
        </w:rPr>
      </w:pPr>
    </w:p>
    <w:p w14:paraId="145FA686" w14:textId="6903F1A7" w:rsidR="000F2FE4" w:rsidRPr="00254DEA" w:rsidRDefault="000F2FE4" w:rsidP="004D6490">
      <w:pPr>
        <w:pStyle w:val="Nagwek1"/>
        <w:numPr>
          <w:ilvl w:val="0"/>
          <w:numId w:val="13"/>
        </w:numPr>
        <w:spacing w:before="60" w:after="60"/>
        <w:rPr>
          <w:rFonts w:cs="Calibri"/>
          <w:smallCaps/>
          <w:sz w:val="22"/>
        </w:rPr>
      </w:pPr>
      <w:bookmarkStart w:id="6" w:name="_Toc147993192"/>
      <w:r w:rsidRPr="00254DEA">
        <w:rPr>
          <w:rFonts w:cs="Calibri"/>
          <w:smallCaps/>
          <w:sz w:val="22"/>
        </w:rPr>
        <w:t xml:space="preserve">Informacje o </w:t>
      </w:r>
      <w:r w:rsidR="00BD37FF">
        <w:rPr>
          <w:rFonts w:cs="Calibri"/>
          <w:smallCaps/>
          <w:sz w:val="22"/>
        </w:rPr>
        <w:t xml:space="preserve">ofertach częściowych </w:t>
      </w:r>
      <w:r w:rsidRPr="00254DEA">
        <w:rPr>
          <w:rFonts w:cs="Calibri"/>
          <w:smallCaps/>
          <w:sz w:val="22"/>
        </w:rPr>
        <w:t>ofercie wariantowej, umowie ramowej i aukcji elektronicznej.</w:t>
      </w:r>
      <w:bookmarkEnd w:id="6"/>
    </w:p>
    <w:p w14:paraId="0C6B56DA" w14:textId="459CCCD4" w:rsidR="00BD37FF" w:rsidRPr="00F06B4C" w:rsidRDefault="00BD37FF" w:rsidP="006B20AA">
      <w:pPr>
        <w:pStyle w:val="Akapitzlist"/>
        <w:numPr>
          <w:ilvl w:val="0"/>
          <w:numId w:val="27"/>
        </w:numPr>
        <w:shd w:val="clear" w:color="auto" w:fill="FFFFFF"/>
        <w:spacing w:before="120" w:after="60" w:line="240" w:lineRule="auto"/>
        <w:ind w:left="284" w:hanging="284"/>
        <w:jc w:val="both"/>
        <w:rPr>
          <w:rFonts w:cs="Calibri"/>
          <w:sz w:val="20"/>
          <w:szCs w:val="20"/>
        </w:rPr>
      </w:pPr>
      <w:r w:rsidRPr="00F06B4C">
        <w:rPr>
          <w:rFonts w:cs="Calibri"/>
          <w:sz w:val="20"/>
          <w:szCs w:val="20"/>
        </w:rPr>
        <w:t>Zamawiający nie dopuszcza składania ofert częściowych</w:t>
      </w:r>
      <w:r w:rsidRPr="00633374">
        <w:rPr>
          <w:rFonts w:cs="Calibri"/>
          <w:sz w:val="20"/>
          <w:szCs w:val="20"/>
        </w:rPr>
        <w:t xml:space="preserve">. Zamówienie nie zostało podzielone na części z uwagi na </w:t>
      </w:r>
      <w:r w:rsidR="007C1DAD">
        <w:rPr>
          <w:rFonts w:cs="Calibri"/>
          <w:sz w:val="20"/>
          <w:szCs w:val="20"/>
        </w:rPr>
        <w:t xml:space="preserve">fakt, iż zamówienie ma niewielkie rozmiary, umożliwiające wykonanie go nawet przez wykonawcę z sektora MŚP. Ponadto prawie całe zapotrzebowanie na energię dotyczy jednej lokalizacji, tj. przy ul. Włocławskiej, a zapotrzebowanie przy ul. Andersa jest na tyle niewielkie, iż podział zamówienia nie spowodowałby zwiększenia zainteresowania z uwagi na jego znikomą wielkość. Zamawiający realizuje zamówienie w modelu umowy kompleksowej regulowanej przepisami Prawa energetycznego. </w:t>
      </w:r>
      <w:r w:rsidR="00D74D54">
        <w:rPr>
          <w:rFonts w:cs="Calibri"/>
          <w:sz w:val="20"/>
          <w:szCs w:val="20"/>
        </w:rPr>
        <w:t xml:space="preserve">Obecnie każdy sprzedawca energii ma możliwość zawarcia z operatorem działającym na danym terenie Kompleksowej Umowy Generalnej i następnie zawierać umowy kompleksowe z odbiorcami energii. Zgodnie z informacją zawartą na stronie internetowej operatora ENERGA-OPERTOR S.A na dzień </w:t>
      </w:r>
      <w:r w:rsidR="002107F3">
        <w:rPr>
          <w:rFonts w:cs="Calibri"/>
          <w:sz w:val="20"/>
          <w:szCs w:val="20"/>
        </w:rPr>
        <w:t>18.08</w:t>
      </w:r>
      <w:r w:rsidR="00D74D54">
        <w:rPr>
          <w:rFonts w:cs="Calibri"/>
          <w:sz w:val="20"/>
          <w:szCs w:val="20"/>
        </w:rPr>
        <w:t>.202</w:t>
      </w:r>
      <w:r w:rsidR="002107F3">
        <w:rPr>
          <w:rFonts w:cs="Calibri"/>
          <w:sz w:val="20"/>
          <w:szCs w:val="20"/>
        </w:rPr>
        <w:t>3</w:t>
      </w:r>
      <w:r w:rsidR="00D74D54">
        <w:rPr>
          <w:rFonts w:cs="Calibri"/>
          <w:sz w:val="20"/>
          <w:szCs w:val="20"/>
        </w:rPr>
        <w:t xml:space="preserve"> r.</w:t>
      </w:r>
      <w:r w:rsidR="007C1DAD">
        <w:rPr>
          <w:rFonts w:cs="Calibri"/>
          <w:sz w:val="20"/>
          <w:szCs w:val="20"/>
        </w:rPr>
        <w:t xml:space="preserve"> </w:t>
      </w:r>
      <w:r w:rsidR="00D74D54">
        <w:rPr>
          <w:rFonts w:cs="Calibri"/>
          <w:sz w:val="20"/>
          <w:szCs w:val="20"/>
        </w:rPr>
        <w:t xml:space="preserve">jest  </w:t>
      </w:r>
      <w:r w:rsidR="002107F3">
        <w:rPr>
          <w:rFonts w:cs="Calibri"/>
          <w:sz w:val="20"/>
          <w:szCs w:val="20"/>
        </w:rPr>
        <w:t>ponad</w:t>
      </w:r>
      <w:r w:rsidR="00D74D54">
        <w:rPr>
          <w:rFonts w:cs="Calibri"/>
          <w:sz w:val="20"/>
          <w:szCs w:val="20"/>
        </w:rPr>
        <w:t xml:space="preserve"> dwudziestu wykonawców, którzy zawarli z tym operatorem Kompleksowe Umowy Generalne i oferują kompleksową sprzedaż energii. </w:t>
      </w:r>
      <w:r w:rsidR="007C1DAD">
        <w:rPr>
          <w:rFonts w:cs="Calibri"/>
          <w:sz w:val="20"/>
          <w:szCs w:val="20"/>
        </w:rPr>
        <w:t xml:space="preserve"> </w:t>
      </w:r>
    </w:p>
    <w:p w14:paraId="0CEFAE82" w14:textId="14572656" w:rsidR="00BD37FF" w:rsidRPr="00BD37FF" w:rsidRDefault="00BD37FF" w:rsidP="006B20AA">
      <w:pPr>
        <w:pStyle w:val="Akapitzlist"/>
        <w:numPr>
          <w:ilvl w:val="0"/>
          <w:numId w:val="27"/>
        </w:numPr>
        <w:shd w:val="clear" w:color="auto" w:fill="FFFFFF"/>
        <w:spacing w:after="60" w:line="240" w:lineRule="auto"/>
        <w:ind w:left="284" w:hanging="284"/>
        <w:jc w:val="both"/>
        <w:rPr>
          <w:rFonts w:cs="Calibri"/>
          <w:sz w:val="20"/>
          <w:szCs w:val="20"/>
        </w:rPr>
      </w:pPr>
      <w:r w:rsidRPr="00BD37FF">
        <w:rPr>
          <w:rFonts w:cs="Calibri"/>
          <w:sz w:val="20"/>
          <w:szCs w:val="20"/>
        </w:rPr>
        <w:t>Zamawiający nie dopuszcza składania ofert wariantowych.</w:t>
      </w:r>
    </w:p>
    <w:p w14:paraId="62066560" w14:textId="2AE7450F" w:rsidR="00BD37FF" w:rsidRPr="00BD37FF" w:rsidRDefault="00BD37FF" w:rsidP="006B20AA">
      <w:pPr>
        <w:pStyle w:val="Akapitzlist"/>
        <w:numPr>
          <w:ilvl w:val="0"/>
          <w:numId w:val="27"/>
        </w:numPr>
        <w:shd w:val="clear" w:color="auto" w:fill="FFFFFF"/>
        <w:spacing w:before="60" w:after="60" w:line="240" w:lineRule="auto"/>
        <w:ind w:left="284" w:hanging="284"/>
        <w:jc w:val="both"/>
        <w:rPr>
          <w:rFonts w:cs="Calibri"/>
          <w:sz w:val="20"/>
          <w:szCs w:val="20"/>
        </w:rPr>
      </w:pPr>
      <w:r w:rsidRPr="00BD37FF">
        <w:rPr>
          <w:rFonts w:cs="Calibri"/>
          <w:sz w:val="20"/>
          <w:szCs w:val="20"/>
        </w:rPr>
        <w:t>Zamawiający nie przewiduje zawarcia umowy ramowej.</w:t>
      </w:r>
    </w:p>
    <w:p w14:paraId="2A6BFDE6" w14:textId="74370620" w:rsidR="00BD37FF" w:rsidRPr="00BD37FF" w:rsidRDefault="00BD37FF" w:rsidP="006B20AA">
      <w:pPr>
        <w:pStyle w:val="Akapitzlist"/>
        <w:numPr>
          <w:ilvl w:val="0"/>
          <w:numId w:val="27"/>
        </w:numPr>
        <w:shd w:val="clear" w:color="auto" w:fill="FFFFFF"/>
        <w:spacing w:before="60" w:after="60" w:line="240" w:lineRule="auto"/>
        <w:ind w:left="284" w:hanging="284"/>
        <w:jc w:val="both"/>
        <w:rPr>
          <w:rFonts w:cs="Calibri"/>
          <w:sz w:val="20"/>
          <w:szCs w:val="20"/>
        </w:rPr>
      </w:pPr>
      <w:r w:rsidRPr="00BD37FF">
        <w:rPr>
          <w:rFonts w:cs="Calibri"/>
          <w:sz w:val="20"/>
          <w:szCs w:val="20"/>
        </w:rPr>
        <w:t>Zamawiający nie przewiduje wyboru najkorzystniejszej oferty z zastosowaniem aukcji elektronicznej.</w:t>
      </w:r>
    </w:p>
    <w:p w14:paraId="0BF83B39" w14:textId="5EB693D2" w:rsidR="00BD37FF" w:rsidRPr="00BD37FF" w:rsidRDefault="00BD37FF" w:rsidP="006B20AA">
      <w:pPr>
        <w:pStyle w:val="Akapitzlist"/>
        <w:numPr>
          <w:ilvl w:val="0"/>
          <w:numId w:val="27"/>
        </w:numPr>
        <w:shd w:val="clear" w:color="auto" w:fill="FFFFFF"/>
        <w:spacing w:before="60" w:after="60" w:line="240" w:lineRule="auto"/>
        <w:ind w:left="284" w:hanging="284"/>
        <w:jc w:val="both"/>
        <w:rPr>
          <w:rFonts w:cs="Calibri"/>
          <w:sz w:val="20"/>
          <w:szCs w:val="20"/>
        </w:rPr>
      </w:pPr>
      <w:r w:rsidRPr="00BD37FF">
        <w:rPr>
          <w:rFonts w:cs="Calibri"/>
          <w:sz w:val="20"/>
          <w:szCs w:val="20"/>
        </w:rPr>
        <w:t>Zamawiający nie dopuszcza możliwości składania oferty w postaci katalogu elektronicznego, jak i załączania katalogów elektronicznych do oferty.</w:t>
      </w:r>
    </w:p>
    <w:p w14:paraId="5A08554B" w14:textId="77777777" w:rsidR="000F2FE4" w:rsidRPr="00254DEA" w:rsidRDefault="000F2FE4" w:rsidP="000F2FE4">
      <w:pPr>
        <w:shd w:val="clear" w:color="auto" w:fill="FFFFFF"/>
        <w:spacing w:after="0" w:line="240" w:lineRule="auto"/>
        <w:jc w:val="both"/>
        <w:rPr>
          <w:rFonts w:cs="Calibri"/>
          <w:sz w:val="20"/>
          <w:szCs w:val="20"/>
        </w:rPr>
      </w:pPr>
    </w:p>
    <w:p w14:paraId="0CBCFEFB" w14:textId="77777777" w:rsidR="000F2FE4" w:rsidRDefault="000F2FE4" w:rsidP="004D6490">
      <w:pPr>
        <w:pStyle w:val="Nagwek1"/>
        <w:numPr>
          <w:ilvl w:val="0"/>
          <w:numId w:val="13"/>
        </w:numPr>
        <w:spacing w:after="120"/>
        <w:ind w:left="357" w:hanging="357"/>
        <w:rPr>
          <w:rFonts w:cs="Calibri"/>
          <w:smallCaps/>
          <w:sz w:val="22"/>
        </w:rPr>
      </w:pPr>
      <w:bookmarkStart w:id="7" w:name="_Toc147993193"/>
      <w:r>
        <w:rPr>
          <w:rFonts w:cs="Calibri"/>
          <w:smallCaps/>
          <w:sz w:val="22"/>
        </w:rPr>
        <w:lastRenderedPageBreak/>
        <w:t>Podwykonawstwo.</w:t>
      </w:r>
      <w:bookmarkEnd w:id="7"/>
    </w:p>
    <w:p w14:paraId="498EA9C4" w14:textId="77777777" w:rsidR="000F2FE4" w:rsidRPr="002600A2" w:rsidRDefault="000F2FE4" w:rsidP="006B20AA">
      <w:pPr>
        <w:numPr>
          <w:ilvl w:val="0"/>
          <w:numId w:val="17"/>
        </w:numPr>
        <w:spacing w:before="120" w:after="0"/>
        <w:ind w:left="284" w:hanging="284"/>
        <w:rPr>
          <w:sz w:val="20"/>
          <w:szCs w:val="20"/>
        </w:rPr>
      </w:pPr>
      <w:r w:rsidRPr="002600A2">
        <w:rPr>
          <w:sz w:val="20"/>
          <w:szCs w:val="20"/>
        </w:rPr>
        <w:t xml:space="preserve">Zamawiający </w:t>
      </w:r>
      <w:r w:rsidRPr="00235CAE">
        <w:rPr>
          <w:sz w:val="20"/>
          <w:szCs w:val="20"/>
        </w:rPr>
        <w:t>nie zastrzega obowiązku osobistego wykonania</w:t>
      </w:r>
      <w:r w:rsidRPr="002600A2">
        <w:rPr>
          <w:sz w:val="20"/>
          <w:szCs w:val="20"/>
        </w:rPr>
        <w:t xml:space="preserve"> zamówienia.</w:t>
      </w:r>
    </w:p>
    <w:p w14:paraId="0113A218" w14:textId="77777777" w:rsidR="000F2FE4" w:rsidRPr="002600A2" w:rsidRDefault="000F2FE4" w:rsidP="006B20AA">
      <w:pPr>
        <w:numPr>
          <w:ilvl w:val="0"/>
          <w:numId w:val="17"/>
        </w:numPr>
        <w:spacing w:before="100" w:beforeAutospacing="1" w:after="0"/>
        <w:ind w:left="284" w:hanging="284"/>
        <w:rPr>
          <w:sz w:val="20"/>
          <w:szCs w:val="20"/>
        </w:rPr>
      </w:pPr>
      <w:r w:rsidRPr="002600A2">
        <w:rPr>
          <w:sz w:val="20"/>
          <w:szCs w:val="20"/>
        </w:rPr>
        <w:t>Wykonawca może powierzyć wykonanie części zamówienia podwykonawcy.</w:t>
      </w:r>
    </w:p>
    <w:p w14:paraId="0DF9189C" w14:textId="77777777" w:rsidR="000F2FE4" w:rsidRPr="00D3327F" w:rsidRDefault="000F2FE4" w:rsidP="006B20AA">
      <w:pPr>
        <w:numPr>
          <w:ilvl w:val="0"/>
          <w:numId w:val="17"/>
        </w:numPr>
        <w:spacing w:before="100" w:beforeAutospacing="1" w:after="0"/>
        <w:ind w:left="284" w:hanging="284"/>
        <w:jc w:val="both"/>
        <w:rPr>
          <w:sz w:val="20"/>
          <w:szCs w:val="20"/>
        </w:rPr>
      </w:pPr>
      <w:r w:rsidRPr="00D3327F">
        <w:rPr>
          <w:sz w:val="20"/>
          <w:szCs w:val="20"/>
        </w:rPr>
        <w:t>Zamawiający żąda, aby przed przystąpieniem do wykonania zamówienia wykonawca, o ile są już znane, podał nazwy albo imiona i nazwiska oraz dane kontaktowe (telefon, e-mail) podwykonawców i osób do kontaktu z nimi, zaangażowanych w to zamówienie. Wykonawca zawiadamia zamawiającego o wszelkich zmianach danych, o których mowa w zdaniu pierwszym, w trakcie realizacji zamówienia, a także przekazuje informacje na temat nowych podwykonawców, którym w późniejszym okresie zamierza powierzyć realizację części zamówienia.</w:t>
      </w:r>
    </w:p>
    <w:p w14:paraId="2831E03B" w14:textId="77777777" w:rsidR="000F2FE4" w:rsidRPr="00254DEA" w:rsidRDefault="000F2FE4" w:rsidP="004D6490">
      <w:pPr>
        <w:pStyle w:val="Nagwek1"/>
        <w:numPr>
          <w:ilvl w:val="0"/>
          <w:numId w:val="13"/>
        </w:numPr>
        <w:spacing w:before="240"/>
        <w:ind w:left="357" w:hanging="357"/>
        <w:rPr>
          <w:rFonts w:cs="Calibri"/>
          <w:smallCaps/>
          <w:sz w:val="22"/>
        </w:rPr>
      </w:pPr>
      <w:bookmarkStart w:id="8" w:name="_Toc147993194"/>
      <w:r w:rsidRPr="00254DEA">
        <w:rPr>
          <w:rFonts w:cs="Calibri"/>
          <w:smallCaps/>
          <w:sz w:val="22"/>
        </w:rPr>
        <w:t>Termin wykonania zamówienia.</w:t>
      </w:r>
      <w:bookmarkEnd w:id="8"/>
    </w:p>
    <w:p w14:paraId="1C73FCD2" w14:textId="77777777" w:rsidR="000F2FE4" w:rsidRPr="00254DEA" w:rsidRDefault="000F2FE4" w:rsidP="000F2FE4">
      <w:pPr>
        <w:pStyle w:val="Tekstpodstawowy"/>
        <w:rPr>
          <w:rFonts w:ascii="Calibri" w:hAnsi="Calibri" w:cs="Calibri"/>
          <w:b w:val="0"/>
          <w:i w:val="0"/>
          <w:sz w:val="20"/>
          <w:szCs w:val="20"/>
        </w:rPr>
      </w:pPr>
    </w:p>
    <w:p w14:paraId="28D1D596" w14:textId="37A10F6A" w:rsidR="00235CAE" w:rsidRPr="005437FF" w:rsidRDefault="000F2FE4" w:rsidP="00235CAE">
      <w:pPr>
        <w:spacing w:after="0" w:line="240" w:lineRule="auto"/>
        <w:contextualSpacing/>
        <w:rPr>
          <w:rFonts w:asciiTheme="minorHAnsi" w:hAnsiTheme="minorHAnsi" w:cs="Segoe UI"/>
          <w:sz w:val="20"/>
          <w:szCs w:val="20"/>
        </w:rPr>
      </w:pPr>
      <w:r w:rsidRPr="00235CAE">
        <w:rPr>
          <w:rFonts w:asciiTheme="minorHAnsi" w:hAnsiTheme="minorHAnsi" w:cs="Calibri"/>
          <w:sz w:val="20"/>
          <w:szCs w:val="20"/>
        </w:rPr>
        <w:t>Termin wykonania zamówienia</w:t>
      </w:r>
      <w:r w:rsidRPr="00633374">
        <w:rPr>
          <w:rFonts w:asciiTheme="minorHAnsi" w:hAnsiTheme="minorHAnsi" w:cs="Calibri"/>
          <w:sz w:val="20"/>
          <w:szCs w:val="20"/>
        </w:rPr>
        <w:t>:</w:t>
      </w:r>
      <w:r w:rsidR="00235CAE" w:rsidRPr="00633374">
        <w:rPr>
          <w:rFonts w:asciiTheme="minorHAnsi" w:hAnsiTheme="minorHAnsi" w:cs="Calibri"/>
          <w:sz w:val="20"/>
          <w:szCs w:val="20"/>
        </w:rPr>
        <w:t xml:space="preserve"> </w:t>
      </w:r>
      <w:r w:rsidR="00C1001F" w:rsidRPr="00633374">
        <w:rPr>
          <w:rFonts w:asciiTheme="minorHAnsi" w:hAnsiTheme="minorHAnsi" w:cs="Segoe UI"/>
          <w:sz w:val="20"/>
          <w:szCs w:val="20"/>
        </w:rPr>
        <w:t xml:space="preserve">od </w:t>
      </w:r>
      <w:r w:rsidR="00504043" w:rsidRPr="00633374">
        <w:rPr>
          <w:rFonts w:asciiTheme="minorHAnsi" w:hAnsiTheme="minorHAnsi" w:cs="Segoe UI"/>
          <w:sz w:val="20"/>
          <w:szCs w:val="20"/>
        </w:rPr>
        <w:t>0</w:t>
      </w:r>
      <w:r w:rsidR="00C1001F" w:rsidRPr="00633374">
        <w:rPr>
          <w:rFonts w:asciiTheme="minorHAnsi" w:hAnsiTheme="minorHAnsi" w:cs="Segoe UI"/>
          <w:sz w:val="20"/>
          <w:szCs w:val="20"/>
        </w:rPr>
        <w:t>1.01.20</w:t>
      </w:r>
      <w:r w:rsidR="00FE5ABE" w:rsidRPr="00633374">
        <w:rPr>
          <w:rFonts w:asciiTheme="minorHAnsi" w:hAnsiTheme="minorHAnsi" w:cs="Segoe UI"/>
          <w:sz w:val="20"/>
          <w:szCs w:val="20"/>
        </w:rPr>
        <w:t>2</w:t>
      </w:r>
      <w:r w:rsidR="002107F3">
        <w:rPr>
          <w:rFonts w:asciiTheme="minorHAnsi" w:hAnsiTheme="minorHAnsi" w:cs="Segoe UI"/>
          <w:sz w:val="20"/>
          <w:szCs w:val="20"/>
        </w:rPr>
        <w:t>4</w:t>
      </w:r>
      <w:r w:rsidR="00C1001F" w:rsidRPr="00633374">
        <w:rPr>
          <w:rFonts w:asciiTheme="minorHAnsi" w:hAnsiTheme="minorHAnsi" w:cs="Segoe UI"/>
          <w:sz w:val="20"/>
          <w:szCs w:val="20"/>
        </w:rPr>
        <w:t xml:space="preserve"> r. do 31.12.202</w:t>
      </w:r>
      <w:r w:rsidR="004F4BFE" w:rsidRPr="00633374">
        <w:rPr>
          <w:rFonts w:asciiTheme="minorHAnsi" w:hAnsiTheme="minorHAnsi" w:cs="Segoe UI"/>
          <w:sz w:val="20"/>
          <w:szCs w:val="20"/>
        </w:rPr>
        <w:t>4</w:t>
      </w:r>
      <w:r w:rsidR="00C1001F" w:rsidRPr="00633374">
        <w:rPr>
          <w:rFonts w:asciiTheme="minorHAnsi" w:hAnsiTheme="minorHAnsi" w:cs="Segoe UI"/>
          <w:sz w:val="20"/>
          <w:szCs w:val="20"/>
        </w:rPr>
        <w:t xml:space="preserve"> r</w:t>
      </w:r>
      <w:r w:rsidR="002107F3">
        <w:rPr>
          <w:rFonts w:asciiTheme="minorHAnsi" w:hAnsiTheme="minorHAnsi" w:cs="Segoe UI"/>
          <w:sz w:val="20"/>
          <w:szCs w:val="20"/>
        </w:rPr>
        <w:t>.</w:t>
      </w:r>
    </w:p>
    <w:p w14:paraId="1240BA9D" w14:textId="77777777" w:rsidR="000F2FE4" w:rsidRPr="00254DEA" w:rsidRDefault="000F2FE4" w:rsidP="000F2FE4">
      <w:pPr>
        <w:pStyle w:val="Tekstpodstawowy"/>
        <w:tabs>
          <w:tab w:val="left" w:pos="1110"/>
        </w:tabs>
        <w:ind w:left="720"/>
        <w:rPr>
          <w:rFonts w:ascii="Calibri" w:hAnsi="Calibri" w:cs="Calibri"/>
          <w:b w:val="0"/>
          <w:i w:val="0"/>
          <w:sz w:val="20"/>
          <w:szCs w:val="20"/>
        </w:rPr>
      </w:pPr>
      <w:r w:rsidRPr="00254DEA">
        <w:rPr>
          <w:rFonts w:ascii="Calibri" w:hAnsi="Calibri" w:cs="Calibri"/>
          <w:b w:val="0"/>
          <w:i w:val="0"/>
          <w:sz w:val="20"/>
          <w:szCs w:val="20"/>
        </w:rPr>
        <w:tab/>
      </w:r>
    </w:p>
    <w:p w14:paraId="5843E71C" w14:textId="77777777" w:rsidR="000F2FE4" w:rsidRPr="00254DEA" w:rsidRDefault="000F2FE4" w:rsidP="004D6490">
      <w:pPr>
        <w:pStyle w:val="Nagwek1"/>
        <w:numPr>
          <w:ilvl w:val="0"/>
          <w:numId w:val="13"/>
        </w:numPr>
        <w:spacing w:before="60" w:after="60"/>
        <w:ind w:left="426" w:hanging="426"/>
        <w:jc w:val="both"/>
        <w:rPr>
          <w:rFonts w:cs="Calibri"/>
          <w:smallCaps/>
          <w:sz w:val="22"/>
        </w:rPr>
      </w:pPr>
      <w:bookmarkStart w:id="9" w:name="_Warunki_udziału_w"/>
      <w:bookmarkStart w:id="10" w:name="_Toc147993195"/>
      <w:bookmarkEnd w:id="9"/>
      <w:r w:rsidRPr="00254DEA">
        <w:rPr>
          <w:rFonts w:cs="Calibri"/>
          <w:smallCaps/>
          <w:sz w:val="22"/>
        </w:rPr>
        <w:t>Warunki udziału w postępowaniu</w:t>
      </w:r>
      <w:r w:rsidR="004E48D5">
        <w:rPr>
          <w:rFonts w:cs="Calibri"/>
          <w:smallCaps/>
          <w:sz w:val="22"/>
        </w:rPr>
        <w:t xml:space="preserve"> oraz</w:t>
      </w:r>
      <w:r w:rsidRPr="00254DEA">
        <w:rPr>
          <w:rFonts w:cs="Calibri"/>
          <w:smallCaps/>
          <w:sz w:val="22"/>
        </w:rPr>
        <w:t xml:space="preserve"> opis sposobu dokonywania oceny spełniania tych warunków</w:t>
      </w:r>
      <w:r w:rsidR="004E48D5">
        <w:rPr>
          <w:rFonts w:cs="Calibri"/>
          <w:smallCaps/>
          <w:sz w:val="22"/>
        </w:rPr>
        <w:t>.</w:t>
      </w:r>
      <w:bookmarkEnd w:id="10"/>
    </w:p>
    <w:p w14:paraId="3D030CDF" w14:textId="2E0615E1" w:rsidR="004F4BFE" w:rsidRPr="003F7D5D" w:rsidRDefault="004F4BFE" w:rsidP="006B20AA">
      <w:pPr>
        <w:pStyle w:val="Akapitzlist"/>
        <w:numPr>
          <w:ilvl w:val="0"/>
          <w:numId w:val="18"/>
        </w:numPr>
        <w:spacing w:before="60" w:after="0" w:line="240" w:lineRule="auto"/>
        <w:ind w:left="284" w:hanging="284"/>
        <w:contextualSpacing w:val="0"/>
        <w:jc w:val="both"/>
        <w:rPr>
          <w:sz w:val="20"/>
          <w:szCs w:val="20"/>
        </w:rPr>
      </w:pPr>
      <w:r w:rsidRPr="003F7D5D">
        <w:rPr>
          <w:rFonts w:cs="Calibri"/>
          <w:sz w:val="20"/>
          <w:szCs w:val="20"/>
        </w:rPr>
        <w:t xml:space="preserve">Z postępowania wyklucza się Wykonawcę, wobec którego </w:t>
      </w:r>
      <w:r w:rsidRPr="003F7D5D">
        <w:rPr>
          <w:rFonts w:cs="Calibri"/>
          <w:b/>
          <w:sz w:val="20"/>
          <w:szCs w:val="20"/>
        </w:rPr>
        <w:t>zachodzą podstawy do wykluczenia z postępowania</w:t>
      </w:r>
      <w:r w:rsidRPr="003F7D5D">
        <w:rPr>
          <w:rFonts w:cs="Calibri"/>
          <w:sz w:val="20"/>
          <w:szCs w:val="20"/>
        </w:rPr>
        <w:t xml:space="preserve"> na podstawie </w:t>
      </w:r>
      <w:bookmarkStart w:id="11" w:name="_Hlk63760223"/>
      <w:r w:rsidRPr="003F7D5D">
        <w:rPr>
          <w:rFonts w:cs="Calibri"/>
          <w:sz w:val="20"/>
          <w:szCs w:val="20"/>
        </w:rPr>
        <w:t>art. 108 ust. 1 pkt 1-6</w:t>
      </w:r>
      <w:r>
        <w:rPr>
          <w:rFonts w:cs="Calibri"/>
          <w:sz w:val="20"/>
          <w:szCs w:val="20"/>
        </w:rPr>
        <w:t xml:space="preserve"> </w:t>
      </w:r>
      <w:proofErr w:type="spellStart"/>
      <w:r>
        <w:rPr>
          <w:rFonts w:cs="Calibri"/>
          <w:sz w:val="20"/>
          <w:szCs w:val="20"/>
        </w:rPr>
        <w:t>pzp</w:t>
      </w:r>
      <w:proofErr w:type="spellEnd"/>
      <w:r>
        <w:rPr>
          <w:rFonts w:cs="Calibri"/>
          <w:sz w:val="20"/>
          <w:szCs w:val="20"/>
        </w:rPr>
        <w:t>,</w:t>
      </w:r>
      <w:r w:rsidRPr="003F7D5D">
        <w:rPr>
          <w:rFonts w:cs="Calibri"/>
          <w:sz w:val="20"/>
          <w:szCs w:val="20"/>
        </w:rPr>
        <w:t xml:space="preserve"> art. </w:t>
      </w:r>
      <w:r w:rsidRPr="00D60242">
        <w:rPr>
          <w:rFonts w:cs="Calibri"/>
          <w:sz w:val="20"/>
          <w:szCs w:val="20"/>
        </w:rPr>
        <w:t>109 ust. 1 pkt 4</w:t>
      </w:r>
      <w:r w:rsidRPr="003F7D5D">
        <w:rPr>
          <w:rFonts w:cs="Calibri"/>
          <w:sz w:val="20"/>
          <w:szCs w:val="20"/>
        </w:rPr>
        <w:t xml:space="preserve"> </w:t>
      </w:r>
      <w:proofErr w:type="spellStart"/>
      <w:r w:rsidRPr="003F7D5D">
        <w:rPr>
          <w:rFonts w:cs="Calibri"/>
          <w:sz w:val="20"/>
          <w:szCs w:val="20"/>
        </w:rPr>
        <w:t>pzp</w:t>
      </w:r>
      <w:bookmarkEnd w:id="11"/>
      <w:proofErr w:type="spellEnd"/>
      <w:r>
        <w:rPr>
          <w:rFonts w:cs="Calibri"/>
          <w:sz w:val="20"/>
          <w:szCs w:val="20"/>
        </w:rPr>
        <w:t xml:space="preserve">, art. 7 ust. 1 </w:t>
      </w:r>
      <w:proofErr w:type="spellStart"/>
      <w:r>
        <w:rPr>
          <w:rFonts w:cs="Calibri"/>
          <w:bCs/>
          <w:sz w:val="20"/>
          <w:szCs w:val="20"/>
        </w:rPr>
        <w:t>s</w:t>
      </w:r>
      <w:r w:rsidRPr="0012754D">
        <w:rPr>
          <w:rFonts w:cs="Calibri"/>
          <w:bCs/>
          <w:sz w:val="20"/>
          <w:szCs w:val="20"/>
        </w:rPr>
        <w:t>.r.p.w.a</w:t>
      </w:r>
      <w:proofErr w:type="spellEnd"/>
      <w:r>
        <w:rPr>
          <w:sz w:val="20"/>
          <w:szCs w:val="20"/>
        </w:rPr>
        <w:t>,</w:t>
      </w:r>
      <w:r w:rsidRPr="003F7D5D">
        <w:rPr>
          <w:rFonts w:cs="Calibri"/>
          <w:sz w:val="20"/>
          <w:szCs w:val="20"/>
        </w:rPr>
        <w:t xml:space="preserve"> tj. Wykonawcę:</w:t>
      </w:r>
    </w:p>
    <w:p w14:paraId="39118BF2" w14:textId="77777777" w:rsidR="004F4BFE" w:rsidRPr="003F7D5D" w:rsidRDefault="004F4BFE" w:rsidP="004F4BFE">
      <w:pPr>
        <w:spacing w:after="0"/>
        <w:ind w:left="284"/>
        <w:rPr>
          <w:sz w:val="20"/>
          <w:szCs w:val="20"/>
        </w:rPr>
      </w:pPr>
      <w:r w:rsidRPr="003F7D5D">
        <w:rPr>
          <w:rFonts w:cs="Calibri"/>
          <w:sz w:val="20"/>
          <w:szCs w:val="20"/>
        </w:rPr>
        <w:t xml:space="preserve"> </w:t>
      </w:r>
      <w:r w:rsidRPr="003F7D5D">
        <w:rPr>
          <w:rStyle w:val="alb"/>
          <w:sz w:val="20"/>
          <w:szCs w:val="20"/>
        </w:rPr>
        <w:t xml:space="preserve">1) </w:t>
      </w:r>
      <w:r w:rsidRPr="003F7D5D">
        <w:rPr>
          <w:sz w:val="20"/>
          <w:szCs w:val="20"/>
        </w:rPr>
        <w:t>będącego osobą fizyczną, którego prawomocnie skazano za przestępstwo:</w:t>
      </w:r>
    </w:p>
    <w:p w14:paraId="7132A0F2" w14:textId="77777777" w:rsidR="004F4BFE" w:rsidRPr="00633374" w:rsidRDefault="004F4BFE" w:rsidP="004F4BFE">
      <w:pPr>
        <w:spacing w:after="0" w:line="240" w:lineRule="auto"/>
        <w:ind w:left="993" w:hanging="142"/>
        <w:contextualSpacing/>
        <w:jc w:val="both"/>
        <w:rPr>
          <w:rFonts w:cstheme="minorHAnsi"/>
          <w:sz w:val="20"/>
          <w:szCs w:val="20"/>
        </w:rPr>
      </w:pPr>
      <w:r w:rsidRPr="003F7D5D">
        <w:rPr>
          <w:rStyle w:val="alb"/>
          <w:rFonts w:cstheme="minorHAnsi"/>
          <w:sz w:val="20"/>
          <w:szCs w:val="20"/>
        </w:rPr>
        <w:t xml:space="preserve">a) </w:t>
      </w:r>
      <w:r w:rsidRPr="003F7D5D">
        <w:rPr>
          <w:rFonts w:cstheme="minorHAnsi"/>
          <w:sz w:val="20"/>
          <w:szCs w:val="20"/>
        </w:rPr>
        <w:t xml:space="preserve">udziału w zorganizowanej grupie przestępczej albo związku mającym na celu popełnienie przestępstwa lub przestępstwa skarbowego, o którym mowa w </w:t>
      </w:r>
      <w:hyperlink r:id="rId10" w:anchor="/document/16798683?unitId=art(258)&amp;cm=DOCUMENT" w:history="1">
        <w:r w:rsidRPr="00633374">
          <w:rPr>
            <w:rStyle w:val="Hipercze"/>
            <w:rFonts w:cstheme="minorHAnsi"/>
            <w:color w:val="auto"/>
            <w:sz w:val="20"/>
            <w:szCs w:val="20"/>
            <w:u w:val="none"/>
          </w:rPr>
          <w:t>art. 258</w:t>
        </w:r>
      </w:hyperlink>
      <w:r w:rsidRPr="00633374">
        <w:rPr>
          <w:rFonts w:cstheme="minorHAnsi"/>
          <w:sz w:val="20"/>
          <w:szCs w:val="20"/>
        </w:rPr>
        <w:t xml:space="preserve"> Kodeksu karnego,</w:t>
      </w:r>
    </w:p>
    <w:p w14:paraId="3E55628B" w14:textId="77777777" w:rsidR="004F4BFE" w:rsidRPr="00633374" w:rsidRDefault="004F4BFE" w:rsidP="004F4BFE">
      <w:pPr>
        <w:spacing w:line="240" w:lineRule="auto"/>
        <w:ind w:left="993" w:hanging="142"/>
        <w:contextualSpacing/>
        <w:jc w:val="both"/>
        <w:rPr>
          <w:rFonts w:cstheme="minorHAnsi"/>
          <w:sz w:val="20"/>
          <w:szCs w:val="20"/>
        </w:rPr>
      </w:pPr>
      <w:r w:rsidRPr="00633374">
        <w:rPr>
          <w:rStyle w:val="alb"/>
          <w:rFonts w:cstheme="minorHAnsi"/>
          <w:sz w:val="20"/>
          <w:szCs w:val="20"/>
        </w:rPr>
        <w:t xml:space="preserve">b) </w:t>
      </w:r>
      <w:r w:rsidRPr="00633374">
        <w:rPr>
          <w:rFonts w:cstheme="minorHAnsi"/>
          <w:sz w:val="20"/>
          <w:szCs w:val="20"/>
        </w:rPr>
        <w:t xml:space="preserve">handlu ludźmi, o którym mowa w </w:t>
      </w:r>
      <w:hyperlink r:id="rId11" w:anchor="/document/16798683?unitId=art(189(a))&amp;cm=DOCUMENT" w:history="1">
        <w:r w:rsidRPr="00633374">
          <w:rPr>
            <w:rStyle w:val="Hipercze"/>
            <w:rFonts w:cstheme="minorHAnsi"/>
            <w:color w:val="auto"/>
            <w:sz w:val="20"/>
            <w:szCs w:val="20"/>
            <w:u w:val="none"/>
          </w:rPr>
          <w:t>art. 189a</w:t>
        </w:r>
      </w:hyperlink>
      <w:r w:rsidRPr="00633374">
        <w:rPr>
          <w:rFonts w:cstheme="minorHAnsi"/>
          <w:sz w:val="20"/>
          <w:szCs w:val="20"/>
        </w:rPr>
        <w:t xml:space="preserve"> Kodeksu karnego,</w:t>
      </w:r>
    </w:p>
    <w:p w14:paraId="6CB2476F" w14:textId="7B8E25FC" w:rsidR="004F4BFE" w:rsidRPr="00633374" w:rsidRDefault="004F4BFE" w:rsidP="004F4BFE">
      <w:pPr>
        <w:spacing w:line="240" w:lineRule="auto"/>
        <w:ind w:left="993" w:hanging="142"/>
        <w:contextualSpacing/>
        <w:jc w:val="both"/>
        <w:rPr>
          <w:rFonts w:cstheme="minorHAnsi"/>
          <w:sz w:val="20"/>
          <w:szCs w:val="20"/>
        </w:rPr>
      </w:pPr>
      <w:r w:rsidRPr="00633374">
        <w:rPr>
          <w:rStyle w:val="alb"/>
          <w:rFonts w:cstheme="minorHAnsi"/>
          <w:sz w:val="20"/>
          <w:szCs w:val="20"/>
        </w:rPr>
        <w:t xml:space="preserve">c) </w:t>
      </w:r>
      <w:r w:rsidR="00F828BF" w:rsidRPr="00F828BF">
        <w:rPr>
          <w:sz w:val="20"/>
        </w:rPr>
        <w:t xml:space="preserve">o którym mowa w </w:t>
      </w:r>
      <w:hyperlink r:id="rId12" w:anchor="/document/16798683?unitId=art(228)&amp;cm=DOCUMENT" w:history="1">
        <w:r w:rsidR="00F828BF" w:rsidRPr="00F828BF">
          <w:rPr>
            <w:rStyle w:val="Hipercze"/>
            <w:sz w:val="20"/>
          </w:rPr>
          <w:t>art. 228-230a</w:t>
        </w:r>
      </w:hyperlink>
      <w:r w:rsidR="00F828BF" w:rsidRPr="00F828BF">
        <w:rPr>
          <w:sz w:val="20"/>
        </w:rPr>
        <w:t xml:space="preserve">, </w:t>
      </w:r>
      <w:hyperlink r:id="rId13" w:anchor="/document/17631344?unitId=art(250(a))&amp;cm=DOCUMENT" w:history="1">
        <w:r w:rsidR="00F828BF" w:rsidRPr="00F828BF">
          <w:rPr>
            <w:rStyle w:val="Hipercze"/>
            <w:sz w:val="20"/>
          </w:rPr>
          <w:t>art. 250a</w:t>
        </w:r>
      </w:hyperlink>
      <w:r w:rsidR="00F828BF" w:rsidRPr="00F828BF">
        <w:rPr>
          <w:sz w:val="20"/>
        </w:rPr>
        <w:t xml:space="preserve"> Kodeksu karnego, w </w:t>
      </w:r>
      <w:hyperlink r:id="rId14" w:anchor="/document/17631344?unitId=art(46)&amp;cm=DOCUMENT" w:history="1">
        <w:r w:rsidR="00F828BF" w:rsidRPr="00F828BF">
          <w:rPr>
            <w:rStyle w:val="Hipercze"/>
            <w:sz w:val="20"/>
          </w:rPr>
          <w:t>art. 46-48</w:t>
        </w:r>
      </w:hyperlink>
      <w:r w:rsidR="00F828BF" w:rsidRPr="00F828BF">
        <w:rPr>
          <w:sz w:val="20"/>
        </w:rPr>
        <w:t xml:space="preserve"> ustawy z dnia 25 czerwca 2010 r. o sporcie </w:t>
      </w:r>
      <w:r w:rsidR="00FC0DC2">
        <w:rPr>
          <w:sz w:val="20"/>
          <w:szCs w:val="20"/>
        </w:rPr>
        <w:t xml:space="preserve">(Dz. U. z 2022 r. poz. 1599 i 2185) </w:t>
      </w:r>
      <w:r w:rsidR="00F828BF" w:rsidRPr="00F828BF">
        <w:rPr>
          <w:sz w:val="20"/>
        </w:rPr>
        <w:t xml:space="preserve">lub w </w:t>
      </w:r>
      <w:hyperlink r:id="rId15" w:anchor="/document/17712396?unitId=art(54)ust(1)&amp;cm=DOCUMENT" w:history="1">
        <w:r w:rsidR="00F828BF" w:rsidRPr="00F828BF">
          <w:rPr>
            <w:rStyle w:val="Hipercze"/>
            <w:sz w:val="20"/>
          </w:rPr>
          <w:t>art. 54 ust. 1-4</w:t>
        </w:r>
      </w:hyperlink>
      <w:r w:rsidR="00F828BF" w:rsidRPr="00F828BF">
        <w:rPr>
          <w:sz w:val="20"/>
        </w:rPr>
        <w:t xml:space="preserve"> ustawy z dnia 12 maja 2011 r. o refundacji leków, środków spożywczych specjalnego przeznaczenia żywieniowego oraz wyrobów medycznych (</w:t>
      </w:r>
      <w:r w:rsidR="00FC0DC2">
        <w:rPr>
          <w:sz w:val="20"/>
          <w:szCs w:val="20"/>
        </w:rPr>
        <w:t>Dz. U. z 2023 r. poz. 826</w:t>
      </w:r>
      <w:r w:rsidR="00F828BF" w:rsidRPr="00F828BF">
        <w:rPr>
          <w:sz w:val="20"/>
        </w:rPr>
        <w:t>)</w:t>
      </w:r>
      <w:r w:rsidRPr="00F828BF">
        <w:rPr>
          <w:rFonts w:cstheme="minorHAnsi"/>
          <w:sz w:val="18"/>
          <w:szCs w:val="20"/>
        </w:rPr>
        <w:t>,</w:t>
      </w:r>
    </w:p>
    <w:p w14:paraId="0E6B5E78" w14:textId="77777777" w:rsidR="004F4BFE" w:rsidRPr="00633374" w:rsidRDefault="004F4BFE" w:rsidP="004F4BFE">
      <w:pPr>
        <w:spacing w:line="240" w:lineRule="auto"/>
        <w:ind w:left="993" w:hanging="142"/>
        <w:contextualSpacing/>
        <w:jc w:val="both"/>
        <w:rPr>
          <w:rFonts w:cstheme="minorHAnsi"/>
          <w:sz w:val="20"/>
          <w:szCs w:val="20"/>
        </w:rPr>
      </w:pPr>
      <w:r w:rsidRPr="00633374">
        <w:rPr>
          <w:rStyle w:val="alb"/>
          <w:rFonts w:cstheme="minorHAnsi"/>
          <w:sz w:val="20"/>
          <w:szCs w:val="20"/>
        </w:rPr>
        <w:t xml:space="preserve">d) </w:t>
      </w:r>
      <w:r w:rsidRPr="00633374">
        <w:rPr>
          <w:rFonts w:cstheme="minorHAnsi"/>
          <w:sz w:val="20"/>
          <w:szCs w:val="20"/>
        </w:rPr>
        <w:t xml:space="preserve">finansowania przestępstwa o charakterze terrorystycznym, o którym mowa w </w:t>
      </w:r>
      <w:hyperlink r:id="rId16" w:anchor="/document/16798683?unitId=art(165(a))&amp;cm=DOCUMENT" w:history="1">
        <w:r w:rsidRPr="00633374">
          <w:rPr>
            <w:rStyle w:val="Hipercze"/>
            <w:rFonts w:cstheme="minorHAnsi"/>
            <w:color w:val="auto"/>
            <w:sz w:val="20"/>
            <w:szCs w:val="20"/>
            <w:u w:val="none"/>
          </w:rPr>
          <w:t>art. 165a</w:t>
        </w:r>
      </w:hyperlink>
      <w:r w:rsidRPr="00633374">
        <w:rPr>
          <w:rFonts w:cstheme="minorHAnsi"/>
          <w:sz w:val="20"/>
          <w:szCs w:val="20"/>
        </w:rPr>
        <w:t xml:space="preserve"> Kodeksu karnego, lub przestępstwo udaremniania lub utrudniania stwierdzenia przestępnego pochodzenia pieniędzy lub ukrywania ich pochodzenia, o którym mowa w </w:t>
      </w:r>
      <w:hyperlink r:id="rId17" w:anchor="/document/16798683?unitId=art(299)&amp;cm=DOCUMENT" w:history="1">
        <w:r w:rsidRPr="00633374">
          <w:rPr>
            <w:rStyle w:val="Hipercze"/>
            <w:rFonts w:cstheme="minorHAnsi"/>
            <w:color w:val="auto"/>
            <w:sz w:val="20"/>
            <w:szCs w:val="20"/>
            <w:u w:val="none"/>
          </w:rPr>
          <w:t>art. 299</w:t>
        </w:r>
      </w:hyperlink>
      <w:r w:rsidRPr="00633374">
        <w:rPr>
          <w:rFonts w:cstheme="minorHAnsi"/>
          <w:sz w:val="20"/>
          <w:szCs w:val="20"/>
        </w:rPr>
        <w:t xml:space="preserve"> Kodeksu karnego,</w:t>
      </w:r>
    </w:p>
    <w:p w14:paraId="4813DFDC" w14:textId="77777777" w:rsidR="004F4BFE" w:rsidRPr="00633374" w:rsidRDefault="004F4BFE" w:rsidP="004F4BFE">
      <w:pPr>
        <w:spacing w:line="240" w:lineRule="auto"/>
        <w:ind w:left="993" w:hanging="142"/>
        <w:contextualSpacing/>
        <w:jc w:val="both"/>
        <w:rPr>
          <w:rFonts w:cstheme="minorHAnsi"/>
          <w:sz w:val="20"/>
          <w:szCs w:val="20"/>
        </w:rPr>
      </w:pPr>
      <w:r w:rsidRPr="00633374">
        <w:rPr>
          <w:rStyle w:val="alb"/>
          <w:rFonts w:cstheme="minorHAnsi"/>
          <w:sz w:val="20"/>
          <w:szCs w:val="20"/>
        </w:rPr>
        <w:t xml:space="preserve">e) </w:t>
      </w:r>
      <w:r w:rsidRPr="00633374">
        <w:rPr>
          <w:rFonts w:cstheme="minorHAnsi"/>
          <w:sz w:val="20"/>
          <w:szCs w:val="20"/>
        </w:rPr>
        <w:t xml:space="preserve">o charakterze terrorystycznym, o którym mowa w </w:t>
      </w:r>
      <w:hyperlink r:id="rId18" w:anchor="/document/16798683?unitId=art(115)par(20)&amp;cm=DOCUMENT" w:history="1">
        <w:r w:rsidRPr="00633374">
          <w:rPr>
            <w:rStyle w:val="Hipercze"/>
            <w:rFonts w:cstheme="minorHAnsi"/>
            <w:color w:val="auto"/>
            <w:sz w:val="20"/>
            <w:szCs w:val="20"/>
            <w:u w:val="none"/>
          </w:rPr>
          <w:t>art. 115 § 20</w:t>
        </w:r>
      </w:hyperlink>
      <w:r w:rsidRPr="00633374">
        <w:rPr>
          <w:rFonts w:cstheme="minorHAnsi"/>
          <w:sz w:val="20"/>
          <w:szCs w:val="20"/>
        </w:rPr>
        <w:t xml:space="preserve"> Kodeksu karnego, lub mające na celu popełnienie tego przestępstwa,</w:t>
      </w:r>
    </w:p>
    <w:p w14:paraId="3D7FD297" w14:textId="2B99228D" w:rsidR="004F4BFE" w:rsidRPr="00633374" w:rsidRDefault="004F4BFE" w:rsidP="004F4BFE">
      <w:pPr>
        <w:spacing w:line="240" w:lineRule="auto"/>
        <w:ind w:left="993" w:hanging="142"/>
        <w:contextualSpacing/>
        <w:jc w:val="both"/>
        <w:rPr>
          <w:rFonts w:cstheme="minorHAnsi"/>
          <w:sz w:val="20"/>
          <w:szCs w:val="20"/>
        </w:rPr>
      </w:pPr>
      <w:r w:rsidRPr="00633374">
        <w:rPr>
          <w:rStyle w:val="alb"/>
          <w:rFonts w:cstheme="minorHAnsi"/>
          <w:sz w:val="20"/>
          <w:szCs w:val="20"/>
        </w:rPr>
        <w:t>f)</w:t>
      </w:r>
      <w:r w:rsidRPr="00633374">
        <w:rPr>
          <w:rFonts w:cstheme="minorHAnsi"/>
          <w:sz w:val="20"/>
          <w:szCs w:val="20"/>
        </w:rPr>
        <w:t xml:space="preserve"> powierzenia wykonywania pracy małoletniemu cudzoziemcowi, o którym mowa w </w:t>
      </w:r>
      <w:hyperlink r:id="rId19" w:anchor="/document/17896506?unitId=art(9)ust(2)&amp;cm=DOCUMENT" w:history="1">
        <w:r w:rsidRPr="00633374">
          <w:rPr>
            <w:rStyle w:val="Hipercze"/>
            <w:rFonts w:cstheme="minorHAnsi"/>
            <w:color w:val="auto"/>
            <w:sz w:val="20"/>
            <w:szCs w:val="20"/>
            <w:u w:val="none"/>
          </w:rPr>
          <w:t>art. 9 ust. 2</w:t>
        </w:r>
      </w:hyperlink>
      <w:r w:rsidRPr="00633374">
        <w:rPr>
          <w:rFonts w:cstheme="minorHAnsi"/>
          <w:sz w:val="20"/>
          <w:szCs w:val="20"/>
        </w:rPr>
        <w:t xml:space="preserve"> ustawy z dnia 15 czerwca 2012 r. o skutkach powierzania wykonywania pracy cudzoziemcom przebywającym wbrew przepisom na terytorium Rzeczypospolitej Polskiej (</w:t>
      </w:r>
      <w:r w:rsidR="00FC0DC2">
        <w:rPr>
          <w:sz w:val="20"/>
          <w:szCs w:val="20"/>
        </w:rPr>
        <w:t>Dz. U. z 2021 poz. 1745</w:t>
      </w:r>
      <w:r w:rsidRPr="00633374">
        <w:rPr>
          <w:rFonts w:cstheme="minorHAnsi"/>
          <w:sz w:val="20"/>
          <w:szCs w:val="20"/>
        </w:rPr>
        <w:t>),</w:t>
      </w:r>
    </w:p>
    <w:p w14:paraId="6BBEB243" w14:textId="77777777" w:rsidR="004F4BFE" w:rsidRPr="003F7D5D" w:rsidRDefault="004F4BFE" w:rsidP="004F4BFE">
      <w:pPr>
        <w:spacing w:line="240" w:lineRule="auto"/>
        <w:ind w:left="993" w:hanging="142"/>
        <w:contextualSpacing/>
        <w:jc w:val="both"/>
        <w:rPr>
          <w:rFonts w:cstheme="minorHAnsi"/>
          <w:sz w:val="20"/>
          <w:szCs w:val="20"/>
        </w:rPr>
      </w:pPr>
      <w:r w:rsidRPr="00633374">
        <w:rPr>
          <w:rStyle w:val="alb"/>
          <w:rFonts w:cstheme="minorHAnsi"/>
          <w:sz w:val="20"/>
          <w:szCs w:val="20"/>
        </w:rPr>
        <w:t xml:space="preserve">g) </w:t>
      </w:r>
      <w:r w:rsidRPr="00633374">
        <w:rPr>
          <w:rFonts w:cstheme="minorHAnsi"/>
          <w:sz w:val="20"/>
          <w:szCs w:val="20"/>
        </w:rPr>
        <w:t xml:space="preserve">przeciwko obrotowi gospodarczemu, o których mowa w </w:t>
      </w:r>
      <w:hyperlink r:id="rId20" w:anchor="/document/16798683?unitId=art(296)&amp;cm=DOCUMENT" w:history="1">
        <w:r w:rsidRPr="00633374">
          <w:rPr>
            <w:rStyle w:val="Hipercze"/>
            <w:rFonts w:cstheme="minorHAnsi"/>
            <w:color w:val="auto"/>
            <w:sz w:val="20"/>
            <w:szCs w:val="20"/>
            <w:u w:val="none"/>
          </w:rPr>
          <w:t>art. 296-307</w:t>
        </w:r>
      </w:hyperlink>
      <w:r w:rsidRPr="00633374">
        <w:rPr>
          <w:rFonts w:cstheme="minorHAnsi"/>
          <w:sz w:val="20"/>
          <w:szCs w:val="20"/>
        </w:rPr>
        <w:t xml:space="preserve"> Kodeksu karnego, przestępstwo oszustwa, o którym mowa w </w:t>
      </w:r>
      <w:hyperlink r:id="rId21" w:anchor="/document/16798683?unitId=art(286)&amp;cm=DOCUMENT" w:history="1">
        <w:r w:rsidRPr="00633374">
          <w:rPr>
            <w:rStyle w:val="Hipercze"/>
            <w:rFonts w:cstheme="minorHAnsi"/>
            <w:color w:val="auto"/>
            <w:sz w:val="20"/>
            <w:szCs w:val="20"/>
            <w:u w:val="none"/>
          </w:rPr>
          <w:t>art. 286</w:t>
        </w:r>
      </w:hyperlink>
      <w:r w:rsidRPr="00633374">
        <w:rPr>
          <w:rFonts w:cstheme="minorHAnsi"/>
          <w:sz w:val="20"/>
          <w:szCs w:val="20"/>
        </w:rPr>
        <w:t xml:space="preserve"> Kodeksu karnego, przestępstwo przeciwko wiarygodności dokumentów, o których mowa w </w:t>
      </w:r>
      <w:hyperlink r:id="rId22" w:anchor="/document/16798683?unitId=art(270)&amp;cm=DOCUMENT" w:history="1">
        <w:r w:rsidRPr="00633374">
          <w:rPr>
            <w:rStyle w:val="Hipercze"/>
            <w:rFonts w:cstheme="minorHAnsi"/>
            <w:color w:val="auto"/>
            <w:sz w:val="20"/>
            <w:szCs w:val="20"/>
            <w:u w:val="none"/>
          </w:rPr>
          <w:t>art. 270-277d</w:t>
        </w:r>
      </w:hyperlink>
      <w:r w:rsidRPr="00633374">
        <w:rPr>
          <w:rFonts w:cstheme="minorHAnsi"/>
          <w:sz w:val="20"/>
          <w:szCs w:val="20"/>
        </w:rPr>
        <w:t xml:space="preserve"> </w:t>
      </w:r>
      <w:r w:rsidRPr="003F7D5D">
        <w:rPr>
          <w:rFonts w:cstheme="minorHAnsi"/>
          <w:sz w:val="20"/>
          <w:szCs w:val="20"/>
        </w:rPr>
        <w:t>Kodeksu karnego, lub przestępstwo skarbowe,</w:t>
      </w:r>
    </w:p>
    <w:p w14:paraId="0DC99227" w14:textId="77777777" w:rsidR="004F4BFE" w:rsidRPr="003F7D5D" w:rsidRDefault="004F4BFE" w:rsidP="004F4BFE">
      <w:pPr>
        <w:spacing w:after="0" w:line="240" w:lineRule="auto"/>
        <w:ind w:left="993" w:hanging="142"/>
        <w:contextualSpacing/>
        <w:jc w:val="both"/>
        <w:rPr>
          <w:rFonts w:cstheme="minorHAnsi"/>
          <w:sz w:val="20"/>
          <w:szCs w:val="20"/>
        </w:rPr>
      </w:pPr>
      <w:r w:rsidRPr="003F7D5D">
        <w:rPr>
          <w:rStyle w:val="alb"/>
          <w:rFonts w:cstheme="minorHAnsi"/>
          <w:sz w:val="20"/>
          <w:szCs w:val="20"/>
        </w:rPr>
        <w:t xml:space="preserve">h) </w:t>
      </w:r>
      <w:r w:rsidRPr="003F7D5D">
        <w:rPr>
          <w:rFonts w:cstheme="minorHAnsi"/>
          <w:sz w:val="20"/>
          <w:szCs w:val="20"/>
        </w:rPr>
        <w:t>o którym mowa w art. 9 ust. 1 i 3 lub art. 10 ustawy z dnia 15 czerwca 2012 r. o skutkach powierzania wykonywania pracy cudzoziemcom przebywającym wbrew przepisom na terytorium Rzeczypospolitej Polskiej</w:t>
      </w:r>
    </w:p>
    <w:p w14:paraId="08F8A588" w14:textId="77777777" w:rsidR="004F4BFE" w:rsidRPr="003F7D5D" w:rsidRDefault="004F4BFE" w:rsidP="004F4BFE">
      <w:pPr>
        <w:pStyle w:val="text-justify"/>
        <w:spacing w:before="0" w:beforeAutospacing="0" w:after="0" w:afterAutospacing="0"/>
        <w:ind w:left="993" w:hanging="142"/>
        <w:contextualSpacing/>
        <w:jc w:val="both"/>
        <w:rPr>
          <w:rFonts w:asciiTheme="minorHAnsi" w:hAnsiTheme="minorHAnsi" w:cstheme="minorHAnsi"/>
          <w:sz w:val="20"/>
          <w:szCs w:val="20"/>
        </w:rPr>
      </w:pPr>
      <w:r w:rsidRPr="003F7D5D">
        <w:rPr>
          <w:rFonts w:asciiTheme="minorHAnsi" w:hAnsiTheme="minorHAnsi" w:cstheme="minorHAnsi"/>
          <w:sz w:val="20"/>
          <w:szCs w:val="20"/>
        </w:rPr>
        <w:t>- lub za odpowiedni czyn zabroniony określony w przepisach prawa obcego;</w:t>
      </w:r>
    </w:p>
    <w:p w14:paraId="45F31132" w14:textId="77777777" w:rsidR="004F4BFE" w:rsidRPr="003F7D5D" w:rsidRDefault="004F4BFE" w:rsidP="004F4BFE">
      <w:pPr>
        <w:spacing w:line="240" w:lineRule="auto"/>
        <w:ind w:left="709" w:hanging="283"/>
        <w:contextualSpacing/>
        <w:jc w:val="both"/>
        <w:rPr>
          <w:rFonts w:cstheme="minorHAnsi"/>
          <w:sz w:val="20"/>
          <w:szCs w:val="20"/>
        </w:rPr>
      </w:pPr>
      <w:r w:rsidRPr="003F7D5D">
        <w:rPr>
          <w:rStyle w:val="alb"/>
          <w:rFonts w:cstheme="minorHAnsi"/>
          <w:sz w:val="20"/>
          <w:szCs w:val="20"/>
        </w:rPr>
        <w:t xml:space="preserve">2) </w:t>
      </w:r>
      <w:r w:rsidRPr="003F7D5D">
        <w:rPr>
          <w:rFonts w:cstheme="minorHAnsi"/>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8E78D3F" w14:textId="77777777" w:rsidR="004F4BFE" w:rsidRPr="003F7D5D" w:rsidRDefault="004F4BFE" w:rsidP="004F4BFE">
      <w:pPr>
        <w:spacing w:line="240" w:lineRule="auto"/>
        <w:ind w:left="709" w:hanging="283"/>
        <w:contextualSpacing/>
        <w:jc w:val="both"/>
        <w:rPr>
          <w:rFonts w:cstheme="minorHAnsi"/>
          <w:sz w:val="20"/>
          <w:szCs w:val="20"/>
        </w:rPr>
      </w:pPr>
      <w:r w:rsidRPr="003F7D5D">
        <w:rPr>
          <w:rStyle w:val="alb"/>
          <w:rFonts w:cstheme="minorHAnsi"/>
          <w:sz w:val="20"/>
          <w:szCs w:val="20"/>
        </w:rPr>
        <w:t xml:space="preserve">3) </w:t>
      </w:r>
      <w:r w:rsidRPr="003F7D5D">
        <w:rPr>
          <w:rFonts w:cstheme="minorHAnsi"/>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6227AD0" w14:textId="77777777" w:rsidR="004F4BFE" w:rsidRPr="003F7D5D" w:rsidRDefault="004F4BFE" w:rsidP="004F4BFE">
      <w:pPr>
        <w:spacing w:line="240" w:lineRule="auto"/>
        <w:ind w:left="709" w:hanging="283"/>
        <w:contextualSpacing/>
        <w:jc w:val="both"/>
        <w:rPr>
          <w:rFonts w:cstheme="minorHAnsi"/>
          <w:sz w:val="20"/>
          <w:szCs w:val="20"/>
        </w:rPr>
      </w:pPr>
      <w:r w:rsidRPr="003F7D5D">
        <w:rPr>
          <w:rStyle w:val="alb"/>
          <w:rFonts w:cstheme="minorHAnsi"/>
          <w:sz w:val="20"/>
          <w:szCs w:val="20"/>
        </w:rPr>
        <w:t xml:space="preserve">4) </w:t>
      </w:r>
      <w:r w:rsidRPr="003F7D5D">
        <w:rPr>
          <w:rFonts w:cstheme="minorHAnsi"/>
          <w:sz w:val="20"/>
          <w:szCs w:val="20"/>
        </w:rPr>
        <w:t>wobec którego prawomocnie orzeczono zakaz ubiegania się o zamówienia publiczne;</w:t>
      </w:r>
    </w:p>
    <w:p w14:paraId="73CE37A1" w14:textId="77777777" w:rsidR="004F4BFE" w:rsidRPr="003F7D5D" w:rsidRDefault="004F4BFE" w:rsidP="004F4BFE">
      <w:pPr>
        <w:spacing w:line="240" w:lineRule="auto"/>
        <w:ind w:left="709" w:hanging="283"/>
        <w:contextualSpacing/>
        <w:jc w:val="both"/>
        <w:rPr>
          <w:rFonts w:cstheme="minorHAnsi"/>
          <w:sz w:val="20"/>
          <w:szCs w:val="20"/>
        </w:rPr>
      </w:pPr>
      <w:r w:rsidRPr="003F7D5D">
        <w:rPr>
          <w:rStyle w:val="alb"/>
          <w:rFonts w:cstheme="minorHAnsi"/>
          <w:sz w:val="20"/>
          <w:szCs w:val="20"/>
        </w:rPr>
        <w:t xml:space="preserve">5) </w:t>
      </w:r>
      <w:r w:rsidRPr="003F7D5D">
        <w:rPr>
          <w:rFonts w:cstheme="minorHAnsi"/>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3" w:anchor="/document/17337528?cm=DOCUMENT" w:history="1">
        <w:r w:rsidRPr="003F7D5D">
          <w:rPr>
            <w:rStyle w:val="Hipercze"/>
            <w:rFonts w:cstheme="minorHAnsi"/>
            <w:sz w:val="20"/>
            <w:szCs w:val="20"/>
          </w:rPr>
          <w:t>ustawy</w:t>
        </w:r>
      </w:hyperlink>
      <w:r w:rsidRPr="003F7D5D">
        <w:rPr>
          <w:rFonts w:cstheme="minorHAnsi"/>
          <w:sz w:val="20"/>
          <w:szCs w:val="20"/>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493912EC" w14:textId="77777777" w:rsidR="004F4BFE" w:rsidRDefault="004F4BFE" w:rsidP="004F4BFE">
      <w:pPr>
        <w:spacing w:line="240" w:lineRule="auto"/>
        <w:ind w:left="709" w:hanging="283"/>
        <w:contextualSpacing/>
        <w:jc w:val="both"/>
        <w:rPr>
          <w:rFonts w:cstheme="minorHAnsi"/>
          <w:sz w:val="20"/>
          <w:szCs w:val="20"/>
        </w:rPr>
      </w:pPr>
      <w:r w:rsidRPr="003F7D5D">
        <w:rPr>
          <w:rStyle w:val="alb"/>
          <w:rFonts w:cstheme="minorHAnsi"/>
          <w:sz w:val="20"/>
          <w:szCs w:val="20"/>
        </w:rPr>
        <w:lastRenderedPageBreak/>
        <w:t xml:space="preserve">6) </w:t>
      </w:r>
      <w:r w:rsidRPr="003F7D5D">
        <w:rPr>
          <w:rFonts w:cstheme="minorHAnsi"/>
          <w:sz w:val="20"/>
          <w:szCs w:val="20"/>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4" w:anchor="/document/17337528?cm=DOCUMENT" w:history="1">
        <w:r w:rsidRPr="003F7D5D">
          <w:rPr>
            <w:rStyle w:val="Hipercze"/>
            <w:rFonts w:cstheme="minorHAnsi"/>
            <w:sz w:val="20"/>
            <w:szCs w:val="20"/>
          </w:rPr>
          <w:t>ustawy</w:t>
        </w:r>
      </w:hyperlink>
      <w:r w:rsidRPr="003F7D5D">
        <w:rPr>
          <w:rFonts w:cstheme="minorHAnsi"/>
          <w:sz w:val="20"/>
          <w:szCs w:val="20"/>
        </w:rPr>
        <w:t xml:space="preserve"> z dnia 16 lutego 2</w:t>
      </w:r>
      <w:r>
        <w:rPr>
          <w:rFonts w:cstheme="minorHAnsi"/>
          <w:sz w:val="20"/>
          <w:szCs w:val="20"/>
        </w:rPr>
        <w:t xml:space="preserve">007 r. o ochronie konkurencji i </w:t>
      </w:r>
      <w:r w:rsidRPr="003F7D5D">
        <w:rPr>
          <w:rFonts w:cstheme="minorHAnsi"/>
          <w:sz w:val="20"/>
          <w:szCs w:val="20"/>
        </w:rPr>
        <w:t>konsumentów, chyba że spowodowane tym zakłócenie konkurencji może być wyeliminowane w inny sposób niż przez wykluczenie wykonawcy z udziału w postępowaniu o udz</w:t>
      </w:r>
      <w:r>
        <w:rPr>
          <w:rFonts w:cstheme="minorHAnsi"/>
          <w:sz w:val="20"/>
          <w:szCs w:val="20"/>
        </w:rPr>
        <w:t>ielenie zamówienia,</w:t>
      </w:r>
    </w:p>
    <w:p w14:paraId="2D97D641" w14:textId="77777777" w:rsidR="004F4BFE" w:rsidRDefault="004F4BFE" w:rsidP="004F4BFE">
      <w:pPr>
        <w:spacing w:line="240" w:lineRule="auto"/>
        <w:ind w:left="709" w:hanging="283"/>
        <w:contextualSpacing/>
        <w:jc w:val="both"/>
        <w:rPr>
          <w:sz w:val="20"/>
          <w:szCs w:val="20"/>
        </w:rPr>
      </w:pPr>
      <w:r>
        <w:rPr>
          <w:rFonts w:cstheme="minorHAnsi"/>
          <w:sz w:val="20"/>
          <w:szCs w:val="20"/>
        </w:rPr>
        <w:t xml:space="preserve">7) </w:t>
      </w:r>
      <w:r w:rsidRPr="003F7D5D">
        <w:rPr>
          <w:sz w:val="20"/>
          <w:szCs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sz w:val="20"/>
          <w:szCs w:val="20"/>
        </w:rPr>
        <w:t>,</w:t>
      </w:r>
    </w:p>
    <w:p w14:paraId="35035262" w14:textId="77777777" w:rsidR="004F4BFE" w:rsidRDefault="004F4BFE" w:rsidP="004F4BFE">
      <w:pPr>
        <w:spacing w:after="0" w:line="240" w:lineRule="auto"/>
        <w:ind w:left="709" w:hanging="284"/>
        <w:contextualSpacing/>
        <w:jc w:val="both"/>
        <w:rPr>
          <w:sz w:val="20"/>
          <w:szCs w:val="20"/>
        </w:rPr>
      </w:pPr>
      <w:r>
        <w:rPr>
          <w:sz w:val="20"/>
          <w:szCs w:val="20"/>
        </w:rPr>
        <w:t xml:space="preserve">8) wykonawcę, wskazanego w art. 7 ust. 1 </w:t>
      </w:r>
      <w:proofErr w:type="spellStart"/>
      <w:r w:rsidRPr="00BE6925">
        <w:rPr>
          <w:rFonts w:cstheme="minorHAnsi"/>
          <w:bCs/>
          <w:sz w:val="20"/>
          <w:szCs w:val="20"/>
        </w:rPr>
        <w:t>s.r.p.w.a</w:t>
      </w:r>
      <w:proofErr w:type="spellEnd"/>
      <w:r>
        <w:rPr>
          <w:rFonts w:cstheme="minorHAnsi"/>
          <w:bCs/>
          <w:sz w:val="20"/>
          <w:szCs w:val="20"/>
        </w:rPr>
        <w:t>, tj.:</w:t>
      </w:r>
    </w:p>
    <w:p w14:paraId="5B7C3A1D" w14:textId="77777777" w:rsidR="004F4BFE" w:rsidRPr="00905773" w:rsidRDefault="004F4BFE" w:rsidP="006B20AA">
      <w:pPr>
        <w:pStyle w:val="Akapitzlist"/>
        <w:numPr>
          <w:ilvl w:val="0"/>
          <w:numId w:val="28"/>
        </w:numPr>
        <w:spacing w:line="240" w:lineRule="auto"/>
        <w:ind w:left="993" w:hanging="207"/>
        <w:jc w:val="both"/>
        <w:rPr>
          <w:rFonts w:cstheme="minorHAnsi"/>
          <w:sz w:val="20"/>
          <w:szCs w:val="20"/>
        </w:rPr>
      </w:pPr>
      <w:r w:rsidRPr="00905773">
        <w:rPr>
          <w:rFonts w:cstheme="minorHAnsi"/>
          <w:color w:val="000000"/>
          <w:sz w:val="20"/>
          <w:szCs w:val="20"/>
        </w:rPr>
        <w:t xml:space="preserve">wykonawcę wymienionego w wykazach określonych w </w:t>
      </w:r>
      <w:r w:rsidRPr="00905773">
        <w:rPr>
          <w:rFonts w:cstheme="minorHAnsi"/>
          <w:color w:val="1B1B1B"/>
          <w:sz w:val="20"/>
          <w:szCs w:val="20"/>
        </w:rPr>
        <w:t>rozporządzeniu</w:t>
      </w:r>
      <w:r w:rsidRPr="00905773">
        <w:rPr>
          <w:rFonts w:cstheme="minorHAnsi"/>
          <w:color w:val="000000"/>
          <w:sz w:val="20"/>
          <w:szCs w:val="20"/>
        </w:rPr>
        <w:t xml:space="preserve"> 765/2006 i </w:t>
      </w:r>
      <w:r w:rsidRPr="00905773">
        <w:rPr>
          <w:rFonts w:cstheme="minorHAnsi"/>
          <w:color w:val="1B1B1B"/>
          <w:sz w:val="20"/>
          <w:szCs w:val="20"/>
        </w:rPr>
        <w:t>rozporządzeniu</w:t>
      </w:r>
      <w:r w:rsidRPr="00905773">
        <w:rPr>
          <w:rFonts w:cstheme="minorHAnsi"/>
          <w:color w:val="000000"/>
          <w:sz w:val="20"/>
          <w:szCs w:val="20"/>
        </w:rPr>
        <w:t xml:space="preserve"> 269/2014 albo wpisanego na listę na podstawie decyzji w sprawie wpisu na listę rozstrzygającej o zastosowaniu środka, o którym mowa w art. 1 pkt 3 </w:t>
      </w:r>
      <w:proofErr w:type="spellStart"/>
      <w:r w:rsidRPr="00905773">
        <w:rPr>
          <w:rFonts w:cstheme="minorHAnsi"/>
          <w:bCs/>
          <w:sz w:val="20"/>
          <w:szCs w:val="20"/>
        </w:rPr>
        <w:t>s.r.p.w.a</w:t>
      </w:r>
      <w:proofErr w:type="spellEnd"/>
      <w:r w:rsidRPr="00905773">
        <w:rPr>
          <w:rFonts w:cstheme="minorHAnsi"/>
          <w:color w:val="000000"/>
          <w:sz w:val="20"/>
          <w:szCs w:val="20"/>
        </w:rPr>
        <w:t>;</w:t>
      </w:r>
    </w:p>
    <w:p w14:paraId="47CE536F" w14:textId="0CC6824C" w:rsidR="004F4BFE" w:rsidRPr="00905773" w:rsidRDefault="004F4BFE" w:rsidP="006B20AA">
      <w:pPr>
        <w:pStyle w:val="Akapitzlist"/>
        <w:numPr>
          <w:ilvl w:val="0"/>
          <w:numId w:val="28"/>
        </w:numPr>
        <w:spacing w:line="240" w:lineRule="auto"/>
        <w:ind w:left="993" w:hanging="207"/>
        <w:jc w:val="both"/>
        <w:rPr>
          <w:rFonts w:cstheme="minorHAnsi"/>
          <w:sz w:val="20"/>
          <w:szCs w:val="20"/>
        </w:rPr>
      </w:pPr>
      <w:r w:rsidRPr="00905773">
        <w:rPr>
          <w:rFonts w:cstheme="minorHAnsi"/>
          <w:color w:val="000000"/>
          <w:sz w:val="20"/>
          <w:szCs w:val="20"/>
        </w:rPr>
        <w:t xml:space="preserve">wykonawcę, którego beneficjentem rzeczywistym w rozumieniu </w:t>
      </w:r>
      <w:r w:rsidRPr="00905773">
        <w:rPr>
          <w:rFonts w:cstheme="minorHAnsi"/>
          <w:color w:val="1B1B1B"/>
          <w:sz w:val="20"/>
          <w:szCs w:val="20"/>
        </w:rPr>
        <w:t>ustawy</w:t>
      </w:r>
      <w:r w:rsidRPr="00905773">
        <w:rPr>
          <w:rFonts w:cstheme="minorHAnsi"/>
          <w:color w:val="000000"/>
          <w:sz w:val="20"/>
          <w:szCs w:val="20"/>
        </w:rPr>
        <w:t xml:space="preserve"> z dnia 1 marca 2018 r. o przeciwdziałaniu praniu pieniędzy oraz finansowaniu terroryzmu (Dz. U. z 2022 r. poz. 593</w:t>
      </w:r>
      <w:r w:rsidR="00354FDC">
        <w:rPr>
          <w:rFonts w:cstheme="minorHAnsi"/>
          <w:color w:val="000000"/>
          <w:sz w:val="20"/>
          <w:szCs w:val="20"/>
        </w:rPr>
        <w:t xml:space="preserve"> z </w:t>
      </w:r>
      <w:proofErr w:type="spellStart"/>
      <w:r w:rsidR="00354FDC">
        <w:rPr>
          <w:rFonts w:cstheme="minorHAnsi"/>
          <w:color w:val="000000"/>
          <w:sz w:val="20"/>
          <w:szCs w:val="20"/>
        </w:rPr>
        <w:t>późn</w:t>
      </w:r>
      <w:proofErr w:type="spellEnd"/>
      <w:r w:rsidR="00354FDC">
        <w:rPr>
          <w:rFonts w:cstheme="minorHAnsi"/>
          <w:color w:val="000000"/>
          <w:sz w:val="20"/>
          <w:szCs w:val="20"/>
        </w:rPr>
        <w:t>. zm.</w:t>
      </w:r>
      <w:r w:rsidRPr="00905773">
        <w:rPr>
          <w:rFonts w:cstheme="minorHAnsi"/>
          <w:color w:val="000000"/>
          <w:sz w:val="20"/>
          <w:szCs w:val="20"/>
        </w:rPr>
        <w:t xml:space="preserve">) jest osoba wymieniona w wykazach określonych w </w:t>
      </w:r>
      <w:r w:rsidRPr="00905773">
        <w:rPr>
          <w:rFonts w:cstheme="minorHAnsi"/>
          <w:color w:val="1B1B1B"/>
          <w:sz w:val="20"/>
          <w:szCs w:val="20"/>
        </w:rPr>
        <w:t>rozporządzeniu</w:t>
      </w:r>
      <w:r w:rsidRPr="00905773">
        <w:rPr>
          <w:rFonts w:cstheme="minorHAnsi"/>
          <w:color w:val="000000"/>
          <w:sz w:val="20"/>
          <w:szCs w:val="20"/>
        </w:rPr>
        <w:t xml:space="preserve"> 765/2006 i </w:t>
      </w:r>
      <w:r w:rsidRPr="00905773">
        <w:rPr>
          <w:rFonts w:cstheme="minorHAnsi"/>
          <w:color w:val="1B1B1B"/>
          <w:sz w:val="20"/>
          <w:szCs w:val="20"/>
        </w:rPr>
        <w:t>rozporządzeniu</w:t>
      </w:r>
      <w:r w:rsidRPr="00905773">
        <w:rPr>
          <w:rFonts w:cstheme="minorHAnsi"/>
          <w:color w:val="000000"/>
          <w:sz w:val="20"/>
          <w:szCs w:val="20"/>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r w:rsidRPr="00905773">
        <w:rPr>
          <w:rFonts w:cstheme="minorHAnsi"/>
          <w:bCs/>
          <w:sz w:val="20"/>
          <w:szCs w:val="20"/>
        </w:rPr>
        <w:t xml:space="preserve"> </w:t>
      </w:r>
      <w:proofErr w:type="spellStart"/>
      <w:r w:rsidRPr="00905773">
        <w:rPr>
          <w:rFonts w:cstheme="minorHAnsi"/>
          <w:bCs/>
          <w:sz w:val="20"/>
          <w:szCs w:val="20"/>
        </w:rPr>
        <w:t>s.r.p.w.a</w:t>
      </w:r>
      <w:proofErr w:type="spellEnd"/>
      <w:r w:rsidRPr="00905773">
        <w:rPr>
          <w:rFonts w:cstheme="minorHAnsi"/>
          <w:color w:val="000000"/>
          <w:sz w:val="20"/>
          <w:szCs w:val="20"/>
        </w:rPr>
        <w:t>;</w:t>
      </w:r>
    </w:p>
    <w:p w14:paraId="5163AE8D" w14:textId="40D4C559" w:rsidR="004F4BFE" w:rsidRDefault="004F4BFE" w:rsidP="006B20AA">
      <w:pPr>
        <w:pStyle w:val="Akapitzlist"/>
        <w:numPr>
          <w:ilvl w:val="0"/>
          <w:numId w:val="28"/>
        </w:numPr>
        <w:spacing w:line="240" w:lineRule="auto"/>
        <w:ind w:left="993" w:hanging="207"/>
        <w:jc w:val="both"/>
        <w:rPr>
          <w:rFonts w:cstheme="minorHAnsi"/>
          <w:color w:val="000000"/>
          <w:sz w:val="20"/>
          <w:szCs w:val="20"/>
        </w:rPr>
      </w:pPr>
      <w:r w:rsidRPr="00905773">
        <w:rPr>
          <w:rFonts w:cstheme="minorHAnsi"/>
          <w:color w:val="000000"/>
          <w:sz w:val="20"/>
          <w:szCs w:val="20"/>
        </w:rPr>
        <w:t xml:space="preserve">wykonawcę, którego jednostką dominującą w rozumieniu </w:t>
      </w:r>
      <w:r w:rsidRPr="00905773">
        <w:rPr>
          <w:rFonts w:cstheme="minorHAnsi"/>
          <w:color w:val="1B1B1B"/>
          <w:sz w:val="20"/>
          <w:szCs w:val="20"/>
        </w:rPr>
        <w:t>art. 3 ust. 1 pkt 37</w:t>
      </w:r>
      <w:r w:rsidRPr="00905773">
        <w:rPr>
          <w:rFonts w:cstheme="minorHAnsi"/>
          <w:color w:val="000000"/>
          <w:sz w:val="20"/>
          <w:szCs w:val="20"/>
        </w:rPr>
        <w:t xml:space="preserve"> ustawy z dnia 29 września 1994 r. o rachunkowości </w:t>
      </w:r>
      <w:r w:rsidRPr="00354FDC">
        <w:rPr>
          <w:rFonts w:cstheme="minorHAnsi"/>
          <w:color w:val="000000"/>
          <w:sz w:val="20"/>
          <w:szCs w:val="20"/>
        </w:rPr>
        <w:t>(</w:t>
      </w:r>
      <w:r w:rsidR="00354FDC" w:rsidRPr="00354FDC">
        <w:rPr>
          <w:sz w:val="20"/>
          <w:szCs w:val="20"/>
        </w:rPr>
        <w:t>Dz. U. z 2023 r. poz. 120 i 295</w:t>
      </w:r>
      <w:r w:rsidRPr="00354FDC">
        <w:rPr>
          <w:rFonts w:cstheme="minorHAnsi"/>
          <w:color w:val="000000"/>
          <w:sz w:val="20"/>
          <w:szCs w:val="20"/>
        </w:rPr>
        <w:t xml:space="preserve">) </w:t>
      </w:r>
      <w:r w:rsidRPr="00905773">
        <w:rPr>
          <w:rFonts w:cstheme="minorHAnsi"/>
          <w:color w:val="000000"/>
          <w:sz w:val="20"/>
          <w:szCs w:val="20"/>
        </w:rPr>
        <w:t xml:space="preserve">jest podmiot wymieniony w wykazach określonych w </w:t>
      </w:r>
      <w:r w:rsidRPr="00905773">
        <w:rPr>
          <w:rFonts w:cstheme="minorHAnsi"/>
          <w:color w:val="1B1B1B"/>
          <w:sz w:val="20"/>
          <w:szCs w:val="20"/>
        </w:rPr>
        <w:t>rozporządzeniu</w:t>
      </w:r>
      <w:r w:rsidRPr="00905773">
        <w:rPr>
          <w:rFonts w:cstheme="minorHAnsi"/>
          <w:color w:val="000000"/>
          <w:sz w:val="20"/>
          <w:szCs w:val="20"/>
        </w:rPr>
        <w:t xml:space="preserve"> 765/2006 i </w:t>
      </w:r>
      <w:r w:rsidRPr="00905773">
        <w:rPr>
          <w:rFonts w:cstheme="minorHAnsi"/>
          <w:color w:val="1B1B1B"/>
          <w:sz w:val="20"/>
          <w:szCs w:val="20"/>
        </w:rPr>
        <w:t>rozporządzeniu</w:t>
      </w:r>
      <w:r w:rsidRPr="00905773">
        <w:rPr>
          <w:rFonts w:cstheme="minorHAnsi"/>
          <w:color w:val="000000"/>
          <w:sz w:val="20"/>
          <w:szCs w:val="20"/>
        </w:rPr>
        <w:t xml:space="preserve">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905773">
        <w:rPr>
          <w:rFonts w:cstheme="minorHAnsi"/>
          <w:bCs/>
          <w:sz w:val="20"/>
          <w:szCs w:val="20"/>
        </w:rPr>
        <w:t>s.r.p.w.a</w:t>
      </w:r>
      <w:proofErr w:type="spellEnd"/>
      <w:r w:rsidRPr="00905773">
        <w:rPr>
          <w:rFonts w:cstheme="minorHAnsi"/>
          <w:color w:val="000000"/>
          <w:sz w:val="20"/>
          <w:szCs w:val="20"/>
        </w:rPr>
        <w:t>.;</w:t>
      </w:r>
    </w:p>
    <w:p w14:paraId="031529F3" w14:textId="77777777" w:rsidR="004F4BFE" w:rsidRPr="004F4BFE" w:rsidRDefault="004F4BFE" w:rsidP="004F4BFE">
      <w:pPr>
        <w:spacing w:before="60" w:after="0" w:line="240" w:lineRule="auto"/>
        <w:ind w:left="284"/>
        <w:jc w:val="both"/>
        <w:rPr>
          <w:sz w:val="20"/>
          <w:szCs w:val="20"/>
        </w:rPr>
      </w:pPr>
      <w:r w:rsidRPr="004F4BFE">
        <w:rPr>
          <w:rFonts w:cs="Calibri"/>
          <w:sz w:val="20"/>
          <w:szCs w:val="20"/>
        </w:rPr>
        <w:t xml:space="preserve">Okresy wykluczenia z powodu okoliczności wskazanych w </w:t>
      </w:r>
      <w:proofErr w:type="spellStart"/>
      <w:r w:rsidRPr="004F4BFE">
        <w:rPr>
          <w:rFonts w:cs="Calibri"/>
          <w:sz w:val="20"/>
          <w:szCs w:val="20"/>
        </w:rPr>
        <w:t>ppkt</w:t>
      </w:r>
      <w:proofErr w:type="spellEnd"/>
      <w:r w:rsidRPr="004F4BFE">
        <w:rPr>
          <w:rFonts w:cs="Calibri"/>
          <w:sz w:val="20"/>
          <w:szCs w:val="20"/>
        </w:rPr>
        <w:t xml:space="preserve">. 1)-7) określa art. 111 </w:t>
      </w:r>
      <w:proofErr w:type="spellStart"/>
      <w:r w:rsidRPr="004F4BFE">
        <w:rPr>
          <w:rFonts w:cs="Calibri"/>
          <w:sz w:val="20"/>
          <w:szCs w:val="20"/>
        </w:rPr>
        <w:t>pzp</w:t>
      </w:r>
      <w:proofErr w:type="spellEnd"/>
      <w:r w:rsidRPr="004F4BFE">
        <w:rPr>
          <w:rFonts w:cs="Calibri"/>
          <w:sz w:val="20"/>
          <w:szCs w:val="20"/>
        </w:rPr>
        <w:t xml:space="preserve">. Okresy wykluczenia z powodu okoliczności wskazanych w </w:t>
      </w:r>
      <w:proofErr w:type="spellStart"/>
      <w:r w:rsidRPr="004F4BFE">
        <w:rPr>
          <w:rFonts w:cs="Calibri"/>
          <w:sz w:val="20"/>
          <w:szCs w:val="20"/>
        </w:rPr>
        <w:t>ppkt</w:t>
      </w:r>
      <w:proofErr w:type="spellEnd"/>
      <w:r w:rsidRPr="004F4BFE">
        <w:rPr>
          <w:rFonts w:cs="Calibri"/>
          <w:sz w:val="20"/>
          <w:szCs w:val="20"/>
        </w:rPr>
        <w:t xml:space="preserve">. 8) określa art. 7 ust. 2 </w:t>
      </w:r>
      <w:proofErr w:type="spellStart"/>
      <w:r w:rsidRPr="004F4BFE">
        <w:rPr>
          <w:rFonts w:cs="Calibri"/>
          <w:bCs/>
          <w:sz w:val="20"/>
          <w:szCs w:val="20"/>
        </w:rPr>
        <w:t>s.r.p.w.a</w:t>
      </w:r>
      <w:proofErr w:type="spellEnd"/>
      <w:r w:rsidRPr="004F4BFE">
        <w:rPr>
          <w:rFonts w:cs="Calibri"/>
          <w:bCs/>
          <w:sz w:val="20"/>
          <w:szCs w:val="20"/>
        </w:rPr>
        <w:t>.</w:t>
      </w:r>
    </w:p>
    <w:p w14:paraId="5DF6FE8E" w14:textId="77777777" w:rsidR="004F4BFE" w:rsidRPr="004F4BFE" w:rsidRDefault="004F4BFE" w:rsidP="004F4BFE">
      <w:pPr>
        <w:spacing w:before="60" w:after="0" w:line="240" w:lineRule="auto"/>
        <w:ind w:left="284"/>
        <w:jc w:val="both"/>
        <w:rPr>
          <w:rFonts w:cs="Calibri"/>
          <w:sz w:val="20"/>
          <w:szCs w:val="20"/>
        </w:rPr>
      </w:pPr>
      <w:r w:rsidRPr="004F4BFE">
        <w:rPr>
          <w:rFonts w:cs="Calibri"/>
          <w:sz w:val="20"/>
          <w:szCs w:val="20"/>
        </w:rPr>
        <w:t>W przypadku Wykonawców wspólnie ubiegających się o zamówienie każdy z nich musi wykazać, że nie zachodzą wobec niego przesłanki wykluczenia z postępowania</w:t>
      </w:r>
      <w:r w:rsidRPr="004F4BFE">
        <w:rPr>
          <w:color w:val="000000"/>
          <w:sz w:val="20"/>
          <w:szCs w:val="20"/>
        </w:rPr>
        <w:t xml:space="preserve">. </w:t>
      </w:r>
    </w:p>
    <w:p w14:paraId="148008AB" w14:textId="3EC137AF" w:rsidR="004F4BFE" w:rsidRPr="004F4BFE" w:rsidRDefault="004F4BFE" w:rsidP="006B20AA">
      <w:pPr>
        <w:pStyle w:val="Akapitzlist"/>
        <w:numPr>
          <w:ilvl w:val="0"/>
          <w:numId w:val="18"/>
        </w:numPr>
        <w:spacing w:before="60" w:after="0" w:line="240" w:lineRule="auto"/>
        <w:ind w:left="284" w:hanging="284"/>
        <w:jc w:val="both"/>
        <w:rPr>
          <w:sz w:val="20"/>
          <w:szCs w:val="20"/>
        </w:rPr>
      </w:pPr>
      <w:r w:rsidRPr="004F4BFE">
        <w:rPr>
          <w:color w:val="000000"/>
          <w:sz w:val="20"/>
          <w:szCs w:val="20"/>
        </w:rPr>
        <w:t xml:space="preserve">Wykonawca </w:t>
      </w:r>
      <w:r w:rsidRPr="004F4BFE">
        <w:rPr>
          <w:sz w:val="20"/>
          <w:szCs w:val="20"/>
        </w:rPr>
        <w:t xml:space="preserve">nie podlega wykluczeniu w okolicznościach określonych w art. 108 ust. 1 pkt 1, 2 i 5 lub art. 109 ust. 1 pkt 4 (odpowiednio pkt. 1 </w:t>
      </w:r>
      <w:proofErr w:type="spellStart"/>
      <w:r w:rsidRPr="004F4BFE">
        <w:rPr>
          <w:sz w:val="20"/>
          <w:szCs w:val="20"/>
        </w:rPr>
        <w:t>ppkt</w:t>
      </w:r>
      <w:proofErr w:type="spellEnd"/>
      <w:r w:rsidRPr="004F4BFE">
        <w:rPr>
          <w:sz w:val="20"/>
          <w:szCs w:val="20"/>
        </w:rPr>
        <w:t>. 1, 2, 5, 7 powyżej), jeżeli udowodni Zamawiającemu, że spełnił łącznie następujące przesłanki:</w:t>
      </w:r>
    </w:p>
    <w:p w14:paraId="0ED93A40" w14:textId="77777777" w:rsidR="004F4BFE" w:rsidRPr="008B371F" w:rsidRDefault="004F4BFE" w:rsidP="004F4BFE">
      <w:pPr>
        <w:pStyle w:val="Akapitzlist"/>
        <w:spacing w:after="0" w:line="240" w:lineRule="auto"/>
        <w:ind w:left="709" w:hanging="283"/>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1) naprawił lub zobowiązał się do naprawienia szkody wyrządzonej przestępstwem, wykroczeniem lub swoim nieprawidłowym postępowaniem, w tym poprzez zadośćuczynienie pieniężne;</w:t>
      </w:r>
    </w:p>
    <w:p w14:paraId="3E9C7095" w14:textId="77777777" w:rsidR="004F4BFE" w:rsidRPr="008B371F" w:rsidRDefault="004F4BFE" w:rsidP="004F4BFE">
      <w:pPr>
        <w:pStyle w:val="Akapitzlist"/>
        <w:spacing w:after="0" w:line="240" w:lineRule="auto"/>
        <w:ind w:left="709" w:hanging="283"/>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297DAF9" w14:textId="77777777" w:rsidR="004F4BFE" w:rsidRPr="008B371F" w:rsidRDefault="004F4BFE" w:rsidP="004F4BFE">
      <w:pPr>
        <w:pStyle w:val="Akapitzlist"/>
        <w:spacing w:after="0" w:line="240" w:lineRule="auto"/>
        <w:ind w:left="709" w:hanging="283"/>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3) podjął konkretne środki techniczne, organizacyjne i kadrowe, odpowiednie dla zapobiegania dalszym przestępstwom, wykroczeniom lub nieprawidłowemu postępowaniu, w szczególności:</w:t>
      </w:r>
    </w:p>
    <w:p w14:paraId="66B849F0" w14:textId="77777777" w:rsidR="004F4BFE" w:rsidRPr="008B371F" w:rsidRDefault="004F4BFE" w:rsidP="004F4BFE">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a) zerwał wszelkie powiązania z osobami lub podmiotami odpowiedzialnymi za nieprawidłowe postępowanie wykonawcy,</w:t>
      </w:r>
    </w:p>
    <w:p w14:paraId="46F960F7" w14:textId="77777777" w:rsidR="004F4BFE" w:rsidRPr="008B371F" w:rsidRDefault="004F4BFE" w:rsidP="004F4BFE">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b) zreorganizował personel,</w:t>
      </w:r>
    </w:p>
    <w:p w14:paraId="6809C955" w14:textId="77777777" w:rsidR="004F4BFE" w:rsidRPr="008B371F" w:rsidRDefault="004F4BFE" w:rsidP="004F4BFE">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c) wdrożył system sprawozdawczości i kontroli,</w:t>
      </w:r>
    </w:p>
    <w:p w14:paraId="5A7DA768" w14:textId="77777777" w:rsidR="004F4BFE" w:rsidRPr="008B371F" w:rsidRDefault="004F4BFE" w:rsidP="004F4BFE">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d) utworzył struktury audytu wewnętrznego do monitorowania przestrzegania przepisów, wewnętrznych regulacji lub standardów,</w:t>
      </w:r>
    </w:p>
    <w:p w14:paraId="218C1F58" w14:textId="77777777" w:rsidR="004F4BFE" w:rsidRPr="008B371F" w:rsidRDefault="004F4BFE" w:rsidP="004F4BFE">
      <w:pPr>
        <w:pStyle w:val="Akapitzlist"/>
        <w:spacing w:after="0" w:line="240" w:lineRule="auto"/>
        <w:ind w:left="993" w:hanging="284"/>
        <w:rPr>
          <w:rFonts w:asciiTheme="minorHAnsi" w:eastAsia="Times New Roman" w:hAnsiTheme="minorHAnsi" w:cstheme="minorHAnsi"/>
          <w:sz w:val="20"/>
          <w:szCs w:val="20"/>
          <w:lang w:eastAsia="pl-PL"/>
        </w:rPr>
      </w:pPr>
      <w:r w:rsidRPr="008B371F">
        <w:rPr>
          <w:rFonts w:asciiTheme="minorHAnsi" w:eastAsia="Times New Roman" w:hAnsiTheme="minorHAnsi" w:cstheme="minorHAnsi"/>
          <w:sz w:val="20"/>
          <w:szCs w:val="20"/>
          <w:lang w:eastAsia="pl-PL"/>
        </w:rPr>
        <w:t>e) wprowadził wewnętrzne regulacje dotyczące odpowiedzialności i odszkodowań za nieprzestrzeganie przepisów, wewnętrznych regulacji lub standardów.</w:t>
      </w:r>
    </w:p>
    <w:p w14:paraId="2D85DA51" w14:textId="41CB102A" w:rsidR="004F4BFE" w:rsidRPr="00942D92" w:rsidRDefault="004F4BFE" w:rsidP="00942D92">
      <w:pPr>
        <w:pStyle w:val="Akapitzlist"/>
        <w:spacing w:after="60" w:line="240" w:lineRule="auto"/>
        <w:ind w:left="284"/>
        <w:contextualSpacing w:val="0"/>
        <w:jc w:val="both"/>
        <w:rPr>
          <w:sz w:val="20"/>
          <w:szCs w:val="20"/>
        </w:rPr>
      </w:pPr>
      <w:r w:rsidRPr="008B371F">
        <w:rPr>
          <w:sz w:val="20"/>
          <w:szCs w:val="20"/>
        </w:rPr>
        <w:t>Zamawia</w:t>
      </w:r>
      <w:r>
        <w:rPr>
          <w:sz w:val="20"/>
          <w:szCs w:val="20"/>
        </w:rPr>
        <w:t>jący ocenia, czy podjęte przez W</w:t>
      </w:r>
      <w:r w:rsidRPr="008B371F">
        <w:rPr>
          <w:sz w:val="20"/>
          <w:szCs w:val="20"/>
        </w:rPr>
        <w:t xml:space="preserve">ykonawcę czynności, o których mowa </w:t>
      </w:r>
      <w:r>
        <w:rPr>
          <w:sz w:val="20"/>
          <w:szCs w:val="20"/>
        </w:rPr>
        <w:t>powyżej</w:t>
      </w:r>
      <w:r w:rsidRPr="008B371F">
        <w:rPr>
          <w:sz w:val="20"/>
          <w:szCs w:val="20"/>
        </w:rPr>
        <w:t>, są wystarczające do wykazania jego rzetelności, uwzględniając wagę i szczególne okoliczności czynu wykonawcy. Jeżeli podjęte przez wykonawcę czynności, nie są wystarczające do wykazania jego rzetelności, zamawiający wyklucza wykonawcę.</w:t>
      </w:r>
    </w:p>
    <w:p w14:paraId="1FE65A7E" w14:textId="77777777" w:rsidR="004F4BFE" w:rsidRPr="00222989" w:rsidRDefault="004F4BFE" w:rsidP="006B20AA">
      <w:pPr>
        <w:pStyle w:val="Akapitzlist"/>
        <w:numPr>
          <w:ilvl w:val="0"/>
          <w:numId w:val="18"/>
        </w:numPr>
        <w:spacing w:before="60" w:after="60" w:line="240" w:lineRule="auto"/>
        <w:ind w:left="284" w:hanging="284"/>
        <w:jc w:val="both"/>
        <w:rPr>
          <w:sz w:val="20"/>
          <w:szCs w:val="20"/>
        </w:rPr>
      </w:pPr>
      <w:r>
        <w:rPr>
          <w:b/>
          <w:color w:val="000000"/>
          <w:sz w:val="20"/>
          <w:szCs w:val="20"/>
        </w:rPr>
        <w:t xml:space="preserve">Zdolność do występowania w </w:t>
      </w:r>
      <w:r w:rsidRPr="00222989">
        <w:rPr>
          <w:b/>
          <w:color w:val="000000"/>
          <w:sz w:val="20"/>
          <w:szCs w:val="20"/>
        </w:rPr>
        <w:t xml:space="preserve"> </w:t>
      </w:r>
      <w:r>
        <w:rPr>
          <w:b/>
          <w:color w:val="000000"/>
          <w:sz w:val="20"/>
          <w:szCs w:val="20"/>
        </w:rPr>
        <w:t>obrocie gospodarczym</w:t>
      </w:r>
      <w:r>
        <w:rPr>
          <w:color w:val="000000"/>
          <w:sz w:val="20"/>
          <w:szCs w:val="20"/>
        </w:rPr>
        <w:t xml:space="preserve"> </w:t>
      </w:r>
      <w:r w:rsidRPr="007B1BCD">
        <w:rPr>
          <w:b/>
          <w:color w:val="000000"/>
          <w:sz w:val="20"/>
          <w:szCs w:val="20"/>
        </w:rPr>
        <w:t>i/lub uprawnienia</w:t>
      </w:r>
      <w:r>
        <w:rPr>
          <w:color w:val="000000"/>
          <w:sz w:val="20"/>
          <w:szCs w:val="20"/>
        </w:rPr>
        <w:t xml:space="preserve"> </w:t>
      </w:r>
      <w:r>
        <w:rPr>
          <w:rFonts w:cs="Calibri"/>
          <w:b/>
          <w:sz w:val="20"/>
          <w:szCs w:val="20"/>
        </w:rPr>
        <w:t>do prowadzenia określone działalności gospodarczej lub zawodowej</w:t>
      </w:r>
      <w:r w:rsidRPr="00DC108B">
        <w:rPr>
          <w:rFonts w:cs="Calibri"/>
          <w:b/>
          <w:sz w:val="20"/>
          <w:szCs w:val="20"/>
        </w:rPr>
        <w:t>.</w:t>
      </w:r>
    </w:p>
    <w:p w14:paraId="329037F5" w14:textId="339C32B6" w:rsidR="00222989" w:rsidRDefault="00222989" w:rsidP="00942D92">
      <w:pPr>
        <w:pStyle w:val="Akapitzlist"/>
        <w:spacing w:before="60" w:after="60" w:line="240" w:lineRule="auto"/>
        <w:ind w:left="284"/>
        <w:jc w:val="both"/>
        <w:rPr>
          <w:rFonts w:cs="Calibri"/>
          <w:sz w:val="20"/>
          <w:szCs w:val="20"/>
        </w:rPr>
      </w:pPr>
      <w:r>
        <w:rPr>
          <w:sz w:val="20"/>
          <w:szCs w:val="20"/>
        </w:rPr>
        <w:t xml:space="preserve">Wykonawca musi posiadać </w:t>
      </w:r>
      <w:r w:rsidRPr="00254DEA">
        <w:rPr>
          <w:rFonts w:cs="Calibri"/>
          <w:sz w:val="20"/>
          <w:szCs w:val="20"/>
        </w:rPr>
        <w:t>uprawnienie do wykonywania określonej w przedmiocie zamówienia działalności lub czynności</w:t>
      </w:r>
      <w:r>
        <w:rPr>
          <w:rFonts w:cs="Calibri"/>
          <w:sz w:val="20"/>
          <w:szCs w:val="20"/>
        </w:rPr>
        <w:t xml:space="preserve">. </w:t>
      </w:r>
      <w:r w:rsidRPr="00344990">
        <w:rPr>
          <w:rFonts w:cs="Calibri"/>
          <w:sz w:val="20"/>
          <w:szCs w:val="20"/>
        </w:rPr>
        <w:t>Za spełniających warunek zostaną uznani Wykonawcy, którzy posiadają</w:t>
      </w:r>
      <w:r>
        <w:rPr>
          <w:rFonts w:cs="Calibri"/>
          <w:sz w:val="20"/>
          <w:szCs w:val="20"/>
        </w:rPr>
        <w:t>:</w:t>
      </w:r>
    </w:p>
    <w:p w14:paraId="0A5249CF" w14:textId="4293D302" w:rsidR="00222989" w:rsidRDefault="00222989" w:rsidP="00942D92">
      <w:pPr>
        <w:pStyle w:val="Akapitzlist"/>
        <w:spacing w:before="60" w:after="60" w:line="240" w:lineRule="auto"/>
        <w:ind w:left="426" w:hanging="142"/>
        <w:jc w:val="both"/>
        <w:rPr>
          <w:rFonts w:cs="Calibri"/>
          <w:sz w:val="20"/>
          <w:szCs w:val="20"/>
        </w:rPr>
      </w:pPr>
      <w:r w:rsidRPr="00344990">
        <w:rPr>
          <w:rFonts w:cs="Calibri"/>
          <w:sz w:val="20"/>
          <w:szCs w:val="20"/>
        </w:rPr>
        <w:t>- aktualną koncesję na prowadzenie działalności gospodarczej w zakresie o</w:t>
      </w:r>
      <w:r>
        <w:rPr>
          <w:rFonts w:cs="Calibri"/>
          <w:sz w:val="20"/>
          <w:szCs w:val="20"/>
        </w:rPr>
        <w:t>brotu energią elektryczną wydaną</w:t>
      </w:r>
      <w:r w:rsidRPr="00344990">
        <w:rPr>
          <w:rFonts w:cs="Calibri"/>
          <w:sz w:val="20"/>
          <w:szCs w:val="20"/>
        </w:rPr>
        <w:t xml:space="preserve"> przez Prezesa Urzędu Regulacji Energetyki</w:t>
      </w:r>
      <w:r>
        <w:rPr>
          <w:rFonts w:cs="Calibri"/>
          <w:sz w:val="20"/>
          <w:szCs w:val="20"/>
        </w:rPr>
        <w:t>,</w:t>
      </w:r>
    </w:p>
    <w:p w14:paraId="3C12D0DD" w14:textId="72A87D4F" w:rsidR="00222989" w:rsidRPr="00DC108B" w:rsidRDefault="00222989" w:rsidP="00942D92">
      <w:pPr>
        <w:pStyle w:val="Akapitzlist"/>
        <w:spacing w:after="60" w:line="240" w:lineRule="auto"/>
        <w:ind w:left="426" w:hanging="142"/>
        <w:contextualSpacing w:val="0"/>
        <w:jc w:val="both"/>
        <w:rPr>
          <w:sz w:val="20"/>
          <w:szCs w:val="20"/>
        </w:rPr>
      </w:pPr>
      <w:r w:rsidRPr="00344990">
        <w:rPr>
          <w:rFonts w:cs="Calibri"/>
          <w:sz w:val="20"/>
          <w:szCs w:val="20"/>
        </w:rPr>
        <w:lastRenderedPageBreak/>
        <w:t xml:space="preserve">- posiadają (w przypadku Wykonawców nie będących właścicielami sieci dystrybucyjnej) podpisaną umowę z Operatorem Systemu Dystrybucyjnego (OSD) na świadczenie usług dystrybucji energii elektrycznej lub posiadają (w przypadku Wykonawców będących właścicielem sieci </w:t>
      </w:r>
      <w:r>
        <w:rPr>
          <w:rFonts w:cs="Calibri"/>
          <w:sz w:val="20"/>
          <w:szCs w:val="20"/>
        </w:rPr>
        <w:t>dystrybucyjnej) aktualną koncesję</w:t>
      </w:r>
      <w:r w:rsidRPr="00344990">
        <w:rPr>
          <w:rFonts w:cs="Calibri"/>
          <w:sz w:val="20"/>
          <w:szCs w:val="20"/>
        </w:rPr>
        <w:t xml:space="preserve"> na prowadzenie działalności gospodarczej w zakresie dystrybu</w:t>
      </w:r>
      <w:r>
        <w:rPr>
          <w:rFonts w:cs="Calibri"/>
          <w:sz w:val="20"/>
          <w:szCs w:val="20"/>
        </w:rPr>
        <w:t>cji energii elektrycznej wydaną</w:t>
      </w:r>
      <w:r w:rsidRPr="00344990">
        <w:rPr>
          <w:rFonts w:cs="Calibri"/>
          <w:sz w:val="20"/>
          <w:szCs w:val="20"/>
        </w:rPr>
        <w:t xml:space="preserve"> przez Prezesa Urzędu Regulacji Energetyki</w:t>
      </w:r>
      <w:r>
        <w:rPr>
          <w:rFonts w:cs="Calibri"/>
          <w:sz w:val="20"/>
          <w:szCs w:val="20"/>
        </w:rPr>
        <w:t>.</w:t>
      </w:r>
    </w:p>
    <w:p w14:paraId="161AC162" w14:textId="365BA037" w:rsidR="00222989" w:rsidRPr="00942D92" w:rsidRDefault="00380DBC" w:rsidP="006B20AA">
      <w:pPr>
        <w:pStyle w:val="Akapitzlist"/>
        <w:numPr>
          <w:ilvl w:val="0"/>
          <w:numId w:val="18"/>
        </w:numPr>
        <w:shd w:val="clear" w:color="auto" w:fill="FFFFFF"/>
        <w:spacing w:before="60" w:after="0" w:line="240" w:lineRule="auto"/>
        <w:ind w:left="284" w:hanging="284"/>
        <w:contextualSpacing w:val="0"/>
        <w:jc w:val="both"/>
        <w:rPr>
          <w:rFonts w:cs="Calibri"/>
          <w:b/>
          <w:sz w:val="20"/>
          <w:szCs w:val="20"/>
        </w:rPr>
      </w:pPr>
      <w:r w:rsidRPr="00DC108B">
        <w:rPr>
          <w:rFonts w:cs="Calibri"/>
          <w:b/>
          <w:sz w:val="20"/>
          <w:szCs w:val="20"/>
        </w:rPr>
        <w:t>Warunki w zakresie sytuacji ekonomicznej</w:t>
      </w:r>
      <w:r w:rsidR="00942D92">
        <w:rPr>
          <w:rFonts w:cs="Calibri"/>
          <w:b/>
          <w:sz w:val="20"/>
          <w:szCs w:val="20"/>
        </w:rPr>
        <w:t xml:space="preserve"> i ekonomicznej</w:t>
      </w:r>
      <w:r w:rsidRPr="00DC108B">
        <w:rPr>
          <w:rFonts w:cs="Calibri"/>
          <w:b/>
          <w:sz w:val="20"/>
          <w:szCs w:val="20"/>
        </w:rPr>
        <w:t xml:space="preserve">. </w:t>
      </w:r>
      <w:r w:rsidR="00222989" w:rsidRPr="00942D92">
        <w:rPr>
          <w:rFonts w:cs="Calibri"/>
          <w:sz w:val="20"/>
          <w:szCs w:val="20"/>
        </w:rPr>
        <w:t xml:space="preserve">Zamawiający nie stawia szczególnych warunków w zakresie sytuacji </w:t>
      </w:r>
      <w:r w:rsidR="009E01DE" w:rsidRPr="00942D92">
        <w:rPr>
          <w:rFonts w:cs="Calibri"/>
          <w:sz w:val="20"/>
          <w:szCs w:val="20"/>
        </w:rPr>
        <w:t>ekonomicznej</w:t>
      </w:r>
      <w:r w:rsidR="00222989" w:rsidRPr="00942D92">
        <w:rPr>
          <w:rFonts w:cs="Calibri"/>
          <w:sz w:val="20"/>
          <w:szCs w:val="20"/>
        </w:rPr>
        <w:t xml:space="preserve"> </w:t>
      </w:r>
      <w:r w:rsidR="00942D92" w:rsidRPr="00942D92">
        <w:rPr>
          <w:rFonts w:cs="Calibri"/>
          <w:sz w:val="20"/>
          <w:szCs w:val="20"/>
        </w:rPr>
        <w:t xml:space="preserve">i ekonomicznej </w:t>
      </w:r>
      <w:r w:rsidR="00222989" w:rsidRPr="00942D92">
        <w:rPr>
          <w:rFonts w:cs="Calibri"/>
          <w:sz w:val="20"/>
          <w:szCs w:val="20"/>
        </w:rPr>
        <w:t>Wykonawcy.</w:t>
      </w:r>
    </w:p>
    <w:p w14:paraId="1D33234F" w14:textId="545AC28C" w:rsidR="00433885" w:rsidRPr="00942D92" w:rsidRDefault="00380DBC" w:rsidP="006B20AA">
      <w:pPr>
        <w:pStyle w:val="Akapitzlist"/>
        <w:numPr>
          <w:ilvl w:val="0"/>
          <w:numId w:val="18"/>
        </w:numPr>
        <w:shd w:val="clear" w:color="auto" w:fill="FFFFFF"/>
        <w:spacing w:before="60" w:after="0" w:line="240" w:lineRule="auto"/>
        <w:ind w:left="284" w:hanging="284"/>
        <w:contextualSpacing w:val="0"/>
        <w:jc w:val="both"/>
        <w:rPr>
          <w:rFonts w:cs="Calibri"/>
          <w:b/>
          <w:sz w:val="20"/>
          <w:szCs w:val="20"/>
        </w:rPr>
      </w:pPr>
      <w:r w:rsidRPr="00DC108B">
        <w:rPr>
          <w:rFonts w:cs="Calibri"/>
          <w:b/>
          <w:sz w:val="20"/>
          <w:szCs w:val="20"/>
        </w:rPr>
        <w:t>Warunki w zakresie zdolności technicznej i zawodowej Wykonawcy.</w:t>
      </w:r>
      <w:r w:rsidR="00222989">
        <w:rPr>
          <w:rFonts w:cs="Calibri"/>
          <w:b/>
          <w:sz w:val="20"/>
          <w:szCs w:val="20"/>
        </w:rPr>
        <w:t xml:space="preserve"> </w:t>
      </w:r>
      <w:r w:rsidR="00504043" w:rsidRPr="00942D92">
        <w:rPr>
          <w:rFonts w:cs="Calibri"/>
          <w:sz w:val="20"/>
          <w:szCs w:val="20"/>
        </w:rPr>
        <w:t>Zamawiający nie stawia szczególnych warunków w tym zakresie.</w:t>
      </w:r>
      <w:r w:rsidR="00433885" w:rsidRPr="00942D92">
        <w:rPr>
          <w:rFonts w:cs="Calibri"/>
          <w:sz w:val="20"/>
          <w:szCs w:val="20"/>
        </w:rPr>
        <w:t xml:space="preserve"> </w:t>
      </w:r>
    </w:p>
    <w:p w14:paraId="5D104C80" w14:textId="77777777" w:rsidR="002B242A" w:rsidRPr="003F7A67" w:rsidRDefault="002B242A" w:rsidP="006B20AA">
      <w:pPr>
        <w:pStyle w:val="Akapitzlist"/>
        <w:numPr>
          <w:ilvl w:val="0"/>
          <w:numId w:val="18"/>
        </w:numPr>
        <w:shd w:val="clear" w:color="auto" w:fill="FFFFFF"/>
        <w:spacing w:before="60" w:after="60" w:line="240" w:lineRule="auto"/>
        <w:ind w:left="284" w:hanging="284"/>
        <w:contextualSpacing w:val="0"/>
        <w:jc w:val="both"/>
        <w:rPr>
          <w:rFonts w:cs="Calibri"/>
          <w:sz w:val="20"/>
          <w:szCs w:val="20"/>
        </w:rPr>
      </w:pPr>
      <w:r w:rsidRPr="003F7A67">
        <w:rPr>
          <w:sz w:val="20"/>
          <w:szCs w:val="20"/>
        </w:rPr>
        <w:t xml:space="preserve">W odniesieniu do warunków dotyczących </w:t>
      </w:r>
      <w:r w:rsidRPr="001A7552">
        <w:rPr>
          <w:b/>
          <w:bCs/>
          <w:sz w:val="20"/>
          <w:szCs w:val="20"/>
        </w:rPr>
        <w:t>wykształcenia, kwalifikacji zawodowych lub doświadczenia</w:t>
      </w:r>
      <w:r>
        <w:rPr>
          <w:sz w:val="20"/>
          <w:szCs w:val="20"/>
        </w:rPr>
        <w:t xml:space="preserve"> W</w:t>
      </w:r>
      <w:r w:rsidRPr="003F7A67">
        <w:rPr>
          <w:sz w:val="20"/>
          <w:szCs w:val="20"/>
        </w:rPr>
        <w:t>ykonawcy wspólnie ubiegający się o udzielenie zamówienia mogą polegać na</w:t>
      </w:r>
      <w:r w:rsidRPr="0083146C">
        <w:rPr>
          <w:sz w:val="20"/>
          <w:szCs w:val="20"/>
        </w:rPr>
        <w:t xml:space="preserve"> zdolnościach</w:t>
      </w:r>
      <w:r w:rsidRPr="0083146C">
        <w:rPr>
          <w:b/>
          <w:sz w:val="20"/>
          <w:szCs w:val="20"/>
          <w:u w:val="single"/>
        </w:rPr>
        <w:t xml:space="preserve"> tych z Wykonawców,</w:t>
      </w:r>
      <w:r w:rsidRPr="003F7A67">
        <w:rPr>
          <w:sz w:val="20"/>
          <w:szCs w:val="20"/>
        </w:rPr>
        <w:t xml:space="preserve"> </w:t>
      </w:r>
      <w:r w:rsidRPr="001A7552">
        <w:rPr>
          <w:b/>
          <w:bCs/>
          <w:sz w:val="20"/>
          <w:szCs w:val="20"/>
          <w:u w:val="single"/>
        </w:rPr>
        <w:t xml:space="preserve">którzy wykonają </w:t>
      </w:r>
      <w:r w:rsidRPr="0083146C">
        <w:rPr>
          <w:b/>
          <w:bCs/>
          <w:sz w:val="20"/>
          <w:szCs w:val="20"/>
          <w:u w:val="single"/>
        </w:rPr>
        <w:t>usługi,</w:t>
      </w:r>
      <w:r w:rsidRPr="001A7552">
        <w:rPr>
          <w:b/>
          <w:bCs/>
          <w:sz w:val="20"/>
          <w:szCs w:val="20"/>
          <w:u w:val="single"/>
        </w:rPr>
        <w:t xml:space="preserve"> do realizacji których te zdolności są wymagane</w:t>
      </w:r>
      <w:r w:rsidRPr="003F7A67">
        <w:rPr>
          <w:sz w:val="20"/>
          <w:szCs w:val="20"/>
        </w:rPr>
        <w:t>.</w:t>
      </w:r>
      <w:r>
        <w:rPr>
          <w:sz w:val="20"/>
          <w:szCs w:val="20"/>
        </w:rPr>
        <w:t xml:space="preserve"> </w:t>
      </w:r>
    </w:p>
    <w:p w14:paraId="1A868B54" w14:textId="77777777" w:rsidR="002B242A" w:rsidRPr="00857FBB" w:rsidRDefault="002B242A" w:rsidP="006B20AA">
      <w:pPr>
        <w:numPr>
          <w:ilvl w:val="0"/>
          <w:numId w:val="18"/>
        </w:numPr>
        <w:shd w:val="clear" w:color="auto" w:fill="FFFFFF"/>
        <w:spacing w:before="60" w:after="60" w:line="240" w:lineRule="auto"/>
        <w:ind w:left="284" w:hanging="284"/>
        <w:jc w:val="both"/>
        <w:rPr>
          <w:rFonts w:cs="Calibri"/>
          <w:sz w:val="20"/>
          <w:szCs w:val="20"/>
        </w:rPr>
      </w:pPr>
      <w:r w:rsidRPr="000621E7">
        <w:rPr>
          <w:rFonts w:cstheme="minorHAnsi"/>
          <w:sz w:val="20"/>
          <w:szCs w:val="20"/>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F1B5499" w14:textId="15A205AE" w:rsidR="005B0118" w:rsidRPr="002B242A" w:rsidRDefault="002B242A" w:rsidP="006B20AA">
      <w:pPr>
        <w:numPr>
          <w:ilvl w:val="0"/>
          <w:numId w:val="18"/>
        </w:numPr>
        <w:shd w:val="clear" w:color="auto" w:fill="FFFFFF"/>
        <w:spacing w:before="60" w:after="60" w:line="240" w:lineRule="auto"/>
        <w:ind w:left="284" w:hanging="284"/>
        <w:jc w:val="both"/>
        <w:rPr>
          <w:rFonts w:cs="Calibri"/>
          <w:sz w:val="20"/>
          <w:szCs w:val="20"/>
        </w:rPr>
      </w:pPr>
      <w:r w:rsidRPr="00DC108B">
        <w:rPr>
          <w:rFonts w:cs="Calibri"/>
          <w:sz w:val="20"/>
          <w:szCs w:val="20"/>
        </w:rPr>
        <w:t>Zamawiający dokona oceny spełnienia warunku na zasadzie „spełnia/nie spełnia” w oparciu o złożone dokumenty i oświadczenia.</w:t>
      </w:r>
    </w:p>
    <w:p w14:paraId="56895BE7" w14:textId="77777777" w:rsidR="005B0118" w:rsidRPr="00DC108B" w:rsidRDefault="005B0118" w:rsidP="006B20AA">
      <w:pPr>
        <w:numPr>
          <w:ilvl w:val="0"/>
          <w:numId w:val="18"/>
        </w:numPr>
        <w:shd w:val="clear" w:color="auto" w:fill="FFFFFF"/>
        <w:spacing w:before="60" w:after="60" w:line="240" w:lineRule="auto"/>
        <w:ind w:left="284" w:right="23" w:hanging="284"/>
        <w:jc w:val="both"/>
        <w:rPr>
          <w:rFonts w:cs="Calibri"/>
          <w:sz w:val="20"/>
          <w:szCs w:val="20"/>
        </w:rPr>
      </w:pPr>
      <w:r w:rsidRPr="00DC108B">
        <w:rPr>
          <w:rFonts w:cs="Calibri"/>
          <w:sz w:val="20"/>
          <w:szCs w:val="20"/>
        </w:rPr>
        <w:t xml:space="preserve"> Z treści złożonych dokumentów i oświadczeń musi wynikać jednoznacznie, iż Wykonawca spełnia warunki udziału w postępowaniu.</w:t>
      </w:r>
    </w:p>
    <w:p w14:paraId="4A69607D" w14:textId="77777777" w:rsidR="004E48D5" w:rsidRPr="004E48D5" w:rsidRDefault="004E48D5" w:rsidP="00380DBC">
      <w:pPr>
        <w:tabs>
          <w:tab w:val="left" w:pos="-6699"/>
        </w:tabs>
        <w:spacing w:before="60" w:after="60" w:line="240" w:lineRule="auto"/>
        <w:ind w:left="720" w:right="132"/>
        <w:jc w:val="both"/>
        <w:rPr>
          <w:rFonts w:cs="Calibri"/>
          <w:sz w:val="20"/>
          <w:szCs w:val="20"/>
        </w:rPr>
      </w:pPr>
    </w:p>
    <w:p w14:paraId="47A76B5C" w14:textId="77777777" w:rsidR="004E48D5" w:rsidRPr="00B62640" w:rsidRDefault="00F81C08" w:rsidP="004D6490">
      <w:pPr>
        <w:pStyle w:val="Nagwek1"/>
        <w:numPr>
          <w:ilvl w:val="0"/>
          <w:numId w:val="13"/>
        </w:numPr>
        <w:rPr>
          <w:smallCaps/>
          <w:sz w:val="22"/>
        </w:rPr>
      </w:pPr>
      <w:bookmarkStart w:id="12" w:name="_Toc147993196"/>
      <w:r w:rsidRPr="00F81C08">
        <w:rPr>
          <w:smallCaps/>
          <w:sz w:val="22"/>
        </w:rPr>
        <w:t xml:space="preserve">Dokumenty i oświadczenia, </w:t>
      </w:r>
      <w:r w:rsidRPr="00F81C08">
        <w:rPr>
          <w:rFonts w:cs="Calibri"/>
          <w:smallCaps/>
          <w:sz w:val="22"/>
        </w:rPr>
        <w:t>jakie mają dostarczyć wykonawcy w celu potwierdzenia spełniania warunków udziału w postępowaniu, oraz dokumenty potwierdzające brak podstaw do wykluczenia z postępowania na podstawie art. 24 ustawy.</w:t>
      </w:r>
      <w:bookmarkEnd w:id="12"/>
    </w:p>
    <w:p w14:paraId="35F1D7C6" w14:textId="0DF7C669" w:rsidR="006D0CFA" w:rsidRPr="00657C4F" w:rsidRDefault="006D0CFA" w:rsidP="006B20AA">
      <w:pPr>
        <w:pStyle w:val="Akapitzlist"/>
        <w:numPr>
          <w:ilvl w:val="0"/>
          <w:numId w:val="19"/>
        </w:numPr>
        <w:shd w:val="clear" w:color="auto" w:fill="FFFFFF"/>
        <w:spacing w:before="60" w:after="60" w:line="240" w:lineRule="auto"/>
        <w:ind w:left="284" w:hanging="284"/>
        <w:contextualSpacing w:val="0"/>
        <w:jc w:val="both"/>
        <w:rPr>
          <w:rFonts w:cs="Calibri"/>
          <w:sz w:val="20"/>
          <w:szCs w:val="20"/>
        </w:rPr>
      </w:pPr>
      <w:r w:rsidRPr="00066DA9">
        <w:rPr>
          <w:b/>
          <w:color w:val="000000"/>
          <w:sz w:val="20"/>
          <w:szCs w:val="20"/>
        </w:rPr>
        <w:t>Do oferty</w:t>
      </w:r>
      <w:r>
        <w:rPr>
          <w:color w:val="000000"/>
          <w:sz w:val="20"/>
          <w:szCs w:val="20"/>
        </w:rPr>
        <w:t xml:space="preserve"> każdy W</w:t>
      </w:r>
      <w:r w:rsidRPr="00F81C08">
        <w:rPr>
          <w:color w:val="000000"/>
          <w:sz w:val="20"/>
          <w:szCs w:val="20"/>
        </w:rPr>
        <w:t xml:space="preserve">ykonawca musi dołączyć aktualne na dzień składania ofert </w:t>
      </w:r>
      <w:r w:rsidRPr="00F849F9">
        <w:rPr>
          <w:b/>
          <w:bCs/>
          <w:color w:val="000000"/>
          <w:sz w:val="20"/>
          <w:szCs w:val="20"/>
        </w:rPr>
        <w:t>oświadczenie o niepodleganiu wykluczeniu</w:t>
      </w:r>
      <w:r>
        <w:rPr>
          <w:b/>
          <w:bCs/>
          <w:color w:val="000000"/>
          <w:sz w:val="20"/>
          <w:szCs w:val="20"/>
        </w:rPr>
        <w:t xml:space="preserve"> na postawie przesłanek wskazanych w dziale 10</w:t>
      </w:r>
      <w:r w:rsidRPr="00F849F9">
        <w:rPr>
          <w:b/>
          <w:bCs/>
          <w:color w:val="000000"/>
          <w:sz w:val="20"/>
          <w:szCs w:val="20"/>
        </w:rPr>
        <w:t xml:space="preserve"> </w:t>
      </w:r>
      <w:r>
        <w:rPr>
          <w:b/>
          <w:bCs/>
          <w:color w:val="000000"/>
          <w:sz w:val="20"/>
          <w:szCs w:val="20"/>
        </w:rPr>
        <w:t xml:space="preserve">pkt. 1 pkt. 1)-8) SWZ </w:t>
      </w:r>
      <w:r w:rsidRPr="00F849F9">
        <w:rPr>
          <w:b/>
          <w:bCs/>
          <w:color w:val="000000"/>
          <w:sz w:val="20"/>
          <w:szCs w:val="20"/>
        </w:rPr>
        <w:t>oraz spełnieniu warunków udziału w postępowaniu</w:t>
      </w:r>
      <w:r>
        <w:rPr>
          <w:bCs/>
          <w:color w:val="000000"/>
          <w:sz w:val="20"/>
          <w:szCs w:val="20"/>
        </w:rPr>
        <w:t xml:space="preserve">, o którym mowa w art. 125 ust. 1 </w:t>
      </w:r>
      <w:proofErr w:type="spellStart"/>
      <w:r>
        <w:rPr>
          <w:bCs/>
          <w:color w:val="000000"/>
          <w:sz w:val="20"/>
          <w:szCs w:val="20"/>
        </w:rPr>
        <w:t>pzp</w:t>
      </w:r>
      <w:proofErr w:type="spellEnd"/>
      <w:r w:rsidRPr="00805751">
        <w:rPr>
          <w:bCs/>
          <w:color w:val="000000"/>
          <w:sz w:val="20"/>
          <w:szCs w:val="20"/>
        </w:rPr>
        <w:t>.</w:t>
      </w:r>
    </w:p>
    <w:p w14:paraId="19EF8DBD" w14:textId="77777777" w:rsidR="006D0CFA" w:rsidRPr="00657C4F" w:rsidRDefault="006D0CFA" w:rsidP="006B20AA">
      <w:pPr>
        <w:pStyle w:val="Akapitzlist"/>
        <w:numPr>
          <w:ilvl w:val="0"/>
          <w:numId w:val="19"/>
        </w:numPr>
        <w:shd w:val="clear" w:color="auto" w:fill="FFFFFF"/>
        <w:spacing w:before="60" w:after="60" w:line="240" w:lineRule="auto"/>
        <w:ind w:left="284" w:hanging="284"/>
        <w:contextualSpacing w:val="0"/>
        <w:jc w:val="both"/>
        <w:rPr>
          <w:rFonts w:cs="Calibri"/>
          <w:bCs/>
          <w:sz w:val="20"/>
          <w:szCs w:val="20"/>
        </w:rPr>
      </w:pPr>
      <w:r w:rsidRPr="00657C4F">
        <w:rPr>
          <w:bCs/>
          <w:color w:val="000000"/>
          <w:sz w:val="20"/>
          <w:szCs w:val="20"/>
        </w:rPr>
        <w:t>W przypadku</w:t>
      </w:r>
      <w:r>
        <w:rPr>
          <w:bCs/>
          <w:color w:val="000000"/>
          <w:sz w:val="20"/>
          <w:szCs w:val="20"/>
        </w:rPr>
        <w:t xml:space="preserve"> Wykonawców wspólnie ubiegających się o zamówienie oświadczenie, o którym mowa w pkt. 1 składa każdy z tych Wykonawców.</w:t>
      </w:r>
    </w:p>
    <w:p w14:paraId="7A9DF4BA" w14:textId="2A158379" w:rsidR="006D0CFA" w:rsidRDefault="006D0CFA" w:rsidP="006B20AA">
      <w:pPr>
        <w:numPr>
          <w:ilvl w:val="0"/>
          <w:numId w:val="19"/>
        </w:numPr>
        <w:spacing w:after="60" w:line="240" w:lineRule="auto"/>
        <w:ind w:left="284" w:hanging="284"/>
        <w:jc w:val="both"/>
        <w:rPr>
          <w:sz w:val="20"/>
          <w:szCs w:val="20"/>
        </w:rPr>
      </w:pPr>
      <w:bookmarkStart w:id="13" w:name="_Hlk485036766"/>
      <w:r w:rsidRPr="00391698">
        <w:rPr>
          <w:sz w:val="20"/>
          <w:szCs w:val="20"/>
        </w:rPr>
        <w:t xml:space="preserve">Zamawiający może żądać od </w:t>
      </w:r>
      <w:r>
        <w:rPr>
          <w:sz w:val="20"/>
          <w:szCs w:val="20"/>
        </w:rPr>
        <w:t>W</w:t>
      </w:r>
      <w:r w:rsidRPr="00391698">
        <w:rPr>
          <w:sz w:val="20"/>
          <w:szCs w:val="20"/>
        </w:rPr>
        <w:t>ykonawców wyjaśnień dotyczących treści oświadczenia, o którym mowa w art. 125 ust. 1</w:t>
      </w:r>
      <w:r>
        <w:rPr>
          <w:sz w:val="20"/>
          <w:szCs w:val="20"/>
        </w:rPr>
        <w:t xml:space="preserve"> </w:t>
      </w:r>
      <w:proofErr w:type="spellStart"/>
      <w:r>
        <w:rPr>
          <w:sz w:val="20"/>
          <w:szCs w:val="20"/>
        </w:rPr>
        <w:t>pzp</w:t>
      </w:r>
      <w:proofErr w:type="spellEnd"/>
      <w:r w:rsidRPr="00391698">
        <w:rPr>
          <w:sz w:val="20"/>
          <w:szCs w:val="20"/>
        </w:rPr>
        <w:t>, lub złożonych podmiotowych środków dowodowych lub innych dokumentów</w:t>
      </w:r>
      <w:r>
        <w:rPr>
          <w:sz w:val="20"/>
          <w:szCs w:val="20"/>
        </w:rPr>
        <w:t xml:space="preserve"> lub oświadczeń, w tym pełnomocnictw,</w:t>
      </w:r>
      <w:r w:rsidRPr="00391698">
        <w:rPr>
          <w:sz w:val="20"/>
          <w:szCs w:val="20"/>
        </w:rPr>
        <w:t xml:space="preserve"> składanych w postępowaniu.</w:t>
      </w:r>
    </w:p>
    <w:p w14:paraId="0565A729" w14:textId="72A674ED" w:rsidR="005B0B2B" w:rsidRPr="00A805F6" w:rsidRDefault="005B0B2B" w:rsidP="006B20AA">
      <w:pPr>
        <w:numPr>
          <w:ilvl w:val="0"/>
          <w:numId w:val="19"/>
        </w:numPr>
        <w:spacing w:after="60" w:line="240" w:lineRule="auto"/>
        <w:ind w:left="284" w:hanging="284"/>
        <w:jc w:val="both"/>
        <w:rPr>
          <w:sz w:val="20"/>
          <w:szCs w:val="20"/>
        </w:rPr>
      </w:pPr>
      <w:r w:rsidRPr="00A805F6">
        <w:rPr>
          <w:sz w:val="20"/>
          <w:szCs w:val="20"/>
        </w:rPr>
        <w:t>Wykonawca, którego oferta zostanie uznana za najkorzystniejszą zostanie wezwany do złożenia w terminie nie krótszym niż 5 dni:</w:t>
      </w:r>
    </w:p>
    <w:p w14:paraId="0F8CA6F3" w14:textId="4C7B09A1" w:rsidR="00D20507" w:rsidRPr="00A805F6" w:rsidRDefault="00D20507" w:rsidP="00D20507">
      <w:pPr>
        <w:pStyle w:val="Akapitzlist"/>
        <w:spacing w:before="60" w:after="60" w:line="240" w:lineRule="auto"/>
        <w:jc w:val="both"/>
        <w:rPr>
          <w:rFonts w:cs="Calibri"/>
          <w:sz w:val="20"/>
          <w:szCs w:val="20"/>
        </w:rPr>
      </w:pPr>
      <w:r w:rsidRPr="00A805F6">
        <w:rPr>
          <w:rFonts w:cs="Calibri"/>
          <w:sz w:val="20"/>
          <w:szCs w:val="20"/>
        </w:rPr>
        <w:t>- aktualnej koncesji na prowadzenie działalności gospodarczej w zakresie obrotu energią elektryczną wydaną przez Prezesa Urzędu Regulacji Energetyki,</w:t>
      </w:r>
    </w:p>
    <w:p w14:paraId="22B9AE54" w14:textId="6171B025" w:rsidR="005B0B2B" w:rsidRPr="00D20507" w:rsidRDefault="00D20507" w:rsidP="00D20507">
      <w:pPr>
        <w:pStyle w:val="Akapitzlist"/>
        <w:spacing w:after="60" w:line="240" w:lineRule="auto"/>
        <w:jc w:val="both"/>
        <w:rPr>
          <w:sz w:val="20"/>
          <w:szCs w:val="20"/>
        </w:rPr>
      </w:pPr>
      <w:r w:rsidRPr="00A805F6">
        <w:rPr>
          <w:rFonts w:cs="Calibri"/>
          <w:sz w:val="20"/>
          <w:szCs w:val="20"/>
        </w:rPr>
        <w:t>- aktualnej koncesji na prowadzenie działalności gospodarczej w zakresie dystrybucji energii elektrycznej wydaną przez Prezesa Urzędu Regulacji Energetyki – dotyczy wykonawcy będącego właścicielem sieci dystrybucyjnej.</w:t>
      </w:r>
    </w:p>
    <w:p w14:paraId="18C28367" w14:textId="77777777" w:rsidR="006D0CFA" w:rsidRDefault="006D0CFA" w:rsidP="006B20AA">
      <w:pPr>
        <w:numPr>
          <w:ilvl w:val="0"/>
          <w:numId w:val="19"/>
        </w:numPr>
        <w:spacing w:after="60" w:line="240" w:lineRule="auto"/>
        <w:ind w:left="284" w:hanging="284"/>
        <w:jc w:val="both"/>
        <w:rPr>
          <w:sz w:val="20"/>
          <w:szCs w:val="20"/>
        </w:rPr>
      </w:pPr>
      <w:r w:rsidRPr="00391698">
        <w:rPr>
          <w:sz w:val="20"/>
          <w:szCs w:val="20"/>
        </w:rPr>
        <w:t xml:space="preserve">Jeżeli złożone przez </w:t>
      </w:r>
      <w:r>
        <w:rPr>
          <w:sz w:val="20"/>
          <w:szCs w:val="20"/>
        </w:rPr>
        <w:t>W</w:t>
      </w:r>
      <w:r w:rsidRPr="00391698">
        <w:rPr>
          <w:sz w:val="20"/>
          <w:szCs w:val="20"/>
        </w:rPr>
        <w:t>ykonawcę oświadczenie, o którym mowa w art. 125 ust. 1</w:t>
      </w:r>
      <w:r>
        <w:rPr>
          <w:sz w:val="20"/>
          <w:szCs w:val="20"/>
        </w:rPr>
        <w:t xml:space="preserve"> </w:t>
      </w:r>
      <w:proofErr w:type="spellStart"/>
      <w:r>
        <w:rPr>
          <w:sz w:val="20"/>
          <w:szCs w:val="20"/>
        </w:rPr>
        <w:t>pzp</w:t>
      </w:r>
      <w:proofErr w:type="spellEnd"/>
      <w:r w:rsidRPr="00391698">
        <w:rPr>
          <w:sz w:val="20"/>
          <w:szCs w:val="20"/>
        </w:rPr>
        <w:t xml:space="preserve">, lub podmiotowe środki dowodowe budzą wątpliwości </w:t>
      </w:r>
      <w:r>
        <w:rPr>
          <w:sz w:val="20"/>
          <w:szCs w:val="20"/>
        </w:rPr>
        <w:t>Z</w:t>
      </w:r>
      <w:r w:rsidRPr="00391698">
        <w:rPr>
          <w:sz w:val="20"/>
          <w:szCs w:val="20"/>
        </w:rPr>
        <w:t xml:space="preserve">amawiającego, może on zwrócić się bezpośrednio do podmiotu, który jest w posiadaniu informacji lub dokumentów istotnych w tym zakresie dla oceny spełniania przez </w:t>
      </w:r>
      <w:r>
        <w:rPr>
          <w:sz w:val="20"/>
          <w:szCs w:val="20"/>
        </w:rPr>
        <w:t>W</w:t>
      </w:r>
      <w:r w:rsidRPr="00391698">
        <w:rPr>
          <w:sz w:val="20"/>
          <w:szCs w:val="20"/>
        </w:rPr>
        <w:t>ykonawcę warunków udziału w postępowaniu, kryteriów selekcji lub braku podstaw wykluczenia, o przedstawienie takich informacji lub dokumentów.</w:t>
      </w:r>
    </w:p>
    <w:p w14:paraId="730694BF" w14:textId="77777777" w:rsidR="000F2FE4" w:rsidRPr="00254DEA" w:rsidRDefault="000F2FE4" w:rsidP="000F2FE4">
      <w:pPr>
        <w:spacing w:after="60" w:line="240" w:lineRule="auto"/>
        <w:jc w:val="both"/>
        <w:rPr>
          <w:sz w:val="20"/>
          <w:szCs w:val="20"/>
        </w:rPr>
      </w:pPr>
      <w:bookmarkStart w:id="14" w:name="_Dokumenty_potwierdzające_spełnienie"/>
      <w:bookmarkEnd w:id="13"/>
      <w:bookmarkEnd w:id="14"/>
    </w:p>
    <w:p w14:paraId="5E855A39" w14:textId="165757B3" w:rsidR="000F2FE4" w:rsidRPr="00B62640" w:rsidRDefault="000F2FE4" w:rsidP="004D6490">
      <w:pPr>
        <w:pStyle w:val="Nagwek1"/>
        <w:numPr>
          <w:ilvl w:val="0"/>
          <w:numId w:val="13"/>
        </w:numPr>
        <w:rPr>
          <w:rFonts w:cs="Calibri"/>
          <w:smallCaps/>
          <w:sz w:val="22"/>
        </w:rPr>
      </w:pPr>
      <w:bookmarkStart w:id="15" w:name="_Wykonawcy_wspólnie_ubiegający"/>
      <w:bookmarkEnd w:id="15"/>
      <w:r w:rsidRPr="00254DEA">
        <w:rPr>
          <w:rFonts w:cs="Calibri"/>
          <w:smallCaps/>
          <w:sz w:val="22"/>
        </w:rPr>
        <w:t xml:space="preserve"> </w:t>
      </w:r>
      <w:bookmarkStart w:id="16" w:name="_Toc147993197"/>
      <w:r w:rsidRPr="00254DEA">
        <w:rPr>
          <w:rFonts w:cs="Calibri"/>
          <w:smallCaps/>
          <w:sz w:val="22"/>
        </w:rPr>
        <w:t>Wykonawcy wspólnie ubiegający się o udzielenie zamówienia.</w:t>
      </w:r>
      <w:bookmarkEnd w:id="16"/>
    </w:p>
    <w:p w14:paraId="43E8C394" w14:textId="2C0F1343" w:rsidR="006D0CFA" w:rsidRDefault="006D0CFA" w:rsidP="006D0CFA">
      <w:pPr>
        <w:numPr>
          <w:ilvl w:val="0"/>
          <w:numId w:val="3"/>
        </w:numPr>
        <w:tabs>
          <w:tab w:val="clear" w:pos="720"/>
        </w:tabs>
        <w:spacing w:before="120" w:after="0" w:line="240" w:lineRule="auto"/>
        <w:ind w:left="283" w:hanging="289"/>
        <w:jc w:val="both"/>
        <w:rPr>
          <w:rFonts w:cs="Calibri"/>
          <w:sz w:val="20"/>
          <w:szCs w:val="20"/>
        </w:rPr>
      </w:pPr>
      <w:r w:rsidRPr="00834953">
        <w:rPr>
          <w:rFonts w:cstheme="minorHAnsi"/>
          <w:sz w:val="20"/>
          <w:szCs w:val="20"/>
        </w:rPr>
        <w:t xml:space="preserve">Wykonawcy mogą wspólnie ubiegać się o udzielenie zamówienia. W takim przypadku Wykonawcy ustanawiają pełnomocnika do reprezentowania ich w postępowaniu albo do reprezentowania i zawarcia umowy w sprawie zamówienia publicznego. </w:t>
      </w:r>
      <w:r w:rsidRPr="00254DEA">
        <w:rPr>
          <w:rFonts w:cs="Calibri"/>
          <w:spacing w:val="-2"/>
          <w:sz w:val="20"/>
          <w:szCs w:val="20"/>
        </w:rPr>
        <w:t>Pełnomocnictwo w oryginale lub kopii poświadczonej przez notar</w:t>
      </w:r>
      <w:r>
        <w:rPr>
          <w:rFonts w:cs="Calibri"/>
          <w:spacing w:val="-2"/>
          <w:sz w:val="20"/>
          <w:szCs w:val="20"/>
        </w:rPr>
        <w:t>iusza należy dołączyć do oferty</w:t>
      </w:r>
      <w:r w:rsidR="002568C3">
        <w:rPr>
          <w:rFonts w:cs="Calibri"/>
          <w:spacing w:val="-2"/>
          <w:sz w:val="20"/>
          <w:szCs w:val="20"/>
        </w:rPr>
        <w:t>.</w:t>
      </w:r>
    </w:p>
    <w:p w14:paraId="53A3E4D3" w14:textId="77777777" w:rsidR="006D0CFA" w:rsidRDefault="006D0CFA" w:rsidP="006D0CFA">
      <w:pPr>
        <w:numPr>
          <w:ilvl w:val="0"/>
          <w:numId w:val="3"/>
        </w:numPr>
        <w:tabs>
          <w:tab w:val="clear" w:pos="720"/>
        </w:tabs>
        <w:spacing w:after="60" w:line="240" w:lineRule="auto"/>
        <w:ind w:left="284" w:hanging="288"/>
        <w:jc w:val="both"/>
        <w:rPr>
          <w:rFonts w:cs="Calibri"/>
          <w:sz w:val="20"/>
          <w:szCs w:val="20"/>
        </w:rPr>
      </w:pPr>
      <w:r w:rsidRPr="00834953">
        <w:rPr>
          <w:rFonts w:cstheme="minorHAnsi"/>
          <w:sz w:val="20"/>
          <w:szCs w:val="20"/>
        </w:rPr>
        <w:t xml:space="preserve">W przypadku Wykonawców wspólnie ubiegających się o udzielenie zamówienia, oświadczenia, o których mowa w Dziale 11 pkt. </w:t>
      </w:r>
      <w:r>
        <w:rPr>
          <w:rFonts w:cstheme="minorHAnsi"/>
          <w:sz w:val="20"/>
          <w:szCs w:val="20"/>
        </w:rPr>
        <w:t>1 SWZ, składa każdy z W</w:t>
      </w:r>
      <w:r w:rsidRPr="00834953">
        <w:rPr>
          <w:rFonts w:cstheme="minorHAnsi"/>
          <w:sz w:val="20"/>
          <w:szCs w:val="20"/>
        </w:rPr>
        <w:t xml:space="preserve">ykonawców. Oświadczenia te potwierdzają brak podstaw wykluczenia oraz </w:t>
      </w:r>
      <w:r w:rsidRPr="00834953">
        <w:rPr>
          <w:rFonts w:cstheme="minorHAnsi"/>
          <w:sz w:val="20"/>
          <w:szCs w:val="20"/>
        </w:rPr>
        <w:lastRenderedPageBreak/>
        <w:t>spełnianie warunków udziału w zakresie, w jakim każdy z wykonawców wykazuje spełnianie warunków udziału w postępowaniu.</w:t>
      </w:r>
    </w:p>
    <w:p w14:paraId="518E473F" w14:textId="6A4EF61A" w:rsidR="006D0CFA" w:rsidRDefault="006D0CFA" w:rsidP="006D0CFA">
      <w:pPr>
        <w:numPr>
          <w:ilvl w:val="0"/>
          <w:numId w:val="3"/>
        </w:numPr>
        <w:tabs>
          <w:tab w:val="clear" w:pos="720"/>
        </w:tabs>
        <w:spacing w:after="60" w:line="240" w:lineRule="auto"/>
        <w:ind w:left="284" w:hanging="288"/>
        <w:jc w:val="both"/>
        <w:rPr>
          <w:rFonts w:cs="Calibri"/>
          <w:sz w:val="20"/>
          <w:szCs w:val="20"/>
        </w:rPr>
      </w:pPr>
      <w:r w:rsidRPr="00834953">
        <w:rPr>
          <w:rFonts w:cstheme="minorHAnsi"/>
          <w:sz w:val="20"/>
          <w:szCs w:val="20"/>
        </w:rPr>
        <w:t xml:space="preserve">Wykonawcy wspólnie ubiegający się o udzielenie zamówienia dołączają </w:t>
      </w:r>
      <w:r w:rsidRPr="00015AA7">
        <w:rPr>
          <w:rFonts w:cstheme="minorHAnsi"/>
          <w:b/>
          <w:sz w:val="20"/>
          <w:szCs w:val="20"/>
        </w:rPr>
        <w:t>do oferty</w:t>
      </w:r>
      <w:r w:rsidRPr="00834953">
        <w:rPr>
          <w:rFonts w:cstheme="minorHAnsi"/>
          <w:sz w:val="20"/>
          <w:szCs w:val="20"/>
        </w:rPr>
        <w:t xml:space="preserve"> </w:t>
      </w:r>
      <w:r w:rsidRPr="00CC1C09">
        <w:rPr>
          <w:rFonts w:cstheme="minorHAnsi"/>
          <w:b/>
          <w:sz w:val="20"/>
          <w:szCs w:val="20"/>
        </w:rPr>
        <w:t>oświadczenie, z którego wynika</w:t>
      </w:r>
      <w:r>
        <w:rPr>
          <w:rFonts w:cstheme="minorHAnsi"/>
          <w:b/>
          <w:sz w:val="20"/>
          <w:szCs w:val="20"/>
        </w:rPr>
        <w:t xml:space="preserve"> jakie </w:t>
      </w:r>
      <w:r w:rsidRPr="00CC1C09">
        <w:rPr>
          <w:rFonts w:cstheme="minorHAnsi"/>
          <w:b/>
          <w:sz w:val="20"/>
          <w:szCs w:val="20"/>
        </w:rPr>
        <w:t>usługi</w:t>
      </w:r>
      <w:r w:rsidR="00FC0DC2">
        <w:rPr>
          <w:rFonts w:cstheme="minorHAnsi"/>
          <w:b/>
          <w:sz w:val="20"/>
          <w:szCs w:val="20"/>
        </w:rPr>
        <w:t>/dostawy</w:t>
      </w:r>
      <w:r w:rsidRPr="00CC1C09">
        <w:rPr>
          <w:rFonts w:cstheme="minorHAnsi"/>
          <w:b/>
          <w:sz w:val="20"/>
          <w:szCs w:val="20"/>
        </w:rPr>
        <w:t xml:space="preserve"> wykonają poszczególni </w:t>
      </w:r>
      <w:r>
        <w:rPr>
          <w:rFonts w:cstheme="minorHAnsi"/>
          <w:b/>
          <w:sz w:val="20"/>
          <w:szCs w:val="20"/>
        </w:rPr>
        <w:t>W</w:t>
      </w:r>
      <w:r w:rsidRPr="00CC1C09">
        <w:rPr>
          <w:rFonts w:cstheme="minorHAnsi"/>
          <w:b/>
          <w:sz w:val="20"/>
          <w:szCs w:val="20"/>
        </w:rPr>
        <w:t>ykonawcy</w:t>
      </w:r>
      <w:r w:rsidRPr="00834953">
        <w:rPr>
          <w:rFonts w:cstheme="minorHAnsi"/>
          <w:sz w:val="20"/>
          <w:szCs w:val="20"/>
        </w:rPr>
        <w:t>.</w:t>
      </w:r>
    </w:p>
    <w:p w14:paraId="5D5342C0" w14:textId="77777777" w:rsidR="002568C3" w:rsidRPr="009E274A" w:rsidRDefault="002568C3" w:rsidP="002568C3">
      <w:pPr>
        <w:numPr>
          <w:ilvl w:val="0"/>
          <w:numId w:val="3"/>
        </w:numPr>
        <w:tabs>
          <w:tab w:val="clear" w:pos="720"/>
          <w:tab w:val="num" w:pos="-1843"/>
        </w:tabs>
        <w:spacing w:after="60" w:line="240" w:lineRule="auto"/>
        <w:ind w:left="284" w:hanging="289"/>
        <w:jc w:val="both"/>
        <w:rPr>
          <w:rFonts w:cs="Calibri"/>
          <w:sz w:val="20"/>
          <w:szCs w:val="20"/>
        </w:rPr>
      </w:pPr>
      <w:r>
        <w:rPr>
          <w:rFonts w:cs="Calibri"/>
          <w:spacing w:val="-2"/>
          <w:sz w:val="20"/>
          <w:szCs w:val="20"/>
        </w:rPr>
        <w:t xml:space="preserve">Wykonawcy </w:t>
      </w:r>
      <w:r w:rsidRPr="00254DEA">
        <w:rPr>
          <w:rFonts w:cs="Calibri"/>
          <w:spacing w:val="-2"/>
          <w:sz w:val="20"/>
          <w:szCs w:val="20"/>
        </w:rPr>
        <w:t xml:space="preserve">wspólnie ubiegający się o niniejsze zamówienie, których oferta zostanie uznana </w:t>
      </w:r>
      <w:r w:rsidRPr="00254DEA">
        <w:rPr>
          <w:rFonts w:cs="Calibri"/>
          <w:sz w:val="20"/>
          <w:szCs w:val="20"/>
        </w:rPr>
        <w:t xml:space="preserve">za najkorzystniejszą, </w:t>
      </w:r>
      <w:r w:rsidRPr="00464B90">
        <w:rPr>
          <w:rFonts w:cs="Calibri"/>
          <w:sz w:val="20"/>
          <w:szCs w:val="20"/>
        </w:rPr>
        <w:t>przed podpisaniem umowy</w:t>
      </w:r>
      <w:r w:rsidRPr="00254DEA">
        <w:rPr>
          <w:rFonts w:cs="Calibri"/>
          <w:sz w:val="20"/>
          <w:szCs w:val="20"/>
        </w:rPr>
        <w:t xml:space="preserve"> o realizację zamówienia, są zobowiązani przedstawić Zamawiającemu stosowną umowę zawierającą w swej treści następujące postanowienia:</w:t>
      </w:r>
    </w:p>
    <w:p w14:paraId="5E34BAEE" w14:textId="77777777" w:rsidR="002568C3" w:rsidRPr="00254DEA" w:rsidRDefault="002568C3" w:rsidP="004D6490">
      <w:pPr>
        <w:numPr>
          <w:ilvl w:val="1"/>
          <w:numId w:val="3"/>
        </w:numPr>
        <w:shd w:val="clear" w:color="auto" w:fill="FFFFFF"/>
        <w:tabs>
          <w:tab w:val="num" w:pos="720"/>
        </w:tabs>
        <w:autoSpaceDE w:val="0"/>
        <w:autoSpaceDN w:val="0"/>
        <w:adjustRightInd w:val="0"/>
        <w:spacing w:after="0" w:line="240" w:lineRule="auto"/>
        <w:ind w:left="709" w:hanging="425"/>
        <w:jc w:val="both"/>
        <w:rPr>
          <w:rFonts w:cs="Calibri"/>
          <w:sz w:val="20"/>
          <w:szCs w:val="20"/>
        </w:rPr>
      </w:pPr>
      <w:r w:rsidRPr="00254DEA">
        <w:rPr>
          <w:rFonts w:cs="Calibri"/>
          <w:sz w:val="20"/>
          <w:szCs w:val="20"/>
        </w:rPr>
        <w:t>wyszczególnienie Wykonawców wspólnie ubiegających się o udzielenie zamówienia publicznego,</w:t>
      </w:r>
    </w:p>
    <w:p w14:paraId="27F42DFB" w14:textId="77777777" w:rsidR="002568C3" w:rsidRPr="00254DEA" w:rsidRDefault="002568C3" w:rsidP="004D6490">
      <w:pPr>
        <w:numPr>
          <w:ilvl w:val="1"/>
          <w:numId w:val="3"/>
        </w:numPr>
        <w:shd w:val="clear" w:color="auto" w:fill="FFFFFF"/>
        <w:tabs>
          <w:tab w:val="num" w:pos="720"/>
        </w:tabs>
        <w:autoSpaceDE w:val="0"/>
        <w:autoSpaceDN w:val="0"/>
        <w:adjustRightInd w:val="0"/>
        <w:spacing w:after="0" w:line="240" w:lineRule="auto"/>
        <w:ind w:left="709" w:hanging="425"/>
        <w:jc w:val="both"/>
        <w:rPr>
          <w:rFonts w:cs="Calibri"/>
          <w:sz w:val="20"/>
          <w:szCs w:val="20"/>
        </w:rPr>
      </w:pPr>
      <w:r w:rsidRPr="00254DEA">
        <w:rPr>
          <w:rFonts w:cs="Calibri"/>
          <w:sz w:val="20"/>
          <w:szCs w:val="20"/>
        </w:rPr>
        <w:t>określenie celu gospodarczego, dla którego umowa została zawarta (celem tym musi być zrealizowanie zamówienia),</w:t>
      </w:r>
    </w:p>
    <w:p w14:paraId="5D94B0C7" w14:textId="77777777" w:rsidR="002568C3" w:rsidRPr="00254DEA" w:rsidRDefault="002568C3" w:rsidP="004D6490">
      <w:pPr>
        <w:numPr>
          <w:ilvl w:val="0"/>
          <w:numId w:val="4"/>
        </w:numPr>
        <w:shd w:val="clear" w:color="auto" w:fill="FFFFFF"/>
        <w:tabs>
          <w:tab w:val="num" w:pos="720"/>
        </w:tabs>
        <w:autoSpaceDE w:val="0"/>
        <w:autoSpaceDN w:val="0"/>
        <w:adjustRightInd w:val="0"/>
        <w:spacing w:after="0" w:line="240" w:lineRule="auto"/>
        <w:ind w:left="709" w:hanging="425"/>
        <w:jc w:val="both"/>
        <w:rPr>
          <w:rFonts w:cs="Calibri"/>
          <w:spacing w:val="-4"/>
          <w:sz w:val="20"/>
          <w:szCs w:val="20"/>
        </w:rPr>
      </w:pPr>
      <w:r w:rsidRPr="00254DEA">
        <w:rPr>
          <w:rFonts w:cs="Calibri"/>
          <w:sz w:val="20"/>
          <w:szCs w:val="20"/>
        </w:rPr>
        <w:t>oznaczenie czasu trwania Konsorcjum obejmującego okres realizacji przedmiotu zamówienia, gwarancji i rękojmi,</w:t>
      </w:r>
    </w:p>
    <w:p w14:paraId="2C4E9DC8" w14:textId="77777777" w:rsidR="002568C3" w:rsidRPr="00254DEA" w:rsidRDefault="002568C3" w:rsidP="004D6490">
      <w:pPr>
        <w:numPr>
          <w:ilvl w:val="0"/>
          <w:numId w:val="4"/>
        </w:numPr>
        <w:shd w:val="clear" w:color="auto" w:fill="FFFFFF"/>
        <w:tabs>
          <w:tab w:val="num" w:pos="720"/>
        </w:tabs>
        <w:autoSpaceDE w:val="0"/>
        <w:autoSpaceDN w:val="0"/>
        <w:adjustRightInd w:val="0"/>
        <w:spacing w:after="0" w:line="240" w:lineRule="auto"/>
        <w:ind w:left="709" w:hanging="425"/>
        <w:jc w:val="both"/>
        <w:rPr>
          <w:rFonts w:cs="Calibri"/>
          <w:spacing w:val="-4"/>
          <w:sz w:val="20"/>
          <w:szCs w:val="20"/>
        </w:rPr>
      </w:pPr>
      <w:r w:rsidRPr="00254DEA">
        <w:rPr>
          <w:rFonts w:cs="Calibri"/>
          <w:sz w:val="20"/>
          <w:szCs w:val="20"/>
        </w:rPr>
        <w:t>określenie lidera Konsorcjum</w:t>
      </w:r>
      <w:r w:rsidRPr="00254DEA">
        <w:rPr>
          <w:rFonts w:cs="Calibri"/>
          <w:spacing w:val="-4"/>
          <w:sz w:val="20"/>
          <w:szCs w:val="20"/>
        </w:rPr>
        <w:t>,</w:t>
      </w:r>
    </w:p>
    <w:p w14:paraId="5F07D32D" w14:textId="77777777" w:rsidR="002568C3" w:rsidRPr="00254DEA" w:rsidRDefault="002568C3" w:rsidP="004D6490">
      <w:pPr>
        <w:numPr>
          <w:ilvl w:val="0"/>
          <w:numId w:val="4"/>
        </w:numPr>
        <w:shd w:val="clear" w:color="auto" w:fill="FFFFFF"/>
        <w:tabs>
          <w:tab w:val="num" w:pos="720"/>
        </w:tabs>
        <w:autoSpaceDE w:val="0"/>
        <w:autoSpaceDN w:val="0"/>
        <w:adjustRightInd w:val="0"/>
        <w:spacing w:after="0" w:line="240" w:lineRule="auto"/>
        <w:ind w:left="709" w:hanging="425"/>
        <w:jc w:val="both"/>
        <w:rPr>
          <w:rFonts w:cs="Calibri"/>
          <w:spacing w:val="-4"/>
          <w:sz w:val="20"/>
          <w:szCs w:val="20"/>
        </w:rPr>
      </w:pPr>
      <w:r w:rsidRPr="00254DEA">
        <w:rPr>
          <w:rFonts w:cs="Calibri"/>
          <w:spacing w:val="-4"/>
          <w:sz w:val="20"/>
          <w:szCs w:val="20"/>
        </w:rPr>
        <w:t xml:space="preserve">wykluczenie możliwości wypowiedzenia umowy Konsorcjum przez któregokolwiek z  jego członków do czasu wykonania zamówienia, oraz upływu czasu gwarancji i rękojmi, </w:t>
      </w:r>
      <w:r w:rsidRPr="00254DEA">
        <w:rPr>
          <w:rFonts w:cs="Calibri"/>
          <w:sz w:val="20"/>
          <w:szCs w:val="20"/>
        </w:rPr>
        <w:t>odpowiedzialność za realizację zamówienia, za niewykonanie lub nienależyte wykonanie zamówienia,</w:t>
      </w:r>
    </w:p>
    <w:p w14:paraId="0E7FF128" w14:textId="720F46D3" w:rsidR="002568C3" w:rsidRPr="002568C3" w:rsidRDefault="002568C3" w:rsidP="002568C3">
      <w:pPr>
        <w:numPr>
          <w:ilvl w:val="0"/>
          <w:numId w:val="4"/>
        </w:numPr>
        <w:shd w:val="clear" w:color="auto" w:fill="FFFFFF"/>
        <w:tabs>
          <w:tab w:val="num" w:pos="720"/>
        </w:tabs>
        <w:autoSpaceDE w:val="0"/>
        <w:autoSpaceDN w:val="0"/>
        <w:adjustRightInd w:val="0"/>
        <w:spacing w:after="120" w:line="240" w:lineRule="auto"/>
        <w:ind w:left="709" w:hanging="425"/>
        <w:jc w:val="both"/>
        <w:rPr>
          <w:rFonts w:cs="Calibri"/>
          <w:spacing w:val="-4"/>
          <w:sz w:val="20"/>
          <w:szCs w:val="20"/>
        </w:rPr>
      </w:pPr>
      <w:r w:rsidRPr="00254DEA">
        <w:rPr>
          <w:rFonts w:cs="Calibri"/>
          <w:sz w:val="20"/>
          <w:szCs w:val="20"/>
        </w:rPr>
        <w:t>zapis mówiący, że Wykonawcy występujący wspólnie ponoszą solidarną odpowiedzialność za realizację zamówienia, za niewykonanie lub nienależy</w:t>
      </w:r>
      <w:r>
        <w:rPr>
          <w:rFonts w:cs="Calibri"/>
          <w:sz w:val="20"/>
          <w:szCs w:val="20"/>
        </w:rPr>
        <w:t>te wykonanie zamówienia.</w:t>
      </w:r>
    </w:p>
    <w:p w14:paraId="707EEBD5" w14:textId="7E8DC9B3" w:rsidR="002568C3" w:rsidRPr="002568C3" w:rsidRDefault="002568C3" w:rsidP="002568C3">
      <w:pPr>
        <w:pStyle w:val="Akapitzlist"/>
        <w:numPr>
          <w:ilvl w:val="0"/>
          <w:numId w:val="3"/>
        </w:numPr>
        <w:tabs>
          <w:tab w:val="clear" w:pos="720"/>
          <w:tab w:val="num" w:pos="284"/>
        </w:tabs>
        <w:spacing w:after="0" w:line="240" w:lineRule="auto"/>
        <w:ind w:left="284" w:hanging="284"/>
        <w:jc w:val="both"/>
        <w:rPr>
          <w:rFonts w:cs="Calibri"/>
          <w:sz w:val="20"/>
          <w:szCs w:val="20"/>
        </w:rPr>
      </w:pPr>
      <w:r w:rsidRPr="002568C3">
        <w:rPr>
          <w:rFonts w:cs="Calibri"/>
          <w:sz w:val="20"/>
          <w:szCs w:val="20"/>
        </w:rPr>
        <w:t>Wykonawcy wspólnie ubiegający się o udzielenie zamówienia ponoszą solidarną odpowiedzialność za wykonanie umowy.</w:t>
      </w:r>
    </w:p>
    <w:p w14:paraId="23BF5423" w14:textId="77777777" w:rsidR="000F2FE4" w:rsidRPr="00254DEA" w:rsidRDefault="000F2FE4" w:rsidP="000F2FE4">
      <w:pPr>
        <w:spacing w:after="0" w:line="240" w:lineRule="auto"/>
        <w:jc w:val="both"/>
        <w:rPr>
          <w:rFonts w:cs="Calibri"/>
          <w:color w:val="365F91"/>
          <w:sz w:val="20"/>
          <w:szCs w:val="20"/>
        </w:rPr>
      </w:pPr>
    </w:p>
    <w:p w14:paraId="1AA4F1C0" w14:textId="596F1310" w:rsidR="000F2FE4" w:rsidRPr="002568C3" w:rsidRDefault="000F2FE4" w:rsidP="004D6490">
      <w:pPr>
        <w:pStyle w:val="Nagwek1"/>
        <w:numPr>
          <w:ilvl w:val="0"/>
          <w:numId w:val="13"/>
        </w:numPr>
        <w:ind w:left="426" w:hanging="426"/>
        <w:rPr>
          <w:rFonts w:cs="Calibri"/>
          <w:smallCaps/>
          <w:sz w:val="22"/>
        </w:rPr>
      </w:pPr>
      <w:bookmarkStart w:id="17" w:name="_Toc147993198"/>
      <w:r w:rsidRPr="00254DEA">
        <w:rPr>
          <w:rFonts w:cs="Calibri"/>
          <w:smallCaps/>
          <w:sz w:val="22"/>
        </w:rPr>
        <w:t>Wadium.</w:t>
      </w:r>
      <w:bookmarkEnd w:id="17"/>
    </w:p>
    <w:p w14:paraId="31EECA75" w14:textId="2FAAFE12" w:rsidR="0011544B" w:rsidRPr="00FC0DC2" w:rsidRDefault="009E274A" w:rsidP="00FC0DC2">
      <w:pPr>
        <w:spacing w:after="60" w:line="240" w:lineRule="auto"/>
        <w:rPr>
          <w:sz w:val="20"/>
          <w:szCs w:val="20"/>
        </w:rPr>
      </w:pPr>
      <w:r w:rsidRPr="00FC0DC2">
        <w:rPr>
          <w:sz w:val="20"/>
          <w:szCs w:val="20"/>
        </w:rPr>
        <w:t>Zamawiający</w:t>
      </w:r>
      <w:r w:rsidR="00FC0DC2">
        <w:rPr>
          <w:sz w:val="20"/>
          <w:szCs w:val="20"/>
        </w:rPr>
        <w:t xml:space="preserve"> nie </w:t>
      </w:r>
      <w:r w:rsidRPr="00FC0DC2">
        <w:rPr>
          <w:sz w:val="20"/>
          <w:szCs w:val="20"/>
        </w:rPr>
        <w:t xml:space="preserve"> wymaga wniesienia wadium</w:t>
      </w:r>
      <w:r w:rsidR="003026A8" w:rsidRPr="00FC0DC2">
        <w:rPr>
          <w:sz w:val="20"/>
          <w:szCs w:val="20"/>
        </w:rPr>
        <w:t>.</w:t>
      </w:r>
      <w:r w:rsidRPr="00FC0DC2">
        <w:rPr>
          <w:sz w:val="20"/>
          <w:szCs w:val="20"/>
        </w:rPr>
        <w:t xml:space="preserve"> </w:t>
      </w:r>
    </w:p>
    <w:p w14:paraId="4EFE6BA2" w14:textId="77777777" w:rsidR="00CB7989" w:rsidRPr="00254DEA" w:rsidRDefault="00CB7989" w:rsidP="00CB7989">
      <w:pPr>
        <w:pStyle w:val="Akapitzlist"/>
        <w:spacing w:after="60" w:line="240" w:lineRule="auto"/>
        <w:ind w:left="709"/>
        <w:contextualSpacing w:val="0"/>
        <w:rPr>
          <w:rFonts w:cs="Calibri"/>
          <w:b/>
          <w:i/>
          <w:sz w:val="20"/>
          <w:szCs w:val="20"/>
        </w:rPr>
      </w:pPr>
    </w:p>
    <w:p w14:paraId="22847151" w14:textId="77EDE41B" w:rsidR="000F2FE4" w:rsidRPr="002568C3" w:rsidRDefault="000F2FE4" w:rsidP="004D6490">
      <w:pPr>
        <w:pStyle w:val="Nagwek1"/>
        <w:numPr>
          <w:ilvl w:val="0"/>
          <w:numId w:val="13"/>
        </w:numPr>
        <w:rPr>
          <w:rFonts w:cs="Calibri"/>
          <w:smallCaps/>
          <w:sz w:val="22"/>
        </w:rPr>
      </w:pPr>
      <w:bookmarkStart w:id="18" w:name="_Toc147993199"/>
      <w:r w:rsidRPr="00254DEA">
        <w:rPr>
          <w:rFonts w:cs="Calibri"/>
          <w:smallCaps/>
          <w:sz w:val="22"/>
        </w:rPr>
        <w:t>Waluta, w jakiej będą prowadzone rozliczenia związane z realizacją niniejszego zamówienia publicznego.</w:t>
      </w:r>
      <w:bookmarkEnd w:id="18"/>
    </w:p>
    <w:p w14:paraId="4DFBF92E" w14:textId="68B9D215" w:rsidR="000F2FE4" w:rsidRPr="00254DEA" w:rsidRDefault="000F2FE4" w:rsidP="002568C3">
      <w:pPr>
        <w:shd w:val="clear" w:color="auto" w:fill="FFFFFF"/>
        <w:spacing w:after="0" w:line="240" w:lineRule="auto"/>
        <w:jc w:val="both"/>
        <w:rPr>
          <w:rFonts w:cs="Calibri"/>
          <w:sz w:val="20"/>
          <w:szCs w:val="20"/>
        </w:rPr>
      </w:pPr>
      <w:r w:rsidRPr="00254DEA">
        <w:rPr>
          <w:rFonts w:cs="Calibri"/>
          <w:sz w:val="20"/>
          <w:szCs w:val="20"/>
        </w:rPr>
        <w:t>Wszelkie r</w:t>
      </w:r>
      <w:r>
        <w:rPr>
          <w:rFonts w:cs="Calibri"/>
          <w:sz w:val="20"/>
          <w:szCs w:val="20"/>
        </w:rPr>
        <w:t>ozliczenia związane z realizacją</w:t>
      </w:r>
      <w:r w:rsidRPr="00254DEA">
        <w:rPr>
          <w:rFonts w:cs="Calibri"/>
          <w:sz w:val="20"/>
          <w:szCs w:val="20"/>
        </w:rPr>
        <w:t xml:space="preserve"> zamówienia publiczne</w:t>
      </w:r>
      <w:r w:rsidR="00075560">
        <w:rPr>
          <w:rFonts w:cs="Calibri"/>
          <w:sz w:val="20"/>
          <w:szCs w:val="20"/>
        </w:rPr>
        <w:t>go, którego dotyczy niniejsza S</w:t>
      </w:r>
      <w:r w:rsidRPr="00254DEA">
        <w:rPr>
          <w:rFonts w:cs="Calibri"/>
          <w:sz w:val="20"/>
          <w:szCs w:val="20"/>
        </w:rPr>
        <w:t xml:space="preserve">WZ dokonywane będą w złotych polskich </w:t>
      </w:r>
      <w:r w:rsidRPr="00AC00F7">
        <w:rPr>
          <w:rFonts w:cs="Calibri"/>
          <w:sz w:val="20"/>
          <w:szCs w:val="20"/>
        </w:rPr>
        <w:t>(PLN).</w:t>
      </w:r>
    </w:p>
    <w:p w14:paraId="569341DC" w14:textId="77777777" w:rsidR="000F2FE4" w:rsidRPr="00254DEA" w:rsidRDefault="000F2FE4" w:rsidP="000F2FE4">
      <w:pPr>
        <w:shd w:val="clear" w:color="auto" w:fill="FFFFFF"/>
        <w:spacing w:after="0" w:line="240" w:lineRule="auto"/>
        <w:ind w:left="708"/>
        <w:jc w:val="both"/>
        <w:rPr>
          <w:rFonts w:cs="Calibri"/>
          <w:sz w:val="20"/>
          <w:szCs w:val="20"/>
          <w:u w:val="single"/>
        </w:rPr>
      </w:pPr>
    </w:p>
    <w:p w14:paraId="6A528131" w14:textId="77777777" w:rsidR="000F2FE4" w:rsidRPr="00254DEA" w:rsidRDefault="000F2FE4" w:rsidP="000F2FE4">
      <w:pPr>
        <w:shd w:val="clear" w:color="auto" w:fill="FFFFFF"/>
        <w:spacing w:after="0" w:line="240" w:lineRule="auto"/>
        <w:jc w:val="both"/>
        <w:rPr>
          <w:rFonts w:cs="Calibri"/>
          <w:sz w:val="20"/>
          <w:szCs w:val="20"/>
          <w:u w:val="single"/>
        </w:rPr>
      </w:pPr>
    </w:p>
    <w:p w14:paraId="7A3320B2" w14:textId="77777777" w:rsidR="000F2FE4" w:rsidRPr="00254DEA" w:rsidRDefault="000F2FE4" w:rsidP="004D6490">
      <w:pPr>
        <w:pStyle w:val="Nagwek1"/>
        <w:numPr>
          <w:ilvl w:val="0"/>
          <w:numId w:val="13"/>
        </w:numPr>
        <w:rPr>
          <w:rFonts w:cs="Calibri"/>
          <w:smallCaps/>
          <w:sz w:val="22"/>
        </w:rPr>
      </w:pPr>
      <w:bookmarkStart w:id="19" w:name="_Toc147993200"/>
      <w:r w:rsidRPr="00254DEA">
        <w:rPr>
          <w:rFonts w:cs="Calibri"/>
          <w:smallCaps/>
          <w:sz w:val="22"/>
        </w:rPr>
        <w:t>Sposób porozumiewania się zamawiającego z wykonawcami oraz przekazywania oświadczeń i dokumentów.</w:t>
      </w:r>
      <w:bookmarkEnd w:id="19"/>
    </w:p>
    <w:p w14:paraId="167A3C16" w14:textId="77777777" w:rsidR="000F2FE4" w:rsidRPr="00254DEA" w:rsidRDefault="000F2FE4" w:rsidP="000F2FE4">
      <w:pPr>
        <w:shd w:val="clear" w:color="auto" w:fill="FFFFFF"/>
        <w:spacing w:after="0" w:line="240" w:lineRule="auto"/>
        <w:ind w:left="360"/>
        <w:jc w:val="both"/>
        <w:rPr>
          <w:rFonts w:cs="Calibri"/>
          <w:sz w:val="20"/>
          <w:szCs w:val="20"/>
        </w:rPr>
      </w:pPr>
    </w:p>
    <w:p w14:paraId="2E0DFE3F" w14:textId="231E5D76" w:rsidR="002568C3" w:rsidRPr="00E07782" w:rsidRDefault="002568C3" w:rsidP="006B20AA">
      <w:pPr>
        <w:pStyle w:val="Akapitzlist"/>
        <w:numPr>
          <w:ilvl w:val="3"/>
          <w:numId w:val="29"/>
        </w:numPr>
        <w:shd w:val="clear" w:color="auto" w:fill="FFFFFF"/>
        <w:spacing w:after="0" w:line="240" w:lineRule="auto"/>
        <w:ind w:left="284" w:hanging="283"/>
        <w:jc w:val="both"/>
        <w:rPr>
          <w:rFonts w:cs="Calibri"/>
          <w:sz w:val="20"/>
          <w:szCs w:val="20"/>
        </w:rPr>
      </w:pPr>
      <w:r w:rsidRPr="00E07782">
        <w:rPr>
          <w:rFonts w:cs="Calibri"/>
          <w:sz w:val="20"/>
          <w:szCs w:val="20"/>
        </w:rPr>
        <w:t xml:space="preserve">W niniejszym postępowaniu oświadczenia, dokumenty, wnioski, zawiadomienia oraz informacje Zamawiający i Wykonawcy przekazują drogą elektroniczną, przy </w:t>
      </w:r>
      <w:r w:rsidRPr="00E07782">
        <w:rPr>
          <w:rFonts w:cs="Arial"/>
          <w:sz w:val="20"/>
          <w:szCs w:val="20"/>
        </w:rPr>
        <w:t xml:space="preserve">użyciu Platformy, pod adresem strony: </w:t>
      </w:r>
      <w:hyperlink r:id="rId25" w:history="1">
        <w:r w:rsidR="00A662E4" w:rsidRPr="002C2F49">
          <w:rPr>
            <w:rStyle w:val="Hipercze"/>
            <w:rFonts w:cs="Arial"/>
            <w:sz w:val="20"/>
            <w:szCs w:val="20"/>
          </w:rPr>
          <w:t>https://platformazakupowa.pl/</w:t>
        </w:r>
      </w:hyperlink>
      <w:r w:rsidR="00A662E4">
        <w:rPr>
          <w:rStyle w:val="Hipercze"/>
          <w:rFonts w:cs="Arial"/>
          <w:sz w:val="20"/>
          <w:szCs w:val="20"/>
        </w:rPr>
        <w:t>transakcja/</w:t>
      </w:r>
      <w:r w:rsidR="00D5736A">
        <w:rPr>
          <w:rStyle w:val="Hipercze"/>
          <w:rFonts w:cs="Arial"/>
          <w:sz w:val="20"/>
          <w:szCs w:val="20"/>
        </w:rPr>
        <w:t>830522</w:t>
      </w:r>
      <w:r w:rsidRPr="00E07782">
        <w:rPr>
          <w:rFonts w:cs="Arial"/>
          <w:sz w:val="20"/>
          <w:szCs w:val="20"/>
        </w:rPr>
        <w:t xml:space="preserve"> .</w:t>
      </w:r>
    </w:p>
    <w:p w14:paraId="69DF78F9" w14:textId="7022ECB5" w:rsidR="002568C3" w:rsidRPr="00E07782" w:rsidRDefault="002568C3" w:rsidP="006B20AA">
      <w:pPr>
        <w:pStyle w:val="Akapitzlist"/>
        <w:numPr>
          <w:ilvl w:val="3"/>
          <w:numId w:val="29"/>
        </w:numPr>
        <w:shd w:val="clear" w:color="auto" w:fill="FFFFFF"/>
        <w:spacing w:after="0" w:line="240" w:lineRule="auto"/>
        <w:ind w:left="284" w:hanging="283"/>
        <w:jc w:val="both"/>
        <w:rPr>
          <w:rStyle w:val="Hipercze"/>
          <w:rFonts w:cs="Calibri"/>
          <w:sz w:val="20"/>
          <w:szCs w:val="20"/>
        </w:rPr>
      </w:pPr>
      <w:r w:rsidRPr="00E07782">
        <w:rPr>
          <w:rFonts w:cs="Arial"/>
          <w:sz w:val="20"/>
          <w:szCs w:val="20"/>
        </w:rPr>
        <w:t>Wyłącznie w sytuacjach niedziałania Platformy, Wykonawcy i Zamawiający mogą się komunikować za pomocą poczty elektronicznej (nie dotyczy czynności złożenia, wycofana lub zmiany oferty). Adres skrzynki mail Zamawiającego:</w:t>
      </w:r>
      <w:r>
        <w:rPr>
          <w:rFonts w:cs="Arial"/>
          <w:sz w:val="20"/>
          <w:szCs w:val="20"/>
        </w:rPr>
        <w:t xml:space="preserve"> </w:t>
      </w:r>
      <w:r>
        <w:rPr>
          <w:rStyle w:val="Hipercze"/>
          <w:rFonts w:cs="Calibri"/>
          <w:sz w:val="20"/>
          <w:szCs w:val="20"/>
        </w:rPr>
        <w:t>przetarg.</w:t>
      </w:r>
      <w:r w:rsidR="00B60AC7">
        <w:rPr>
          <w:rStyle w:val="Hipercze"/>
          <w:rFonts w:cs="Calibri"/>
          <w:sz w:val="20"/>
          <w:szCs w:val="20"/>
        </w:rPr>
        <w:t>ee</w:t>
      </w:r>
      <w:r>
        <w:rPr>
          <w:rStyle w:val="Hipercze"/>
          <w:rFonts w:cs="Calibri"/>
          <w:sz w:val="20"/>
          <w:szCs w:val="20"/>
        </w:rPr>
        <w:t>@tarr.org.pl</w:t>
      </w:r>
    </w:p>
    <w:p w14:paraId="3D30CA3D" w14:textId="77777777" w:rsidR="002568C3" w:rsidRPr="00E07782" w:rsidRDefault="002568C3" w:rsidP="006B20AA">
      <w:pPr>
        <w:pStyle w:val="Akapitzlist"/>
        <w:numPr>
          <w:ilvl w:val="3"/>
          <w:numId w:val="29"/>
        </w:numPr>
        <w:shd w:val="clear" w:color="auto" w:fill="FFFFFF"/>
        <w:spacing w:after="0" w:line="240" w:lineRule="auto"/>
        <w:ind w:left="284" w:hanging="283"/>
        <w:jc w:val="both"/>
        <w:rPr>
          <w:rFonts w:cs="Calibri"/>
          <w:sz w:val="20"/>
          <w:szCs w:val="20"/>
        </w:rPr>
      </w:pPr>
      <w:r w:rsidRPr="00E07782">
        <w:rPr>
          <w:rFonts w:cs="Arial"/>
          <w:sz w:val="20"/>
          <w:szCs w:val="20"/>
        </w:rPr>
        <w:t xml:space="preserve">Szczegółowe wymagania techniczne i organizacyjne wysyłania i odbierania dokumentów elektronicznych, elektronicznych kopii dokumentów i oświadczeń oraz informacji przekazywanych przy użyciu Platformy opisane zostały w Regulaminie korzystania z Platformy oraz Instrukcjach (adres: </w:t>
      </w:r>
      <w:r w:rsidRPr="00E07782">
        <w:rPr>
          <w:rFonts w:cs="Arial"/>
          <w:i/>
          <w:sz w:val="20"/>
          <w:szCs w:val="20"/>
        </w:rPr>
        <w:t>https://platformazakupowa.pl</w:t>
      </w:r>
      <w:r w:rsidRPr="00E07782">
        <w:rPr>
          <w:rFonts w:cs="Arial"/>
          <w:sz w:val="20"/>
          <w:szCs w:val="20"/>
        </w:rPr>
        <w:t>). Składając ofertę Wykonawca akceptuje zasady komunikacji elektronicznej w szczególności Regulamin i Instrukcje dotyczące korzystania z Platformy.</w:t>
      </w:r>
    </w:p>
    <w:p w14:paraId="13CB6193" w14:textId="503C0C35" w:rsidR="002568C3" w:rsidRPr="00E07782" w:rsidRDefault="002568C3" w:rsidP="006B20AA">
      <w:pPr>
        <w:pStyle w:val="Akapitzlist"/>
        <w:numPr>
          <w:ilvl w:val="3"/>
          <w:numId w:val="29"/>
        </w:numPr>
        <w:shd w:val="clear" w:color="auto" w:fill="FFFFFF"/>
        <w:spacing w:after="0" w:line="240" w:lineRule="auto"/>
        <w:ind w:left="284" w:hanging="283"/>
        <w:jc w:val="both"/>
        <w:rPr>
          <w:sz w:val="20"/>
          <w:szCs w:val="20"/>
        </w:rPr>
      </w:pPr>
      <w:r w:rsidRPr="00DB7B6F">
        <w:rPr>
          <w:rStyle w:val="Hipercze"/>
          <w:rFonts w:cs="Calibri"/>
          <w:b/>
          <w:color w:val="auto"/>
          <w:sz w:val="20"/>
          <w:szCs w:val="20"/>
          <w:u w:val="none"/>
        </w:rPr>
        <w:t>Format danych.</w:t>
      </w:r>
      <w:r w:rsidRPr="00DB7B6F">
        <w:rPr>
          <w:rStyle w:val="Hipercze"/>
          <w:rFonts w:cs="Calibri"/>
          <w:color w:val="auto"/>
          <w:sz w:val="20"/>
          <w:szCs w:val="20"/>
        </w:rPr>
        <w:t xml:space="preserve"> </w:t>
      </w:r>
      <w:r w:rsidRPr="00E07782">
        <w:rPr>
          <w:sz w:val="20"/>
          <w:szCs w:val="20"/>
        </w:rPr>
        <w:t xml:space="preserve">Oferty, oświadczenia, o których mowa w </w:t>
      </w:r>
      <w:hyperlink r:id="rId26" w:anchor="/document/18903829?unitId=art(125)ust(1)&amp;cm=DOCUMENT" w:history="1">
        <w:r w:rsidRPr="002568C3">
          <w:rPr>
            <w:rStyle w:val="Hipercze"/>
            <w:color w:val="auto"/>
            <w:sz w:val="20"/>
            <w:szCs w:val="20"/>
            <w:u w:val="none"/>
          </w:rPr>
          <w:t>art. 125 ust. 1</w:t>
        </w:r>
      </w:hyperlink>
      <w:r w:rsidRPr="002568C3">
        <w:rPr>
          <w:sz w:val="20"/>
          <w:szCs w:val="20"/>
        </w:rPr>
        <w:t xml:space="preserve"> </w:t>
      </w:r>
      <w:proofErr w:type="spellStart"/>
      <w:r w:rsidRPr="002568C3">
        <w:rPr>
          <w:sz w:val="20"/>
          <w:szCs w:val="20"/>
        </w:rPr>
        <w:t>pzp</w:t>
      </w:r>
      <w:proofErr w:type="spellEnd"/>
      <w:r w:rsidRPr="002568C3">
        <w:rPr>
          <w:sz w:val="20"/>
          <w:szCs w:val="20"/>
        </w:rPr>
        <w:t xml:space="preserve">, podmiotowe środki dowodowe, w tym oświadczenie, o którym mowa w </w:t>
      </w:r>
      <w:hyperlink r:id="rId27" w:anchor="/document/18903829?unitId=art(117)ust(4)&amp;cm=DOCUMENT" w:history="1">
        <w:r w:rsidRPr="002568C3">
          <w:rPr>
            <w:rStyle w:val="Hipercze"/>
            <w:color w:val="auto"/>
            <w:sz w:val="20"/>
            <w:szCs w:val="20"/>
            <w:u w:val="none"/>
          </w:rPr>
          <w:t>Dziale</w:t>
        </w:r>
      </w:hyperlink>
      <w:r w:rsidRPr="002568C3">
        <w:rPr>
          <w:sz w:val="20"/>
          <w:szCs w:val="20"/>
        </w:rPr>
        <w:t xml:space="preserve"> 12 pkt. 3 SWZ, oraz zobowiązanie podmiotu udostępniającego zasoby, o którym mowa w Dziale 11 pkt. 3, zwane dalej "zobowiązaniem podmiotu udostępniającego zasoby", przedmiotowe środki dowodowe, pełnomocnictwo, sporządza się w postaci elektronicznej, w formatach danych określonych w przepisach wydanych na podstawie </w:t>
      </w:r>
      <w:hyperlink r:id="rId28" w:anchor="/document/17181936?unitId=art(18)&amp;cm=DOCUMENT" w:history="1">
        <w:r w:rsidRPr="002568C3">
          <w:rPr>
            <w:rStyle w:val="Hipercze"/>
            <w:color w:val="auto"/>
            <w:sz w:val="20"/>
            <w:szCs w:val="20"/>
            <w:u w:val="none"/>
          </w:rPr>
          <w:t>art. 18</w:t>
        </w:r>
      </w:hyperlink>
      <w:r w:rsidRPr="00E07782">
        <w:rPr>
          <w:sz w:val="20"/>
          <w:szCs w:val="20"/>
        </w:rPr>
        <w:t xml:space="preserve"> ustawy z dnia 17 lutego 2005 r. o informatyzacji działalności podmiotów realizujących zadania publiczne (Dz. U. z </w:t>
      </w:r>
      <w:r w:rsidR="00FC7B7D">
        <w:rPr>
          <w:sz w:val="20"/>
          <w:szCs w:val="20"/>
        </w:rPr>
        <w:t>2023</w:t>
      </w:r>
      <w:r w:rsidRPr="00E07782">
        <w:rPr>
          <w:sz w:val="20"/>
          <w:szCs w:val="20"/>
        </w:rPr>
        <w:t xml:space="preserve"> r. poz. </w:t>
      </w:r>
      <w:r w:rsidR="00FC7B7D">
        <w:rPr>
          <w:sz w:val="20"/>
          <w:szCs w:val="20"/>
        </w:rPr>
        <w:t>57</w:t>
      </w:r>
      <w:r w:rsidRPr="00E07782">
        <w:rPr>
          <w:sz w:val="20"/>
          <w:szCs w:val="20"/>
        </w:rPr>
        <w:t xml:space="preserve">), tj. w szczególności </w:t>
      </w:r>
      <w:r w:rsidRPr="00E07782">
        <w:rPr>
          <w:rFonts w:cs="Arial"/>
          <w:sz w:val="20"/>
          <w:szCs w:val="20"/>
        </w:rPr>
        <w:t xml:space="preserve">w formacie </w:t>
      </w:r>
      <w:proofErr w:type="spellStart"/>
      <w:r w:rsidRPr="00E07782">
        <w:rPr>
          <w:sz w:val="20"/>
          <w:szCs w:val="20"/>
        </w:rPr>
        <w:t>doc</w:t>
      </w:r>
      <w:proofErr w:type="spellEnd"/>
      <w:r w:rsidRPr="00E07782">
        <w:rPr>
          <w:sz w:val="20"/>
          <w:szCs w:val="20"/>
        </w:rPr>
        <w:t>, .</w:t>
      </w:r>
      <w:proofErr w:type="spellStart"/>
      <w:r w:rsidRPr="00E07782">
        <w:rPr>
          <w:sz w:val="20"/>
          <w:szCs w:val="20"/>
        </w:rPr>
        <w:t>docx</w:t>
      </w:r>
      <w:proofErr w:type="spellEnd"/>
      <w:r w:rsidRPr="00E07782">
        <w:rPr>
          <w:sz w:val="20"/>
          <w:szCs w:val="20"/>
        </w:rPr>
        <w:t>, .pdf, .</w:t>
      </w:r>
      <w:proofErr w:type="spellStart"/>
      <w:r w:rsidRPr="00E07782">
        <w:rPr>
          <w:sz w:val="20"/>
          <w:szCs w:val="20"/>
        </w:rPr>
        <w:t>xml</w:t>
      </w:r>
      <w:proofErr w:type="spellEnd"/>
      <w:r w:rsidRPr="00E07782">
        <w:rPr>
          <w:sz w:val="20"/>
          <w:szCs w:val="20"/>
        </w:rPr>
        <w:t>, .rtf, .</w:t>
      </w:r>
      <w:proofErr w:type="spellStart"/>
      <w:r w:rsidRPr="00E07782">
        <w:rPr>
          <w:sz w:val="20"/>
          <w:szCs w:val="20"/>
        </w:rPr>
        <w:t>xps</w:t>
      </w:r>
      <w:proofErr w:type="spellEnd"/>
      <w:r w:rsidRPr="00E07782">
        <w:rPr>
          <w:sz w:val="20"/>
          <w:szCs w:val="20"/>
        </w:rPr>
        <w:t>, .</w:t>
      </w:r>
      <w:proofErr w:type="spellStart"/>
      <w:r w:rsidRPr="00E07782">
        <w:rPr>
          <w:sz w:val="20"/>
          <w:szCs w:val="20"/>
        </w:rPr>
        <w:t>odt</w:t>
      </w:r>
      <w:proofErr w:type="spellEnd"/>
      <w:r>
        <w:rPr>
          <w:sz w:val="20"/>
          <w:szCs w:val="20"/>
        </w:rPr>
        <w:t>, .zip, .tar, .</w:t>
      </w:r>
      <w:proofErr w:type="spellStart"/>
      <w:r>
        <w:rPr>
          <w:sz w:val="20"/>
          <w:szCs w:val="20"/>
        </w:rPr>
        <w:t>gz</w:t>
      </w:r>
      <w:proofErr w:type="spellEnd"/>
      <w:r>
        <w:rPr>
          <w:sz w:val="20"/>
          <w:szCs w:val="20"/>
        </w:rPr>
        <w:t>, .</w:t>
      </w:r>
      <w:proofErr w:type="spellStart"/>
      <w:r>
        <w:rPr>
          <w:sz w:val="20"/>
          <w:szCs w:val="20"/>
        </w:rPr>
        <w:t>gzip</w:t>
      </w:r>
      <w:proofErr w:type="spellEnd"/>
      <w:r>
        <w:rPr>
          <w:sz w:val="20"/>
          <w:szCs w:val="20"/>
        </w:rPr>
        <w:t>, .7Z</w:t>
      </w:r>
      <w:r w:rsidRPr="00E07782">
        <w:rPr>
          <w:sz w:val="20"/>
          <w:szCs w:val="20"/>
        </w:rPr>
        <w:t>.</w:t>
      </w:r>
      <w:r>
        <w:rPr>
          <w:sz w:val="20"/>
          <w:szCs w:val="20"/>
        </w:rPr>
        <w:t xml:space="preserve"> </w:t>
      </w:r>
      <w:r w:rsidRPr="00E07782">
        <w:rPr>
          <w:sz w:val="20"/>
          <w:szCs w:val="20"/>
        </w:rPr>
        <w:t xml:space="preserve"> Inne niż wskazane powyżej informacje, oświadczenia lub dokumenty</w:t>
      </w:r>
      <w:r w:rsidRPr="00E07782">
        <w:rPr>
          <w:rFonts w:cs="Arial"/>
          <w:sz w:val="20"/>
          <w:szCs w:val="20"/>
        </w:rPr>
        <w:t xml:space="preserve"> </w:t>
      </w:r>
      <w:r w:rsidRPr="00E07782">
        <w:rPr>
          <w:sz w:val="20"/>
          <w:szCs w:val="20"/>
        </w:rPr>
        <w:t>sporządza się w postaci elektronicznej, w formatach danych wskazanych w zdaniu poprzednim lub jako tekst wpisany bezpośrednio do wiadomości przekazywanej przy użyciu środków komunikacji elektronicznej określonych w niniejszej SWZ.</w:t>
      </w:r>
    </w:p>
    <w:p w14:paraId="7C6B0EF4" w14:textId="77777777" w:rsidR="002568C3" w:rsidRPr="00E07782" w:rsidRDefault="002568C3" w:rsidP="006B20AA">
      <w:pPr>
        <w:pStyle w:val="Akapitzlist"/>
        <w:numPr>
          <w:ilvl w:val="3"/>
          <w:numId w:val="29"/>
        </w:numPr>
        <w:shd w:val="clear" w:color="auto" w:fill="FFFFFF"/>
        <w:spacing w:after="0" w:line="240" w:lineRule="auto"/>
        <w:ind w:left="284" w:hanging="283"/>
        <w:jc w:val="both"/>
        <w:rPr>
          <w:sz w:val="20"/>
          <w:szCs w:val="20"/>
        </w:rPr>
      </w:pPr>
      <w:r w:rsidRPr="00E07782">
        <w:rPr>
          <w:rFonts w:cs="Arial"/>
          <w:b/>
          <w:sz w:val="20"/>
          <w:szCs w:val="20"/>
        </w:rPr>
        <w:lastRenderedPageBreak/>
        <w:t>Minimalne wymagania techniczne.</w:t>
      </w:r>
      <w:r w:rsidRPr="00E07782">
        <w:rPr>
          <w:rFonts w:cs="Arial"/>
          <w:sz w:val="20"/>
          <w:szCs w:val="20"/>
        </w:rPr>
        <w:t xml:space="preserve"> Operator Platformy dołoży wszelkich starań, aby korzystanie z Platformy było możliwe dla użytkowników Internetu z użyciem popularnych przeglądarek internetowych, systemów operacyjnych, typów urządzeń oraz typów połączeń internetowych. Minimalne wymagania techniczne umożliwiające korzystanie ze strony </w:t>
      </w:r>
      <w:r w:rsidRPr="00E07782">
        <w:rPr>
          <w:rFonts w:cs="Arial"/>
          <w:i/>
          <w:sz w:val="20"/>
          <w:szCs w:val="20"/>
        </w:rPr>
        <w:t>platformazakupowa.pl</w:t>
      </w:r>
      <w:r w:rsidRPr="00E07782">
        <w:rPr>
          <w:rFonts w:cs="Arial"/>
          <w:sz w:val="20"/>
          <w:szCs w:val="20"/>
        </w:rPr>
        <w:t xml:space="preserve"> to: przeglądarka internetowa Chrome i </w:t>
      </w:r>
      <w:proofErr w:type="spellStart"/>
      <w:r w:rsidRPr="00E07782">
        <w:rPr>
          <w:rFonts w:cs="Arial"/>
          <w:sz w:val="20"/>
          <w:szCs w:val="20"/>
        </w:rPr>
        <w:t>Fire</w:t>
      </w:r>
      <w:proofErr w:type="spellEnd"/>
      <w:r w:rsidRPr="00E07782">
        <w:rPr>
          <w:rFonts w:cs="Arial"/>
          <w:sz w:val="20"/>
          <w:szCs w:val="20"/>
        </w:rPr>
        <w:t xml:space="preserve"> Fox w najnowszej dostępnej wersji, z włączoną obsługą języka </w:t>
      </w:r>
      <w:proofErr w:type="spellStart"/>
      <w:r w:rsidRPr="00E07782">
        <w:rPr>
          <w:rFonts w:cs="Arial"/>
          <w:sz w:val="20"/>
          <w:szCs w:val="20"/>
        </w:rPr>
        <w:t>Javascript</w:t>
      </w:r>
      <w:proofErr w:type="spellEnd"/>
      <w:r w:rsidRPr="00E07782">
        <w:rPr>
          <w:rFonts w:cs="Arial"/>
          <w:sz w:val="20"/>
          <w:szCs w:val="20"/>
        </w:rPr>
        <w:t>, akceptująca pliki typu „</w:t>
      </w:r>
      <w:proofErr w:type="spellStart"/>
      <w:r w:rsidRPr="00E07782">
        <w:rPr>
          <w:rFonts w:cs="Arial"/>
          <w:sz w:val="20"/>
          <w:szCs w:val="20"/>
        </w:rPr>
        <w:t>cookies</w:t>
      </w:r>
      <w:proofErr w:type="spellEnd"/>
      <w:r w:rsidRPr="00E07782">
        <w:rPr>
          <w:rFonts w:cs="Arial"/>
          <w:sz w:val="20"/>
          <w:szCs w:val="20"/>
        </w:rPr>
        <w:t xml:space="preserve">” oraz łącze internetowe o przepustowości co najmniej 256 </w:t>
      </w:r>
      <w:proofErr w:type="spellStart"/>
      <w:r w:rsidRPr="00E07782">
        <w:rPr>
          <w:rFonts w:cs="Arial"/>
          <w:sz w:val="20"/>
          <w:szCs w:val="20"/>
        </w:rPr>
        <w:t>kbit</w:t>
      </w:r>
      <w:proofErr w:type="spellEnd"/>
      <w:r w:rsidRPr="00E07782">
        <w:rPr>
          <w:rFonts w:cs="Arial"/>
          <w:sz w:val="20"/>
          <w:szCs w:val="20"/>
        </w:rPr>
        <w:t xml:space="preserve">/s. </w:t>
      </w:r>
      <w:r w:rsidRPr="00E07782">
        <w:rPr>
          <w:rFonts w:cs="Arial"/>
          <w:i/>
          <w:sz w:val="20"/>
          <w:szCs w:val="20"/>
        </w:rPr>
        <w:t>platformazakupowa.pl</w:t>
      </w:r>
      <w:r w:rsidRPr="00E07782">
        <w:rPr>
          <w:rFonts w:cs="Arial"/>
          <w:sz w:val="20"/>
          <w:szCs w:val="20"/>
        </w:rPr>
        <w:t xml:space="preserve"> jest zoptymalizowana dla minimalnej rozdzielczości ekranu 1024x768 pikseli.</w:t>
      </w:r>
    </w:p>
    <w:p w14:paraId="32299C94" w14:textId="77777777" w:rsidR="002568C3" w:rsidRPr="00E07782" w:rsidRDefault="002568C3" w:rsidP="006B20AA">
      <w:pPr>
        <w:pStyle w:val="Akapitzlist"/>
        <w:numPr>
          <w:ilvl w:val="3"/>
          <w:numId w:val="29"/>
        </w:numPr>
        <w:shd w:val="clear" w:color="auto" w:fill="FFFFFF"/>
        <w:spacing w:after="0" w:line="240" w:lineRule="auto"/>
        <w:ind w:left="284" w:hanging="283"/>
        <w:jc w:val="both"/>
        <w:rPr>
          <w:sz w:val="20"/>
          <w:szCs w:val="20"/>
        </w:rPr>
      </w:pPr>
      <w:r w:rsidRPr="00E07782">
        <w:rPr>
          <w:rFonts w:asciiTheme="minorHAnsi" w:hAnsiTheme="minorHAnsi" w:cstheme="minorHAnsi"/>
          <w:sz w:val="20"/>
          <w:szCs w:val="20"/>
        </w:rPr>
        <w:t xml:space="preserve">Dopuszczalna ilość plików lub spakowanych folderów oferty to </w:t>
      </w:r>
      <w:r w:rsidRPr="00E07782">
        <w:rPr>
          <w:rFonts w:asciiTheme="minorHAnsi" w:hAnsiTheme="minorHAnsi" w:cstheme="minorHAnsi"/>
          <w:b/>
          <w:sz w:val="20"/>
          <w:szCs w:val="20"/>
        </w:rPr>
        <w:t>10 plików lub spakowanych folderów,</w:t>
      </w:r>
      <w:r w:rsidRPr="00E07782">
        <w:rPr>
          <w:rFonts w:asciiTheme="minorHAnsi" w:hAnsiTheme="minorHAnsi" w:cstheme="minorHAnsi"/>
          <w:sz w:val="20"/>
          <w:szCs w:val="20"/>
        </w:rPr>
        <w:t xml:space="preserve"> przy maksymalnej wielkości 150 MB każdy. W przypadku większych plików zaleca się skorzystanie z instrukcji pakowania plików dzieląc je na mniejsze paczki po np. 150 MB każda. Zaleca się, aby łączna objętość plików przesyłanych do Zamawiającego nie była większa niż 0,5 GB, gdyż w przypadku braku wystarczającego transferu danych ich wgranie do systemu Platformy może zająć bardzo dużo czasu.</w:t>
      </w:r>
    </w:p>
    <w:p w14:paraId="0168B003" w14:textId="77777777" w:rsidR="002568C3" w:rsidRPr="00E07782" w:rsidRDefault="002568C3" w:rsidP="006B20AA">
      <w:pPr>
        <w:pStyle w:val="Akapitzlist"/>
        <w:numPr>
          <w:ilvl w:val="3"/>
          <w:numId w:val="29"/>
        </w:numPr>
        <w:shd w:val="clear" w:color="auto" w:fill="FFFFFF"/>
        <w:spacing w:after="0" w:line="240" w:lineRule="auto"/>
        <w:ind w:left="284" w:hanging="283"/>
        <w:jc w:val="both"/>
        <w:rPr>
          <w:sz w:val="20"/>
          <w:szCs w:val="20"/>
        </w:rPr>
      </w:pPr>
      <w:r w:rsidRPr="00E07782">
        <w:rPr>
          <w:rFonts w:asciiTheme="minorHAnsi" w:hAnsiTheme="minorHAnsi" w:cstheme="minorHAnsi"/>
          <w:b/>
          <w:bCs/>
          <w:color w:val="000000"/>
          <w:sz w:val="20"/>
          <w:szCs w:val="20"/>
        </w:rPr>
        <w:t>Składając ofertę zaleca się zaplanowanie złożenia jej z wyprzedzeniem minimum 24h</w:t>
      </w:r>
      <w:r w:rsidRPr="00E07782">
        <w:rPr>
          <w:rFonts w:asciiTheme="minorHAnsi" w:hAnsiTheme="minorHAnsi" w:cstheme="minorHAnsi"/>
          <w:color w:val="000000"/>
          <w:sz w:val="20"/>
          <w:szCs w:val="20"/>
        </w:rPr>
        <w:t>, aby zdążyć w terminie przewidzianym na jej złożenie w przypadku</w:t>
      </w:r>
      <w:r w:rsidRPr="00E07782">
        <w:rPr>
          <w:rFonts w:asciiTheme="minorHAnsi" w:hAnsiTheme="minorHAnsi" w:cstheme="minorHAnsi"/>
          <w:b/>
          <w:bCs/>
          <w:color w:val="000000"/>
          <w:sz w:val="20"/>
          <w:szCs w:val="20"/>
        </w:rPr>
        <w:t xml:space="preserve"> </w:t>
      </w:r>
      <w:r w:rsidRPr="00E07782">
        <w:rPr>
          <w:rFonts w:asciiTheme="minorHAnsi" w:hAnsiTheme="minorHAnsi" w:cstheme="minorHAnsi"/>
          <w:color w:val="000000"/>
          <w:sz w:val="20"/>
          <w:szCs w:val="20"/>
        </w:rPr>
        <w:t xml:space="preserve">siły wyższej, jak np. awaria </w:t>
      </w:r>
      <w:r w:rsidRPr="00E07782">
        <w:rPr>
          <w:rFonts w:asciiTheme="minorHAnsi" w:hAnsiTheme="minorHAnsi" w:cstheme="minorHAnsi"/>
          <w:bCs/>
          <w:sz w:val="20"/>
          <w:szCs w:val="20"/>
        </w:rPr>
        <w:t>Platformy</w:t>
      </w:r>
      <w:r w:rsidRPr="00E07782">
        <w:rPr>
          <w:rFonts w:asciiTheme="minorHAnsi" w:hAnsiTheme="minorHAnsi" w:cstheme="minorHAnsi"/>
          <w:sz w:val="20"/>
          <w:szCs w:val="20"/>
        </w:rPr>
        <w:t>,</w:t>
      </w:r>
      <w:r w:rsidRPr="00E07782">
        <w:rPr>
          <w:rFonts w:asciiTheme="minorHAnsi" w:hAnsiTheme="minorHAnsi" w:cstheme="minorHAnsi"/>
          <w:color w:val="000000"/>
          <w:sz w:val="20"/>
          <w:szCs w:val="20"/>
        </w:rPr>
        <w:t xml:space="preserve"> awaria Internetu, problemy</w:t>
      </w:r>
      <w:r w:rsidRPr="00E07782">
        <w:rPr>
          <w:rFonts w:asciiTheme="minorHAnsi" w:hAnsiTheme="minorHAnsi" w:cstheme="minorHAnsi"/>
          <w:sz w:val="20"/>
          <w:szCs w:val="20"/>
        </w:rPr>
        <w:t xml:space="preserve"> </w:t>
      </w:r>
      <w:r w:rsidRPr="00E07782">
        <w:rPr>
          <w:rFonts w:asciiTheme="minorHAnsi" w:hAnsiTheme="minorHAnsi" w:cstheme="minorHAnsi"/>
          <w:color w:val="000000"/>
          <w:sz w:val="20"/>
          <w:szCs w:val="20"/>
        </w:rPr>
        <w:t>techniczne związane z brakiem np. aktualnej przeglądarki, itp.</w:t>
      </w:r>
    </w:p>
    <w:p w14:paraId="28351931" w14:textId="77777777" w:rsidR="002568C3" w:rsidRPr="00E07782" w:rsidRDefault="002568C3" w:rsidP="006B20AA">
      <w:pPr>
        <w:pStyle w:val="Akapitzlist"/>
        <w:numPr>
          <w:ilvl w:val="3"/>
          <w:numId w:val="29"/>
        </w:numPr>
        <w:shd w:val="clear" w:color="auto" w:fill="FFFFFF"/>
        <w:spacing w:after="0" w:line="240" w:lineRule="auto"/>
        <w:ind w:left="284" w:hanging="284"/>
        <w:jc w:val="both"/>
        <w:rPr>
          <w:rFonts w:cs="Calibri"/>
          <w:sz w:val="20"/>
          <w:szCs w:val="20"/>
        </w:rPr>
      </w:pPr>
      <w:r w:rsidRPr="00E07782">
        <w:rPr>
          <w:rFonts w:cs="Calibri"/>
          <w:sz w:val="20"/>
          <w:szCs w:val="20"/>
        </w:rPr>
        <w:t xml:space="preserve">Za datę przekazania oferty przyjmuje się datę ich przekazania w systemie Platformy poprzez kliknięcie przycisku </w:t>
      </w:r>
      <w:r w:rsidRPr="00E07782">
        <w:rPr>
          <w:rFonts w:cs="Calibri"/>
          <w:b/>
          <w:bCs/>
          <w:sz w:val="20"/>
          <w:szCs w:val="20"/>
        </w:rPr>
        <w:t xml:space="preserve">Złóż ofertę </w:t>
      </w:r>
      <w:r w:rsidRPr="00E07782">
        <w:rPr>
          <w:rFonts w:cs="Calibri"/>
          <w:sz w:val="20"/>
          <w:szCs w:val="20"/>
        </w:rPr>
        <w:t>w drugim kroku i wyświetlaniu komunikatu, że oferta została złożona. Inne niż oferta dokumenty, oświadczenia, informacje uważa się za wniesione z chwilą, gdy doszły one do strony w taki sposób, że mogła się ona zapoznać z ich treścią, tj. z chwilą umieszczenia ich na Platformie.</w:t>
      </w:r>
    </w:p>
    <w:p w14:paraId="181425D3" w14:textId="3DA813F0" w:rsidR="002568C3" w:rsidRPr="004600F8"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
          <w:bCs/>
          <w:sz w:val="20"/>
          <w:szCs w:val="20"/>
        </w:rPr>
      </w:pPr>
      <w:r w:rsidRPr="004600F8">
        <w:rPr>
          <w:rFonts w:cs="Calibri"/>
          <w:sz w:val="20"/>
          <w:szCs w:val="20"/>
        </w:rPr>
        <w:t xml:space="preserve">W celu komunikowania się w postepowaniu Wykonawca musi posiadać aktywne konto poczty elektronicznej (e-mail).  </w:t>
      </w:r>
      <w:r w:rsidRPr="004600F8">
        <w:rPr>
          <w:rFonts w:cs="Calibri"/>
          <w:b/>
          <w:sz w:val="20"/>
          <w:szCs w:val="20"/>
        </w:rPr>
        <w:t xml:space="preserve">Adres e-mail, którego Wykonawca chce używać do komunikowania się w postępowaniu Wykonawca podaje </w:t>
      </w:r>
      <w:r w:rsidR="000E3826">
        <w:rPr>
          <w:rFonts w:cs="Calibri"/>
          <w:b/>
          <w:sz w:val="20"/>
          <w:szCs w:val="20"/>
        </w:rPr>
        <w:t xml:space="preserve">na platformie </w:t>
      </w:r>
      <w:r w:rsidRPr="004600F8">
        <w:rPr>
          <w:rFonts w:cs="Calibri"/>
          <w:b/>
          <w:sz w:val="20"/>
          <w:szCs w:val="20"/>
        </w:rPr>
        <w:t xml:space="preserve">przesyłając Ofertę. </w:t>
      </w:r>
      <w:r w:rsidRPr="004600F8">
        <w:rPr>
          <w:rFonts w:cs="Calibri"/>
          <w:sz w:val="20"/>
          <w:szCs w:val="20"/>
        </w:rPr>
        <w:t xml:space="preserve">Na stronie postępowania wskazany jest link do </w:t>
      </w:r>
      <w:r w:rsidRPr="004600F8">
        <w:rPr>
          <w:rFonts w:cs="Calibri"/>
          <w:b/>
          <w:sz w:val="20"/>
          <w:szCs w:val="20"/>
        </w:rPr>
        <w:t>Instrukcji dla Wykonawców</w:t>
      </w:r>
      <w:r w:rsidRPr="004600F8">
        <w:rPr>
          <w:rFonts w:cs="Calibri"/>
          <w:sz w:val="20"/>
          <w:szCs w:val="20"/>
        </w:rPr>
        <w:t>.</w:t>
      </w:r>
    </w:p>
    <w:p w14:paraId="57FBD765" w14:textId="77777777" w:rsidR="002568C3" w:rsidRPr="00E07782"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
          <w:bCs/>
          <w:sz w:val="20"/>
          <w:szCs w:val="20"/>
        </w:rPr>
      </w:pPr>
      <w:r w:rsidRPr="0056122C">
        <w:rPr>
          <w:rFonts w:asciiTheme="minorHAnsi" w:hAnsiTheme="minorHAnsi" w:cstheme="minorHAnsi"/>
          <w:b/>
          <w:sz w:val="20"/>
          <w:szCs w:val="20"/>
        </w:rPr>
        <w:t xml:space="preserve">Zaleca się, aby przed rozpoczęciem wypełniania </w:t>
      </w:r>
      <w:r>
        <w:rPr>
          <w:rFonts w:asciiTheme="minorHAnsi" w:hAnsiTheme="minorHAnsi" w:cstheme="minorHAnsi"/>
          <w:b/>
          <w:bCs/>
          <w:sz w:val="20"/>
          <w:szCs w:val="20"/>
        </w:rPr>
        <w:t>Formularza składania oferty W</w:t>
      </w:r>
      <w:r w:rsidRPr="0056122C">
        <w:rPr>
          <w:rFonts w:asciiTheme="minorHAnsi" w:hAnsiTheme="minorHAnsi" w:cstheme="minorHAnsi"/>
          <w:b/>
          <w:sz w:val="20"/>
          <w:szCs w:val="20"/>
        </w:rPr>
        <w:t>ykonawca zalogował się do systemu, a jeżeli nie posiada konta, założył bezpłatne konto</w:t>
      </w:r>
      <w:r>
        <w:rPr>
          <w:rFonts w:asciiTheme="minorHAnsi" w:hAnsiTheme="minorHAnsi" w:cstheme="minorHAnsi"/>
          <w:b/>
          <w:sz w:val="20"/>
          <w:szCs w:val="20"/>
        </w:rPr>
        <w:t xml:space="preserve"> Użytkownika</w:t>
      </w:r>
      <w:r w:rsidRPr="0056122C">
        <w:rPr>
          <w:rFonts w:asciiTheme="minorHAnsi" w:hAnsiTheme="minorHAnsi" w:cstheme="minorHAnsi"/>
          <w:b/>
          <w:sz w:val="20"/>
          <w:szCs w:val="20"/>
        </w:rPr>
        <w:t>.</w:t>
      </w:r>
      <w:r>
        <w:rPr>
          <w:rFonts w:asciiTheme="minorHAnsi" w:hAnsiTheme="minorHAnsi" w:cstheme="minorHAnsi"/>
          <w:sz w:val="20"/>
          <w:szCs w:val="20"/>
        </w:rPr>
        <w:t xml:space="preserve"> W przeciwnym wypadku W</w:t>
      </w:r>
      <w:r w:rsidRPr="00E07782">
        <w:rPr>
          <w:rFonts w:asciiTheme="minorHAnsi" w:hAnsiTheme="minorHAnsi" w:cstheme="minorHAnsi"/>
          <w:sz w:val="20"/>
          <w:szCs w:val="20"/>
        </w:rPr>
        <w:t>ykonawca będzie miał ograniczone funkcjonalności, np. brak w</w:t>
      </w:r>
      <w:r>
        <w:rPr>
          <w:rFonts w:asciiTheme="minorHAnsi" w:hAnsiTheme="minorHAnsi" w:cstheme="minorHAnsi"/>
          <w:sz w:val="20"/>
          <w:szCs w:val="20"/>
        </w:rPr>
        <w:t>idoku wiadomości prywatnych od Z</w:t>
      </w:r>
      <w:r w:rsidRPr="00E07782">
        <w:rPr>
          <w:rFonts w:asciiTheme="minorHAnsi" w:hAnsiTheme="minorHAnsi" w:cstheme="minorHAnsi"/>
          <w:sz w:val="20"/>
          <w:szCs w:val="20"/>
        </w:rPr>
        <w:t>amawiającego w systemie lub wycofania oferty bez kontaktu z Centrum Wsparcia Klienta.</w:t>
      </w:r>
    </w:p>
    <w:p w14:paraId="738327AD" w14:textId="77777777" w:rsidR="002568C3" w:rsidRPr="004600F8"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
          <w:bCs/>
          <w:sz w:val="20"/>
          <w:szCs w:val="20"/>
        </w:rPr>
      </w:pPr>
      <w:r w:rsidRPr="004600F8">
        <w:rPr>
          <w:rFonts w:cs="Arial"/>
          <w:sz w:val="20"/>
          <w:szCs w:val="20"/>
        </w:rPr>
        <w:t xml:space="preserve">Jeśli Wykonawca będzie chciał założyć konto Użytkownika na Platformie wówczas konieczne jest posiadanie przez Użytkownika aktywnego konta poczty elektronicznej (e-mail). </w:t>
      </w:r>
      <w:r>
        <w:rPr>
          <w:rFonts w:cs="Arial"/>
          <w:sz w:val="20"/>
          <w:szCs w:val="20"/>
        </w:rPr>
        <w:t xml:space="preserve">Zaleca się by </w:t>
      </w:r>
      <w:r w:rsidRPr="001E24DC">
        <w:rPr>
          <w:rFonts w:cs="Arial"/>
          <w:sz w:val="20"/>
          <w:szCs w:val="20"/>
        </w:rPr>
        <w:t xml:space="preserve">adres e-mail użyty przez Wykonawcę/Użytkownika do obsługi jego konta na Platformie i adres użyty przy wysyłaniu oferty były tożsame. </w:t>
      </w:r>
      <w:r w:rsidRPr="004600F8">
        <w:rPr>
          <w:rFonts w:cs="Arial"/>
          <w:sz w:val="20"/>
          <w:szCs w:val="20"/>
        </w:rPr>
        <w:t xml:space="preserve">Po zarejestrowaniu się na Platformie Wykonawca będzie miał dostęp do </w:t>
      </w:r>
      <w:r w:rsidRPr="001E24DC">
        <w:rPr>
          <w:rFonts w:cs="Arial"/>
          <w:bCs/>
          <w:sz w:val="20"/>
          <w:szCs w:val="20"/>
        </w:rPr>
        <w:t>Instrukcji dla Wykonawców</w:t>
      </w:r>
      <w:r w:rsidRPr="004600F8">
        <w:rPr>
          <w:rFonts w:cs="Arial"/>
          <w:sz w:val="20"/>
          <w:szCs w:val="20"/>
        </w:rPr>
        <w:t xml:space="preserve"> również pod adresem  </w:t>
      </w:r>
      <w:hyperlink r:id="rId29" w:history="1">
        <w:r w:rsidRPr="004600F8">
          <w:rPr>
            <w:rStyle w:val="Hipercze"/>
            <w:rFonts w:cs="Arial"/>
            <w:sz w:val="20"/>
            <w:szCs w:val="20"/>
          </w:rPr>
          <w:t>https://platformazakupowa.pl/</w:t>
        </w:r>
      </w:hyperlink>
      <w:r w:rsidRPr="004600F8">
        <w:rPr>
          <w:rFonts w:cs="Arial"/>
          <w:sz w:val="20"/>
          <w:szCs w:val="20"/>
        </w:rPr>
        <w:t>.</w:t>
      </w:r>
    </w:p>
    <w:p w14:paraId="09960240" w14:textId="77777777" w:rsidR="002568C3" w:rsidRPr="00E07782"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
          <w:bCs/>
          <w:sz w:val="20"/>
          <w:szCs w:val="20"/>
        </w:rPr>
      </w:pPr>
      <w:r w:rsidRPr="00E07782">
        <w:rPr>
          <w:rFonts w:cs="Arial"/>
          <w:sz w:val="20"/>
          <w:szCs w:val="20"/>
        </w:rPr>
        <w:t xml:space="preserve">Zapytania, wnioski i inne informacje (z wyłączeniem oferty i dokumentów składanych wraz z nią) Wykonawcy przekazują za pośrednictwem funkcji „Wyślij wiadomość do Zamawiającego” dostępnej na stronie dedykowanej przedmiotowemu postępowaniu. Zamawiający przekazuje informacje i wyjaśnienia w zakładce „Komunikaty”. Indywidualne wezwania do wykonawców Zamawiający przekazuje za pośrednictwem Platformy, na adres e-mail wskazany przez wykonawcę. </w:t>
      </w:r>
    </w:p>
    <w:p w14:paraId="5AE10207" w14:textId="77777777" w:rsidR="002568C3" w:rsidRPr="00E07782"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
          <w:bCs/>
          <w:sz w:val="20"/>
          <w:szCs w:val="20"/>
        </w:rPr>
      </w:pPr>
      <w:r w:rsidRPr="00E07782">
        <w:rPr>
          <w:rFonts w:cs="Arial"/>
          <w:b/>
          <w:bCs/>
          <w:sz w:val="20"/>
          <w:szCs w:val="20"/>
        </w:rPr>
        <w:t xml:space="preserve">Zamawiający zastrzega, że ewentualne powiadomienia otrzymywane przez wykonawcę z Platformy na jego skrzynkę e-mail stanowią jedynie narzędzie pomocnicze. Właściwa komunikacja odbywa się na Platformie, na stronie dedykowanej </w:t>
      </w:r>
      <w:r>
        <w:rPr>
          <w:rFonts w:cs="Arial"/>
          <w:b/>
          <w:bCs/>
          <w:sz w:val="20"/>
          <w:szCs w:val="20"/>
        </w:rPr>
        <w:t>postępowaniu, w związku z czym W</w:t>
      </w:r>
      <w:r w:rsidRPr="00E07782">
        <w:rPr>
          <w:rFonts w:cs="Arial"/>
          <w:b/>
          <w:bCs/>
          <w:sz w:val="20"/>
          <w:szCs w:val="20"/>
        </w:rPr>
        <w:t>ykonawca ma obowiązek na bieżąco monitorować komunikaty bezpośrednio na tej stronie, bez oczekiwania na powiadomienie e-mail</w:t>
      </w:r>
      <w:r>
        <w:rPr>
          <w:rFonts w:cs="Arial"/>
          <w:b/>
          <w:bCs/>
          <w:sz w:val="20"/>
          <w:szCs w:val="20"/>
        </w:rPr>
        <w:t xml:space="preserve"> z Platformy</w:t>
      </w:r>
      <w:r w:rsidRPr="00E07782">
        <w:rPr>
          <w:rFonts w:cs="Arial"/>
          <w:sz w:val="20"/>
          <w:szCs w:val="20"/>
        </w:rPr>
        <w:t>.</w:t>
      </w:r>
    </w:p>
    <w:p w14:paraId="0517A9E7" w14:textId="4F6F2FD8" w:rsidR="002568C3" w:rsidRPr="004600F8"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Cs/>
          <w:sz w:val="20"/>
          <w:szCs w:val="20"/>
        </w:rPr>
      </w:pPr>
      <w:r w:rsidRPr="00E07782">
        <w:rPr>
          <w:rFonts w:cs="Arial"/>
          <w:bCs/>
          <w:sz w:val="20"/>
          <w:szCs w:val="20"/>
        </w:rPr>
        <w:t xml:space="preserve">Ofertę oraz oświadczenie, o którym mowa w art. 125 ust. 1 </w:t>
      </w:r>
      <w:proofErr w:type="spellStart"/>
      <w:r w:rsidRPr="00E07782">
        <w:rPr>
          <w:rFonts w:cs="Arial"/>
          <w:bCs/>
          <w:sz w:val="20"/>
          <w:szCs w:val="20"/>
        </w:rPr>
        <w:t>pzp</w:t>
      </w:r>
      <w:proofErr w:type="spellEnd"/>
      <w:r w:rsidRPr="00E07782">
        <w:rPr>
          <w:rFonts w:cs="Arial"/>
          <w:bCs/>
          <w:sz w:val="20"/>
          <w:szCs w:val="20"/>
        </w:rPr>
        <w:t xml:space="preserve"> (wykonawcy/wykonawców/podmiotu udostępniającego zasoby) przekazuje się, </w:t>
      </w:r>
      <w:r w:rsidRPr="00E07782">
        <w:rPr>
          <w:rFonts w:cs="Arial"/>
          <w:b/>
          <w:bCs/>
          <w:sz w:val="20"/>
          <w:szCs w:val="20"/>
        </w:rPr>
        <w:t>pod rygorem nieważności</w:t>
      </w:r>
      <w:r w:rsidRPr="00CE21A4">
        <w:rPr>
          <w:rFonts w:cs="Arial"/>
          <w:b/>
          <w:bCs/>
          <w:sz w:val="20"/>
          <w:szCs w:val="20"/>
        </w:rPr>
        <w:t xml:space="preserve">, </w:t>
      </w:r>
      <w:r w:rsidRPr="002568C3">
        <w:rPr>
          <w:rFonts w:cs="Arial"/>
          <w:b/>
          <w:bCs/>
          <w:sz w:val="20"/>
          <w:szCs w:val="20"/>
        </w:rPr>
        <w:t>w formie elektronicznej (tj. opatrzone kwalifikowanym podpisem elektronicznym) lub w postaci elektronicznej opatrzonej podpisem zaufanym lub podpisem osobistym</w:t>
      </w:r>
      <w:r w:rsidRPr="004600F8">
        <w:rPr>
          <w:rFonts w:cs="Arial"/>
          <w:bCs/>
          <w:sz w:val="20"/>
          <w:szCs w:val="20"/>
        </w:rPr>
        <w:t>.</w:t>
      </w:r>
    </w:p>
    <w:p w14:paraId="77DDB0D9" w14:textId="2AEDC9A3" w:rsidR="002568C3" w:rsidRPr="004600F8"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Cs/>
          <w:sz w:val="20"/>
          <w:szCs w:val="20"/>
        </w:rPr>
      </w:pPr>
      <w:r w:rsidRPr="00E07782">
        <w:rPr>
          <w:rFonts w:asciiTheme="minorHAnsi" w:hAnsiTheme="minorHAnsi" w:cstheme="minorHAnsi"/>
          <w:bCs/>
          <w:sz w:val="20"/>
          <w:szCs w:val="20"/>
        </w:rPr>
        <w:t xml:space="preserve"> Podmiotowe i przedmiotowe środki dowodowe, zobowiązanie podmiotu udostępniającego zasoby, oświadczenie wykonawców, o którym mowa w dziale 12 pkt. 3 SWZ, pełnomocnictwa przekazuje się </w:t>
      </w:r>
      <w:r w:rsidRPr="002568C3">
        <w:rPr>
          <w:rFonts w:cs="Arial"/>
          <w:b/>
          <w:bCs/>
          <w:sz w:val="20"/>
          <w:szCs w:val="20"/>
        </w:rPr>
        <w:t>w formie elektronicznej (tj. opatrzone kwalifikowanym podpisem elektronicznym) lub w postaci elektronicznej opatrzonej podpisem zaufanym lub podpisem osobistym</w:t>
      </w:r>
      <w:r w:rsidRPr="004600F8">
        <w:rPr>
          <w:rFonts w:cs="Arial"/>
          <w:bCs/>
          <w:sz w:val="20"/>
          <w:szCs w:val="20"/>
        </w:rPr>
        <w:t xml:space="preserve">. Jeśli dokument przekazywany w postępowaniu został wystawiony jako dokument elektroniczny przez upoważniony podmiot inny niż wykonawca/y lub podmiot udostępniający zasoby (np. informacja z KRK pozyskana przez Internet w formacie XML wraz z plikiem podpisu kwalifikowanego), wówczas przekazuje się ten dokument elektroniczny. </w:t>
      </w:r>
    </w:p>
    <w:p w14:paraId="0ED65BF0" w14:textId="7F5D471B" w:rsidR="002568C3" w:rsidRPr="00E07782"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Cs/>
          <w:sz w:val="20"/>
          <w:szCs w:val="20"/>
        </w:rPr>
      </w:pPr>
      <w:r w:rsidRPr="004600F8">
        <w:rPr>
          <w:rFonts w:cs="Arial"/>
          <w:bCs/>
          <w:sz w:val="20"/>
          <w:szCs w:val="20"/>
        </w:rPr>
        <w:t>Potwierdzanie za zgodność z oryginałem dokumentu w postaci papierowej następuje poprzez cyfrowe odwzorowanie tego dokumentu i opatrzenie go kwalifikowanym podpisem elektronicznym</w:t>
      </w:r>
      <w:r>
        <w:rPr>
          <w:rFonts w:cs="Arial"/>
          <w:bCs/>
          <w:sz w:val="20"/>
          <w:szCs w:val="20"/>
        </w:rPr>
        <w:t xml:space="preserve"> lub podpisem zaufanym lub osobistym</w:t>
      </w:r>
      <w:r w:rsidRPr="004600F8">
        <w:rPr>
          <w:rFonts w:cs="Arial"/>
          <w:bCs/>
          <w:sz w:val="20"/>
          <w:szCs w:val="20"/>
        </w:rPr>
        <w:t>. Szczegółowe zasady dok</w:t>
      </w:r>
      <w:r w:rsidRPr="00E07782">
        <w:rPr>
          <w:rFonts w:cs="Arial"/>
          <w:bCs/>
          <w:sz w:val="20"/>
          <w:szCs w:val="20"/>
        </w:rPr>
        <w:t xml:space="preserve">onywania poświadczenia poszczególnych rodzajów dokumentów zawiera </w:t>
      </w:r>
      <w:r w:rsidRPr="00E07782">
        <w:rPr>
          <w:i/>
          <w:sz w:val="20"/>
          <w:szCs w:val="20"/>
        </w:rPr>
        <w:t xml:space="preserve">Rozporządzenie Prezesa Rady Ministrów z dnia 30 grudnia 2020 r. w sprawie sposobu sporządzania i </w:t>
      </w:r>
      <w:r w:rsidRPr="00E07782">
        <w:rPr>
          <w:i/>
          <w:sz w:val="20"/>
          <w:szCs w:val="20"/>
        </w:rPr>
        <w:lastRenderedPageBreak/>
        <w:t>przekazywania informacji oraz wymagań technicznych dla dokumentów elektronicznych oraz środków komunikacji elektronicznej w postępowaniu o udzielenie zamówienia publicznego lub konkursie (Dz. U. z 2020 r. poz. 2452).</w:t>
      </w:r>
    </w:p>
    <w:p w14:paraId="5091B744" w14:textId="409C37AC" w:rsidR="002568C3" w:rsidRPr="004600F8"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Cs/>
          <w:sz w:val="20"/>
          <w:szCs w:val="20"/>
        </w:rPr>
      </w:pPr>
      <w:r w:rsidRPr="00E07782">
        <w:rPr>
          <w:sz w:val="20"/>
          <w:szCs w:val="20"/>
        </w:rPr>
        <w:t>W przypadku przekazywania w postępowaniu dokumentu elektronicznego w formacie poddającym dane kompresji, opatrzenie pliku zawierającego skompresowane dokumenty kwalifikowanym podpisem elektronicznym</w:t>
      </w:r>
      <w:r>
        <w:rPr>
          <w:sz w:val="20"/>
          <w:szCs w:val="20"/>
        </w:rPr>
        <w:t>, podpisem zaufanym lub osobistym</w:t>
      </w:r>
      <w:r w:rsidRPr="004600F8">
        <w:rPr>
          <w:sz w:val="20"/>
          <w:szCs w:val="20"/>
        </w:rPr>
        <w:t>, jest równoznaczne z opatrzeniem wszystkich dokumentów zawartych w tym pliku odpowiednio kwalifikowanym podpisem elektronicznym</w:t>
      </w:r>
      <w:r w:rsidR="008A3378">
        <w:rPr>
          <w:sz w:val="20"/>
          <w:szCs w:val="20"/>
        </w:rPr>
        <w:t>, zaufanym lub osobistym</w:t>
      </w:r>
      <w:r w:rsidRPr="004600F8">
        <w:rPr>
          <w:sz w:val="20"/>
          <w:szCs w:val="20"/>
        </w:rPr>
        <w:t>.</w:t>
      </w:r>
    </w:p>
    <w:p w14:paraId="01308492" w14:textId="77777777" w:rsidR="002568C3" w:rsidRPr="00E07782"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Cs/>
          <w:sz w:val="20"/>
          <w:szCs w:val="20"/>
        </w:rPr>
      </w:pPr>
      <w:r w:rsidRPr="00E07782">
        <w:rPr>
          <w:sz w:val="20"/>
          <w:szCs w:val="20"/>
        </w:rPr>
        <w:t xml:space="preserve">Przez </w:t>
      </w:r>
      <w:r w:rsidRPr="00E07782">
        <w:rPr>
          <w:rFonts w:cs="Calibri"/>
          <w:sz w:val="20"/>
          <w:szCs w:val="20"/>
        </w:rPr>
        <w:t>kwalifikowany podpis elektroniczny</w:t>
      </w:r>
      <w:r w:rsidRPr="00E07782">
        <w:rPr>
          <w:rFonts w:cs="Calibri"/>
          <w:b/>
          <w:sz w:val="20"/>
          <w:szCs w:val="20"/>
        </w:rPr>
        <w:t xml:space="preserve"> </w:t>
      </w:r>
      <w:r w:rsidRPr="00E07782">
        <w:rPr>
          <w:rFonts w:cs="Calibri"/>
          <w:sz w:val="20"/>
          <w:szCs w:val="20"/>
        </w:rPr>
        <w:t xml:space="preserve">należy rozumieć </w:t>
      </w:r>
      <w:r w:rsidRPr="00E07782">
        <w:rPr>
          <w:sz w:val="20"/>
          <w:szCs w:val="20"/>
        </w:rPr>
        <w:t xml:space="preserve">bezpieczny podpis elektroniczny weryfikowany za pomocą ważnego kwalifikowanego certyfikatu, wydawany przez kwalifikowany podmiot certyfikujący wpisany do rejestru prowadzonego przez Narodowe Centrum Certyfikacji. Wykonawcy, którzy dysponują podpisem elektronicznym wystawionym przez zagraniczny podmiot certyfikujący, powinni dostarczyć zamawiającemu wzór takiego podpisu. Zaleca się stosowanie formatu </w:t>
      </w:r>
      <w:proofErr w:type="spellStart"/>
      <w:r w:rsidRPr="00E07782">
        <w:rPr>
          <w:sz w:val="20"/>
          <w:szCs w:val="20"/>
          <w:u w:val="single"/>
        </w:rPr>
        <w:t>XAdES</w:t>
      </w:r>
      <w:proofErr w:type="spellEnd"/>
      <w:r w:rsidRPr="00E07782">
        <w:rPr>
          <w:sz w:val="20"/>
          <w:szCs w:val="20"/>
          <w:u w:val="single"/>
        </w:rPr>
        <w:t xml:space="preserve"> </w:t>
      </w:r>
      <w:r w:rsidRPr="00E07782">
        <w:rPr>
          <w:sz w:val="20"/>
          <w:szCs w:val="20"/>
        </w:rPr>
        <w:t xml:space="preserve">z uwagi na to, że jest to najbardziej rozpowszechniony format podpisu elektronicznego. Zaleca się stosowanie </w:t>
      </w:r>
      <w:r w:rsidRPr="00E07782">
        <w:rPr>
          <w:b/>
          <w:bCs/>
          <w:sz w:val="20"/>
          <w:szCs w:val="20"/>
        </w:rPr>
        <w:t>podpisu „wewnętrznego”/”otoczonego” (dokument z podpisem stanowią jeden plik)</w:t>
      </w:r>
      <w:r w:rsidRPr="00E07782">
        <w:rPr>
          <w:sz w:val="20"/>
          <w:szCs w:val="20"/>
        </w:rPr>
        <w:t xml:space="preserve">, w celu uniknięcia sytuacji, w której wykonawca załączy do oferty tylko plik podpisu bez pliku źródłowego lub odwrotnie. Zaleca się stosowanie </w:t>
      </w:r>
      <w:r w:rsidRPr="00E07782">
        <w:rPr>
          <w:b/>
          <w:bCs/>
          <w:sz w:val="20"/>
          <w:szCs w:val="20"/>
        </w:rPr>
        <w:t>znacznika czasu</w:t>
      </w:r>
      <w:r w:rsidRPr="00E07782">
        <w:rPr>
          <w:sz w:val="20"/>
          <w:szCs w:val="20"/>
        </w:rPr>
        <w:t xml:space="preserve">, w celu jednoznacznego określenia czasu złożenia podpisu. </w:t>
      </w:r>
    </w:p>
    <w:p w14:paraId="3D5A98DA" w14:textId="77777777" w:rsidR="002568C3" w:rsidRPr="00052493"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Cs/>
          <w:sz w:val="20"/>
          <w:szCs w:val="20"/>
        </w:rPr>
      </w:pPr>
      <w:r w:rsidRPr="00E07782">
        <w:rPr>
          <w:rFonts w:cs="Arial"/>
          <w:sz w:val="20"/>
          <w:szCs w:val="20"/>
        </w:rPr>
        <w:t>Wszelkie informacje stanowiące tajemnicę przedsiębiorstwa w rozumieniu ustawy z dnia 16 kwietnia 1993 r. o zwalczaniu nieuczciwej konkurencji, które Wykonawca zastrzeże jako tajemnicę przedsiębiorstwa, powinny zostać złożone w osobnym pliku zgodnie z Instrukcją dla Wykonawcy.</w:t>
      </w:r>
    </w:p>
    <w:p w14:paraId="57A6A56F" w14:textId="77777777" w:rsidR="002568C3" w:rsidRPr="00313A5D"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Cs/>
          <w:sz w:val="20"/>
          <w:szCs w:val="20"/>
        </w:rPr>
      </w:pPr>
      <w:r>
        <w:rPr>
          <w:rFonts w:cs="Arial"/>
          <w:sz w:val="20"/>
          <w:szCs w:val="20"/>
        </w:rPr>
        <w:t>Złożenie oferty jest równoznaczne z akceptacją zasad korzystania ze środków komunikacji elektronicznej wynikających z SWZ oraz Regulaminu i Instrukcji korzystania z Platformy.</w:t>
      </w:r>
    </w:p>
    <w:p w14:paraId="2F256825" w14:textId="77777777" w:rsidR="002568C3" w:rsidRPr="00E07782"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Cs/>
          <w:sz w:val="20"/>
          <w:szCs w:val="20"/>
        </w:rPr>
      </w:pPr>
      <w:r>
        <w:rPr>
          <w:rFonts w:cs="Arial"/>
          <w:sz w:val="20"/>
          <w:szCs w:val="20"/>
        </w:rPr>
        <w:t xml:space="preserve">W sprawach pilnych: </w:t>
      </w:r>
      <w:r w:rsidRPr="00313A5D">
        <w:rPr>
          <w:rFonts w:cs="Arial"/>
          <w:b/>
          <w:sz w:val="20"/>
          <w:szCs w:val="20"/>
        </w:rPr>
        <w:t>Centrum Obsługi Klienta, pon.-</w:t>
      </w:r>
      <w:proofErr w:type="spellStart"/>
      <w:r w:rsidRPr="00313A5D">
        <w:rPr>
          <w:rFonts w:cs="Arial"/>
          <w:b/>
          <w:sz w:val="20"/>
          <w:szCs w:val="20"/>
        </w:rPr>
        <w:t>pt</w:t>
      </w:r>
      <w:proofErr w:type="spellEnd"/>
      <w:r w:rsidRPr="00313A5D">
        <w:rPr>
          <w:rFonts w:cs="Arial"/>
          <w:b/>
          <w:sz w:val="20"/>
          <w:szCs w:val="20"/>
        </w:rPr>
        <w:t xml:space="preserve"> 8:00-17:00 tel. +48 22 101 02 02</w:t>
      </w:r>
      <w:r>
        <w:rPr>
          <w:rFonts w:cs="Arial"/>
          <w:sz w:val="20"/>
          <w:szCs w:val="20"/>
        </w:rPr>
        <w:t>.</w:t>
      </w:r>
    </w:p>
    <w:p w14:paraId="05AAE2B5" w14:textId="78005A02" w:rsidR="000F2FE4" w:rsidRPr="002568C3" w:rsidRDefault="002568C3" w:rsidP="006B20AA">
      <w:pPr>
        <w:pStyle w:val="Akapitzlist"/>
        <w:numPr>
          <w:ilvl w:val="3"/>
          <w:numId w:val="29"/>
        </w:numPr>
        <w:shd w:val="clear" w:color="auto" w:fill="FFFFFF"/>
        <w:spacing w:after="0" w:line="240" w:lineRule="auto"/>
        <w:ind w:left="284" w:hanging="284"/>
        <w:jc w:val="both"/>
        <w:rPr>
          <w:rFonts w:asciiTheme="minorHAnsi" w:hAnsiTheme="minorHAnsi" w:cstheme="minorHAnsi"/>
          <w:bCs/>
          <w:sz w:val="20"/>
          <w:szCs w:val="20"/>
        </w:rPr>
      </w:pPr>
      <w:r w:rsidRPr="00E07782">
        <w:rPr>
          <w:rFonts w:cs="Arial"/>
          <w:sz w:val="20"/>
          <w:szCs w:val="20"/>
        </w:rPr>
        <w:t xml:space="preserve"> Osobami upoważnionymi </w:t>
      </w:r>
      <w:r>
        <w:rPr>
          <w:rFonts w:cs="Arial"/>
          <w:sz w:val="20"/>
          <w:szCs w:val="20"/>
        </w:rPr>
        <w:t xml:space="preserve">ze strony Zamawiającego </w:t>
      </w:r>
      <w:r w:rsidRPr="00E07782">
        <w:rPr>
          <w:rFonts w:cs="Arial"/>
          <w:sz w:val="20"/>
          <w:szCs w:val="20"/>
        </w:rPr>
        <w:t>do kontaktowania się z wykonawcami są:</w:t>
      </w:r>
    </w:p>
    <w:p w14:paraId="07C7E5F7" w14:textId="1EFD2DC0" w:rsidR="000F2FE4" w:rsidRPr="00571767" w:rsidRDefault="000F2FE4" w:rsidP="006B20AA">
      <w:pPr>
        <w:pStyle w:val="Nagwek8"/>
        <w:numPr>
          <w:ilvl w:val="3"/>
          <w:numId w:val="30"/>
        </w:numPr>
        <w:ind w:left="851" w:hanging="357"/>
        <w:contextualSpacing/>
        <w:rPr>
          <w:rFonts w:ascii="Calibri" w:hAnsi="Calibri" w:cs="Calibri"/>
          <w:b w:val="0"/>
          <w:sz w:val="20"/>
          <w:szCs w:val="20"/>
          <w:lang w:val="pl-PL"/>
        </w:rPr>
      </w:pPr>
      <w:r w:rsidRPr="00571767">
        <w:rPr>
          <w:rFonts w:ascii="Calibri" w:hAnsi="Calibri" w:cs="Calibri"/>
          <w:b w:val="0"/>
          <w:sz w:val="20"/>
          <w:szCs w:val="20"/>
        </w:rPr>
        <w:t>Beata Kmieć</w:t>
      </w:r>
      <w:r w:rsidR="0014469E">
        <w:rPr>
          <w:rFonts w:ascii="Calibri" w:hAnsi="Calibri" w:cs="Calibri"/>
          <w:b w:val="0"/>
          <w:sz w:val="20"/>
          <w:szCs w:val="20"/>
          <w:lang w:val="pl-PL"/>
        </w:rPr>
        <w:t>,</w:t>
      </w:r>
      <w:r w:rsidR="002568C3" w:rsidRPr="00571767">
        <w:rPr>
          <w:rFonts w:ascii="Calibri" w:hAnsi="Calibri" w:cs="Calibri"/>
          <w:b w:val="0"/>
          <w:sz w:val="20"/>
          <w:szCs w:val="20"/>
          <w:lang w:val="pl-PL"/>
        </w:rPr>
        <w:t xml:space="preserve"> </w:t>
      </w:r>
    </w:p>
    <w:p w14:paraId="2620C2A9" w14:textId="7C847D75" w:rsidR="00DB7B6F" w:rsidRPr="00FC0DC2" w:rsidRDefault="00CB7989" w:rsidP="006B20AA">
      <w:pPr>
        <w:pStyle w:val="Akapitzlist"/>
        <w:numPr>
          <w:ilvl w:val="3"/>
          <w:numId w:val="30"/>
        </w:numPr>
        <w:spacing w:after="0"/>
        <w:ind w:left="851" w:hanging="357"/>
        <w:rPr>
          <w:rStyle w:val="Hipercze"/>
          <w:color w:val="auto"/>
          <w:sz w:val="20"/>
          <w:szCs w:val="20"/>
          <w:u w:val="none"/>
          <w:lang w:eastAsia="x-none"/>
        </w:rPr>
      </w:pPr>
      <w:r w:rsidRPr="002568C3">
        <w:rPr>
          <w:sz w:val="20"/>
          <w:szCs w:val="20"/>
          <w:lang w:eastAsia="x-none"/>
        </w:rPr>
        <w:t>Marzena Bednarska</w:t>
      </w:r>
      <w:r w:rsidR="00FC0DC2">
        <w:rPr>
          <w:sz w:val="20"/>
          <w:szCs w:val="20"/>
          <w:lang w:eastAsia="x-none"/>
        </w:rPr>
        <w:t>.</w:t>
      </w:r>
    </w:p>
    <w:p w14:paraId="69493FCD" w14:textId="77777777" w:rsidR="000F2FE4" w:rsidRPr="00254DEA" w:rsidRDefault="000F2FE4" w:rsidP="000F2FE4">
      <w:pPr>
        <w:shd w:val="clear" w:color="auto" w:fill="FFFFFF"/>
        <w:spacing w:after="0" w:line="240" w:lineRule="auto"/>
        <w:rPr>
          <w:rFonts w:cs="Calibri"/>
          <w:sz w:val="20"/>
          <w:szCs w:val="20"/>
        </w:rPr>
      </w:pPr>
    </w:p>
    <w:p w14:paraId="3A219216" w14:textId="77777777" w:rsidR="000F2FE4" w:rsidRPr="00254DEA" w:rsidRDefault="000F2FE4" w:rsidP="004D6490">
      <w:pPr>
        <w:pStyle w:val="Nagwek1"/>
        <w:numPr>
          <w:ilvl w:val="0"/>
          <w:numId w:val="13"/>
        </w:numPr>
        <w:ind w:hanging="502"/>
        <w:rPr>
          <w:rFonts w:cs="Calibri"/>
          <w:smallCaps/>
          <w:sz w:val="22"/>
        </w:rPr>
      </w:pPr>
      <w:bookmarkStart w:id="20" w:name="_Toc147993201"/>
      <w:r w:rsidRPr="00254DEA">
        <w:rPr>
          <w:rFonts w:cs="Calibri"/>
          <w:smallCaps/>
          <w:sz w:val="22"/>
        </w:rPr>
        <w:t>Opis sposobu przygotowania oferty.</w:t>
      </w:r>
      <w:bookmarkEnd w:id="20"/>
    </w:p>
    <w:p w14:paraId="5FE18983" w14:textId="77777777" w:rsidR="007068F9" w:rsidRPr="00DF1DA1" w:rsidRDefault="007068F9" w:rsidP="004D6490">
      <w:pPr>
        <w:numPr>
          <w:ilvl w:val="0"/>
          <w:numId w:val="10"/>
        </w:numPr>
        <w:tabs>
          <w:tab w:val="clear" w:pos="360"/>
        </w:tabs>
        <w:spacing w:before="120" w:after="120" w:line="240" w:lineRule="auto"/>
        <w:ind w:left="284" w:hanging="284"/>
        <w:jc w:val="both"/>
        <w:rPr>
          <w:rFonts w:cs="Calibri"/>
          <w:snapToGrid w:val="0"/>
          <w:sz w:val="20"/>
          <w:szCs w:val="20"/>
        </w:rPr>
      </w:pPr>
      <w:r w:rsidRPr="00DF1DA1">
        <w:rPr>
          <w:rFonts w:cs="Calibri"/>
          <w:snapToGrid w:val="0"/>
          <w:sz w:val="20"/>
          <w:szCs w:val="20"/>
        </w:rPr>
        <w:t>Wymagania podstawowe:</w:t>
      </w:r>
    </w:p>
    <w:p w14:paraId="6A6546B8" w14:textId="77777777" w:rsidR="007068F9" w:rsidRPr="00DF1DA1" w:rsidRDefault="007068F9" w:rsidP="006B20AA">
      <w:pPr>
        <w:numPr>
          <w:ilvl w:val="0"/>
          <w:numId w:val="32"/>
        </w:numPr>
        <w:spacing w:after="0" w:line="240" w:lineRule="auto"/>
        <w:ind w:left="567" w:hanging="284"/>
        <w:jc w:val="both"/>
        <w:rPr>
          <w:rFonts w:cs="Calibri"/>
          <w:sz w:val="20"/>
          <w:szCs w:val="20"/>
        </w:rPr>
      </w:pPr>
      <w:r w:rsidRPr="00DF1DA1">
        <w:rPr>
          <w:rFonts w:cs="Calibri"/>
          <w:sz w:val="20"/>
          <w:szCs w:val="20"/>
        </w:rPr>
        <w:t>każdy Wykonawca może złożyć tylko jedną ofertę, niezależnie od tego czy występuje samodzielnie czy jako Wykonawca ubiegający się o zamówienie wspólnie z innym Wykonawcą,</w:t>
      </w:r>
    </w:p>
    <w:p w14:paraId="4A5702C5" w14:textId="77777777" w:rsidR="007068F9" w:rsidRDefault="007068F9" w:rsidP="006B20AA">
      <w:pPr>
        <w:numPr>
          <w:ilvl w:val="0"/>
          <w:numId w:val="32"/>
        </w:numPr>
        <w:spacing w:after="0" w:line="240" w:lineRule="auto"/>
        <w:ind w:left="567" w:hanging="284"/>
        <w:jc w:val="both"/>
        <w:rPr>
          <w:rFonts w:cs="Calibri"/>
          <w:sz w:val="20"/>
          <w:szCs w:val="20"/>
        </w:rPr>
      </w:pPr>
      <w:r w:rsidRPr="00DF1DA1">
        <w:rPr>
          <w:rFonts w:cs="Calibri"/>
          <w:sz w:val="20"/>
          <w:szCs w:val="20"/>
        </w:rPr>
        <w:t>ofertę należy przygotować ściśle według wym</w:t>
      </w:r>
      <w:r>
        <w:rPr>
          <w:rFonts w:cs="Calibri"/>
          <w:sz w:val="20"/>
          <w:szCs w:val="20"/>
        </w:rPr>
        <w:t>agań określonych w niniejszej S</w:t>
      </w:r>
      <w:r w:rsidRPr="00DF1DA1">
        <w:rPr>
          <w:rFonts w:cs="Calibri"/>
          <w:sz w:val="20"/>
          <w:szCs w:val="20"/>
        </w:rPr>
        <w:t>WZ,</w:t>
      </w:r>
    </w:p>
    <w:p w14:paraId="0712180F" w14:textId="77777777" w:rsidR="007068F9" w:rsidRPr="00DF1DA1" w:rsidRDefault="007068F9" w:rsidP="006B20AA">
      <w:pPr>
        <w:numPr>
          <w:ilvl w:val="0"/>
          <w:numId w:val="32"/>
        </w:numPr>
        <w:spacing w:after="0" w:line="240" w:lineRule="auto"/>
        <w:ind w:left="567" w:hanging="284"/>
        <w:jc w:val="both"/>
        <w:rPr>
          <w:rFonts w:cs="Calibri"/>
          <w:sz w:val="20"/>
          <w:szCs w:val="20"/>
        </w:rPr>
      </w:pPr>
      <w:r w:rsidRPr="00DF1DA1">
        <w:rPr>
          <w:rFonts w:cs="Calibri"/>
          <w:sz w:val="20"/>
          <w:szCs w:val="20"/>
        </w:rPr>
        <w:t xml:space="preserve">oferta musi być sporządzona w języku polskim, </w:t>
      </w:r>
    </w:p>
    <w:p w14:paraId="5C31BEC8" w14:textId="704A3A37" w:rsidR="007068F9" w:rsidRPr="00DF1DA1" w:rsidRDefault="007068F9" w:rsidP="006B20AA">
      <w:pPr>
        <w:numPr>
          <w:ilvl w:val="0"/>
          <w:numId w:val="32"/>
        </w:numPr>
        <w:spacing w:after="0" w:line="240" w:lineRule="auto"/>
        <w:ind w:left="567" w:hanging="284"/>
        <w:jc w:val="both"/>
        <w:rPr>
          <w:rFonts w:cs="Calibri"/>
          <w:sz w:val="20"/>
          <w:szCs w:val="20"/>
        </w:rPr>
      </w:pPr>
      <w:r w:rsidRPr="00DF1DA1">
        <w:rPr>
          <w:rFonts w:cs="Calibri"/>
          <w:sz w:val="20"/>
          <w:szCs w:val="20"/>
        </w:rPr>
        <w:t>oferta musi być podpisana przez osoby upoważnione do reprezentowania Wykonawcy (Wykonawców wspólnie ubiegających się o udzielenie zamówienia). Oznacza to, iż jeżeli z dokumentu(ów) określającego(</w:t>
      </w:r>
      <w:proofErr w:type="spellStart"/>
      <w:r w:rsidRPr="00DF1DA1">
        <w:rPr>
          <w:rFonts w:cs="Calibri"/>
          <w:sz w:val="20"/>
          <w:szCs w:val="20"/>
        </w:rPr>
        <w:t>ych</w:t>
      </w:r>
      <w:proofErr w:type="spellEnd"/>
      <w:r w:rsidRPr="00DF1DA1">
        <w:rPr>
          <w:rFonts w:cs="Calibri"/>
          <w:sz w:val="20"/>
          <w:szCs w:val="20"/>
        </w:rPr>
        <w:t>) status prawny Wykonawcy(ów) lub pełnomocnictwa (pełnomocnictw) wynika, iż do reprezentowania Wykonawcy(ów) upoważnionych jest łącznie kilka osób, dokumenty wchodzące w skład oferty muszą być podpisane przez wszystkie te osoby,</w:t>
      </w:r>
    </w:p>
    <w:p w14:paraId="7B70D57F" w14:textId="77777777" w:rsidR="007068F9" w:rsidRPr="00DF1DA1" w:rsidRDefault="007068F9" w:rsidP="006B20AA">
      <w:pPr>
        <w:numPr>
          <w:ilvl w:val="0"/>
          <w:numId w:val="32"/>
        </w:numPr>
        <w:spacing w:after="0" w:line="240" w:lineRule="auto"/>
        <w:ind w:left="567" w:hanging="284"/>
        <w:jc w:val="both"/>
        <w:rPr>
          <w:rFonts w:cs="Calibri"/>
          <w:sz w:val="20"/>
          <w:szCs w:val="20"/>
        </w:rPr>
      </w:pPr>
      <w:r w:rsidRPr="00DF1DA1">
        <w:rPr>
          <w:rFonts w:cs="Calibri"/>
          <w:sz w:val="20"/>
          <w:szCs w:val="20"/>
        </w:rPr>
        <w:t>w przypadku podpisywania oferty lub innych dokumentów załączonych do oferty przez pełnomocnika, Wykonawca ma obowiązek dołączyć do oferty oryginał udzielonego pełnomocnictwa lub kopię poświadczoną notarialnie za zgodność z oryginałem stosownego pełnomocnictwa, wystawionego przez osoby do tego upoważnione,</w:t>
      </w:r>
    </w:p>
    <w:p w14:paraId="32BB56FC" w14:textId="3F4698AD" w:rsidR="007068F9" w:rsidRPr="00DF1DA1" w:rsidRDefault="007068F9" w:rsidP="006B20AA">
      <w:pPr>
        <w:numPr>
          <w:ilvl w:val="0"/>
          <w:numId w:val="32"/>
        </w:numPr>
        <w:spacing w:after="0" w:line="240" w:lineRule="auto"/>
        <w:ind w:left="567" w:hanging="284"/>
        <w:jc w:val="both"/>
        <w:rPr>
          <w:rFonts w:cs="Calibri"/>
          <w:sz w:val="20"/>
          <w:szCs w:val="20"/>
        </w:rPr>
      </w:pPr>
      <w:r w:rsidRPr="00DF1DA1">
        <w:rPr>
          <w:rFonts w:cs="Calibri"/>
          <w:sz w:val="20"/>
          <w:szCs w:val="20"/>
        </w:rPr>
        <w:t>wzory dokumentów dołączonych do niniejszej SWZ powinny zostać wypełnione przez Wykonawcę bądź też przygotowane przez Wykonawcę w zgodnej z niniejszą SWZ formie i dołączone do oferty,</w:t>
      </w:r>
    </w:p>
    <w:p w14:paraId="5804C01C" w14:textId="77777777" w:rsidR="007068F9" w:rsidRPr="00DF1DA1" w:rsidRDefault="007068F9" w:rsidP="006B20AA">
      <w:pPr>
        <w:numPr>
          <w:ilvl w:val="0"/>
          <w:numId w:val="32"/>
        </w:numPr>
        <w:spacing w:after="0" w:line="240" w:lineRule="auto"/>
        <w:ind w:left="567" w:hanging="284"/>
        <w:jc w:val="both"/>
        <w:rPr>
          <w:rFonts w:cs="Calibri"/>
          <w:sz w:val="20"/>
          <w:szCs w:val="20"/>
        </w:rPr>
      </w:pPr>
      <w:r w:rsidRPr="00DF1DA1">
        <w:rPr>
          <w:rFonts w:cs="Calibri"/>
          <w:sz w:val="20"/>
          <w:szCs w:val="20"/>
        </w:rPr>
        <w:t xml:space="preserve">we wszystkich przypadkach, gdzie jest mowa o pieczęciach Wykonawcy, Zamawiający dopuszcza </w:t>
      </w:r>
      <w:r>
        <w:rPr>
          <w:rFonts w:cs="Calibri"/>
          <w:sz w:val="20"/>
          <w:szCs w:val="20"/>
        </w:rPr>
        <w:t>zamieszczenie</w:t>
      </w:r>
      <w:r w:rsidRPr="00DF1DA1">
        <w:rPr>
          <w:rFonts w:cs="Calibri"/>
          <w:sz w:val="20"/>
          <w:szCs w:val="20"/>
        </w:rPr>
        <w:t xml:space="preserve"> czytelnego zapisu o treści pieczęci</w:t>
      </w:r>
      <w:r>
        <w:rPr>
          <w:rFonts w:cs="Calibri"/>
          <w:sz w:val="20"/>
          <w:szCs w:val="20"/>
        </w:rPr>
        <w:t>,</w:t>
      </w:r>
      <w:r w:rsidRPr="00DF1DA1">
        <w:rPr>
          <w:rFonts w:cs="Calibri"/>
          <w:sz w:val="20"/>
          <w:szCs w:val="20"/>
        </w:rPr>
        <w:t xml:space="preserve"> zawierającego co najmniej oznaczenie nazwy firmy i siedziby,</w:t>
      </w:r>
    </w:p>
    <w:p w14:paraId="494AE5B6" w14:textId="77777777" w:rsidR="007068F9" w:rsidRPr="00DF1DA1" w:rsidRDefault="007068F9" w:rsidP="006B20AA">
      <w:pPr>
        <w:numPr>
          <w:ilvl w:val="0"/>
          <w:numId w:val="32"/>
        </w:numPr>
        <w:spacing w:after="0" w:line="240" w:lineRule="auto"/>
        <w:ind w:left="567" w:hanging="284"/>
        <w:jc w:val="both"/>
        <w:rPr>
          <w:rFonts w:cs="Calibri"/>
          <w:sz w:val="20"/>
          <w:szCs w:val="20"/>
        </w:rPr>
      </w:pPr>
      <w:r w:rsidRPr="00DF1DA1">
        <w:rPr>
          <w:rFonts w:cs="Calibri"/>
          <w:sz w:val="20"/>
          <w:szCs w:val="20"/>
        </w:rPr>
        <w:t>dokumenty wchodzące w skład oferty, w tym również przedstawione w formie oryginałów, nie podlegają zwrotowi przez Zamawiającego,</w:t>
      </w:r>
    </w:p>
    <w:p w14:paraId="595B5467" w14:textId="77777777" w:rsidR="007068F9" w:rsidRPr="00DF1DA1" w:rsidRDefault="007068F9" w:rsidP="006B20AA">
      <w:pPr>
        <w:numPr>
          <w:ilvl w:val="0"/>
          <w:numId w:val="32"/>
        </w:numPr>
        <w:spacing w:after="120" w:line="240" w:lineRule="auto"/>
        <w:ind w:left="567" w:hanging="284"/>
        <w:jc w:val="both"/>
        <w:rPr>
          <w:rFonts w:cs="Calibri"/>
          <w:sz w:val="20"/>
          <w:szCs w:val="20"/>
        </w:rPr>
      </w:pPr>
      <w:r w:rsidRPr="00DF1DA1">
        <w:rPr>
          <w:rFonts w:cs="Calibri"/>
          <w:sz w:val="20"/>
          <w:szCs w:val="20"/>
        </w:rPr>
        <w:t>Wykonawca ponosi wszelkie koszty związane z przygotowaniem i złożeniem oferty.</w:t>
      </w:r>
      <w:r>
        <w:rPr>
          <w:rFonts w:cs="Calibri"/>
          <w:sz w:val="20"/>
          <w:szCs w:val="20"/>
        </w:rPr>
        <w:t xml:space="preserve"> Zamawiający nie przewiduje zwrotu kosztów udziału w postępowaniu.</w:t>
      </w:r>
    </w:p>
    <w:p w14:paraId="1FC1D2BB" w14:textId="77777777" w:rsidR="007068F9" w:rsidRPr="00921923" w:rsidRDefault="007068F9" w:rsidP="004D6490">
      <w:pPr>
        <w:pStyle w:val="Akapitzlist"/>
        <w:numPr>
          <w:ilvl w:val="0"/>
          <w:numId w:val="10"/>
        </w:numPr>
        <w:tabs>
          <w:tab w:val="clear" w:pos="360"/>
          <w:tab w:val="num" w:pos="-5529"/>
        </w:tabs>
        <w:spacing w:after="120" w:line="240" w:lineRule="auto"/>
        <w:ind w:left="284" w:hanging="283"/>
        <w:contextualSpacing w:val="0"/>
        <w:jc w:val="both"/>
        <w:rPr>
          <w:rFonts w:cs="Calibri"/>
          <w:sz w:val="20"/>
          <w:szCs w:val="20"/>
        </w:rPr>
      </w:pPr>
      <w:r w:rsidRPr="00921923">
        <w:rPr>
          <w:rFonts w:cs="Calibri"/>
          <w:sz w:val="20"/>
          <w:szCs w:val="20"/>
        </w:rPr>
        <w:t>Kompletna oferta musi zawierać:</w:t>
      </w:r>
    </w:p>
    <w:p w14:paraId="69BE0535" w14:textId="004D5712" w:rsidR="007068F9" w:rsidRPr="004C47AD" w:rsidRDefault="007068F9" w:rsidP="006B20AA">
      <w:pPr>
        <w:pStyle w:val="Akapitzlist"/>
        <w:numPr>
          <w:ilvl w:val="0"/>
          <w:numId w:val="31"/>
        </w:numPr>
        <w:spacing w:after="160" w:line="259" w:lineRule="auto"/>
        <w:ind w:left="567" w:hanging="283"/>
        <w:jc w:val="both"/>
        <w:rPr>
          <w:sz w:val="20"/>
          <w:szCs w:val="20"/>
        </w:rPr>
      </w:pPr>
      <w:r w:rsidRPr="004C47AD">
        <w:rPr>
          <w:rFonts w:cs="Calibri"/>
          <w:b/>
          <w:bCs/>
          <w:noProof/>
          <w:sz w:val="20"/>
          <w:szCs w:val="20"/>
        </w:rPr>
        <w:t>Formularz Oferty</w:t>
      </w:r>
      <w:r w:rsidR="0042101D">
        <w:rPr>
          <w:rFonts w:cs="Calibri"/>
          <w:b/>
          <w:bCs/>
          <w:noProof/>
          <w:sz w:val="20"/>
          <w:szCs w:val="20"/>
        </w:rPr>
        <w:t xml:space="preserve"> i Formularz Cenowy</w:t>
      </w:r>
      <w:r w:rsidRPr="00921923">
        <w:rPr>
          <w:rFonts w:cs="Calibri"/>
          <w:noProof/>
          <w:sz w:val="20"/>
          <w:szCs w:val="20"/>
        </w:rPr>
        <w:t>, sporządzon</w:t>
      </w:r>
      <w:r w:rsidR="0042101D">
        <w:rPr>
          <w:rFonts w:cs="Calibri"/>
          <w:noProof/>
          <w:sz w:val="20"/>
          <w:szCs w:val="20"/>
        </w:rPr>
        <w:t>e</w:t>
      </w:r>
      <w:r w:rsidRPr="00921923">
        <w:rPr>
          <w:rFonts w:cs="Calibri"/>
          <w:noProof/>
          <w:sz w:val="20"/>
          <w:szCs w:val="20"/>
        </w:rPr>
        <w:t xml:space="preserve"> na podstaw</w:t>
      </w:r>
      <w:r>
        <w:rPr>
          <w:rFonts w:cs="Calibri"/>
          <w:noProof/>
          <w:sz w:val="20"/>
          <w:szCs w:val="20"/>
        </w:rPr>
        <w:t>ie wzoru stanowiącego załącznik</w:t>
      </w:r>
      <w:r w:rsidRPr="00921923">
        <w:rPr>
          <w:rFonts w:cs="Calibri"/>
          <w:noProof/>
          <w:sz w:val="20"/>
          <w:szCs w:val="20"/>
        </w:rPr>
        <w:t xml:space="preserve"> do niniejszej SWZ,</w:t>
      </w:r>
    </w:p>
    <w:p w14:paraId="137AACB2" w14:textId="77777777" w:rsidR="007068F9" w:rsidRPr="00921923" w:rsidRDefault="007068F9" w:rsidP="006B20AA">
      <w:pPr>
        <w:pStyle w:val="Akapitzlist"/>
        <w:numPr>
          <w:ilvl w:val="0"/>
          <w:numId w:val="31"/>
        </w:numPr>
        <w:spacing w:after="160" w:line="259" w:lineRule="auto"/>
        <w:ind w:left="567" w:hanging="283"/>
        <w:jc w:val="both"/>
        <w:rPr>
          <w:sz w:val="20"/>
          <w:szCs w:val="20"/>
        </w:rPr>
      </w:pPr>
      <w:r w:rsidRPr="00921923">
        <w:rPr>
          <w:rFonts w:cs="Calibri"/>
          <w:noProof/>
          <w:sz w:val="20"/>
          <w:szCs w:val="20"/>
        </w:rPr>
        <w:t>Oświadczenia z</w:t>
      </w:r>
      <w:r w:rsidRPr="00921923">
        <w:rPr>
          <w:bCs/>
          <w:color w:val="000000"/>
          <w:sz w:val="20"/>
          <w:szCs w:val="20"/>
        </w:rPr>
        <w:t xml:space="preserve"> art. 125 ust. 1 </w:t>
      </w:r>
      <w:proofErr w:type="spellStart"/>
      <w:r w:rsidRPr="00921923">
        <w:rPr>
          <w:bCs/>
          <w:color w:val="000000"/>
          <w:sz w:val="20"/>
          <w:szCs w:val="20"/>
        </w:rPr>
        <w:t>pzp</w:t>
      </w:r>
      <w:proofErr w:type="spellEnd"/>
      <w:r w:rsidRPr="00921923">
        <w:rPr>
          <w:rFonts w:cs="Calibri"/>
          <w:noProof/>
          <w:sz w:val="20"/>
          <w:szCs w:val="20"/>
        </w:rPr>
        <w:t>,</w:t>
      </w:r>
    </w:p>
    <w:p w14:paraId="643FD984" w14:textId="2F97A767" w:rsidR="007068F9" w:rsidRPr="00885841" w:rsidRDefault="007068F9" w:rsidP="006B20AA">
      <w:pPr>
        <w:pStyle w:val="Akapitzlist"/>
        <w:numPr>
          <w:ilvl w:val="0"/>
          <w:numId w:val="31"/>
        </w:numPr>
        <w:spacing w:after="160" w:line="259" w:lineRule="auto"/>
        <w:ind w:left="567" w:hanging="283"/>
        <w:jc w:val="both"/>
        <w:rPr>
          <w:sz w:val="20"/>
          <w:szCs w:val="20"/>
        </w:rPr>
      </w:pPr>
      <w:r>
        <w:rPr>
          <w:rFonts w:cs="Calibri"/>
          <w:noProof/>
          <w:sz w:val="20"/>
          <w:szCs w:val="20"/>
        </w:rPr>
        <w:t>oświadczenie, jakie usługi wykonana każdy z Wykonawców wspólnie ubiegających się o zamówienie</w:t>
      </w:r>
      <w:r w:rsidR="005B0B2B">
        <w:rPr>
          <w:rFonts w:cs="Calibri"/>
          <w:noProof/>
          <w:sz w:val="20"/>
          <w:szCs w:val="20"/>
        </w:rPr>
        <w:t xml:space="preserve"> – w ramach Formularza Oferty</w:t>
      </w:r>
      <w:r>
        <w:rPr>
          <w:rFonts w:cs="Calibri"/>
          <w:noProof/>
          <w:sz w:val="20"/>
          <w:szCs w:val="20"/>
        </w:rPr>
        <w:t>,</w:t>
      </w:r>
    </w:p>
    <w:p w14:paraId="24D17D6F" w14:textId="55F41D51" w:rsidR="00885841" w:rsidRPr="00921923" w:rsidRDefault="00885841" w:rsidP="006B20AA">
      <w:pPr>
        <w:pStyle w:val="Akapitzlist"/>
        <w:numPr>
          <w:ilvl w:val="0"/>
          <w:numId w:val="31"/>
        </w:numPr>
        <w:spacing w:after="160" w:line="259" w:lineRule="auto"/>
        <w:ind w:left="567" w:hanging="283"/>
        <w:jc w:val="both"/>
        <w:rPr>
          <w:sz w:val="20"/>
          <w:szCs w:val="20"/>
        </w:rPr>
      </w:pPr>
      <w:r>
        <w:rPr>
          <w:rFonts w:cs="Calibri"/>
          <w:noProof/>
          <w:sz w:val="20"/>
          <w:szCs w:val="20"/>
        </w:rPr>
        <w:lastRenderedPageBreak/>
        <w:t>oświadczenie dotyczące podwykonawstwa – w ramach Formularza Oferty,</w:t>
      </w:r>
    </w:p>
    <w:p w14:paraId="00888748" w14:textId="0D48591A" w:rsidR="007068F9" w:rsidRPr="00921923" w:rsidRDefault="007068F9" w:rsidP="006B20AA">
      <w:pPr>
        <w:pStyle w:val="Akapitzlist"/>
        <w:numPr>
          <w:ilvl w:val="0"/>
          <w:numId w:val="31"/>
        </w:numPr>
        <w:spacing w:after="160" w:line="259" w:lineRule="auto"/>
        <w:ind w:left="567" w:hanging="283"/>
        <w:jc w:val="both"/>
        <w:rPr>
          <w:sz w:val="20"/>
          <w:szCs w:val="20"/>
        </w:rPr>
      </w:pPr>
      <w:r w:rsidRPr="00921923">
        <w:rPr>
          <w:rFonts w:cs="Calibri"/>
          <w:noProof/>
          <w:sz w:val="20"/>
          <w:szCs w:val="20"/>
        </w:rPr>
        <w:t xml:space="preserve">pełnomocnictwo do reprezentowania Wykonawców wspólnie ubiegających się </w:t>
      </w:r>
      <w:r w:rsidRPr="00921923">
        <w:rPr>
          <w:rFonts w:cs="Calibri"/>
          <w:noProof/>
          <w:sz w:val="20"/>
          <w:szCs w:val="20"/>
        </w:rPr>
        <w:br/>
        <w:t>o zamówienie</w:t>
      </w:r>
      <w:r w:rsidR="005B0B2B">
        <w:rPr>
          <w:rFonts w:cs="Calibri"/>
          <w:noProof/>
          <w:sz w:val="20"/>
          <w:szCs w:val="20"/>
        </w:rPr>
        <w:t xml:space="preserve"> -</w:t>
      </w:r>
      <w:r w:rsidRPr="00921923">
        <w:rPr>
          <w:rFonts w:cs="Calibri"/>
          <w:noProof/>
          <w:sz w:val="20"/>
          <w:szCs w:val="20"/>
        </w:rPr>
        <w:t xml:space="preserve"> jeśli dotyczy,</w:t>
      </w:r>
    </w:p>
    <w:p w14:paraId="5DA5B135" w14:textId="2F060C9F" w:rsidR="007068F9" w:rsidRPr="005B0B2B" w:rsidRDefault="007068F9" w:rsidP="006B20AA">
      <w:pPr>
        <w:pStyle w:val="Akapitzlist"/>
        <w:numPr>
          <w:ilvl w:val="0"/>
          <w:numId w:val="31"/>
        </w:numPr>
        <w:spacing w:after="160" w:line="259" w:lineRule="auto"/>
        <w:ind w:left="567" w:hanging="283"/>
        <w:jc w:val="both"/>
        <w:rPr>
          <w:sz w:val="20"/>
          <w:szCs w:val="20"/>
        </w:rPr>
      </w:pPr>
      <w:r w:rsidRPr="00921923">
        <w:rPr>
          <w:rFonts w:cs="Calibri"/>
          <w:noProof/>
          <w:sz w:val="20"/>
          <w:szCs w:val="20"/>
        </w:rPr>
        <w:t>pełnomocnictwo osoby (osób) składających ofertę</w:t>
      </w:r>
      <w:r w:rsidR="005B0B2B">
        <w:rPr>
          <w:rFonts w:cs="Calibri"/>
          <w:noProof/>
          <w:sz w:val="20"/>
          <w:szCs w:val="20"/>
        </w:rPr>
        <w:t xml:space="preserve"> – jeśli dotyczy.</w:t>
      </w:r>
    </w:p>
    <w:p w14:paraId="388C1DAD" w14:textId="4960CA5C" w:rsidR="007068F9" w:rsidRPr="00921923" w:rsidRDefault="007068F9" w:rsidP="004D6490">
      <w:pPr>
        <w:pStyle w:val="Akapitzlist"/>
        <w:numPr>
          <w:ilvl w:val="0"/>
          <w:numId w:val="10"/>
        </w:numPr>
        <w:tabs>
          <w:tab w:val="clear" w:pos="360"/>
          <w:tab w:val="num" w:pos="-3828"/>
        </w:tabs>
        <w:spacing w:before="60" w:after="120" w:line="259" w:lineRule="auto"/>
        <w:ind w:left="284" w:hanging="284"/>
        <w:contextualSpacing w:val="0"/>
        <w:jc w:val="both"/>
        <w:rPr>
          <w:sz w:val="20"/>
          <w:szCs w:val="20"/>
        </w:rPr>
      </w:pPr>
      <w:r w:rsidRPr="00921923">
        <w:rPr>
          <w:rFonts w:cs="Calibri"/>
          <w:noProof/>
          <w:sz w:val="20"/>
          <w:szCs w:val="20"/>
        </w:rPr>
        <w:t xml:space="preserve"> </w:t>
      </w:r>
      <w:r w:rsidRPr="00921923">
        <w:rPr>
          <w:color w:val="000000"/>
          <w:sz w:val="20"/>
          <w:szCs w:val="20"/>
        </w:rPr>
        <w:t xml:space="preserve">Załączniki w formie edytowalnej znajdują się na </w:t>
      </w:r>
      <w:r w:rsidR="00D43B7B">
        <w:rPr>
          <w:rFonts w:cs="Arial"/>
          <w:color w:val="000000"/>
          <w:sz w:val="20"/>
          <w:szCs w:val="20"/>
        </w:rPr>
        <w:t>stronie</w:t>
      </w:r>
      <w:r w:rsidRPr="00921923">
        <w:rPr>
          <w:rFonts w:cs="Arial"/>
          <w:color w:val="000000"/>
          <w:sz w:val="20"/>
          <w:szCs w:val="20"/>
        </w:rPr>
        <w:t xml:space="preserve"> postępowani</w:t>
      </w:r>
      <w:r w:rsidR="00D43B7B">
        <w:rPr>
          <w:rFonts w:cs="Arial"/>
          <w:color w:val="000000"/>
          <w:sz w:val="20"/>
          <w:szCs w:val="20"/>
        </w:rPr>
        <w:t>a</w:t>
      </w:r>
      <w:r w:rsidRPr="00921923">
        <w:rPr>
          <w:color w:val="000000"/>
          <w:sz w:val="20"/>
          <w:szCs w:val="20"/>
        </w:rPr>
        <w:t>.</w:t>
      </w:r>
    </w:p>
    <w:p w14:paraId="725B48B7" w14:textId="77777777" w:rsidR="007068F9" w:rsidRPr="00921923" w:rsidRDefault="007068F9" w:rsidP="004D6490">
      <w:pPr>
        <w:pStyle w:val="Akapitzlist"/>
        <w:numPr>
          <w:ilvl w:val="0"/>
          <w:numId w:val="10"/>
        </w:numPr>
        <w:tabs>
          <w:tab w:val="clear" w:pos="360"/>
          <w:tab w:val="num" w:pos="-3828"/>
        </w:tabs>
        <w:spacing w:before="60" w:after="0" w:line="259" w:lineRule="auto"/>
        <w:ind w:left="284" w:hanging="284"/>
        <w:contextualSpacing w:val="0"/>
        <w:jc w:val="both"/>
        <w:rPr>
          <w:sz w:val="20"/>
          <w:szCs w:val="20"/>
        </w:rPr>
      </w:pPr>
      <w:r w:rsidRPr="00921923">
        <w:rPr>
          <w:rFonts w:cs="Calibri"/>
          <w:sz w:val="20"/>
          <w:szCs w:val="20"/>
        </w:rPr>
        <w:t xml:space="preserve">Informacje stanowiące tajemnicę przedsiębiorstwa w rozumieniu przepisów zwalczaniu nieuczciwej konkurencji. </w:t>
      </w:r>
    </w:p>
    <w:p w14:paraId="330190A3" w14:textId="77777777" w:rsidR="007068F9" w:rsidRPr="00921923" w:rsidRDefault="007068F9" w:rsidP="006B20AA">
      <w:pPr>
        <w:pStyle w:val="Akapitzlist"/>
        <w:numPr>
          <w:ilvl w:val="0"/>
          <w:numId w:val="20"/>
        </w:numPr>
        <w:shd w:val="clear" w:color="auto" w:fill="FFFFFF"/>
        <w:tabs>
          <w:tab w:val="num" w:pos="426"/>
        </w:tabs>
        <w:spacing w:after="60" w:line="240" w:lineRule="auto"/>
        <w:ind w:left="567" w:hanging="284"/>
        <w:contextualSpacing w:val="0"/>
        <w:jc w:val="both"/>
        <w:rPr>
          <w:rFonts w:cs="Calibri"/>
          <w:color w:val="365F91"/>
          <w:sz w:val="20"/>
          <w:szCs w:val="20"/>
        </w:rPr>
      </w:pPr>
      <w:r w:rsidRPr="00921923">
        <w:rPr>
          <w:sz w:val="20"/>
          <w:szCs w:val="20"/>
        </w:rPr>
        <w:t xml:space="preserve">Zamawiający nie ujawni informacji stanowiących tajemnicę przedsiębiorstwa w rozumieniu </w:t>
      </w:r>
      <w:hyperlink r:id="rId30" w:anchor="hiperlinkDocsList.rpc?hiperlink=type=merytoryczny:nro=Powszechny.1239114:part=a8u3:nr=1&amp;full=1" w:tgtFrame="_parent" w:history="1">
        <w:r w:rsidRPr="00921923">
          <w:rPr>
            <w:rStyle w:val="Hipercze"/>
            <w:color w:val="000000" w:themeColor="text1"/>
            <w:sz w:val="20"/>
            <w:szCs w:val="20"/>
          </w:rPr>
          <w:t>przepisów</w:t>
        </w:r>
      </w:hyperlink>
      <w:r w:rsidRPr="00921923">
        <w:rPr>
          <w:color w:val="000000" w:themeColor="text1"/>
          <w:sz w:val="20"/>
          <w:szCs w:val="20"/>
        </w:rPr>
        <w:t xml:space="preserve"> </w:t>
      </w:r>
      <w:r w:rsidRPr="00921923">
        <w:rPr>
          <w:sz w:val="20"/>
          <w:szCs w:val="20"/>
        </w:rPr>
        <w:t xml:space="preserve">o zwalczaniu nieuczciwej konkurencji, jeżeli Wykonawca, </w:t>
      </w:r>
      <w:r w:rsidRPr="006F100C">
        <w:rPr>
          <w:b/>
          <w:sz w:val="20"/>
          <w:szCs w:val="20"/>
        </w:rPr>
        <w:t>wraz z przekazaniem takich informacji zastrzeże, że nie mogą być one udostępniane oraz wykaże, iż zastrzeżone informacje stanowią tajemnicę przedsiębiorstwa</w:t>
      </w:r>
      <w:r w:rsidRPr="00921923">
        <w:rPr>
          <w:sz w:val="20"/>
          <w:szCs w:val="20"/>
        </w:rPr>
        <w:t xml:space="preserve">. </w:t>
      </w:r>
    </w:p>
    <w:p w14:paraId="5E16964E" w14:textId="77777777" w:rsidR="007068F9" w:rsidRPr="00921923" w:rsidRDefault="007068F9" w:rsidP="006B20AA">
      <w:pPr>
        <w:pStyle w:val="Akapitzlist"/>
        <w:numPr>
          <w:ilvl w:val="0"/>
          <w:numId w:val="20"/>
        </w:numPr>
        <w:tabs>
          <w:tab w:val="num" w:pos="426"/>
        </w:tabs>
        <w:spacing w:after="60" w:line="259" w:lineRule="auto"/>
        <w:ind w:left="567" w:hanging="284"/>
        <w:contextualSpacing w:val="0"/>
        <w:jc w:val="both"/>
        <w:rPr>
          <w:sz w:val="20"/>
          <w:szCs w:val="20"/>
        </w:rPr>
      </w:pPr>
      <w:r w:rsidRPr="00921923">
        <w:rPr>
          <w:color w:val="000000"/>
          <w:sz w:val="20"/>
          <w:szCs w:val="20"/>
        </w:rPr>
        <w:t xml:space="preserve">Informacje </w:t>
      </w:r>
      <w:r>
        <w:rPr>
          <w:color w:val="000000"/>
          <w:sz w:val="20"/>
          <w:szCs w:val="20"/>
        </w:rPr>
        <w:t>stanowiące tajemnicę przedsiębiorstwa</w:t>
      </w:r>
      <w:r w:rsidRPr="00921923">
        <w:rPr>
          <w:color w:val="000000"/>
          <w:sz w:val="20"/>
          <w:szCs w:val="20"/>
        </w:rPr>
        <w:t xml:space="preserve"> powinny być umieszczone w osobnym pliku, oznaczonym klauzulą: „TAJEMNICA PRZEDSIĘBIORSTWA” zgodnie z Instrukcją dla Wykonawcy (patrz dział </w:t>
      </w:r>
      <w:r>
        <w:rPr>
          <w:color w:val="000000"/>
          <w:sz w:val="20"/>
          <w:szCs w:val="20"/>
        </w:rPr>
        <w:t>15 SWZ</w:t>
      </w:r>
      <w:r w:rsidRPr="00921923">
        <w:rPr>
          <w:color w:val="000000"/>
          <w:sz w:val="20"/>
          <w:szCs w:val="20"/>
        </w:rPr>
        <w:t>). W przypadku, gdy Wykonawca nie zastosuje się do zapisów niniejszego punktu Zamawiający nie będzie ponosił odpowiedzialności w przypadku ujawnienia informacji w nich zawartych, np. podczas dokonywania wglądu do ofert przez osoby trzecie.</w:t>
      </w:r>
    </w:p>
    <w:p w14:paraId="2391070E" w14:textId="77777777" w:rsidR="007068F9" w:rsidRPr="00921923" w:rsidRDefault="007068F9" w:rsidP="006B20AA">
      <w:pPr>
        <w:pStyle w:val="Akapitzlist"/>
        <w:numPr>
          <w:ilvl w:val="0"/>
          <w:numId w:val="20"/>
        </w:numPr>
        <w:shd w:val="clear" w:color="auto" w:fill="FFFFFF"/>
        <w:tabs>
          <w:tab w:val="num" w:pos="426"/>
        </w:tabs>
        <w:spacing w:after="0" w:line="240" w:lineRule="auto"/>
        <w:ind w:left="567" w:hanging="284"/>
        <w:contextualSpacing w:val="0"/>
        <w:jc w:val="both"/>
        <w:rPr>
          <w:rFonts w:cs="Calibri"/>
          <w:b/>
          <w:color w:val="365F91"/>
          <w:sz w:val="20"/>
          <w:szCs w:val="20"/>
        </w:rPr>
      </w:pPr>
      <w:r w:rsidRPr="00921923">
        <w:rPr>
          <w:b/>
          <w:sz w:val="20"/>
          <w:szCs w:val="20"/>
        </w:rPr>
        <w:t xml:space="preserve">Wykonawca nie może zastrzec informacji, o których mowa w art. 222 ust. 5 </w:t>
      </w:r>
      <w:proofErr w:type="spellStart"/>
      <w:r w:rsidRPr="00921923">
        <w:rPr>
          <w:b/>
          <w:sz w:val="20"/>
          <w:szCs w:val="20"/>
        </w:rPr>
        <w:t>pzp</w:t>
      </w:r>
      <w:proofErr w:type="spellEnd"/>
      <w:r w:rsidRPr="00921923">
        <w:rPr>
          <w:sz w:val="20"/>
          <w:szCs w:val="20"/>
        </w:rPr>
        <w:t>, tj. nazw (firm) oraz adresów wykonawców, a także informacji dotyczących ceny lub kosztów zawartych w ofertach.</w:t>
      </w:r>
      <w:r w:rsidRPr="00921923">
        <w:rPr>
          <w:rFonts w:cs="Calibri"/>
          <w:b/>
          <w:color w:val="365F91"/>
          <w:sz w:val="20"/>
          <w:szCs w:val="20"/>
        </w:rPr>
        <w:t xml:space="preserve">   </w:t>
      </w:r>
    </w:p>
    <w:p w14:paraId="16B2079B" w14:textId="77777777" w:rsidR="000F2FE4" w:rsidRPr="00254DEA" w:rsidRDefault="000F2FE4" w:rsidP="000F2FE4">
      <w:pPr>
        <w:shd w:val="clear" w:color="auto" w:fill="FFFFFF"/>
        <w:spacing w:after="0" w:line="240" w:lineRule="auto"/>
        <w:jc w:val="both"/>
        <w:rPr>
          <w:rFonts w:cs="Calibri"/>
          <w:b/>
          <w:color w:val="365F91"/>
          <w:sz w:val="20"/>
          <w:szCs w:val="20"/>
        </w:rPr>
      </w:pPr>
    </w:p>
    <w:p w14:paraId="0867B266" w14:textId="2329CBAB" w:rsidR="007068F9" w:rsidRDefault="007068F9" w:rsidP="004D6490">
      <w:pPr>
        <w:pStyle w:val="Nagwek1"/>
        <w:numPr>
          <w:ilvl w:val="0"/>
          <w:numId w:val="13"/>
        </w:numPr>
        <w:ind w:hanging="502"/>
        <w:rPr>
          <w:rFonts w:cs="Calibri"/>
          <w:smallCaps/>
          <w:sz w:val="22"/>
        </w:rPr>
      </w:pPr>
      <w:bookmarkStart w:id="21" w:name="_Toc147993202"/>
      <w:r>
        <w:rPr>
          <w:rFonts w:cs="Calibri"/>
          <w:smallCaps/>
          <w:sz w:val="22"/>
        </w:rPr>
        <w:t>Termin związania ofertą.</w:t>
      </w:r>
      <w:bookmarkEnd w:id="21"/>
    </w:p>
    <w:p w14:paraId="3E2982C7" w14:textId="74C6B401" w:rsidR="007068F9" w:rsidRPr="007068F9" w:rsidRDefault="007068F9" w:rsidP="006B20AA">
      <w:pPr>
        <w:pStyle w:val="Akapitzlist"/>
        <w:numPr>
          <w:ilvl w:val="0"/>
          <w:numId w:val="33"/>
        </w:numPr>
        <w:spacing w:before="120" w:after="0" w:line="240" w:lineRule="auto"/>
        <w:ind w:left="284" w:hanging="284"/>
        <w:jc w:val="both"/>
        <w:rPr>
          <w:rFonts w:cs="Calibri"/>
          <w:sz w:val="20"/>
          <w:szCs w:val="20"/>
        </w:rPr>
      </w:pPr>
      <w:r w:rsidRPr="007068F9">
        <w:rPr>
          <w:rFonts w:cs="Calibri"/>
          <w:sz w:val="20"/>
          <w:szCs w:val="20"/>
        </w:rPr>
        <w:t xml:space="preserve">Wykonawca będzie związany ofertą przez okres </w:t>
      </w:r>
      <w:r w:rsidRPr="007068F9">
        <w:rPr>
          <w:rFonts w:cs="Calibri"/>
          <w:b/>
          <w:sz w:val="20"/>
          <w:szCs w:val="20"/>
        </w:rPr>
        <w:t>30 dni</w:t>
      </w:r>
      <w:r w:rsidRPr="000E3826">
        <w:rPr>
          <w:rFonts w:cs="Calibri"/>
          <w:sz w:val="20"/>
          <w:szCs w:val="20"/>
        </w:rPr>
        <w:t xml:space="preserve">, tj. do </w:t>
      </w:r>
      <w:r w:rsidRPr="005B0B2B">
        <w:rPr>
          <w:rFonts w:cs="Calibri"/>
          <w:sz w:val="20"/>
          <w:szCs w:val="20"/>
        </w:rPr>
        <w:t>dnia</w:t>
      </w:r>
      <w:r w:rsidR="005B0B2B" w:rsidRPr="005B0B2B">
        <w:rPr>
          <w:rFonts w:cs="Calibri"/>
          <w:sz w:val="20"/>
          <w:szCs w:val="20"/>
        </w:rPr>
        <w:t xml:space="preserve"> </w:t>
      </w:r>
      <w:r w:rsidR="005B0B2B" w:rsidRPr="005B0B2B">
        <w:rPr>
          <w:rFonts w:cs="Calibri"/>
          <w:b/>
          <w:bCs/>
          <w:sz w:val="20"/>
          <w:szCs w:val="20"/>
        </w:rPr>
        <w:t>22.11.2023</w:t>
      </w:r>
      <w:r w:rsidRPr="005B0B2B">
        <w:rPr>
          <w:rFonts w:cs="Calibri"/>
          <w:b/>
          <w:bCs/>
          <w:caps/>
          <w:sz w:val="20"/>
        </w:rPr>
        <w:t xml:space="preserve"> </w:t>
      </w:r>
      <w:r w:rsidRPr="005B0B2B">
        <w:rPr>
          <w:rFonts w:cs="Calibri"/>
          <w:b/>
          <w:bCs/>
          <w:sz w:val="20"/>
          <w:szCs w:val="20"/>
        </w:rPr>
        <w:t>r.</w:t>
      </w:r>
      <w:r w:rsidRPr="007068F9">
        <w:rPr>
          <w:rFonts w:cs="Calibri"/>
          <w:sz w:val="20"/>
          <w:szCs w:val="20"/>
        </w:rPr>
        <w:t xml:space="preserve"> Bieg terminu związania ofertą rozpoczyna się wraz z upływem terminu składania ofert.</w:t>
      </w:r>
    </w:p>
    <w:p w14:paraId="4C34E589" w14:textId="77777777" w:rsidR="007068F9" w:rsidRPr="007068F9" w:rsidRDefault="007068F9" w:rsidP="006B20AA">
      <w:pPr>
        <w:pStyle w:val="Akapitzlist"/>
        <w:numPr>
          <w:ilvl w:val="0"/>
          <w:numId w:val="33"/>
        </w:numPr>
        <w:spacing w:before="120" w:after="0" w:line="240" w:lineRule="auto"/>
        <w:ind w:left="284" w:hanging="284"/>
        <w:jc w:val="both"/>
        <w:rPr>
          <w:rFonts w:cs="Calibri"/>
          <w:sz w:val="20"/>
          <w:szCs w:val="20"/>
        </w:rPr>
      </w:pPr>
      <w:r w:rsidRPr="007068F9">
        <w:rPr>
          <w:rFonts w:cs="Calibri"/>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w:t>
      </w:r>
      <w:r w:rsidRPr="007068F9">
        <w:rPr>
          <w:rFonts w:cs="Calibri"/>
          <w:b/>
          <w:sz w:val="20"/>
          <w:szCs w:val="20"/>
        </w:rPr>
        <w:t>pisemnego</w:t>
      </w:r>
      <w:r w:rsidRPr="007068F9">
        <w:rPr>
          <w:rFonts w:cs="Calibri"/>
          <w:sz w:val="20"/>
          <w:szCs w:val="20"/>
        </w:rPr>
        <w:t xml:space="preserve"> oświadczenia o wyrażeniu zgody na przedłużenie terminu związania ofertą.</w:t>
      </w:r>
    </w:p>
    <w:p w14:paraId="3C3A49B0" w14:textId="71EB8172" w:rsidR="007068F9" w:rsidRPr="007068F9" w:rsidRDefault="007068F9" w:rsidP="006B20AA">
      <w:pPr>
        <w:pStyle w:val="Akapitzlist"/>
        <w:numPr>
          <w:ilvl w:val="0"/>
          <w:numId w:val="33"/>
        </w:numPr>
        <w:spacing w:before="120" w:after="0" w:line="240" w:lineRule="auto"/>
        <w:ind w:left="284" w:hanging="284"/>
        <w:jc w:val="both"/>
        <w:rPr>
          <w:rFonts w:cs="Calibri"/>
          <w:sz w:val="20"/>
          <w:szCs w:val="20"/>
        </w:rPr>
      </w:pPr>
      <w:r w:rsidRPr="007068F9">
        <w:rPr>
          <w:rFonts w:cs="Calibri"/>
          <w:sz w:val="20"/>
          <w:szCs w:val="20"/>
        </w:rPr>
        <w:t xml:space="preserve">Odmowa </w:t>
      </w:r>
      <w:r w:rsidRPr="007068F9">
        <w:rPr>
          <w:rFonts w:cstheme="minorHAnsi"/>
          <w:sz w:val="20"/>
          <w:szCs w:val="20"/>
        </w:rPr>
        <w:t>wyrażenia zgody na przedłużenie terminu związania ofertą nie powoduje utraty wadium, jeśli zostało</w:t>
      </w:r>
      <w:r>
        <w:rPr>
          <w:rFonts w:cstheme="minorHAnsi"/>
          <w:sz w:val="20"/>
          <w:szCs w:val="20"/>
        </w:rPr>
        <w:t xml:space="preserve"> przewidziane w postepowaniu.</w:t>
      </w:r>
    </w:p>
    <w:p w14:paraId="25CCE5D6" w14:textId="77777777" w:rsidR="007068F9" w:rsidRPr="007068F9" w:rsidRDefault="007068F9" w:rsidP="007068F9">
      <w:pPr>
        <w:pStyle w:val="Akapitzlist"/>
        <w:spacing w:before="120" w:after="0" w:line="240" w:lineRule="auto"/>
        <w:ind w:left="284"/>
        <w:jc w:val="both"/>
        <w:rPr>
          <w:rFonts w:cs="Calibri"/>
          <w:sz w:val="20"/>
          <w:szCs w:val="20"/>
        </w:rPr>
      </w:pPr>
    </w:p>
    <w:p w14:paraId="46DA8ED0" w14:textId="3CAF8C0B" w:rsidR="000F2FE4" w:rsidRPr="00254DEA" w:rsidRDefault="007068F9" w:rsidP="004D6490">
      <w:pPr>
        <w:pStyle w:val="Nagwek1"/>
        <w:numPr>
          <w:ilvl w:val="0"/>
          <w:numId w:val="13"/>
        </w:numPr>
        <w:ind w:hanging="502"/>
        <w:rPr>
          <w:rFonts w:cs="Calibri"/>
          <w:smallCaps/>
          <w:sz w:val="22"/>
        </w:rPr>
      </w:pPr>
      <w:bookmarkStart w:id="22" w:name="_Toc147993203"/>
      <w:r>
        <w:rPr>
          <w:rFonts w:cs="Calibri"/>
          <w:smallCaps/>
          <w:sz w:val="22"/>
        </w:rPr>
        <w:t>T</w:t>
      </w:r>
      <w:r w:rsidR="000F2FE4" w:rsidRPr="00254DEA">
        <w:rPr>
          <w:rFonts w:cs="Calibri"/>
          <w:smallCaps/>
          <w:sz w:val="22"/>
        </w:rPr>
        <w:t>ermin i sposób złożenia ofert.</w:t>
      </w:r>
      <w:bookmarkEnd w:id="22"/>
    </w:p>
    <w:p w14:paraId="49A5A2AB" w14:textId="77777777" w:rsidR="000F2FE4" w:rsidRPr="00254DEA" w:rsidRDefault="000F2FE4" w:rsidP="000F2FE4">
      <w:pPr>
        <w:shd w:val="clear" w:color="auto" w:fill="FFFFFF"/>
        <w:spacing w:after="0" w:line="240" w:lineRule="auto"/>
        <w:rPr>
          <w:rFonts w:cs="Calibri"/>
          <w:sz w:val="20"/>
          <w:szCs w:val="20"/>
        </w:rPr>
      </w:pPr>
    </w:p>
    <w:p w14:paraId="33650B8E" w14:textId="77777777" w:rsidR="007068F9" w:rsidRPr="00E07782" w:rsidRDefault="007068F9" w:rsidP="004D6490">
      <w:pPr>
        <w:pStyle w:val="Akapitzlist"/>
        <w:numPr>
          <w:ilvl w:val="3"/>
          <w:numId w:val="13"/>
        </w:numPr>
        <w:tabs>
          <w:tab w:val="left" w:pos="-2127"/>
        </w:tabs>
        <w:spacing w:before="120" w:after="120" w:line="240" w:lineRule="auto"/>
        <w:ind w:left="284" w:hanging="283"/>
        <w:jc w:val="both"/>
        <w:rPr>
          <w:rFonts w:cs="Arial"/>
          <w:i/>
          <w:sz w:val="20"/>
          <w:szCs w:val="20"/>
        </w:rPr>
      </w:pPr>
      <w:r w:rsidRPr="00E07782">
        <w:rPr>
          <w:rFonts w:cs="Calibri"/>
          <w:sz w:val="20"/>
          <w:szCs w:val="20"/>
        </w:rPr>
        <w:t xml:space="preserve">Ofertę oraz oświadczenia i dokumenty składane wraz z nią Wykonawca przekazuje drogą elektroniczną przy </w:t>
      </w:r>
      <w:r>
        <w:rPr>
          <w:rFonts w:cs="Arial"/>
          <w:sz w:val="20"/>
          <w:szCs w:val="20"/>
        </w:rPr>
        <w:t>użyciu</w:t>
      </w:r>
      <w:r w:rsidRPr="00E07782">
        <w:rPr>
          <w:rFonts w:cs="Arial"/>
          <w:sz w:val="20"/>
          <w:szCs w:val="20"/>
        </w:rPr>
        <w:t xml:space="preserve"> Platformy</w:t>
      </w:r>
      <w:r>
        <w:rPr>
          <w:rFonts w:cs="Arial"/>
          <w:sz w:val="20"/>
          <w:szCs w:val="20"/>
        </w:rPr>
        <w:t>,</w:t>
      </w:r>
      <w:r w:rsidRPr="00E07782">
        <w:rPr>
          <w:rFonts w:cs="Arial"/>
          <w:sz w:val="20"/>
          <w:szCs w:val="20"/>
        </w:rPr>
        <w:t xml:space="preserve"> </w:t>
      </w:r>
      <w:r w:rsidRPr="00E07782">
        <w:rPr>
          <w:rFonts w:cs="Calibri"/>
          <w:sz w:val="20"/>
          <w:szCs w:val="20"/>
        </w:rPr>
        <w:t>w nieprzekraczalnym terminie:</w:t>
      </w:r>
    </w:p>
    <w:p w14:paraId="46792179" w14:textId="77777777" w:rsidR="007068F9" w:rsidRPr="00E07782" w:rsidRDefault="007068F9" w:rsidP="007068F9">
      <w:pPr>
        <w:pStyle w:val="Tekstpodstawowy3"/>
        <w:tabs>
          <w:tab w:val="left" w:pos="709"/>
          <w:tab w:val="left" w:pos="2410"/>
        </w:tabs>
        <w:spacing w:before="120"/>
        <w:ind w:left="360"/>
        <w:rPr>
          <w:rFonts w:ascii="Calibri" w:hAnsi="Calibri" w:cs="Calibri"/>
          <w:b/>
          <w:color w:val="365F91"/>
          <w:sz w:val="20"/>
          <w:szCs w:val="20"/>
        </w:rPr>
      </w:pPr>
    </w:p>
    <w:tbl>
      <w:tblPr>
        <w:tblW w:w="8509"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0"/>
        <w:gridCol w:w="2310"/>
        <w:gridCol w:w="2195"/>
        <w:gridCol w:w="2054"/>
      </w:tblGrid>
      <w:tr w:rsidR="007068F9" w:rsidRPr="00E07782" w14:paraId="3C026E59" w14:textId="77777777" w:rsidTr="007C1DAD">
        <w:tc>
          <w:tcPr>
            <w:tcW w:w="1950" w:type="dxa"/>
          </w:tcPr>
          <w:p w14:paraId="30060576" w14:textId="77777777" w:rsidR="007068F9" w:rsidRPr="00E07782" w:rsidRDefault="007068F9" w:rsidP="007C1DAD">
            <w:pPr>
              <w:spacing w:before="120" w:after="0" w:line="240" w:lineRule="auto"/>
              <w:jc w:val="center"/>
              <w:rPr>
                <w:rFonts w:cs="Calibri"/>
                <w:sz w:val="20"/>
                <w:szCs w:val="20"/>
              </w:rPr>
            </w:pPr>
            <w:r w:rsidRPr="00E07782">
              <w:rPr>
                <w:rFonts w:cs="Calibri"/>
                <w:sz w:val="20"/>
                <w:szCs w:val="20"/>
              </w:rPr>
              <w:t>do dnia</w:t>
            </w:r>
          </w:p>
        </w:tc>
        <w:tc>
          <w:tcPr>
            <w:tcW w:w="2310" w:type="dxa"/>
            <w:shd w:val="clear" w:color="auto" w:fill="auto"/>
          </w:tcPr>
          <w:p w14:paraId="720C45EC" w14:textId="68024E57" w:rsidR="007068F9" w:rsidRPr="00E07782" w:rsidRDefault="005B0B2B" w:rsidP="007C1DAD">
            <w:pPr>
              <w:spacing w:before="120" w:after="0" w:line="240" w:lineRule="auto"/>
              <w:jc w:val="center"/>
              <w:rPr>
                <w:rFonts w:cs="Calibri"/>
                <w:b/>
                <w:sz w:val="20"/>
                <w:szCs w:val="20"/>
              </w:rPr>
            </w:pPr>
            <w:r>
              <w:rPr>
                <w:rFonts w:cs="Calibri"/>
                <w:b/>
                <w:sz w:val="20"/>
                <w:szCs w:val="20"/>
              </w:rPr>
              <w:t>24.10.2023</w:t>
            </w:r>
          </w:p>
        </w:tc>
        <w:tc>
          <w:tcPr>
            <w:tcW w:w="2195" w:type="dxa"/>
            <w:shd w:val="clear" w:color="auto" w:fill="auto"/>
          </w:tcPr>
          <w:p w14:paraId="5BE36891" w14:textId="77777777" w:rsidR="007068F9" w:rsidRPr="00E07782" w:rsidRDefault="007068F9" w:rsidP="007C1DAD">
            <w:pPr>
              <w:spacing w:before="120" w:after="0" w:line="240" w:lineRule="auto"/>
              <w:jc w:val="center"/>
              <w:rPr>
                <w:rFonts w:cs="Calibri"/>
                <w:sz w:val="20"/>
                <w:szCs w:val="20"/>
              </w:rPr>
            </w:pPr>
            <w:r w:rsidRPr="00E07782">
              <w:rPr>
                <w:rFonts w:cs="Calibri"/>
                <w:sz w:val="20"/>
                <w:szCs w:val="20"/>
              </w:rPr>
              <w:t>do godziny</w:t>
            </w:r>
          </w:p>
        </w:tc>
        <w:tc>
          <w:tcPr>
            <w:tcW w:w="2054" w:type="dxa"/>
            <w:shd w:val="clear" w:color="auto" w:fill="auto"/>
          </w:tcPr>
          <w:p w14:paraId="3E2F6A01" w14:textId="77777777" w:rsidR="007068F9" w:rsidRPr="00E07782" w:rsidRDefault="007068F9" w:rsidP="007C1DAD">
            <w:pPr>
              <w:spacing w:before="120" w:after="0" w:line="240" w:lineRule="auto"/>
              <w:jc w:val="center"/>
              <w:rPr>
                <w:rFonts w:cs="Calibri"/>
                <w:b/>
                <w:sz w:val="20"/>
                <w:szCs w:val="20"/>
              </w:rPr>
            </w:pPr>
            <w:r>
              <w:rPr>
                <w:rFonts w:cs="Calibri"/>
                <w:b/>
                <w:sz w:val="20"/>
                <w:szCs w:val="20"/>
              </w:rPr>
              <w:t>10.00</w:t>
            </w:r>
          </w:p>
        </w:tc>
      </w:tr>
    </w:tbl>
    <w:p w14:paraId="445018D5" w14:textId="77777777" w:rsidR="007068F9" w:rsidRPr="00E07782" w:rsidRDefault="007068F9" w:rsidP="007068F9">
      <w:pPr>
        <w:pStyle w:val="Akapitzlist"/>
        <w:shd w:val="clear" w:color="auto" w:fill="FFFFFF"/>
        <w:spacing w:after="0" w:line="240" w:lineRule="auto"/>
        <w:ind w:left="360"/>
        <w:jc w:val="both"/>
        <w:rPr>
          <w:rFonts w:cs="Calibri"/>
        </w:rPr>
      </w:pPr>
    </w:p>
    <w:p w14:paraId="4FD58EAD" w14:textId="77777777" w:rsidR="007068F9" w:rsidRPr="00E07782" w:rsidRDefault="007068F9" w:rsidP="004D6490">
      <w:pPr>
        <w:pStyle w:val="Akapitzlist"/>
        <w:numPr>
          <w:ilvl w:val="3"/>
          <w:numId w:val="13"/>
        </w:numPr>
        <w:spacing w:after="120" w:line="240" w:lineRule="auto"/>
        <w:ind w:left="284" w:hanging="284"/>
        <w:jc w:val="both"/>
        <w:rPr>
          <w:rFonts w:cs="Calibri"/>
        </w:rPr>
      </w:pPr>
      <w:r w:rsidRPr="00E07782">
        <w:rPr>
          <w:rFonts w:cs="Calibri"/>
          <w:sz w:val="20"/>
          <w:szCs w:val="20"/>
        </w:rPr>
        <w:t>O terminie złożenia oferty decyduje czas pełnego przeprocesowania transakcji na Platformie</w:t>
      </w:r>
      <w:r>
        <w:rPr>
          <w:rFonts w:cs="Calibri"/>
          <w:sz w:val="20"/>
          <w:szCs w:val="20"/>
        </w:rPr>
        <w:t xml:space="preserve">, tj. </w:t>
      </w:r>
      <w:r w:rsidRPr="00101DB3">
        <w:rPr>
          <w:rFonts w:cs="Calibri"/>
          <w:b/>
          <w:sz w:val="20"/>
          <w:szCs w:val="20"/>
        </w:rPr>
        <w:t>moment umieszczenia na Platformie kompletnej oferty, nie zaś czas rozpoczęcia jej przesyłania</w:t>
      </w:r>
      <w:r w:rsidRPr="00E07782">
        <w:rPr>
          <w:rFonts w:cs="Calibri"/>
          <w:sz w:val="20"/>
          <w:szCs w:val="20"/>
        </w:rPr>
        <w:t>.</w:t>
      </w:r>
    </w:p>
    <w:p w14:paraId="7CBB005C" w14:textId="77777777" w:rsidR="000F2FE4" w:rsidRPr="00254DEA" w:rsidRDefault="000F2FE4" w:rsidP="000F2FE4">
      <w:pPr>
        <w:shd w:val="clear" w:color="auto" w:fill="FFFFFF"/>
        <w:spacing w:after="0" w:line="240" w:lineRule="auto"/>
        <w:ind w:left="360"/>
        <w:jc w:val="both"/>
        <w:rPr>
          <w:rFonts w:cs="Calibri"/>
          <w:sz w:val="20"/>
          <w:szCs w:val="20"/>
        </w:rPr>
      </w:pPr>
    </w:p>
    <w:p w14:paraId="2D09B9F7" w14:textId="77777777" w:rsidR="000F2FE4" w:rsidRPr="00254DEA" w:rsidRDefault="000F2FE4" w:rsidP="000F2FE4">
      <w:pPr>
        <w:shd w:val="clear" w:color="auto" w:fill="FFFFFF"/>
        <w:spacing w:after="0" w:line="240" w:lineRule="auto"/>
        <w:ind w:left="360"/>
        <w:rPr>
          <w:rFonts w:cs="Calibri"/>
          <w:sz w:val="20"/>
          <w:szCs w:val="20"/>
        </w:rPr>
      </w:pPr>
    </w:p>
    <w:p w14:paraId="69300BF9" w14:textId="77777777" w:rsidR="000F2FE4" w:rsidRPr="00254DEA" w:rsidRDefault="000F2FE4" w:rsidP="004D6490">
      <w:pPr>
        <w:pStyle w:val="Nagwek1"/>
        <w:numPr>
          <w:ilvl w:val="0"/>
          <w:numId w:val="13"/>
        </w:numPr>
        <w:ind w:hanging="502"/>
        <w:rPr>
          <w:rFonts w:cs="Calibri"/>
          <w:smallCaps/>
          <w:sz w:val="22"/>
        </w:rPr>
      </w:pPr>
      <w:bookmarkStart w:id="23" w:name="_Toc147993204"/>
      <w:r w:rsidRPr="00254DEA">
        <w:rPr>
          <w:rFonts w:cs="Calibri"/>
          <w:smallCaps/>
          <w:sz w:val="22"/>
        </w:rPr>
        <w:t>Zmiany lub wycofanie złożonej oferty.</w:t>
      </w:r>
      <w:bookmarkEnd w:id="23"/>
    </w:p>
    <w:p w14:paraId="1CA89949" w14:textId="77777777" w:rsidR="007068F9" w:rsidRDefault="007068F9" w:rsidP="006B20AA">
      <w:pPr>
        <w:pStyle w:val="Akapitzlist"/>
        <w:numPr>
          <w:ilvl w:val="0"/>
          <w:numId w:val="34"/>
        </w:numPr>
        <w:shd w:val="clear" w:color="auto" w:fill="FFFFFF"/>
        <w:spacing w:before="120" w:after="120" w:line="240" w:lineRule="auto"/>
        <w:ind w:left="284" w:hanging="284"/>
        <w:jc w:val="both"/>
        <w:rPr>
          <w:rFonts w:cs="Calibri"/>
          <w:sz w:val="20"/>
        </w:rPr>
      </w:pPr>
      <w:r w:rsidRPr="00DD669A">
        <w:rPr>
          <w:rFonts w:cs="Calibri"/>
          <w:sz w:val="20"/>
        </w:rPr>
        <w:t>Wykonawca może wprowadzić zmiany lub wycofać złożoną przez siebie ofertę. Zmiany lub wycofanie złożonej oferty są skuteczne tylko wówczas, gdy zostały dokonane przed upływem terminu do składania ofert.</w:t>
      </w:r>
    </w:p>
    <w:p w14:paraId="0B0D515A" w14:textId="77777777" w:rsidR="007068F9" w:rsidRPr="00EA6157" w:rsidRDefault="007068F9" w:rsidP="006B20AA">
      <w:pPr>
        <w:pStyle w:val="Akapitzlist"/>
        <w:numPr>
          <w:ilvl w:val="0"/>
          <w:numId w:val="34"/>
        </w:numPr>
        <w:shd w:val="clear" w:color="auto" w:fill="FFFFFF"/>
        <w:spacing w:before="120" w:after="120" w:line="240" w:lineRule="auto"/>
        <w:ind w:left="284" w:hanging="284"/>
        <w:jc w:val="both"/>
        <w:rPr>
          <w:rFonts w:cs="Calibri"/>
          <w:sz w:val="20"/>
        </w:rPr>
      </w:pPr>
      <w:r w:rsidRPr="00EA6157">
        <w:rPr>
          <w:rFonts w:cs="Calibri"/>
          <w:sz w:val="20"/>
        </w:rPr>
        <w:t>Zasady postępowania w celu zmiany lub wycofania oferty zawiera umieszczona na Platformie Instrukcja dla Wykonawcy.</w:t>
      </w:r>
    </w:p>
    <w:p w14:paraId="055C2A7C" w14:textId="77777777" w:rsidR="000F2FE4" w:rsidRPr="00254DEA" w:rsidRDefault="000F2FE4" w:rsidP="000F2FE4">
      <w:pPr>
        <w:shd w:val="clear" w:color="auto" w:fill="FFFFFF"/>
        <w:spacing w:after="0" w:line="240" w:lineRule="auto"/>
        <w:ind w:left="708"/>
        <w:rPr>
          <w:rFonts w:cs="Calibri"/>
          <w:color w:val="365F91"/>
          <w:sz w:val="20"/>
          <w:szCs w:val="20"/>
        </w:rPr>
      </w:pPr>
    </w:p>
    <w:p w14:paraId="3BD688F3" w14:textId="47F80F62" w:rsidR="000F2FE4" w:rsidRPr="00254DEA" w:rsidRDefault="007068F9" w:rsidP="004D6490">
      <w:pPr>
        <w:pStyle w:val="Nagwek1"/>
        <w:numPr>
          <w:ilvl w:val="0"/>
          <w:numId w:val="13"/>
        </w:numPr>
        <w:ind w:hanging="502"/>
        <w:rPr>
          <w:rFonts w:cs="Calibri"/>
          <w:smallCaps/>
          <w:sz w:val="22"/>
        </w:rPr>
      </w:pPr>
      <w:bookmarkStart w:id="24" w:name="_Toc147993205"/>
      <w:r>
        <w:rPr>
          <w:rFonts w:cs="Calibri"/>
          <w:smallCaps/>
          <w:sz w:val="22"/>
        </w:rPr>
        <w:t>T</w:t>
      </w:r>
      <w:r w:rsidR="000F2FE4" w:rsidRPr="00254DEA">
        <w:rPr>
          <w:rFonts w:cs="Calibri"/>
          <w:smallCaps/>
          <w:sz w:val="22"/>
        </w:rPr>
        <w:t xml:space="preserve">ermin </w:t>
      </w:r>
      <w:r>
        <w:rPr>
          <w:rFonts w:cs="Calibri"/>
          <w:smallCaps/>
          <w:sz w:val="22"/>
        </w:rPr>
        <w:t xml:space="preserve">i sposób </w:t>
      </w:r>
      <w:r w:rsidR="000F2FE4" w:rsidRPr="00254DEA">
        <w:rPr>
          <w:rFonts w:cs="Calibri"/>
          <w:smallCaps/>
          <w:sz w:val="22"/>
        </w:rPr>
        <w:t>otwarcia ofert.</w:t>
      </w:r>
      <w:bookmarkEnd w:id="24"/>
    </w:p>
    <w:p w14:paraId="3050AB12" w14:textId="77777777" w:rsidR="000F2FE4" w:rsidRPr="00254DEA" w:rsidRDefault="000F2FE4" w:rsidP="000F2FE4">
      <w:pPr>
        <w:shd w:val="clear" w:color="auto" w:fill="FFFFFF"/>
        <w:spacing w:after="0" w:line="240" w:lineRule="auto"/>
        <w:rPr>
          <w:rFonts w:cs="Calibri"/>
          <w:b/>
          <w:sz w:val="20"/>
          <w:szCs w:val="20"/>
        </w:rPr>
      </w:pPr>
    </w:p>
    <w:p w14:paraId="00E5CABD" w14:textId="77777777" w:rsidR="007068F9" w:rsidRPr="00486D75" w:rsidRDefault="007068F9" w:rsidP="006B20AA">
      <w:pPr>
        <w:pStyle w:val="Akapitzlist"/>
        <w:numPr>
          <w:ilvl w:val="0"/>
          <w:numId w:val="35"/>
        </w:numPr>
        <w:spacing w:before="120" w:after="120" w:line="259" w:lineRule="auto"/>
        <w:ind w:left="284" w:hanging="284"/>
        <w:contextualSpacing w:val="0"/>
        <w:rPr>
          <w:sz w:val="20"/>
          <w:szCs w:val="20"/>
        </w:rPr>
      </w:pPr>
      <w:r w:rsidRPr="00486D75">
        <w:rPr>
          <w:sz w:val="20"/>
          <w:szCs w:val="20"/>
        </w:rPr>
        <w:t>Otwarcie ofert nastąpi</w:t>
      </w:r>
      <w:r>
        <w:rPr>
          <w:sz w:val="20"/>
          <w:szCs w:val="20"/>
        </w:rPr>
        <w:t>:</w:t>
      </w:r>
    </w:p>
    <w:p w14:paraId="0A9F7015" w14:textId="77777777" w:rsidR="007068F9" w:rsidRPr="00486D75" w:rsidRDefault="007068F9" w:rsidP="007068F9">
      <w:pPr>
        <w:shd w:val="clear" w:color="auto" w:fill="FFFFFF"/>
        <w:spacing w:after="0" w:line="240" w:lineRule="auto"/>
        <w:ind w:left="851" w:hanging="425"/>
        <w:rPr>
          <w:rFonts w:cs="Calibri"/>
          <w:sz w:val="20"/>
          <w:szCs w:val="20"/>
        </w:rPr>
      </w:pPr>
    </w:p>
    <w:tbl>
      <w:tblPr>
        <w:tblW w:w="864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7068F9" w:rsidRPr="00486D75" w14:paraId="22CB6CD5" w14:textId="77777777" w:rsidTr="007C1DAD">
        <w:tc>
          <w:tcPr>
            <w:tcW w:w="2160" w:type="dxa"/>
          </w:tcPr>
          <w:p w14:paraId="219B8AAE" w14:textId="77777777" w:rsidR="007068F9" w:rsidRPr="00486D75" w:rsidRDefault="007068F9" w:rsidP="007C1DAD">
            <w:pPr>
              <w:spacing w:after="0" w:line="240" w:lineRule="auto"/>
              <w:ind w:left="851" w:hanging="425"/>
              <w:jc w:val="center"/>
              <w:rPr>
                <w:rFonts w:cs="Calibri"/>
                <w:sz w:val="20"/>
                <w:szCs w:val="20"/>
              </w:rPr>
            </w:pPr>
            <w:r w:rsidRPr="00486D75">
              <w:rPr>
                <w:rFonts w:cs="Calibri"/>
                <w:sz w:val="20"/>
                <w:szCs w:val="20"/>
              </w:rPr>
              <w:lastRenderedPageBreak/>
              <w:t xml:space="preserve">w dniu </w:t>
            </w:r>
          </w:p>
        </w:tc>
        <w:tc>
          <w:tcPr>
            <w:tcW w:w="2160" w:type="dxa"/>
          </w:tcPr>
          <w:p w14:paraId="67240B44" w14:textId="06402759" w:rsidR="007068F9" w:rsidRPr="00486D75" w:rsidRDefault="005B0B2B" w:rsidP="007C1DAD">
            <w:pPr>
              <w:spacing w:after="0" w:line="240" w:lineRule="auto"/>
              <w:ind w:left="851" w:hanging="425"/>
              <w:jc w:val="center"/>
              <w:rPr>
                <w:rFonts w:cs="Calibri"/>
                <w:b/>
                <w:sz w:val="20"/>
                <w:szCs w:val="20"/>
              </w:rPr>
            </w:pPr>
            <w:r>
              <w:rPr>
                <w:rFonts w:cs="Calibri"/>
                <w:b/>
                <w:sz w:val="20"/>
                <w:szCs w:val="20"/>
              </w:rPr>
              <w:t>24.10.2023</w:t>
            </w:r>
          </w:p>
        </w:tc>
        <w:tc>
          <w:tcPr>
            <w:tcW w:w="2160" w:type="dxa"/>
          </w:tcPr>
          <w:p w14:paraId="6CD10DEC" w14:textId="77777777" w:rsidR="007068F9" w:rsidRPr="00486D75" w:rsidRDefault="007068F9" w:rsidP="007C1DAD">
            <w:pPr>
              <w:spacing w:after="0" w:line="240" w:lineRule="auto"/>
              <w:ind w:left="851" w:hanging="425"/>
              <w:jc w:val="center"/>
              <w:rPr>
                <w:rFonts w:cs="Calibri"/>
                <w:sz w:val="20"/>
                <w:szCs w:val="20"/>
              </w:rPr>
            </w:pPr>
            <w:r w:rsidRPr="00486D75">
              <w:rPr>
                <w:rFonts w:cs="Calibri"/>
                <w:sz w:val="20"/>
                <w:szCs w:val="20"/>
              </w:rPr>
              <w:t>o godzinie</w:t>
            </w:r>
          </w:p>
        </w:tc>
        <w:tc>
          <w:tcPr>
            <w:tcW w:w="2160" w:type="dxa"/>
          </w:tcPr>
          <w:p w14:paraId="2B101391" w14:textId="77777777" w:rsidR="007068F9" w:rsidRPr="00486D75" w:rsidRDefault="007068F9" w:rsidP="007C1DAD">
            <w:pPr>
              <w:spacing w:after="0" w:line="240" w:lineRule="auto"/>
              <w:ind w:left="851" w:hanging="425"/>
              <w:jc w:val="center"/>
              <w:rPr>
                <w:rFonts w:cs="Calibri"/>
                <w:b/>
                <w:sz w:val="20"/>
                <w:szCs w:val="20"/>
              </w:rPr>
            </w:pPr>
            <w:r w:rsidRPr="00B51909">
              <w:rPr>
                <w:rFonts w:cs="Calibri"/>
                <w:b/>
                <w:sz w:val="20"/>
                <w:szCs w:val="20"/>
              </w:rPr>
              <w:t>10.</w:t>
            </w:r>
            <w:r>
              <w:rPr>
                <w:rFonts w:cs="Calibri"/>
                <w:b/>
                <w:sz w:val="20"/>
                <w:szCs w:val="20"/>
              </w:rPr>
              <w:t>10</w:t>
            </w:r>
          </w:p>
        </w:tc>
      </w:tr>
    </w:tbl>
    <w:p w14:paraId="711AE1F8" w14:textId="77777777" w:rsidR="007068F9" w:rsidRPr="00486D75" w:rsidRDefault="007068F9" w:rsidP="007068F9">
      <w:pPr>
        <w:shd w:val="clear" w:color="auto" w:fill="FFFFFF"/>
        <w:spacing w:after="0" w:line="240" w:lineRule="auto"/>
        <w:ind w:left="851" w:hanging="425"/>
        <w:rPr>
          <w:rFonts w:cs="Calibri"/>
          <w:sz w:val="20"/>
          <w:szCs w:val="20"/>
        </w:rPr>
      </w:pPr>
    </w:p>
    <w:p w14:paraId="2F5BE8F2" w14:textId="77777777" w:rsidR="007068F9" w:rsidRPr="00486D75" w:rsidRDefault="007068F9" w:rsidP="006B20AA">
      <w:pPr>
        <w:pStyle w:val="Akapitzlist"/>
        <w:numPr>
          <w:ilvl w:val="0"/>
          <w:numId w:val="35"/>
        </w:numPr>
        <w:shd w:val="clear" w:color="auto" w:fill="FFFFFF"/>
        <w:spacing w:after="0" w:line="240" w:lineRule="auto"/>
        <w:ind w:left="284" w:hanging="284"/>
        <w:jc w:val="both"/>
        <w:rPr>
          <w:rFonts w:cs="Calibri"/>
          <w:sz w:val="20"/>
          <w:szCs w:val="20"/>
        </w:rPr>
      </w:pPr>
      <w:r w:rsidRPr="00486D75">
        <w:rPr>
          <w:rFonts w:cs="Calibri"/>
          <w:sz w:val="20"/>
          <w:szCs w:val="20"/>
        </w:rPr>
        <w:t>Do momentu upływu terminu składania ofert przesłane przez Wykonawcę za pomocą Platformy  oferty nie mogą być przez Zamawiającego otwarte.</w:t>
      </w:r>
    </w:p>
    <w:p w14:paraId="74045D82" w14:textId="77777777" w:rsidR="007068F9" w:rsidRPr="00486D75" w:rsidRDefault="007068F9" w:rsidP="006B20AA">
      <w:pPr>
        <w:numPr>
          <w:ilvl w:val="0"/>
          <w:numId w:val="35"/>
        </w:numPr>
        <w:shd w:val="clear" w:color="auto" w:fill="FFFFFF"/>
        <w:tabs>
          <w:tab w:val="num" w:pos="-5670"/>
        </w:tabs>
        <w:spacing w:after="0" w:line="240" w:lineRule="auto"/>
        <w:ind w:left="284" w:hanging="283"/>
        <w:rPr>
          <w:rFonts w:cs="Calibri"/>
          <w:sz w:val="20"/>
          <w:szCs w:val="20"/>
        </w:rPr>
      </w:pPr>
      <w:r w:rsidRPr="00486D75">
        <w:rPr>
          <w:rFonts w:cs="Calibri"/>
          <w:sz w:val="20"/>
          <w:szCs w:val="20"/>
        </w:rPr>
        <w:t>Tryb otwarcia ofert:</w:t>
      </w:r>
    </w:p>
    <w:p w14:paraId="66843D02" w14:textId="77777777" w:rsidR="007068F9" w:rsidRPr="00486D75" w:rsidRDefault="007068F9" w:rsidP="004D6490">
      <w:pPr>
        <w:numPr>
          <w:ilvl w:val="0"/>
          <w:numId w:val="7"/>
        </w:numPr>
        <w:tabs>
          <w:tab w:val="clear" w:pos="360"/>
        </w:tabs>
        <w:spacing w:after="0" w:line="240" w:lineRule="auto"/>
        <w:ind w:left="1134" w:hanging="283"/>
        <w:jc w:val="both"/>
        <w:rPr>
          <w:rFonts w:cs="Calibri"/>
          <w:snapToGrid w:val="0"/>
          <w:sz w:val="20"/>
          <w:szCs w:val="20"/>
        </w:rPr>
      </w:pPr>
      <w:r w:rsidRPr="00486D75">
        <w:rPr>
          <w:rFonts w:cs="Calibri"/>
          <w:snapToGrid w:val="0"/>
          <w:sz w:val="20"/>
          <w:szCs w:val="20"/>
        </w:rPr>
        <w:t>otwarcie ofert jest jawne,</w:t>
      </w:r>
    </w:p>
    <w:p w14:paraId="7A256E6F" w14:textId="77777777" w:rsidR="007068F9" w:rsidRPr="00486D75" w:rsidRDefault="007068F9" w:rsidP="004D6490">
      <w:pPr>
        <w:numPr>
          <w:ilvl w:val="0"/>
          <w:numId w:val="7"/>
        </w:numPr>
        <w:tabs>
          <w:tab w:val="clear" w:pos="360"/>
        </w:tabs>
        <w:spacing w:after="0" w:line="240" w:lineRule="auto"/>
        <w:ind w:left="1134" w:hanging="283"/>
        <w:jc w:val="both"/>
        <w:rPr>
          <w:rFonts w:cs="Calibri"/>
          <w:snapToGrid w:val="0"/>
          <w:sz w:val="20"/>
          <w:szCs w:val="20"/>
        </w:rPr>
      </w:pPr>
      <w:r w:rsidRPr="00486D75">
        <w:rPr>
          <w:rFonts w:cs="Calibri"/>
          <w:snapToGrid w:val="0"/>
          <w:sz w:val="20"/>
          <w:szCs w:val="20"/>
        </w:rPr>
        <w:t>bezpośrednio przed otwarciem ofert Zamawiający podaje kwotę przeznaczoną na sfinansowanie zamówienia</w:t>
      </w:r>
      <w:r>
        <w:rPr>
          <w:rFonts w:cs="Calibri"/>
          <w:snapToGrid w:val="0"/>
          <w:sz w:val="20"/>
          <w:szCs w:val="20"/>
        </w:rPr>
        <w:t xml:space="preserve"> umieszczając informację na Platformie, w zakładce dedykowanej postępowaniu</w:t>
      </w:r>
      <w:r w:rsidRPr="00486D75">
        <w:rPr>
          <w:rFonts w:cs="Calibri"/>
          <w:snapToGrid w:val="0"/>
          <w:sz w:val="20"/>
          <w:szCs w:val="20"/>
        </w:rPr>
        <w:t xml:space="preserve">, </w:t>
      </w:r>
    </w:p>
    <w:p w14:paraId="090A8A12" w14:textId="77777777" w:rsidR="007068F9" w:rsidRPr="00486D75" w:rsidRDefault="007068F9" w:rsidP="004D6490">
      <w:pPr>
        <w:pStyle w:val="Lista"/>
        <w:numPr>
          <w:ilvl w:val="0"/>
          <w:numId w:val="7"/>
        </w:numPr>
        <w:tabs>
          <w:tab w:val="clear" w:pos="360"/>
          <w:tab w:val="num" w:pos="0"/>
        </w:tabs>
        <w:spacing w:before="0" w:after="0" w:line="240" w:lineRule="auto"/>
        <w:ind w:left="1134" w:hanging="283"/>
        <w:rPr>
          <w:rFonts w:cs="Calibri"/>
          <w:snapToGrid w:val="0"/>
          <w:sz w:val="20"/>
          <w:szCs w:val="20"/>
        </w:rPr>
      </w:pPr>
      <w:r w:rsidRPr="00486D75">
        <w:rPr>
          <w:rFonts w:asciiTheme="minorHAnsi" w:eastAsiaTheme="minorHAnsi" w:hAnsiTheme="minorHAnsi" w:cs="Arial"/>
          <w:w w:val="100"/>
          <w:sz w:val="20"/>
          <w:szCs w:val="20"/>
          <w:lang w:eastAsia="en-US"/>
        </w:rPr>
        <w:t>otwarcie ofert następuje poprzez użycie polecenia „Odszyfruj oferty” na Platformie co jest możliwe dopiero po upływie terminu składania ofert,</w:t>
      </w:r>
    </w:p>
    <w:p w14:paraId="745F7DD2" w14:textId="77777777" w:rsidR="007068F9" w:rsidRPr="00486D75" w:rsidRDefault="007068F9" w:rsidP="004D6490">
      <w:pPr>
        <w:numPr>
          <w:ilvl w:val="0"/>
          <w:numId w:val="7"/>
        </w:numPr>
        <w:tabs>
          <w:tab w:val="clear" w:pos="360"/>
        </w:tabs>
        <w:spacing w:after="0" w:line="240" w:lineRule="auto"/>
        <w:ind w:left="1134" w:hanging="283"/>
        <w:jc w:val="both"/>
        <w:rPr>
          <w:rFonts w:cs="Calibri"/>
          <w:snapToGrid w:val="0"/>
          <w:sz w:val="20"/>
          <w:szCs w:val="20"/>
        </w:rPr>
      </w:pPr>
      <w:r w:rsidRPr="00486D75">
        <w:rPr>
          <w:rFonts w:cs="Calibri"/>
          <w:snapToGrid w:val="0"/>
          <w:sz w:val="20"/>
          <w:szCs w:val="20"/>
        </w:rPr>
        <w:t>podczas otwarcia ofert Zamawiający po otwarciu każdej z ofert, poda obecnym:</w:t>
      </w:r>
    </w:p>
    <w:p w14:paraId="0E6AE4B7" w14:textId="77777777" w:rsidR="007068F9" w:rsidRPr="00486D75" w:rsidRDefault="007068F9" w:rsidP="005B0B2B">
      <w:pPr>
        <w:pStyle w:val="Akapitzlist"/>
        <w:numPr>
          <w:ilvl w:val="0"/>
          <w:numId w:val="8"/>
        </w:numPr>
        <w:tabs>
          <w:tab w:val="clear" w:pos="360"/>
          <w:tab w:val="num" w:pos="1418"/>
        </w:tabs>
        <w:spacing w:after="0" w:line="240" w:lineRule="auto"/>
        <w:ind w:left="1560"/>
        <w:contextualSpacing w:val="0"/>
        <w:jc w:val="both"/>
        <w:rPr>
          <w:rFonts w:cs="Calibri"/>
          <w:snapToGrid w:val="0"/>
          <w:sz w:val="20"/>
          <w:szCs w:val="20"/>
        </w:rPr>
      </w:pPr>
      <w:r w:rsidRPr="00486D75">
        <w:rPr>
          <w:rFonts w:cs="Calibri"/>
          <w:snapToGrid w:val="0"/>
          <w:sz w:val="20"/>
          <w:szCs w:val="20"/>
        </w:rPr>
        <w:t>nazwę i adres Wykonawcy, którego oferta jest otwierana,</w:t>
      </w:r>
    </w:p>
    <w:p w14:paraId="35D50B09" w14:textId="77777777" w:rsidR="007068F9" w:rsidRPr="00486D75" w:rsidRDefault="007068F9" w:rsidP="004D6490">
      <w:pPr>
        <w:numPr>
          <w:ilvl w:val="0"/>
          <w:numId w:val="8"/>
        </w:numPr>
        <w:tabs>
          <w:tab w:val="clear" w:pos="360"/>
          <w:tab w:val="num" w:pos="720"/>
          <w:tab w:val="num" w:pos="993"/>
          <w:tab w:val="num" w:pos="1069"/>
        </w:tabs>
        <w:spacing w:after="0" w:line="240" w:lineRule="auto"/>
        <w:ind w:left="1418" w:hanging="283"/>
        <w:jc w:val="both"/>
        <w:rPr>
          <w:rFonts w:cs="Calibri"/>
          <w:snapToGrid w:val="0"/>
          <w:sz w:val="20"/>
          <w:szCs w:val="20"/>
        </w:rPr>
      </w:pPr>
      <w:r w:rsidRPr="00486D75">
        <w:rPr>
          <w:rFonts w:cs="Calibri"/>
          <w:snapToGrid w:val="0"/>
          <w:sz w:val="20"/>
          <w:szCs w:val="20"/>
        </w:rPr>
        <w:t>informację dotyczącą ceny oferty.</w:t>
      </w:r>
    </w:p>
    <w:p w14:paraId="491527D8" w14:textId="4ACAE45A" w:rsidR="007068F9" w:rsidRPr="00A4303C" w:rsidRDefault="007068F9" w:rsidP="006B20AA">
      <w:pPr>
        <w:pStyle w:val="Akapitzlist"/>
        <w:numPr>
          <w:ilvl w:val="0"/>
          <w:numId w:val="35"/>
        </w:numPr>
        <w:tabs>
          <w:tab w:val="num" w:pos="993"/>
          <w:tab w:val="num" w:pos="1069"/>
        </w:tabs>
        <w:spacing w:after="0" w:line="240" w:lineRule="auto"/>
        <w:ind w:left="426" w:hanging="284"/>
        <w:jc w:val="both"/>
        <w:rPr>
          <w:rFonts w:cs="Calibri"/>
          <w:snapToGrid w:val="0"/>
        </w:rPr>
      </w:pPr>
      <w:r w:rsidRPr="00486D75">
        <w:rPr>
          <w:rFonts w:cs="Calibri"/>
          <w:snapToGrid w:val="0"/>
          <w:sz w:val="20"/>
          <w:szCs w:val="20"/>
        </w:rPr>
        <w:t xml:space="preserve">Informacje, o których mowa w </w:t>
      </w:r>
      <w:r>
        <w:rPr>
          <w:rFonts w:cs="Calibri"/>
          <w:snapToGrid w:val="0"/>
          <w:sz w:val="20"/>
          <w:szCs w:val="20"/>
        </w:rPr>
        <w:t xml:space="preserve">pkt. 3 </w:t>
      </w:r>
      <w:proofErr w:type="spellStart"/>
      <w:r>
        <w:rPr>
          <w:rFonts w:cs="Calibri"/>
          <w:snapToGrid w:val="0"/>
          <w:sz w:val="20"/>
          <w:szCs w:val="20"/>
        </w:rPr>
        <w:t>p</w:t>
      </w:r>
      <w:r w:rsidRPr="00486D75">
        <w:rPr>
          <w:rFonts w:cs="Calibri"/>
          <w:snapToGrid w:val="0"/>
          <w:sz w:val="20"/>
          <w:szCs w:val="20"/>
        </w:rPr>
        <w:t>pkt</w:t>
      </w:r>
      <w:proofErr w:type="spellEnd"/>
      <w:r w:rsidRPr="00486D75">
        <w:rPr>
          <w:rFonts w:cs="Calibri"/>
          <w:snapToGrid w:val="0"/>
          <w:sz w:val="20"/>
          <w:szCs w:val="20"/>
        </w:rPr>
        <w:t xml:space="preserve">. </w:t>
      </w:r>
      <w:r>
        <w:rPr>
          <w:rFonts w:cs="Calibri"/>
          <w:snapToGrid w:val="0"/>
          <w:sz w:val="20"/>
          <w:szCs w:val="20"/>
        </w:rPr>
        <w:t>4</w:t>
      </w:r>
      <w:r w:rsidRPr="00486D75">
        <w:rPr>
          <w:rFonts w:cs="Calibri"/>
          <w:snapToGrid w:val="0"/>
          <w:sz w:val="20"/>
          <w:szCs w:val="20"/>
        </w:rPr>
        <w:t xml:space="preserve"> Zamawiający zamieści na stronie </w:t>
      </w:r>
      <w:r w:rsidRPr="00486D75">
        <w:rPr>
          <w:sz w:val="20"/>
          <w:szCs w:val="20"/>
        </w:rPr>
        <w:t>postępowani</w:t>
      </w:r>
      <w:r w:rsidR="00DB7B6F">
        <w:rPr>
          <w:sz w:val="20"/>
          <w:szCs w:val="20"/>
        </w:rPr>
        <w:t>a</w:t>
      </w:r>
      <w:r>
        <w:rPr>
          <w:szCs w:val="20"/>
        </w:rPr>
        <w:t>.</w:t>
      </w:r>
    </w:p>
    <w:p w14:paraId="0EE1E24C" w14:textId="77777777" w:rsidR="000F2FE4" w:rsidRPr="00254DEA" w:rsidRDefault="000F2FE4" w:rsidP="000F2FE4">
      <w:pPr>
        <w:shd w:val="clear" w:color="auto" w:fill="FFFFFF"/>
        <w:spacing w:after="0" w:line="240" w:lineRule="auto"/>
        <w:ind w:left="708"/>
        <w:rPr>
          <w:rFonts w:cs="Calibri"/>
          <w:color w:val="365F91"/>
          <w:sz w:val="20"/>
          <w:szCs w:val="20"/>
        </w:rPr>
      </w:pPr>
    </w:p>
    <w:p w14:paraId="0E7F0DCF" w14:textId="77777777" w:rsidR="000F2FE4" w:rsidRPr="00254DEA" w:rsidRDefault="000F2FE4" w:rsidP="000F2FE4">
      <w:pPr>
        <w:shd w:val="clear" w:color="auto" w:fill="FFFFFF"/>
        <w:spacing w:after="0" w:line="240" w:lineRule="auto"/>
        <w:rPr>
          <w:rFonts w:cs="Calibri"/>
          <w:sz w:val="20"/>
          <w:szCs w:val="20"/>
        </w:rPr>
      </w:pPr>
    </w:p>
    <w:p w14:paraId="3B418010" w14:textId="77777777" w:rsidR="000F2FE4" w:rsidRPr="00422A87" w:rsidRDefault="000F2FE4" w:rsidP="004D6490">
      <w:pPr>
        <w:pStyle w:val="Nagwek1"/>
        <w:numPr>
          <w:ilvl w:val="0"/>
          <w:numId w:val="13"/>
        </w:numPr>
        <w:ind w:hanging="502"/>
        <w:rPr>
          <w:rFonts w:cs="Calibri"/>
          <w:smallCaps/>
          <w:sz w:val="22"/>
        </w:rPr>
      </w:pPr>
      <w:bookmarkStart w:id="25" w:name="_Toc147993206"/>
      <w:r w:rsidRPr="00254DEA">
        <w:rPr>
          <w:rFonts w:cs="Calibri"/>
          <w:smallCaps/>
          <w:sz w:val="22"/>
        </w:rPr>
        <w:t>Opis sposobu obliczania ceny.</w:t>
      </w:r>
      <w:bookmarkEnd w:id="25"/>
    </w:p>
    <w:p w14:paraId="5665E32C" w14:textId="24546568" w:rsidR="007068F9" w:rsidRPr="00163DBA" w:rsidRDefault="007068F9" w:rsidP="004D6490">
      <w:pPr>
        <w:pStyle w:val="Akapitzlist"/>
        <w:numPr>
          <w:ilvl w:val="3"/>
          <w:numId w:val="13"/>
        </w:numPr>
        <w:spacing w:before="60" w:after="0" w:line="240" w:lineRule="auto"/>
        <w:ind w:left="284" w:hanging="284"/>
        <w:contextualSpacing w:val="0"/>
        <w:jc w:val="both"/>
        <w:rPr>
          <w:sz w:val="20"/>
        </w:rPr>
      </w:pPr>
      <w:r w:rsidRPr="00163DBA">
        <w:rPr>
          <w:color w:val="000000"/>
          <w:sz w:val="20"/>
        </w:rPr>
        <w:t xml:space="preserve">Podstawą do ustalenia ceny oferty jest  </w:t>
      </w:r>
      <w:r>
        <w:rPr>
          <w:color w:val="000000"/>
          <w:sz w:val="20"/>
        </w:rPr>
        <w:t>opis przedmiotu z</w:t>
      </w:r>
      <w:r w:rsidRPr="00163DBA">
        <w:rPr>
          <w:color w:val="000000"/>
          <w:sz w:val="20"/>
        </w:rPr>
        <w:t xml:space="preserve">amówienia oraz obowiązki określone we </w:t>
      </w:r>
      <w:r w:rsidR="003D109D">
        <w:rPr>
          <w:color w:val="000000"/>
          <w:sz w:val="20"/>
        </w:rPr>
        <w:t>W</w:t>
      </w:r>
      <w:r w:rsidRPr="00163DBA">
        <w:rPr>
          <w:color w:val="000000"/>
          <w:sz w:val="20"/>
        </w:rPr>
        <w:t>zorze Umowy.</w:t>
      </w:r>
    </w:p>
    <w:p w14:paraId="1DC8FABC" w14:textId="77777777" w:rsidR="007068F9" w:rsidRPr="00163DBA" w:rsidRDefault="007068F9" w:rsidP="004D6490">
      <w:pPr>
        <w:pStyle w:val="Akapitzlist"/>
        <w:numPr>
          <w:ilvl w:val="3"/>
          <w:numId w:val="13"/>
        </w:numPr>
        <w:spacing w:after="0" w:line="240" w:lineRule="auto"/>
        <w:ind w:left="284" w:hanging="284"/>
        <w:contextualSpacing w:val="0"/>
        <w:jc w:val="both"/>
        <w:rPr>
          <w:sz w:val="20"/>
        </w:rPr>
      </w:pPr>
      <w:r w:rsidRPr="00163DBA">
        <w:rPr>
          <w:color w:val="000000"/>
          <w:sz w:val="20"/>
        </w:rPr>
        <w:t xml:space="preserve">W celu oceny i porównania ofert, Wykonawca w Formularzu Oferty stanowiącym załącznik do SWZ poda cenę zgodnie z wymogami formularza. </w:t>
      </w:r>
    </w:p>
    <w:p w14:paraId="4247B96A" w14:textId="77777777" w:rsidR="007068F9" w:rsidRPr="00163DBA" w:rsidRDefault="007068F9" w:rsidP="004D6490">
      <w:pPr>
        <w:pStyle w:val="Akapitzlist"/>
        <w:numPr>
          <w:ilvl w:val="3"/>
          <w:numId w:val="13"/>
        </w:numPr>
        <w:spacing w:after="0" w:line="240" w:lineRule="auto"/>
        <w:ind w:left="284" w:hanging="284"/>
        <w:contextualSpacing w:val="0"/>
        <w:jc w:val="both"/>
        <w:rPr>
          <w:sz w:val="20"/>
        </w:rPr>
      </w:pPr>
      <w:r w:rsidRPr="00163DBA">
        <w:rPr>
          <w:sz w:val="20"/>
        </w:rPr>
        <w:t xml:space="preserve">Cena wskazana w ofercie służy porównaniu i ocenie ofert. </w:t>
      </w:r>
      <w:r w:rsidRPr="00EA6157">
        <w:rPr>
          <w:sz w:val="20"/>
        </w:rPr>
        <w:t>Rozliczenia z Wykonawcą będą realizowane każdorazowo na podstawie faktycznie zrealizowanych usług.</w:t>
      </w:r>
    </w:p>
    <w:p w14:paraId="54A0FD69" w14:textId="77777777" w:rsidR="007068F9" w:rsidRPr="00EA6157" w:rsidRDefault="007068F9" w:rsidP="004D6490">
      <w:pPr>
        <w:pStyle w:val="Akapitzlist"/>
        <w:numPr>
          <w:ilvl w:val="3"/>
          <w:numId w:val="13"/>
        </w:numPr>
        <w:spacing w:after="0" w:line="240" w:lineRule="auto"/>
        <w:ind w:left="284" w:hanging="284"/>
        <w:contextualSpacing w:val="0"/>
        <w:jc w:val="both"/>
        <w:rPr>
          <w:sz w:val="20"/>
        </w:rPr>
      </w:pPr>
      <w:r w:rsidRPr="00EA6157">
        <w:rPr>
          <w:color w:val="000000"/>
          <w:sz w:val="20"/>
        </w:rPr>
        <w:t>Wykonawca jest zobowiązany do określenia wartości we wszystkich wymaganych pozycjach występujących w Formularzu Oferty.</w:t>
      </w:r>
    </w:p>
    <w:p w14:paraId="3F26802F" w14:textId="77777777" w:rsidR="007068F9" w:rsidRPr="00163DBA" w:rsidRDefault="007068F9" w:rsidP="004D6490">
      <w:pPr>
        <w:pStyle w:val="Akapitzlist"/>
        <w:numPr>
          <w:ilvl w:val="3"/>
          <w:numId w:val="13"/>
        </w:numPr>
        <w:spacing w:after="0" w:line="240" w:lineRule="auto"/>
        <w:ind w:left="284" w:hanging="284"/>
        <w:contextualSpacing w:val="0"/>
        <w:jc w:val="both"/>
        <w:rPr>
          <w:sz w:val="20"/>
        </w:rPr>
      </w:pPr>
      <w:r w:rsidRPr="00163DBA">
        <w:rPr>
          <w:color w:val="000000"/>
          <w:sz w:val="20"/>
        </w:rPr>
        <w:t>Cena w Formularzu Oferty musi obejmować wszystkie koszty związane z realizacją zakresu przedmiotu zamówienia.</w:t>
      </w:r>
    </w:p>
    <w:p w14:paraId="43105926" w14:textId="77777777" w:rsidR="007068F9" w:rsidRPr="000557BC" w:rsidRDefault="007068F9" w:rsidP="004D6490">
      <w:pPr>
        <w:pStyle w:val="Akapitzlist"/>
        <w:numPr>
          <w:ilvl w:val="3"/>
          <w:numId w:val="13"/>
        </w:numPr>
        <w:spacing w:after="0" w:line="240" w:lineRule="auto"/>
        <w:ind w:left="284" w:hanging="284"/>
        <w:contextualSpacing w:val="0"/>
        <w:jc w:val="both"/>
        <w:rPr>
          <w:sz w:val="20"/>
        </w:rPr>
      </w:pPr>
      <w:r w:rsidRPr="00163DBA">
        <w:rPr>
          <w:color w:val="000000"/>
          <w:sz w:val="20"/>
        </w:rPr>
        <w:t xml:space="preserve">Cena ofertowa winna być podana cyfrowo i słownie, z dokładnością do dwóch miejsc po przecinku. </w:t>
      </w:r>
    </w:p>
    <w:p w14:paraId="6538EAFB" w14:textId="71122B6B" w:rsidR="007068F9" w:rsidRPr="00663376" w:rsidRDefault="007068F9" w:rsidP="004D6490">
      <w:pPr>
        <w:pStyle w:val="Akapitzlist"/>
        <w:numPr>
          <w:ilvl w:val="3"/>
          <w:numId w:val="13"/>
        </w:numPr>
        <w:spacing w:after="0" w:line="240" w:lineRule="auto"/>
        <w:ind w:left="284" w:hanging="284"/>
        <w:contextualSpacing w:val="0"/>
        <w:jc w:val="both"/>
        <w:rPr>
          <w:b/>
          <w:bCs/>
          <w:sz w:val="20"/>
        </w:rPr>
      </w:pPr>
      <w:r w:rsidRPr="00163DBA">
        <w:rPr>
          <w:color w:val="000000"/>
          <w:sz w:val="20"/>
        </w:rPr>
        <w:t>Cena oferty jest ceną brutto, tj. musi zawierać wszelkie obciążenia publicznoprawne wymagane przepisami prawa</w:t>
      </w:r>
      <w:r>
        <w:rPr>
          <w:color w:val="000000"/>
          <w:sz w:val="20"/>
        </w:rPr>
        <w:t xml:space="preserve"> (w tym VAT)</w:t>
      </w:r>
      <w:r w:rsidRPr="00163DBA">
        <w:rPr>
          <w:color w:val="000000"/>
          <w:sz w:val="20"/>
        </w:rPr>
        <w:t>.</w:t>
      </w:r>
      <w:r w:rsidR="00663376">
        <w:rPr>
          <w:color w:val="000000"/>
          <w:sz w:val="20"/>
        </w:rPr>
        <w:t xml:space="preserve"> </w:t>
      </w:r>
      <w:r w:rsidR="00663376" w:rsidRPr="00663376">
        <w:rPr>
          <w:b/>
          <w:bCs/>
          <w:color w:val="000000"/>
          <w:sz w:val="20"/>
        </w:rPr>
        <w:t xml:space="preserve">Należy zastosować stawkę VAT obowiązującą na dzień </w:t>
      </w:r>
      <w:r w:rsidR="005B0B2B">
        <w:rPr>
          <w:b/>
          <w:bCs/>
          <w:color w:val="000000"/>
          <w:sz w:val="20"/>
        </w:rPr>
        <w:t>ogłoszenia postępowania</w:t>
      </w:r>
      <w:r w:rsidR="00663376" w:rsidRPr="00663376">
        <w:rPr>
          <w:b/>
          <w:bCs/>
          <w:color w:val="000000"/>
          <w:sz w:val="20"/>
        </w:rPr>
        <w:t>.</w:t>
      </w:r>
    </w:p>
    <w:p w14:paraId="539B99C4" w14:textId="3BC7A5C2" w:rsidR="007068F9" w:rsidRPr="00163DBA" w:rsidRDefault="007068F9" w:rsidP="004D6490">
      <w:pPr>
        <w:pStyle w:val="Akapitzlist"/>
        <w:numPr>
          <w:ilvl w:val="3"/>
          <w:numId w:val="13"/>
        </w:numPr>
        <w:spacing w:after="0" w:line="240" w:lineRule="auto"/>
        <w:ind w:left="284" w:hanging="284"/>
        <w:contextualSpacing w:val="0"/>
        <w:jc w:val="both"/>
        <w:rPr>
          <w:sz w:val="18"/>
        </w:rPr>
      </w:pPr>
      <w:r w:rsidRPr="00163DBA">
        <w:rPr>
          <w:sz w:val="20"/>
        </w:rPr>
        <w:t xml:space="preserve">Jeżeli została złożona oferta, której wybór prowadziłby do powstania u zamawiającego obowiązku podatkowego zgodnie </w:t>
      </w:r>
      <w:r w:rsidRPr="00DB7B6F">
        <w:rPr>
          <w:sz w:val="20"/>
        </w:rPr>
        <w:t xml:space="preserve">z </w:t>
      </w:r>
      <w:hyperlink r:id="rId31" w:anchor="/document/17086198?cm=DOCUMENT" w:history="1">
        <w:r w:rsidRPr="00DB7B6F">
          <w:rPr>
            <w:rStyle w:val="Hipercze"/>
            <w:color w:val="auto"/>
            <w:sz w:val="20"/>
            <w:u w:val="none"/>
          </w:rPr>
          <w:t>ustawą</w:t>
        </w:r>
      </w:hyperlink>
      <w:r w:rsidRPr="00DB7B6F">
        <w:rPr>
          <w:sz w:val="20"/>
        </w:rPr>
        <w:t xml:space="preserve"> z </w:t>
      </w:r>
      <w:r w:rsidRPr="00163DBA">
        <w:rPr>
          <w:sz w:val="20"/>
        </w:rPr>
        <w:t>dnia 11 marca 2004 r. o podatku od towarów i usług (Dz. U. z 20</w:t>
      </w:r>
      <w:r w:rsidR="00FC7B7D">
        <w:rPr>
          <w:sz w:val="20"/>
        </w:rPr>
        <w:t>23</w:t>
      </w:r>
      <w:r w:rsidRPr="00163DBA">
        <w:rPr>
          <w:sz w:val="20"/>
        </w:rPr>
        <w:t xml:space="preserve"> r. poz. </w:t>
      </w:r>
      <w:r w:rsidR="00FC7B7D">
        <w:rPr>
          <w:sz w:val="20"/>
        </w:rPr>
        <w:t>1570</w:t>
      </w:r>
      <w:r w:rsidRPr="00163DBA">
        <w:rPr>
          <w:sz w:val="20"/>
        </w:rPr>
        <w:t xml:space="preserve">, z </w:t>
      </w:r>
      <w:proofErr w:type="spellStart"/>
      <w:r w:rsidRPr="00163DBA">
        <w:rPr>
          <w:sz w:val="20"/>
        </w:rPr>
        <w:t>późn</w:t>
      </w:r>
      <w:proofErr w:type="spellEnd"/>
      <w:r w:rsidRPr="00163DBA">
        <w:rPr>
          <w:sz w:val="20"/>
        </w:rPr>
        <w:t xml:space="preserve">. zm.), dla celów zastosowania kryterium </w:t>
      </w:r>
      <w:r w:rsidRPr="00163DBA">
        <w:rPr>
          <w:rStyle w:val="Uwydatnienie"/>
          <w:sz w:val="20"/>
        </w:rPr>
        <w:t>ceny</w:t>
      </w:r>
      <w:r w:rsidRPr="00163DBA">
        <w:rPr>
          <w:sz w:val="20"/>
        </w:rPr>
        <w:t xml:space="preserve"> lub kosztu zamawiający dolicza do przedstawionej w tej ofercie </w:t>
      </w:r>
      <w:r w:rsidRPr="0056122C">
        <w:rPr>
          <w:rStyle w:val="Uwydatnienie"/>
          <w:sz w:val="20"/>
        </w:rPr>
        <w:t>ceny</w:t>
      </w:r>
      <w:r w:rsidRPr="00163DBA">
        <w:rPr>
          <w:sz w:val="20"/>
        </w:rPr>
        <w:t xml:space="preserve"> kwotę podatku od towarów i usług, którą miałby obowiązek rozliczyć.</w:t>
      </w:r>
    </w:p>
    <w:p w14:paraId="1366D457" w14:textId="77777777" w:rsidR="007068F9" w:rsidRPr="00163DBA" w:rsidRDefault="007068F9" w:rsidP="004D6490">
      <w:pPr>
        <w:pStyle w:val="Akapitzlist"/>
        <w:numPr>
          <w:ilvl w:val="3"/>
          <w:numId w:val="13"/>
        </w:numPr>
        <w:spacing w:after="0" w:line="240" w:lineRule="auto"/>
        <w:ind w:left="567" w:hanging="215"/>
        <w:contextualSpacing w:val="0"/>
        <w:jc w:val="both"/>
        <w:rPr>
          <w:sz w:val="18"/>
        </w:rPr>
      </w:pPr>
      <w:r w:rsidRPr="00163DBA">
        <w:rPr>
          <w:sz w:val="20"/>
        </w:rPr>
        <w:t xml:space="preserve">W ofercie, o której mowa w pkt. </w:t>
      </w:r>
      <w:r>
        <w:rPr>
          <w:sz w:val="20"/>
        </w:rPr>
        <w:t>8, W</w:t>
      </w:r>
      <w:r w:rsidRPr="00163DBA">
        <w:rPr>
          <w:sz w:val="20"/>
        </w:rPr>
        <w:t>ykonawca ma obowiązek:</w:t>
      </w:r>
    </w:p>
    <w:p w14:paraId="6AECC2CD" w14:textId="77777777" w:rsidR="007068F9" w:rsidRPr="00163DBA" w:rsidRDefault="007068F9" w:rsidP="007068F9">
      <w:pPr>
        <w:pStyle w:val="Akapitzlist"/>
        <w:spacing w:line="240" w:lineRule="auto"/>
        <w:ind w:left="709"/>
        <w:rPr>
          <w:sz w:val="20"/>
        </w:rPr>
      </w:pPr>
      <w:r w:rsidRPr="00163DBA">
        <w:rPr>
          <w:rStyle w:val="alb"/>
          <w:sz w:val="20"/>
        </w:rPr>
        <w:t xml:space="preserve">1) </w:t>
      </w:r>
      <w:r>
        <w:rPr>
          <w:sz w:val="20"/>
        </w:rPr>
        <w:t>poinformowania Z</w:t>
      </w:r>
      <w:r w:rsidRPr="00163DBA">
        <w:rPr>
          <w:sz w:val="20"/>
        </w:rPr>
        <w:t>amawiającego, że wybór jego oferty będzie prowadził do powstania u zamawiającego obowiązku podatkowego;</w:t>
      </w:r>
    </w:p>
    <w:p w14:paraId="17FA3154" w14:textId="77777777" w:rsidR="007068F9" w:rsidRPr="00163DBA" w:rsidRDefault="007068F9" w:rsidP="007068F9">
      <w:pPr>
        <w:pStyle w:val="Akapitzlist"/>
        <w:spacing w:line="240" w:lineRule="auto"/>
        <w:ind w:left="709"/>
        <w:rPr>
          <w:sz w:val="20"/>
        </w:rPr>
      </w:pPr>
      <w:r w:rsidRPr="00163DBA">
        <w:rPr>
          <w:rStyle w:val="alb"/>
          <w:sz w:val="20"/>
        </w:rPr>
        <w:t xml:space="preserve">2) </w:t>
      </w:r>
      <w:r w:rsidRPr="00163DBA">
        <w:rPr>
          <w:sz w:val="20"/>
        </w:rPr>
        <w:t>wskazania nazwy (rodzaju) towaru lub usługi, których dostawa lub świadczenie będą prowadziły do powstania obowiązku podatkowego;</w:t>
      </w:r>
    </w:p>
    <w:p w14:paraId="74432AEB" w14:textId="77777777" w:rsidR="007068F9" w:rsidRPr="00163DBA" w:rsidRDefault="007068F9" w:rsidP="007068F9">
      <w:pPr>
        <w:pStyle w:val="Akapitzlist"/>
        <w:spacing w:line="240" w:lineRule="auto"/>
        <w:ind w:left="709"/>
        <w:rPr>
          <w:sz w:val="20"/>
        </w:rPr>
      </w:pPr>
      <w:r w:rsidRPr="00163DBA">
        <w:rPr>
          <w:rStyle w:val="alb"/>
          <w:sz w:val="20"/>
        </w:rPr>
        <w:t xml:space="preserve">3) </w:t>
      </w:r>
      <w:r w:rsidRPr="00163DBA">
        <w:rPr>
          <w:sz w:val="20"/>
        </w:rPr>
        <w:t>wskazania wartości towaru lub usługi objętego obowiązkiem podatkowym zamawiającego, bez kwoty podatku;</w:t>
      </w:r>
    </w:p>
    <w:p w14:paraId="4FD27D8B" w14:textId="77777777" w:rsidR="007068F9" w:rsidRPr="00163DBA" w:rsidRDefault="007068F9" w:rsidP="007068F9">
      <w:pPr>
        <w:pStyle w:val="Akapitzlist"/>
        <w:spacing w:line="240" w:lineRule="auto"/>
        <w:ind w:left="709"/>
        <w:rPr>
          <w:sz w:val="20"/>
        </w:rPr>
      </w:pPr>
      <w:r w:rsidRPr="00163DBA">
        <w:rPr>
          <w:rStyle w:val="alb"/>
          <w:sz w:val="20"/>
        </w:rPr>
        <w:t xml:space="preserve">4) </w:t>
      </w:r>
      <w:r w:rsidRPr="00163DBA">
        <w:rPr>
          <w:sz w:val="20"/>
        </w:rPr>
        <w:t>wskazania stawki podatku od towarów i usług, która zgodnie z wiedzą wykonawcy, będzie miała zastosowanie.</w:t>
      </w:r>
    </w:p>
    <w:p w14:paraId="59272738" w14:textId="77777777" w:rsidR="007068F9" w:rsidRPr="00163DBA" w:rsidRDefault="007068F9" w:rsidP="004D6490">
      <w:pPr>
        <w:pStyle w:val="Akapitzlist"/>
        <w:numPr>
          <w:ilvl w:val="3"/>
          <w:numId w:val="13"/>
        </w:numPr>
        <w:spacing w:after="0" w:line="240" w:lineRule="auto"/>
        <w:ind w:left="709" w:hanging="357"/>
        <w:contextualSpacing w:val="0"/>
        <w:jc w:val="both"/>
        <w:rPr>
          <w:sz w:val="20"/>
        </w:rPr>
      </w:pPr>
      <w:r w:rsidRPr="00163DBA">
        <w:rPr>
          <w:color w:val="000000"/>
          <w:sz w:val="20"/>
        </w:rPr>
        <w:t>Wszystkie wartości cenowe będą określone w złotych polskich (PLN), a wszystkie płatności będą realizowane wyłącznie w złotych polskich, zgodnie z obowiązującymi przepisami.</w:t>
      </w:r>
    </w:p>
    <w:p w14:paraId="5C04CFCB" w14:textId="77777777" w:rsidR="000F2FE4" w:rsidRPr="00254DEA" w:rsidRDefault="000F2FE4" w:rsidP="000F2FE4">
      <w:pPr>
        <w:shd w:val="clear" w:color="auto" w:fill="FFFFFF"/>
        <w:spacing w:after="0" w:line="240" w:lineRule="auto"/>
        <w:rPr>
          <w:rFonts w:cs="Calibri"/>
          <w:b/>
          <w:color w:val="365F91"/>
          <w:sz w:val="20"/>
          <w:szCs w:val="20"/>
        </w:rPr>
      </w:pPr>
    </w:p>
    <w:p w14:paraId="3FA494D5" w14:textId="77777777" w:rsidR="000F2FE4" w:rsidRPr="00254DEA" w:rsidRDefault="000F2FE4" w:rsidP="004D6490">
      <w:pPr>
        <w:pStyle w:val="Nagwek1"/>
        <w:numPr>
          <w:ilvl w:val="0"/>
          <w:numId w:val="13"/>
        </w:numPr>
        <w:ind w:hanging="502"/>
        <w:rPr>
          <w:rFonts w:cs="Calibri"/>
          <w:smallCaps/>
          <w:sz w:val="22"/>
        </w:rPr>
      </w:pPr>
      <w:bookmarkStart w:id="26" w:name="_Toc147993207"/>
      <w:r w:rsidRPr="00254DEA">
        <w:rPr>
          <w:rFonts w:cs="Calibri"/>
          <w:smallCaps/>
          <w:sz w:val="22"/>
        </w:rPr>
        <w:t>Opis kryteriów oceny ofert wraz z podaniem ich znaczenia.</w:t>
      </w:r>
      <w:bookmarkEnd w:id="26"/>
    </w:p>
    <w:p w14:paraId="27EE9369" w14:textId="77777777" w:rsidR="000F2FE4" w:rsidRPr="00254DEA" w:rsidRDefault="000F2FE4" w:rsidP="00851D25">
      <w:pPr>
        <w:shd w:val="clear" w:color="auto" w:fill="FFFFFF"/>
        <w:tabs>
          <w:tab w:val="left" w:pos="284"/>
          <w:tab w:val="left" w:pos="426"/>
        </w:tabs>
        <w:spacing w:after="0" w:line="240" w:lineRule="auto"/>
        <w:jc w:val="both"/>
        <w:rPr>
          <w:rFonts w:cs="Calibri"/>
          <w:sz w:val="20"/>
          <w:szCs w:val="20"/>
        </w:rPr>
      </w:pPr>
    </w:p>
    <w:p w14:paraId="0699E96E" w14:textId="77777777" w:rsidR="000F2FE4" w:rsidRPr="00254DEA" w:rsidRDefault="000F2FE4" w:rsidP="004D6490">
      <w:pPr>
        <w:numPr>
          <w:ilvl w:val="0"/>
          <w:numId w:val="5"/>
        </w:numPr>
        <w:shd w:val="clear" w:color="auto" w:fill="FFFFFF"/>
        <w:tabs>
          <w:tab w:val="clear" w:pos="360"/>
          <w:tab w:val="num" w:pos="284"/>
        </w:tabs>
        <w:spacing w:after="0" w:line="240" w:lineRule="auto"/>
        <w:ind w:left="720" w:hanging="720"/>
        <w:jc w:val="both"/>
        <w:rPr>
          <w:rFonts w:cs="Calibri"/>
          <w:sz w:val="20"/>
          <w:szCs w:val="20"/>
        </w:rPr>
      </w:pPr>
      <w:r w:rsidRPr="00254DEA">
        <w:rPr>
          <w:rFonts w:cs="Calibri"/>
          <w:sz w:val="20"/>
          <w:szCs w:val="20"/>
        </w:rPr>
        <w:t>Oferty zostaną ocenione przez Zamawiającego w oparciu o następujące kryteria i ich znaczenie:</w:t>
      </w:r>
    </w:p>
    <w:tbl>
      <w:tblPr>
        <w:tblW w:w="871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1701"/>
        <w:gridCol w:w="2565"/>
        <w:gridCol w:w="3600"/>
      </w:tblGrid>
      <w:tr w:rsidR="000F2FE4" w:rsidRPr="00ED241C" w14:paraId="2EBCE398" w14:textId="77777777" w:rsidTr="00990531">
        <w:tc>
          <w:tcPr>
            <w:tcW w:w="850" w:type="dxa"/>
          </w:tcPr>
          <w:p w14:paraId="599CE2F9"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l.p.</w:t>
            </w:r>
          </w:p>
        </w:tc>
        <w:tc>
          <w:tcPr>
            <w:tcW w:w="1701" w:type="dxa"/>
          </w:tcPr>
          <w:p w14:paraId="72BC4544"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Kryterium</w:t>
            </w:r>
          </w:p>
        </w:tc>
        <w:tc>
          <w:tcPr>
            <w:tcW w:w="2565" w:type="dxa"/>
          </w:tcPr>
          <w:p w14:paraId="3BBA479A"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Znaczenie procentowe Kryterium</w:t>
            </w:r>
          </w:p>
        </w:tc>
        <w:tc>
          <w:tcPr>
            <w:tcW w:w="3600" w:type="dxa"/>
          </w:tcPr>
          <w:p w14:paraId="7459A932"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Maksymalna ilość punktów jakie może otrzymać oferta</w:t>
            </w:r>
          </w:p>
        </w:tc>
      </w:tr>
      <w:tr w:rsidR="000F2FE4" w:rsidRPr="00ED241C" w14:paraId="278BF27D" w14:textId="77777777" w:rsidTr="00990531">
        <w:tc>
          <w:tcPr>
            <w:tcW w:w="850" w:type="dxa"/>
          </w:tcPr>
          <w:p w14:paraId="1F73FE96"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1.</w:t>
            </w:r>
          </w:p>
        </w:tc>
        <w:tc>
          <w:tcPr>
            <w:tcW w:w="1701" w:type="dxa"/>
          </w:tcPr>
          <w:p w14:paraId="3FFA7518"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Cena (C)</w:t>
            </w:r>
          </w:p>
        </w:tc>
        <w:tc>
          <w:tcPr>
            <w:tcW w:w="2565" w:type="dxa"/>
          </w:tcPr>
          <w:p w14:paraId="066AE0D4" w14:textId="122A29B9" w:rsidR="000F2FE4" w:rsidRPr="00ED241C" w:rsidRDefault="00ED241C" w:rsidP="00ED241C">
            <w:pPr>
              <w:tabs>
                <w:tab w:val="left" w:pos="284"/>
                <w:tab w:val="left" w:pos="426"/>
              </w:tabs>
              <w:spacing w:after="0" w:line="240" w:lineRule="auto"/>
              <w:jc w:val="center"/>
              <w:rPr>
                <w:rFonts w:cs="Calibri"/>
                <w:b/>
                <w:sz w:val="20"/>
                <w:szCs w:val="20"/>
              </w:rPr>
            </w:pPr>
            <w:r w:rsidRPr="00ED241C">
              <w:rPr>
                <w:rFonts w:cs="Calibri"/>
                <w:b/>
                <w:sz w:val="20"/>
                <w:szCs w:val="20"/>
              </w:rPr>
              <w:t>100</w:t>
            </w:r>
            <w:r w:rsidR="000F2FE4" w:rsidRPr="00ED241C">
              <w:rPr>
                <w:rFonts w:cs="Calibri"/>
                <w:b/>
                <w:sz w:val="20"/>
                <w:szCs w:val="20"/>
              </w:rPr>
              <w:t xml:space="preserve"> </w:t>
            </w:r>
            <w:r w:rsidR="000F2FE4" w:rsidRPr="00ED241C">
              <w:rPr>
                <w:rFonts w:cs="Calibri"/>
                <w:sz w:val="20"/>
                <w:szCs w:val="20"/>
              </w:rPr>
              <w:t>%</w:t>
            </w:r>
          </w:p>
        </w:tc>
        <w:tc>
          <w:tcPr>
            <w:tcW w:w="3600" w:type="dxa"/>
          </w:tcPr>
          <w:p w14:paraId="4D3FE6F4" w14:textId="5B5372BC" w:rsidR="000F2FE4" w:rsidRPr="00ED241C" w:rsidRDefault="00ED241C" w:rsidP="00ED241C">
            <w:pPr>
              <w:tabs>
                <w:tab w:val="left" w:pos="284"/>
                <w:tab w:val="left" w:pos="426"/>
              </w:tabs>
              <w:spacing w:after="0" w:line="240" w:lineRule="auto"/>
              <w:jc w:val="center"/>
              <w:rPr>
                <w:rFonts w:cs="Calibri"/>
                <w:b/>
                <w:sz w:val="20"/>
                <w:szCs w:val="20"/>
              </w:rPr>
            </w:pPr>
            <w:r w:rsidRPr="00ED241C">
              <w:rPr>
                <w:rFonts w:cs="Calibri"/>
                <w:b/>
                <w:sz w:val="20"/>
                <w:szCs w:val="20"/>
              </w:rPr>
              <w:t>10</w:t>
            </w:r>
            <w:r w:rsidR="000F2FE4" w:rsidRPr="00ED241C">
              <w:rPr>
                <w:rFonts w:cs="Calibri"/>
                <w:b/>
                <w:sz w:val="20"/>
                <w:szCs w:val="20"/>
              </w:rPr>
              <w:t xml:space="preserve">0 </w:t>
            </w:r>
            <w:r w:rsidR="000F2FE4" w:rsidRPr="00ED241C">
              <w:rPr>
                <w:rFonts w:cs="Calibri"/>
                <w:sz w:val="20"/>
                <w:szCs w:val="20"/>
              </w:rPr>
              <w:t>punktów</w:t>
            </w:r>
          </w:p>
        </w:tc>
      </w:tr>
    </w:tbl>
    <w:p w14:paraId="67D00FD8" w14:textId="77777777" w:rsidR="000F2FE4" w:rsidRPr="00ED241C" w:rsidRDefault="000F2FE4" w:rsidP="00ED241C">
      <w:pPr>
        <w:tabs>
          <w:tab w:val="left" w:pos="284"/>
          <w:tab w:val="left" w:pos="426"/>
        </w:tabs>
        <w:spacing w:after="0" w:line="240" w:lineRule="auto"/>
        <w:ind w:left="360"/>
        <w:jc w:val="both"/>
        <w:rPr>
          <w:rFonts w:cs="Calibri"/>
          <w:sz w:val="20"/>
          <w:szCs w:val="20"/>
        </w:rPr>
      </w:pPr>
    </w:p>
    <w:p w14:paraId="33FCC469" w14:textId="77777777" w:rsidR="000F2FE4" w:rsidRPr="00ED241C" w:rsidRDefault="000F2FE4" w:rsidP="004D6490">
      <w:pPr>
        <w:numPr>
          <w:ilvl w:val="0"/>
          <w:numId w:val="5"/>
        </w:numPr>
        <w:tabs>
          <w:tab w:val="left" w:pos="284"/>
          <w:tab w:val="left" w:pos="426"/>
        </w:tabs>
        <w:spacing w:after="0" w:line="240" w:lineRule="auto"/>
        <w:jc w:val="both"/>
        <w:rPr>
          <w:rFonts w:cs="Calibri"/>
          <w:sz w:val="20"/>
          <w:szCs w:val="20"/>
        </w:rPr>
      </w:pPr>
      <w:r w:rsidRPr="00ED241C">
        <w:rPr>
          <w:rFonts w:cs="Calibri"/>
          <w:sz w:val="20"/>
          <w:szCs w:val="20"/>
        </w:rPr>
        <w:t>Zasady oceny kryterium „Cena” ( C ).</w:t>
      </w:r>
    </w:p>
    <w:p w14:paraId="0307BC0D" w14:textId="7FE9FBAB" w:rsidR="000F2FE4" w:rsidRPr="00ED241C" w:rsidRDefault="007B76E3" w:rsidP="00ED241C">
      <w:pPr>
        <w:tabs>
          <w:tab w:val="left" w:pos="284"/>
          <w:tab w:val="left" w:pos="426"/>
        </w:tabs>
        <w:spacing w:after="0" w:line="240" w:lineRule="auto"/>
        <w:ind w:left="644"/>
        <w:jc w:val="both"/>
        <w:rPr>
          <w:rFonts w:cs="Calibri"/>
          <w:sz w:val="20"/>
          <w:szCs w:val="20"/>
        </w:rPr>
      </w:pPr>
      <w:r>
        <w:rPr>
          <w:rFonts w:cs="Calibri"/>
          <w:sz w:val="20"/>
          <w:szCs w:val="20"/>
        </w:rPr>
        <w:t xml:space="preserve">Ocenie podlegać będzie łączna cena brutto oferty wskazana w Formularzy Oferty – zał. nr 1 do SWZ. </w:t>
      </w:r>
      <w:r w:rsidR="000F2FE4" w:rsidRPr="00ED241C">
        <w:rPr>
          <w:rFonts w:cs="Calibri"/>
          <w:sz w:val="20"/>
          <w:szCs w:val="20"/>
        </w:rPr>
        <w:t>W kryterium „Cena” oferta otrzyma zaokrągloną do dwóch miejsc po przecinku ilość punktów wynikającą z działania:</w:t>
      </w:r>
    </w:p>
    <w:p w14:paraId="5AC5F246" w14:textId="77777777" w:rsidR="000F2FE4" w:rsidRPr="00ED241C" w:rsidRDefault="000F2FE4" w:rsidP="00ED241C">
      <w:pPr>
        <w:tabs>
          <w:tab w:val="left" w:pos="284"/>
          <w:tab w:val="left" w:pos="426"/>
        </w:tabs>
        <w:spacing w:after="0" w:line="240" w:lineRule="auto"/>
        <w:ind w:left="1080"/>
        <w:rPr>
          <w:rFonts w:cs="Calibri"/>
          <w:sz w:val="20"/>
          <w:szCs w:val="20"/>
        </w:rPr>
      </w:pPr>
    </w:p>
    <w:tbl>
      <w:tblPr>
        <w:tblW w:w="0" w:type="auto"/>
        <w:tblInd w:w="2802" w:type="dxa"/>
        <w:tblLook w:val="04A0" w:firstRow="1" w:lastRow="0" w:firstColumn="1" w:lastColumn="0" w:noHBand="0" w:noVBand="1"/>
      </w:tblPr>
      <w:tblGrid>
        <w:gridCol w:w="1276"/>
        <w:gridCol w:w="1276"/>
        <w:gridCol w:w="3118"/>
      </w:tblGrid>
      <w:tr w:rsidR="000F2FE4" w:rsidRPr="00ED241C" w14:paraId="4D564302" w14:textId="77777777" w:rsidTr="00990531">
        <w:tc>
          <w:tcPr>
            <w:tcW w:w="1276" w:type="dxa"/>
          </w:tcPr>
          <w:p w14:paraId="76EC4012" w14:textId="77777777" w:rsidR="000F2FE4" w:rsidRPr="00ED241C" w:rsidRDefault="000F2FE4" w:rsidP="00ED241C">
            <w:pPr>
              <w:tabs>
                <w:tab w:val="left" w:pos="284"/>
                <w:tab w:val="left" w:pos="426"/>
              </w:tabs>
              <w:spacing w:after="0" w:line="240" w:lineRule="auto"/>
              <w:jc w:val="center"/>
              <w:rPr>
                <w:rFonts w:cs="Calibri"/>
                <w:sz w:val="20"/>
                <w:szCs w:val="20"/>
              </w:rPr>
            </w:pPr>
          </w:p>
        </w:tc>
        <w:tc>
          <w:tcPr>
            <w:tcW w:w="1276" w:type="dxa"/>
          </w:tcPr>
          <w:p w14:paraId="6062DECF"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sz w:val="20"/>
                <w:szCs w:val="20"/>
              </w:rPr>
              <w:t xml:space="preserve">C </w:t>
            </w:r>
            <w:r w:rsidRPr="00ED241C">
              <w:rPr>
                <w:rFonts w:cs="Calibri"/>
                <w:sz w:val="20"/>
                <w:szCs w:val="20"/>
                <w:vertAlign w:val="subscript"/>
              </w:rPr>
              <w:t>min</w:t>
            </w:r>
          </w:p>
        </w:tc>
        <w:tc>
          <w:tcPr>
            <w:tcW w:w="3118" w:type="dxa"/>
          </w:tcPr>
          <w:p w14:paraId="4C0A972C" w14:textId="77777777" w:rsidR="000F2FE4" w:rsidRPr="00ED241C" w:rsidRDefault="000F2FE4" w:rsidP="00ED241C">
            <w:pPr>
              <w:tabs>
                <w:tab w:val="left" w:pos="284"/>
                <w:tab w:val="left" w:pos="426"/>
              </w:tabs>
              <w:spacing w:after="0" w:line="240" w:lineRule="auto"/>
              <w:jc w:val="center"/>
              <w:rPr>
                <w:rFonts w:cs="Calibri"/>
                <w:sz w:val="20"/>
                <w:szCs w:val="20"/>
              </w:rPr>
            </w:pPr>
          </w:p>
        </w:tc>
      </w:tr>
      <w:tr w:rsidR="000F2FE4" w:rsidRPr="00ED241C" w14:paraId="6443C215" w14:textId="77777777" w:rsidTr="00990531">
        <w:tc>
          <w:tcPr>
            <w:tcW w:w="1276" w:type="dxa"/>
          </w:tcPr>
          <w:p w14:paraId="01557D45"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noProof/>
                <w:sz w:val="20"/>
                <w:szCs w:val="20"/>
              </w:rPr>
              <w:t>P</w:t>
            </w:r>
            <w:r w:rsidRPr="00ED241C">
              <w:rPr>
                <w:rFonts w:cs="Calibri"/>
                <w:noProof/>
                <w:sz w:val="20"/>
                <w:szCs w:val="20"/>
                <w:vertAlign w:val="subscript"/>
              </w:rPr>
              <w:t>i</w:t>
            </w:r>
            <w:r w:rsidRPr="00ED241C">
              <w:rPr>
                <w:rFonts w:cs="Calibri"/>
                <w:noProof/>
                <w:sz w:val="20"/>
                <w:szCs w:val="20"/>
              </w:rPr>
              <w:t xml:space="preserve"> (C)  =</w:t>
            </w:r>
          </w:p>
        </w:tc>
        <w:tc>
          <w:tcPr>
            <w:tcW w:w="1276" w:type="dxa"/>
          </w:tcPr>
          <w:p w14:paraId="47B375DD" w14:textId="77777777" w:rsidR="000F2FE4" w:rsidRPr="00ED241C" w:rsidRDefault="000F2FE4" w:rsidP="00ED241C">
            <w:pPr>
              <w:tabs>
                <w:tab w:val="left" w:pos="284"/>
                <w:tab w:val="left" w:pos="426"/>
              </w:tabs>
              <w:spacing w:after="0" w:line="240" w:lineRule="auto"/>
              <w:jc w:val="center"/>
              <w:rPr>
                <w:rFonts w:cs="Calibri"/>
                <w:sz w:val="20"/>
                <w:szCs w:val="20"/>
              </w:rPr>
            </w:pPr>
            <w:r w:rsidRPr="00ED241C">
              <w:rPr>
                <w:rFonts w:cs="Calibri"/>
                <w:noProof/>
                <w:sz w:val="20"/>
                <w:szCs w:val="20"/>
              </w:rPr>
              <w:t xml:space="preserve">------------- </w:t>
            </w:r>
          </w:p>
        </w:tc>
        <w:tc>
          <w:tcPr>
            <w:tcW w:w="3118" w:type="dxa"/>
          </w:tcPr>
          <w:p w14:paraId="4ABD8929" w14:textId="2B657C6D" w:rsidR="000F2FE4" w:rsidRPr="00ED241C" w:rsidRDefault="000F2FE4" w:rsidP="00ED241C">
            <w:pPr>
              <w:tabs>
                <w:tab w:val="left" w:pos="284"/>
                <w:tab w:val="left" w:pos="426"/>
              </w:tabs>
              <w:spacing w:after="0" w:line="240" w:lineRule="auto"/>
              <w:rPr>
                <w:rFonts w:cs="Calibri"/>
                <w:sz w:val="20"/>
                <w:szCs w:val="20"/>
              </w:rPr>
            </w:pPr>
            <w:r w:rsidRPr="00ED241C">
              <w:rPr>
                <w:rFonts w:cs="Calibri"/>
                <w:noProof/>
                <w:sz w:val="20"/>
                <w:szCs w:val="20"/>
              </w:rPr>
              <w:t xml:space="preserve">x   100  </w:t>
            </w:r>
          </w:p>
        </w:tc>
      </w:tr>
      <w:tr w:rsidR="000F2FE4" w:rsidRPr="00ED241C" w14:paraId="23153D11" w14:textId="77777777" w:rsidTr="00990531">
        <w:tc>
          <w:tcPr>
            <w:tcW w:w="1276" w:type="dxa"/>
          </w:tcPr>
          <w:p w14:paraId="167997D1" w14:textId="77777777" w:rsidR="000F2FE4" w:rsidRPr="00ED241C" w:rsidRDefault="000F2FE4" w:rsidP="00ED241C">
            <w:pPr>
              <w:tabs>
                <w:tab w:val="left" w:pos="284"/>
                <w:tab w:val="left" w:pos="426"/>
              </w:tabs>
              <w:spacing w:after="0" w:line="240" w:lineRule="auto"/>
              <w:jc w:val="center"/>
              <w:rPr>
                <w:rFonts w:cs="Calibri"/>
                <w:sz w:val="20"/>
                <w:szCs w:val="20"/>
              </w:rPr>
            </w:pPr>
          </w:p>
        </w:tc>
        <w:tc>
          <w:tcPr>
            <w:tcW w:w="1276" w:type="dxa"/>
          </w:tcPr>
          <w:p w14:paraId="51C1EDE3" w14:textId="77777777" w:rsidR="000F2FE4" w:rsidRPr="00ED241C" w:rsidRDefault="000F2FE4" w:rsidP="00ED241C">
            <w:pPr>
              <w:pStyle w:val="Tekstpodstawowy21"/>
              <w:tabs>
                <w:tab w:val="left" w:pos="284"/>
                <w:tab w:val="left" w:pos="426"/>
              </w:tabs>
              <w:ind w:left="0"/>
              <w:jc w:val="center"/>
              <w:rPr>
                <w:rFonts w:ascii="Calibri" w:hAnsi="Calibri" w:cs="Calibri"/>
                <w:sz w:val="20"/>
                <w:szCs w:val="20"/>
              </w:rPr>
            </w:pPr>
            <w:r w:rsidRPr="00ED241C">
              <w:rPr>
                <w:rFonts w:ascii="Calibri" w:hAnsi="Calibri" w:cs="Calibri"/>
                <w:noProof/>
                <w:sz w:val="20"/>
                <w:szCs w:val="20"/>
              </w:rPr>
              <w:t xml:space="preserve">C </w:t>
            </w:r>
            <w:r w:rsidRPr="00ED241C">
              <w:rPr>
                <w:rFonts w:ascii="Calibri" w:hAnsi="Calibri" w:cs="Calibri"/>
                <w:noProof/>
                <w:sz w:val="20"/>
                <w:szCs w:val="20"/>
                <w:vertAlign w:val="subscript"/>
              </w:rPr>
              <w:t>i</w:t>
            </w:r>
          </w:p>
        </w:tc>
        <w:tc>
          <w:tcPr>
            <w:tcW w:w="3118" w:type="dxa"/>
          </w:tcPr>
          <w:p w14:paraId="17D009D0" w14:textId="77777777" w:rsidR="000F2FE4" w:rsidRPr="00ED241C" w:rsidRDefault="000F2FE4" w:rsidP="00ED241C">
            <w:pPr>
              <w:tabs>
                <w:tab w:val="left" w:pos="284"/>
                <w:tab w:val="left" w:pos="426"/>
              </w:tabs>
              <w:spacing w:after="0" w:line="240" w:lineRule="auto"/>
              <w:jc w:val="center"/>
              <w:rPr>
                <w:rFonts w:cs="Calibri"/>
                <w:sz w:val="20"/>
                <w:szCs w:val="20"/>
              </w:rPr>
            </w:pPr>
          </w:p>
        </w:tc>
      </w:tr>
    </w:tbl>
    <w:p w14:paraId="00D47A1D" w14:textId="77777777" w:rsidR="000F2FE4" w:rsidRPr="00ED241C" w:rsidRDefault="000F2FE4" w:rsidP="00ED241C">
      <w:pPr>
        <w:pStyle w:val="Tekstpodstawowy21"/>
        <w:tabs>
          <w:tab w:val="left" w:pos="284"/>
          <w:tab w:val="left" w:pos="426"/>
        </w:tabs>
        <w:ind w:left="360"/>
        <w:rPr>
          <w:rFonts w:ascii="Calibri" w:hAnsi="Calibri" w:cs="Calibri"/>
          <w:noProof/>
          <w:sz w:val="20"/>
          <w:szCs w:val="20"/>
        </w:rPr>
      </w:pPr>
      <w:r w:rsidRPr="00ED241C">
        <w:rPr>
          <w:rFonts w:ascii="Calibri" w:hAnsi="Calibri" w:cs="Calibri"/>
          <w:noProof/>
          <w:sz w:val="20"/>
          <w:szCs w:val="20"/>
        </w:rPr>
        <w:t xml:space="preserve">      gdzie:</w:t>
      </w:r>
    </w:p>
    <w:tbl>
      <w:tblPr>
        <w:tblW w:w="850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7513"/>
      </w:tblGrid>
      <w:tr w:rsidR="000F2FE4" w:rsidRPr="00ED241C" w14:paraId="622FC9A5" w14:textId="77777777" w:rsidTr="00990531">
        <w:tc>
          <w:tcPr>
            <w:tcW w:w="992" w:type="dxa"/>
            <w:tcBorders>
              <w:top w:val="single" w:sz="4" w:space="0" w:color="auto"/>
              <w:left w:val="single" w:sz="4" w:space="0" w:color="auto"/>
              <w:bottom w:val="single" w:sz="4" w:space="0" w:color="auto"/>
              <w:right w:val="single" w:sz="4" w:space="0" w:color="auto"/>
            </w:tcBorders>
          </w:tcPr>
          <w:p w14:paraId="725D6234"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P</w:t>
            </w:r>
            <w:r w:rsidRPr="00ED241C">
              <w:rPr>
                <w:rFonts w:ascii="Calibri" w:hAnsi="Calibri" w:cs="Calibri"/>
                <w:noProof/>
                <w:sz w:val="20"/>
                <w:szCs w:val="20"/>
                <w:vertAlign w:val="subscript"/>
              </w:rPr>
              <w:t>i</w:t>
            </w:r>
            <w:r w:rsidRPr="00ED241C">
              <w:rPr>
                <w:rFonts w:ascii="Calibri" w:hAnsi="Calibri" w:cs="Calibri"/>
                <w:noProof/>
                <w:sz w:val="20"/>
                <w:szCs w:val="20"/>
              </w:rPr>
              <w:t>(C)</w:t>
            </w:r>
          </w:p>
        </w:tc>
        <w:tc>
          <w:tcPr>
            <w:tcW w:w="7513" w:type="dxa"/>
            <w:tcBorders>
              <w:top w:val="single" w:sz="4" w:space="0" w:color="auto"/>
              <w:left w:val="single" w:sz="4" w:space="0" w:color="auto"/>
              <w:bottom w:val="single" w:sz="4" w:space="0" w:color="auto"/>
              <w:right w:val="single" w:sz="4" w:space="0" w:color="auto"/>
            </w:tcBorders>
          </w:tcPr>
          <w:p w14:paraId="038D6386"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ilość punktów jakie otrzyma oferta „i" za kryterium "Cena"</w:t>
            </w:r>
          </w:p>
        </w:tc>
      </w:tr>
      <w:tr w:rsidR="000F2FE4" w:rsidRPr="00ED241C" w14:paraId="4A2713C5" w14:textId="77777777" w:rsidTr="00990531">
        <w:tc>
          <w:tcPr>
            <w:tcW w:w="992" w:type="dxa"/>
            <w:tcBorders>
              <w:top w:val="single" w:sz="4" w:space="0" w:color="auto"/>
              <w:left w:val="single" w:sz="4" w:space="0" w:color="auto"/>
              <w:bottom w:val="single" w:sz="4" w:space="0" w:color="auto"/>
              <w:right w:val="single" w:sz="4" w:space="0" w:color="auto"/>
            </w:tcBorders>
          </w:tcPr>
          <w:p w14:paraId="5E57A119"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min</w:t>
            </w:r>
          </w:p>
        </w:tc>
        <w:tc>
          <w:tcPr>
            <w:tcW w:w="7513" w:type="dxa"/>
            <w:tcBorders>
              <w:top w:val="single" w:sz="4" w:space="0" w:color="auto"/>
              <w:left w:val="single" w:sz="4" w:space="0" w:color="auto"/>
              <w:bottom w:val="single" w:sz="4" w:space="0" w:color="auto"/>
              <w:right w:val="single" w:sz="4" w:space="0" w:color="auto"/>
            </w:tcBorders>
          </w:tcPr>
          <w:p w14:paraId="62CC13F9"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najniższa cena brutto spośród wszystkich ważnych i nieodrzuconych ofert</w:t>
            </w:r>
          </w:p>
        </w:tc>
      </w:tr>
      <w:tr w:rsidR="000F2FE4" w:rsidRPr="00851D25" w14:paraId="0CEE48C7" w14:textId="77777777" w:rsidTr="00990531">
        <w:tc>
          <w:tcPr>
            <w:tcW w:w="992" w:type="dxa"/>
            <w:tcBorders>
              <w:top w:val="single" w:sz="4" w:space="0" w:color="auto"/>
              <w:left w:val="single" w:sz="4" w:space="0" w:color="auto"/>
              <w:bottom w:val="single" w:sz="4" w:space="0" w:color="auto"/>
              <w:right w:val="single" w:sz="4" w:space="0" w:color="auto"/>
            </w:tcBorders>
          </w:tcPr>
          <w:p w14:paraId="582E3E03" w14:textId="77777777" w:rsidR="000F2FE4" w:rsidRPr="00ED241C" w:rsidRDefault="000F2FE4" w:rsidP="00ED241C">
            <w:pPr>
              <w:pStyle w:val="Tekstpodstawowy21"/>
              <w:tabs>
                <w:tab w:val="left" w:pos="284"/>
                <w:tab w:val="left" w:pos="426"/>
              </w:tabs>
              <w:ind w:left="0"/>
              <w:jc w:val="center"/>
              <w:rPr>
                <w:rFonts w:ascii="Calibri" w:hAnsi="Calibri" w:cs="Calibri"/>
                <w:noProof/>
                <w:sz w:val="20"/>
                <w:szCs w:val="20"/>
              </w:rPr>
            </w:pPr>
            <w:r w:rsidRPr="00ED241C">
              <w:rPr>
                <w:rFonts w:ascii="Calibri" w:hAnsi="Calibri" w:cs="Calibri"/>
                <w:noProof/>
                <w:sz w:val="20"/>
                <w:szCs w:val="20"/>
              </w:rPr>
              <w:t>C</w:t>
            </w:r>
            <w:r w:rsidRPr="00ED241C">
              <w:rPr>
                <w:rFonts w:ascii="Calibri" w:hAnsi="Calibri" w:cs="Calibri"/>
                <w:noProof/>
                <w:sz w:val="20"/>
                <w:szCs w:val="20"/>
                <w:vertAlign w:val="subscript"/>
              </w:rPr>
              <w:t>i</w:t>
            </w:r>
          </w:p>
        </w:tc>
        <w:tc>
          <w:tcPr>
            <w:tcW w:w="7513" w:type="dxa"/>
            <w:tcBorders>
              <w:top w:val="single" w:sz="4" w:space="0" w:color="auto"/>
              <w:left w:val="single" w:sz="4" w:space="0" w:color="auto"/>
              <w:bottom w:val="single" w:sz="4" w:space="0" w:color="auto"/>
              <w:right w:val="single" w:sz="4" w:space="0" w:color="auto"/>
            </w:tcBorders>
          </w:tcPr>
          <w:p w14:paraId="010DE3F1" w14:textId="77777777" w:rsidR="000F2FE4" w:rsidRPr="00ED241C" w:rsidRDefault="000F2FE4" w:rsidP="00ED241C">
            <w:pPr>
              <w:pStyle w:val="Tekstpodstawowy21"/>
              <w:tabs>
                <w:tab w:val="left" w:pos="284"/>
                <w:tab w:val="left" w:pos="426"/>
              </w:tabs>
              <w:ind w:left="0"/>
              <w:rPr>
                <w:rFonts w:ascii="Calibri" w:hAnsi="Calibri" w:cs="Calibri"/>
                <w:noProof/>
                <w:sz w:val="20"/>
                <w:szCs w:val="20"/>
              </w:rPr>
            </w:pPr>
            <w:r w:rsidRPr="00ED241C">
              <w:rPr>
                <w:rFonts w:ascii="Calibri" w:hAnsi="Calibri" w:cs="Calibri"/>
                <w:noProof/>
                <w:sz w:val="20"/>
                <w:szCs w:val="20"/>
              </w:rPr>
              <w:t>cena brutto oferty „i"</w:t>
            </w:r>
          </w:p>
        </w:tc>
      </w:tr>
    </w:tbl>
    <w:p w14:paraId="2C6AC4ED" w14:textId="77777777" w:rsidR="000F2FE4" w:rsidRPr="00851D25" w:rsidRDefault="000F2FE4" w:rsidP="000F2FE4">
      <w:pPr>
        <w:shd w:val="clear" w:color="auto" w:fill="FFFFFF"/>
        <w:spacing w:after="0" w:line="240" w:lineRule="auto"/>
        <w:ind w:left="720"/>
        <w:jc w:val="both"/>
        <w:rPr>
          <w:rFonts w:cs="Calibri"/>
          <w:sz w:val="20"/>
          <w:szCs w:val="20"/>
          <w:highlight w:val="yellow"/>
        </w:rPr>
      </w:pPr>
    </w:p>
    <w:p w14:paraId="4C193025" w14:textId="50D9F782" w:rsidR="00C33D72" w:rsidRPr="00C33D72" w:rsidRDefault="00C33D72" w:rsidP="004D6490">
      <w:pPr>
        <w:pStyle w:val="Akapitzlist"/>
        <w:numPr>
          <w:ilvl w:val="0"/>
          <w:numId w:val="9"/>
        </w:numPr>
        <w:shd w:val="clear" w:color="auto" w:fill="FFFFFF"/>
        <w:tabs>
          <w:tab w:val="clear" w:pos="360"/>
          <w:tab w:val="num" w:pos="284"/>
        </w:tabs>
        <w:spacing w:after="0" w:line="240" w:lineRule="auto"/>
        <w:jc w:val="both"/>
        <w:rPr>
          <w:rFonts w:cs="Calibri"/>
          <w:sz w:val="20"/>
          <w:szCs w:val="20"/>
        </w:rPr>
      </w:pPr>
      <w:r w:rsidRPr="00C33D72">
        <w:rPr>
          <w:rFonts w:cs="Calibri"/>
          <w:noProof/>
          <w:sz w:val="20"/>
          <w:szCs w:val="20"/>
        </w:rPr>
        <w:t>Zamawiający dokona wyboru oferty, która otrzyma najwyższą liczbę punktów.</w:t>
      </w:r>
    </w:p>
    <w:p w14:paraId="50A95957" w14:textId="77777777" w:rsidR="007068F9" w:rsidRDefault="007068F9" w:rsidP="004D6490">
      <w:pPr>
        <w:numPr>
          <w:ilvl w:val="0"/>
          <w:numId w:val="9"/>
        </w:numPr>
        <w:shd w:val="clear" w:color="auto" w:fill="FFFFFF"/>
        <w:tabs>
          <w:tab w:val="clear" w:pos="360"/>
          <w:tab w:val="num" w:pos="284"/>
        </w:tabs>
        <w:spacing w:after="0" w:line="240" w:lineRule="auto"/>
        <w:ind w:left="284" w:hanging="284"/>
        <w:jc w:val="both"/>
        <w:rPr>
          <w:rFonts w:cs="Calibri"/>
          <w:sz w:val="20"/>
          <w:szCs w:val="20"/>
        </w:rPr>
      </w:pPr>
      <w:r w:rsidRPr="007068F9">
        <w:rPr>
          <w:rFonts w:cstheme="minorHAnsi"/>
          <w:sz w:val="20"/>
          <w:szCs w:val="20"/>
        </w:rPr>
        <w:t xml:space="preserve">Jeżeli nie można wybrać najkorzystniejszej oferty z uwagi na to, że dwie lub więcej ofert zawierają taką samą cenę, Zamawiający wzywa wykonawców, którzy złożyli te oferty, do złożenia w terminie określonym przez zamawiającego ofert dodatkowych zawierających nową </w:t>
      </w:r>
      <w:r w:rsidRPr="007068F9">
        <w:rPr>
          <w:rFonts w:cstheme="minorHAnsi"/>
          <w:iCs/>
          <w:sz w:val="20"/>
          <w:szCs w:val="20"/>
        </w:rPr>
        <w:t>cenę</w:t>
      </w:r>
      <w:r w:rsidRPr="007068F9">
        <w:rPr>
          <w:rFonts w:cstheme="minorHAnsi"/>
          <w:sz w:val="20"/>
          <w:szCs w:val="20"/>
        </w:rPr>
        <w:t>.</w:t>
      </w:r>
    </w:p>
    <w:p w14:paraId="3A879714" w14:textId="0BD54A95" w:rsidR="007068F9" w:rsidRPr="007068F9" w:rsidRDefault="007068F9" w:rsidP="004D6490">
      <w:pPr>
        <w:numPr>
          <w:ilvl w:val="0"/>
          <w:numId w:val="9"/>
        </w:numPr>
        <w:shd w:val="clear" w:color="auto" w:fill="FFFFFF"/>
        <w:tabs>
          <w:tab w:val="clear" w:pos="360"/>
          <w:tab w:val="num" w:pos="0"/>
        </w:tabs>
        <w:spacing w:after="0" w:line="240" w:lineRule="auto"/>
        <w:ind w:left="284" w:hanging="284"/>
        <w:jc w:val="both"/>
        <w:rPr>
          <w:rFonts w:cs="Calibri"/>
          <w:sz w:val="20"/>
          <w:szCs w:val="20"/>
        </w:rPr>
      </w:pPr>
      <w:r w:rsidRPr="007068F9">
        <w:rPr>
          <w:rFonts w:cstheme="minorHAnsi"/>
          <w:sz w:val="20"/>
          <w:szCs w:val="20"/>
        </w:rPr>
        <w:t>Wykonawcy składając oferty dodatkowe nie mogą zaoferować cen wyższych niż zaoferowane w uprzednio złożonych przez nich ofertach.</w:t>
      </w:r>
    </w:p>
    <w:p w14:paraId="0F5D7328" w14:textId="77777777" w:rsidR="000F2FE4" w:rsidRPr="00254DEA" w:rsidRDefault="000F2FE4" w:rsidP="000F2FE4">
      <w:pPr>
        <w:pStyle w:val="Tekstpodstawowy"/>
        <w:rPr>
          <w:rFonts w:ascii="Calibri" w:hAnsi="Calibri" w:cs="Calibri"/>
          <w:b w:val="0"/>
          <w:i w:val="0"/>
          <w:noProof/>
          <w:sz w:val="20"/>
          <w:szCs w:val="20"/>
        </w:rPr>
      </w:pPr>
    </w:p>
    <w:p w14:paraId="54DA0B91" w14:textId="148A25CC" w:rsidR="00C33D72" w:rsidRPr="00C33D72" w:rsidRDefault="00C33D72" w:rsidP="004D6490">
      <w:pPr>
        <w:pStyle w:val="Nagwek1"/>
        <w:numPr>
          <w:ilvl w:val="0"/>
          <w:numId w:val="13"/>
        </w:numPr>
        <w:rPr>
          <w:rFonts w:cs="Calibri"/>
          <w:smallCaps/>
          <w:sz w:val="22"/>
        </w:rPr>
      </w:pPr>
      <w:bookmarkStart w:id="27" w:name="_Toc147993208"/>
      <w:r>
        <w:rPr>
          <w:rFonts w:cs="Calibri"/>
          <w:smallCaps/>
          <w:sz w:val="22"/>
        </w:rPr>
        <w:t>Zabezpieczenie należytego wykonania umowy</w:t>
      </w:r>
      <w:r w:rsidRPr="00254DEA">
        <w:rPr>
          <w:rFonts w:cs="Calibri"/>
          <w:smallCaps/>
          <w:sz w:val="22"/>
        </w:rPr>
        <w:t>.</w:t>
      </w:r>
      <w:bookmarkEnd w:id="27"/>
    </w:p>
    <w:p w14:paraId="4BFAA0DA" w14:textId="77777777" w:rsidR="00C33D72" w:rsidRDefault="00C33D72" w:rsidP="00C33D72">
      <w:pPr>
        <w:pStyle w:val="Akapitzlist"/>
        <w:shd w:val="clear" w:color="auto" w:fill="FFFFFF"/>
        <w:spacing w:after="0" w:line="240" w:lineRule="auto"/>
        <w:ind w:left="0"/>
        <w:jc w:val="both"/>
        <w:rPr>
          <w:rFonts w:cs="Calibri"/>
          <w:sz w:val="20"/>
          <w:szCs w:val="20"/>
        </w:rPr>
      </w:pPr>
      <w:r w:rsidRPr="00ED241C">
        <w:rPr>
          <w:rFonts w:cs="Calibri"/>
          <w:sz w:val="20"/>
          <w:szCs w:val="20"/>
        </w:rPr>
        <w:t xml:space="preserve">Zamawiający </w:t>
      </w:r>
      <w:r>
        <w:rPr>
          <w:rFonts w:cs="Calibri"/>
          <w:sz w:val="20"/>
          <w:szCs w:val="20"/>
        </w:rPr>
        <w:t xml:space="preserve">nie </w:t>
      </w:r>
      <w:r w:rsidRPr="00ED241C">
        <w:rPr>
          <w:rFonts w:cs="Calibri"/>
          <w:sz w:val="20"/>
          <w:szCs w:val="20"/>
        </w:rPr>
        <w:t>wymaga wniesienia przez Wykonawcę zabezpieczenia należytego wykonania</w:t>
      </w:r>
      <w:r>
        <w:rPr>
          <w:rFonts w:cs="Calibri"/>
          <w:sz w:val="20"/>
          <w:szCs w:val="20"/>
        </w:rPr>
        <w:t>.</w:t>
      </w:r>
    </w:p>
    <w:p w14:paraId="0B8A438A" w14:textId="77777777" w:rsidR="000F2FE4" w:rsidRPr="00254DEA" w:rsidRDefault="000F2FE4" w:rsidP="000F2FE4">
      <w:pPr>
        <w:shd w:val="clear" w:color="auto" w:fill="FFFFFF"/>
        <w:spacing w:after="0" w:line="240" w:lineRule="auto"/>
        <w:jc w:val="both"/>
        <w:rPr>
          <w:rFonts w:cs="Calibri"/>
          <w:color w:val="365F91"/>
          <w:sz w:val="20"/>
          <w:szCs w:val="20"/>
        </w:rPr>
      </w:pPr>
    </w:p>
    <w:p w14:paraId="524DC558" w14:textId="77777777" w:rsidR="000F2FE4" w:rsidRPr="00935924" w:rsidRDefault="000F2FE4" w:rsidP="004D6490">
      <w:pPr>
        <w:pStyle w:val="Nagwek1"/>
        <w:numPr>
          <w:ilvl w:val="0"/>
          <w:numId w:val="13"/>
        </w:numPr>
        <w:spacing w:before="60" w:after="60"/>
        <w:rPr>
          <w:rFonts w:cs="Calibri"/>
          <w:smallCaps/>
          <w:sz w:val="22"/>
        </w:rPr>
      </w:pPr>
      <w:bookmarkStart w:id="28" w:name="_Toc147993209"/>
      <w:r w:rsidRPr="00254DEA">
        <w:rPr>
          <w:rFonts w:cs="Calibri"/>
          <w:smallCaps/>
          <w:sz w:val="22"/>
        </w:rPr>
        <w:t>Informacje o formalnościach, jakie powinny zostać dopełnione po wyborze oferty w celu zawarcia umowy.</w:t>
      </w:r>
      <w:bookmarkEnd w:id="28"/>
    </w:p>
    <w:p w14:paraId="0C98B45D" w14:textId="565C032B" w:rsidR="000F2FE4" w:rsidRDefault="000F2FE4" w:rsidP="004D6490">
      <w:pPr>
        <w:numPr>
          <w:ilvl w:val="0"/>
          <w:numId w:val="6"/>
        </w:numPr>
        <w:shd w:val="clear" w:color="auto" w:fill="FFFFFF"/>
        <w:tabs>
          <w:tab w:val="clear" w:pos="360"/>
          <w:tab w:val="num" w:pos="0"/>
        </w:tabs>
        <w:spacing w:before="60" w:after="60" w:line="240" w:lineRule="auto"/>
        <w:ind w:left="284" w:hanging="284"/>
        <w:jc w:val="both"/>
        <w:rPr>
          <w:rFonts w:cs="Calibri"/>
          <w:sz w:val="20"/>
          <w:szCs w:val="20"/>
        </w:rPr>
      </w:pPr>
      <w:r w:rsidRPr="00B73155">
        <w:rPr>
          <w:rFonts w:cs="Calibri"/>
          <w:sz w:val="20"/>
          <w:szCs w:val="20"/>
        </w:rPr>
        <w:t>Wykonawca, którego oferta zostanie wybrana, zobowiązany będzie do podpisania umowy na warunkach określony</w:t>
      </w:r>
      <w:r w:rsidR="00075560">
        <w:rPr>
          <w:rFonts w:cs="Calibri"/>
          <w:sz w:val="20"/>
          <w:szCs w:val="20"/>
        </w:rPr>
        <w:t>ch w Załączniku do niniejszej S</w:t>
      </w:r>
      <w:r w:rsidRPr="00B73155">
        <w:rPr>
          <w:rFonts w:cs="Calibri"/>
          <w:sz w:val="20"/>
          <w:szCs w:val="20"/>
        </w:rPr>
        <w:t xml:space="preserve">WZ – </w:t>
      </w:r>
      <w:r w:rsidR="0011544B">
        <w:rPr>
          <w:rFonts w:cs="Calibri"/>
          <w:sz w:val="20"/>
          <w:szCs w:val="20"/>
        </w:rPr>
        <w:t>Wzór</w:t>
      </w:r>
      <w:r w:rsidR="00075560">
        <w:rPr>
          <w:rFonts w:cs="Calibri"/>
          <w:sz w:val="20"/>
          <w:szCs w:val="20"/>
        </w:rPr>
        <w:t xml:space="preserve"> umowy</w:t>
      </w:r>
      <w:r w:rsidRPr="00B73155">
        <w:rPr>
          <w:rFonts w:cs="Calibri"/>
          <w:sz w:val="20"/>
          <w:szCs w:val="20"/>
        </w:rPr>
        <w:t>.</w:t>
      </w:r>
    </w:p>
    <w:p w14:paraId="69C4FB47" w14:textId="3211F10E" w:rsidR="00C33D72" w:rsidRDefault="00C33D72" w:rsidP="004D6490">
      <w:pPr>
        <w:pStyle w:val="Akapitzlist"/>
        <w:numPr>
          <w:ilvl w:val="0"/>
          <w:numId w:val="6"/>
        </w:numPr>
        <w:spacing w:after="0" w:line="240" w:lineRule="auto"/>
        <w:jc w:val="both"/>
        <w:rPr>
          <w:rFonts w:cs="Calibri"/>
          <w:sz w:val="20"/>
          <w:szCs w:val="20"/>
        </w:rPr>
      </w:pPr>
      <w:r w:rsidRPr="00F7633E">
        <w:rPr>
          <w:rFonts w:cs="Calibri"/>
          <w:sz w:val="20"/>
          <w:szCs w:val="20"/>
        </w:rPr>
        <w:t>Wykonawca będzie zobowiązany do podpisania umowy w miejscu i terminie wskazanym przez Zamawiającego.</w:t>
      </w:r>
    </w:p>
    <w:p w14:paraId="755983AB" w14:textId="0134AF24" w:rsidR="0042101D" w:rsidRPr="00C33D72" w:rsidRDefault="0042101D" w:rsidP="004D6490">
      <w:pPr>
        <w:pStyle w:val="Akapitzlist"/>
        <w:numPr>
          <w:ilvl w:val="0"/>
          <w:numId w:val="6"/>
        </w:numPr>
        <w:spacing w:after="0" w:line="240" w:lineRule="auto"/>
        <w:jc w:val="both"/>
        <w:rPr>
          <w:rFonts w:cs="Calibri"/>
          <w:sz w:val="20"/>
          <w:szCs w:val="20"/>
        </w:rPr>
      </w:pPr>
      <w:r>
        <w:rPr>
          <w:rFonts w:cs="Calibri"/>
          <w:sz w:val="20"/>
          <w:szCs w:val="20"/>
        </w:rPr>
        <w:t>Wykonawcy wspólnie ubiegający się o zamówienie przedłożą umowę konsorcjum zgodnie z zapisami działu 12 SWZ.</w:t>
      </w:r>
    </w:p>
    <w:p w14:paraId="17549027" w14:textId="6AC2A269" w:rsidR="00504043" w:rsidRDefault="00504043" w:rsidP="004D6490">
      <w:pPr>
        <w:numPr>
          <w:ilvl w:val="0"/>
          <w:numId w:val="6"/>
        </w:numPr>
        <w:shd w:val="clear" w:color="auto" w:fill="FFFFFF"/>
        <w:tabs>
          <w:tab w:val="clear" w:pos="360"/>
          <w:tab w:val="num" w:pos="0"/>
        </w:tabs>
        <w:spacing w:before="60" w:after="60" w:line="240" w:lineRule="auto"/>
        <w:ind w:left="284" w:hanging="284"/>
        <w:jc w:val="both"/>
        <w:rPr>
          <w:rFonts w:cs="Calibri"/>
          <w:sz w:val="20"/>
          <w:szCs w:val="20"/>
        </w:rPr>
      </w:pPr>
      <w:r>
        <w:rPr>
          <w:rFonts w:cs="Calibri"/>
          <w:sz w:val="20"/>
          <w:szCs w:val="20"/>
        </w:rPr>
        <w:t>P</w:t>
      </w:r>
      <w:r w:rsidR="002E39B0">
        <w:rPr>
          <w:rFonts w:cs="Calibri"/>
          <w:sz w:val="20"/>
          <w:szCs w:val="20"/>
        </w:rPr>
        <w:t>rzed zawarciem umowy Wykonawca dostarczy potwierdzone za zgodność z oryginałem kopie następujących dokumentów:</w:t>
      </w:r>
    </w:p>
    <w:p w14:paraId="2BE82F9E" w14:textId="4AB85583" w:rsidR="002E39B0" w:rsidRDefault="002E39B0" w:rsidP="006B20AA">
      <w:pPr>
        <w:pStyle w:val="Akapitzlist"/>
        <w:numPr>
          <w:ilvl w:val="0"/>
          <w:numId w:val="22"/>
        </w:numPr>
        <w:shd w:val="clear" w:color="auto" w:fill="FFFFFF"/>
        <w:spacing w:after="60" w:line="240" w:lineRule="auto"/>
        <w:ind w:left="567"/>
        <w:contextualSpacing w:val="0"/>
        <w:jc w:val="both"/>
        <w:rPr>
          <w:rFonts w:cs="Calibri"/>
          <w:sz w:val="20"/>
          <w:szCs w:val="20"/>
        </w:rPr>
      </w:pPr>
      <w:r>
        <w:rPr>
          <w:rFonts w:cs="Calibri"/>
          <w:sz w:val="20"/>
          <w:szCs w:val="20"/>
        </w:rPr>
        <w:t>a</w:t>
      </w:r>
      <w:r w:rsidRPr="00344990">
        <w:rPr>
          <w:rFonts w:cs="Calibri"/>
          <w:sz w:val="20"/>
          <w:szCs w:val="20"/>
        </w:rPr>
        <w:t>ktualn</w:t>
      </w:r>
      <w:r>
        <w:rPr>
          <w:rFonts w:cs="Calibri"/>
          <w:sz w:val="20"/>
          <w:szCs w:val="20"/>
        </w:rPr>
        <w:t>ej</w:t>
      </w:r>
      <w:r w:rsidRPr="00344990">
        <w:rPr>
          <w:rFonts w:cs="Calibri"/>
          <w:sz w:val="20"/>
          <w:szCs w:val="20"/>
        </w:rPr>
        <w:t xml:space="preserve"> koncesj</w:t>
      </w:r>
      <w:r>
        <w:rPr>
          <w:rFonts w:cs="Calibri"/>
          <w:sz w:val="20"/>
          <w:szCs w:val="20"/>
        </w:rPr>
        <w:t>i</w:t>
      </w:r>
      <w:r w:rsidRPr="00344990">
        <w:rPr>
          <w:rFonts w:cs="Calibri"/>
          <w:sz w:val="20"/>
          <w:szCs w:val="20"/>
        </w:rPr>
        <w:t xml:space="preserve"> na prowadzenie działalności gospodarczej w zakresie obrotu energią elektryczną wydana przez Prezesa Urzędu Regulacji Energetyki</w:t>
      </w:r>
      <w:r>
        <w:rPr>
          <w:rFonts w:cs="Calibri"/>
          <w:sz w:val="20"/>
          <w:szCs w:val="20"/>
        </w:rPr>
        <w:t>,</w:t>
      </w:r>
    </w:p>
    <w:p w14:paraId="52EFEE1F" w14:textId="7959C577" w:rsidR="002E39B0" w:rsidRDefault="002E39B0" w:rsidP="006B20AA">
      <w:pPr>
        <w:pStyle w:val="Akapitzlist"/>
        <w:numPr>
          <w:ilvl w:val="0"/>
          <w:numId w:val="22"/>
        </w:numPr>
        <w:shd w:val="clear" w:color="auto" w:fill="FFFFFF"/>
        <w:spacing w:after="60" w:line="240" w:lineRule="auto"/>
        <w:ind w:left="567"/>
        <w:contextualSpacing w:val="0"/>
        <w:jc w:val="both"/>
        <w:rPr>
          <w:rFonts w:cs="Calibri"/>
          <w:sz w:val="20"/>
          <w:szCs w:val="20"/>
        </w:rPr>
      </w:pPr>
      <w:r>
        <w:rPr>
          <w:rFonts w:cs="Calibri"/>
          <w:sz w:val="20"/>
          <w:szCs w:val="20"/>
        </w:rPr>
        <w:t>a</w:t>
      </w:r>
      <w:r w:rsidRPr="006E1B5E">
        <w:rPr>
          <w:rFonts w:cs="Calibri"/>
          <w:sz w:val="20"/>
          <w:szCs w:val="20"/>
        </w:rPr>
        <w:t>ktualn</w:t>
      </w:r>
      <w:r>
        <w:rPr>
          <w:rFonts w:cs="Calibri"/>
          <w:sz w:val="20"/>
          <w:szCs w:val="20"/>
        </w:rPr>
        <w:t>ej</w:t>
      </w:r>
      <w:r w:rsidRPr="006E1B5E">
        <w:rPr>
          <w:rFonts w:cs="Calibri"/>
          <w:sz w:val="20"/>
          <w:szCs w:val="20"/>
        </w:rPr>
        <w:t xml:space="preserve"> koncesj</w:t>
      </w:r>
      <w:r>
        <w:rPr>
          <w:rFonts w:cs="Calibri"/>
          <w:sz w:val="20"/>
          <w:szCs w:val="20"/>
        </w:rPr>
        <w:t>i</w:t>
      </w:r>
      <w:r w:rsidRPr="006E1B5E">
        <w:rPr>
          <w:rFonts w:cs="Calibri"/>
          <w:sz w:val="20"/>
          <w:szCs w:val="20"/>
        </w:rPr>
        <w:t xml:space="preserve"> na prowadzenie działalności gospodarczej w zakresie dystrybu</w:t>
      </w:r>
      <w:r>
        <w:rPr>
          <w:rFonts w:cs="Calibri"/>
          <w:sz w:val="20"/>
          <w:szCs w:val="20"/>
        </w:rPr>
        <w:t>cji energii elektrycznej wydana</w:t>
      </w:r>
      <w:r w:rsidRPr="006E1B5E">
        <w:rPr>
          <w:rFonts w:cs="Calibri"/>
          <w:sz w:val="20"/>
          <w:szCs w:val="20"/>
        </w:rPr>
        <w:t xml:space="preserve"> przez Prezesa Urzędu Regulacji Energetyki - w</w:t>
      </w:r>
      <w:r w:rsidRPr="00344990">
        <w:rPr>
          <w:rFonts w:cs="Calibri"/>
          <w:sz w:val="20"/>
          <w:szCs w:val="20"/>
        </w:rPr>
        <w:t xml:space="preserve"> przypadku Wykonawc</w:t>
      </w:r>
      <w:r>
        <w:rPr>
          <w:rFonts w:cs="Calibri"/>
          <w:sz w:val="20"/>
          <w:szCs w:val="20"/>
        </w:rPr>
        <w:t>y</w:t>
      </w:r>
      <w:r w:rsidRPr="00344990">
        <w:rPr>
          <w:rFonts w:cs="Calibri"/>
          <w:sz w:val="20"/>
          <w:szCs w:val="20"/>
        </w:rPr>
        <w:t xml:space="preserve"> będąc</w:t>
      </w:r>
      <w:r>
        <w:rPr>
          <w:rFonts w:cs="Calibri"/>
          <w:sz w:val="20"/>
          <w:szCs w:val="20"/>
        </w:rPr>
        <w:t>ego</w:t>
      </w:r>
      <w:r w:rsidRPr="00344990">
        <w:rPr>
          <w:rFonts w:cs="Calibri"/>
          <w:sz w:val="20"/>
          <w:szCs w:val="20"/>
        </w:rPr>
        <w:t xml:space="preserve"> właścicielem sieci dystrybucyjnej</w:t>
      </w:r>
      <w:r>
        <w:rPr>
          <w:rFonts w:cs="Calibri"/>
          <w:sz w:val="20"/>
          <w:szCs w:val="20"/>
        </w:rPr>
        <w:t>,</w:t>
      </w:r>
    </w:p>
    <w:p w14:paraId="1545A9EE" w14:textId="71385068" w:rsidR="002E39B0" w:rsidRDefault="009C029A" w:rsidP="006B20AA">
      <w:pPr>
        <w:pStyle w:val="Akapitzlist"/>
        <w:numPr>
          <w:ilvl w:val="0"/>
          <w:numId w:val="22"/>
        </w:numPr>
        <w:shd w:val="clear" w:color="auto" w:fill="FFFFFF"/>
        <w:spacing w:after="60" w:line="240" w:lineRule="auto"/>
        <w:ind w:left="567"/>
        <w:contextualSpacing w:val="0"/>
        <w:jc w:val="both"/>
        <w:rPr>
          <w:rFonts w:cs="Calibri"/>
          <w:sz w:val="20"/>
          <w:szCs w:val="20"/>
        </w:rPr>
      </w:pPr>
      <w:r>
        <w:rPr>
          <w:rFonts w:cs="Calibri"/>
          <w:sz w:val="20"/>
          <w:szCs w:val="20"/>
        </w:rPr>
        <w:t xml:space="preserve">oświadczenie o posiadaniu </w:t>
      </w:r>
      <w:r w:rsidR="002E39B0">
        <w:rPr>
          <w:rFonts w:cs="Calibri"/>
          <w:sz w:val="20"/>
          <w:szCs w:val="20"/>
        </w:rPr>
        <w:t xml:space="preserve">umowy </w:t>
      </w:r>
      <w:r w:rsidR="002E39B0" w:rsidRPr="00344990">
        <w:rPr>
          <w:rFonts w:cs="Calibri"/>
          <w:sz w:val="20"/>
          <w:szCs w:val="20"/>
        </w:rPr>
        <w:t>z Operatorem Systemu Dystrybucyjnego (OSD) na świadczenie usług dystrybucji energii elektrycznej</w:t>
      </w:r>
      <w:r w:rsidR="002E39B0">
        <w:rPr>
          <w:rFonts w:cs="Calibri"/>
          <w:sz w:val="20"/>
          <w:szCs w:val="20"/>
        </w:rPr>
        <w:t xml:space="preserve"> – w przypadku Wykonawcy nie będącego</w:t>
      </w:r>
      <w:r w:rsidR="002E39B0" w:rsidRPr="00344990">
        <w:rPr>
          <w:rFonts w:cs="Calibri"/>
          <w:sz w:val="20"/>
          <w:szCs w:val="20"/>
        </w:rPr>
        <w:t xml:space="preserve"> wła</w:t>
      </w:r>
      <w:r w:rsidR="002E39B0">
        <w:rPr>
          <w:rFonts w:cs="Calibri"/>
          <w:sz w:val="20"/>
          <w:szCs w:val="20"/>
        </w:rPr>
        <w:t>ścicielem sieci dystrybucyjnej,</w:t>
      </w:r>
    </w:p>
    <w:p w14:paraId="05779213" w14:textId="2075204A" w:rsidR="002E39B0" w:rsidRPr="00CB7989" w:rsidRDefault="002E39B0" w:rsidP="006B20AA">
      <w:pPr>
        <w:pStyle w:val="Akapitzlist"/>
        <w:numPr>
          <w:ilvl w:val="0"/>
          <w:numId w:val="22"/>
        </w:numPr>
        <w:shd w:val="clear" w:color="auto" w:fill="FFFFFF"/>
        <w:spacing w:after="60" w:line="240" w:lineRule="auto"/>
        <w:ind w:left="567"/>
        <w:contextualSpacing w:val="0"/>
        <w:jc w:val="both"/>
        <w:rPr>
          <w:rFonts w:cs="Calibri"/>
          <w:sz w:val="20"/>
          <w:szCs w:val="20"/>
        </w:rPr>
      </w:pPr>
      <w:r>
        <w:rPr>
          <w:rFonts w:cs="Calibri"/>
          <w:sz w:val="20"/>
          <w:szCs w:val="20"/>
        </w:rPr>
        <w:t xml:space="preserve"> </w:t>
      </w:r>
      <w:r w:rsidRPr="00254DEA">
        <w:rPr>
          <w:rFonts w:cs="Calibri"/>
          <w:sz w:val="20"/>
        </w:rPr>
        <w:t>umow</w:t>
      </w:r>
      <w:r>
        <w:rPr>
          <w:rFonts w:cs="Calibri"/>
          <w:sz w:val="20"/>
        </w:rPr>
        <w:t>y, o której mowa w dziale „Wykonawcy wspólnie ubiegający się o udzielenie zamówienia”.</w:t>
      </w:r>
    </w:p>
    <w:p w14:paraId="77757F44" w14:textId="77777777" w:rsidR="00C33D72" w:rsidRPr="00CE62D0" w:rsidRDefault="00C33D72" w:rsidP="00C33D72">
      <w:pPr>
        <w:suppressAutoHyphens/>
        <w:spacing w:after="0" w:line="240" w:lineRule="auto"/>
        <w:jc w:val="both"/>
        <w:rPr>
          <w:rFonts w:cs="Calibri"/>
          <w:sz w:val="20"/>
          <w:szCs w:val="20"/>
        </w:rPr>
      </w:pPr>
    </w:p>
    <w:p w14:paraId="372BD0D8" w14:textId="2EF020F6" w:rsidR="000F2FE4" w:rsidRPr="00254DEA" w:rsidRDefault="000F2FE4" w:rsidP="00AF4E35">
      <w:pPr>
        <w:pStyle w:val="Akapitzlist"/>
        <w:shd w:val="clear" w:color="auto" w:fill="FFFFFF"/>
        <w:spacing w:after="0" w:line="240" w:lineRule="auto"/>
        <w:ind w:left="851"/>
        <w:jc w:val="both"/>
        <w:rPr>
          <w:rFonts w:cs="Calibri"/>
          <w:color w:val="365F91"/>
          <w:sz w:val="20"/>
          <w:szCs w:val="20"/>
        </w:rPr>
      </w:pPr>
    </w:p>
    <w:p w14:paraId="0C5EBE45" w14:textId="1A3F0342" w:rsidR="000F2FE4" w:rsidRPr="00075560" w:rsidRDefault="000F2FE4" w:rsidP="00075560">
      <w:pPr>
        <w:pStyle w:val="Nagwek1"/>
        <w:numPr>
          <w:ilvl w:val="0"/>
          <w:numId w:val="13"/>
        </w:numPr>
        <w:rPr>
          <w:rFonts w:cs="Calibri"/>
          <w:smallCaps/>
          <w:sz w:val="22"/>
        </w:rPr>
      </w:pPr>
      <w:bookmarkStart w:id="29" w:name="_Toc147993210"/>
      <w:r w:rsidRPr="00B73155">
        <w:rPr>
          <w:rFonts w:cs="Calibri"/>
          <w:smallCaps/>
          <w:sz w:val="22"/>
        </w:rPr>
        <w:t>Zmiany postanowień zawartej umowy.</w:t>
      </w:r>
      <w:bookmarkEnd w:id="29"/>
    </w:p>
    <w:p w14:paraId="6ED4C249" w14:textId="02D3032B" w:rsidR="00AF4E35" w:rsidRPr="00254DEA" w:rsidRDefault="000F2FE4" w:rsidP="004D6490">
      <w:pPr>
        <w:numPr>
          <w:ilvl w:val="0"/>
          <w:numId w:val="11"/>
        </w:numPr>
        <w:shd w:val="clear" w:color="auto" w:fill="FFFFFF"/>
        <w:spacing w:after="60" w:line="240" w:lineRule="auto"/>
        <w:ind w:left="426"/>
        <w:jc w:val="both"/>
        <w:rPr>
          <w:rFonts w:cs="Calibri"/>
          <w:sz w:val="20"/>
          <w:szCs w:val="20"/>
        </w:rPr>
      </w:pPr>
      <w:r w:rsidRPr="00774984">
        <w:rPr>
          <w:rFonts w:cs="Calibri"/>
          <w:sz w:val="20"/>
          <w:szCs w:val="20"/>
        </w:rPr>
        <w:t xml:space="preserve">Poza przesłankami zmiany umowy dopuszczalnymi na podstawie art. 144 ust. 1 pkt 2)-6) ustawy </w:t>
      </w:r>
      <w:r w:rsidR="00AF4E35" w:rsidRPr="00254DEA">
        <w:rPr>
          <w:rFonts w:cs="Calibri"/>
          <w:sz w:val="20"/>
          <w:szCs w:val="20"/>
        </w:rPr>
        <w:t xml:space="preserve">przewiduje </w:t>
      </w:r>
      <w:r w:rsidR="009F5253">
        <w:rPr>
          <w:rFonts w:cs="Calibri"/>
          <w:sz w:val="20"/>
          <w:szCs w:val="20"/>
        </w:rPr>
        <w:t xml:space="preserve">się </w:t>
      </w:r>
      <w:r w:rsidR="00AF4E35" w:rsidRPr="00254DEA">
        <w:rPr>
          <w:rFonts w:cs="Calibri"/>
          <w:sz w:val="20"/>
          <w:szCs w:val="20"/>
        </w:rPr>
        <w:t xml:space="preserve">następujące możliwości dokonania </w:t>
      </w:r>
      <w:r w:rsidR="00AF4E35" w:rsidRPr="00AF4E35">
        <w:rPr>
          <w:rFonts w:cs="Calibri"/>
          <w:sz w:val="20"/>
          <w:szCs w:val="20"/>
        </w:rPr>
        <w:t xml:space="preserve">zmian </w:t>
      </w:r>
      <w:r w:rsidR="00AF4E35" w:rsidRPr="00254DEA">
        <w:rPr>
          <w:rFonts w:cs="Calibri"/>
          <w:sz w:val="20"/>
          <w:szCs w:val="20"/>
        </w:rPr>
        <w:t>umowy oraz określa warunki takiej zmiany:</w:t>
      </w:r>
    </w:p>
    <w:p w14:paraId="4736934C" w14:textId="77777777" w:rsidR="006B20AA" w:rsidRPr="00DE31FA" w:rsidRDefault="006B20AA" w:rsidP="006B20AA">
      <w:pPr>
        <w:numPr>
          <w:ilvl w:val="0"/>
          <w:numId w:val="42"/>
        </w:numPr>
        <w:shd w:val="clear" w:color="auto" w:fill="FFFFFF"/>
        <w:spacing w:after="60" w:line="240" w:lineRule="auto"/>
        <w:jc w:val="both"/>
        <w:rPr>
          <w:rFonts w:cs="Calibri"/>
          <w:sz w:val="20"/>
          <w:szCs w:val="20"/>
        </w:rPr>
      </w:pPr>
      <w:r w:rsidRPr="00DE31FA">
        <w:rPr>
          <w:rFonts w:cs="Calibri"/>
          <w:sz w:val="20"/>
          <w:szCs w:val="20"/>
        </w:rPr>
        <w:t>zmiana terminu rozpoczęcia realizacji zamówienia jest dopuszczalna jeżeli niedotrzymanie terminu stanowi konsekwencję niedopełnienia przez Zamawiającego jego obowiązków wynikających z zawartej umowy lub niespełnienia przez Zamawiającego warunków technicznych realizacji zamówienia,</w:t>
      </w:r>
    </w:p>
    <w:p w14:paraId="13BDA98C" w14:textId="77777777" w:rsidR="006B20AA" w:rsidRPr="00DE31FA" w:rsidRDefault="006B20AA" w:rsidP="006B20AA">
      <w:pPr>
        <w:numPr>
          <w:ilvl w:val="0"/>
          <w:numId w:val="42"/>
        </w:numPr>
        <w:shd w:val="clear" w:color="auto" w:fill="FFFFFF"/>
        <w:spacing w:after="60" w:line="240" w:lineRule="auto"/>
        <w:jc w:val="both"/>
        <w:rPr>
          <w:rFonts w:cs="Calibri"/>
          <w:sz w:val="20"/>
          <w:szCs w:val="20"/>
        </w:rPr>
      </w:pPr>
      <w:r w:rsidRPr="00DE31FA">
        <w:rPr>
          <w:rFonts w:cs="Calibri"/>
          <w:sz w:val="20"/>
          <w:szCs w:val="20"/>
        </w:rPr>
        <w:t>w przypadku zaistnienia okoliczności, których nie można było przewidzieć, a zmiana jest niezbędna dla prawidłowego wykonania umowy,</w:t>
      </w:r>
    </w:p>
    <w:p w14:paraId="6E1E18A7" w14:textId="77777777" w:rsidR="006B20AA" w:rsidRPr="00DE31FA" w:rsidRDefault="006B20AA" w:rsidP="006B20AA">
      <w:pPr>
        <w:numPr>
          <w:ilvl w:val="0"/>
          <w:numId w:val="42"/>
        </w:numPr>
        <w:shd w:val="clear" w:color="auto" w:fill="FFFFFF"/>
        <w:spacing w:after="60" w:line="240" w:lineRule="auto"/>
        <w:jc w:val="both"/>
        <w:rPr>
          <w:rFonts w:cs="Calibri"/>
          <w:sz w:val="20"/>
          <w:szCs w:val="20"/>
        </w:rPr>
      </w:pPr>
      <w:r w:rsidRPr="00DE31FA">
        <w:rPr>
          <w:rFonts w:cs="Calibri"/>
          <w:sz w:val="20"/>
          <w:szCs w:val="20"/>
        </w:rPr>
        <w:t>w przypadku konieczności wprowadzenia zmian będących następstwem zmian wytycznych lub zaleceń instytucji, która przyznała środki na sfinansowanie zamówienia,</w:t>
      </w:r>
    </w:p>
    <w:p w14:paraId="13A4B2BC" w14:textId="77777777" w:rsidR="006B20AA" w:rsidRPr="00DE31FA" w:rsidRDefault="006B20AA" w:rsidP="006B20AA">
      <w:pPr>
        <w:numPr>
          <w:ilvl w:val="0"/>
          <w:numId w:val="42"/>
        </w:numPr>
        <w:shd w:val="clear" w:color="auto" w:fill="FFFFFF"/>
        <w:spacing w:after="60" w:line="240" w:lineRule="auto"/>
        <w:jc w:val="both"/>
        <w:rPr>
          <w:rFonts w:cs="Calibri"/>
          <w:sz w:val="20"/>
          <w:szCs w:val="20"/>
        </w:rPr>
      </w:pPr>
      <w:r>
        <w:rPr>
          <w:rFonts w:cs="Calibri"/>
          <w:sz w:val="20"/>
          <w:szCs w:val="20"/>
        </w:rPr>
        <w:t xml:space="preserve">zmiana ceny jednostkowej będzie możliwa </w:t>
      </w:r>
      <w:r w:rsidRPr="00DE31FA">
        <w:rPr>
          <w:rFonts w:cs="Calibri"/>
          <w:sz w:val="20"/>
          <w:szCs w:val="20"/>
        </w:rPr>
        <w:t>w przypadku urzędowej zmiany stawki podatku VAT. W takim przypadku zmianie podlegać będzie kwota podatku VAT,</w:t>
      </w:r>
    </w:p>
    <w:p w14:paraId="306997B6" w14:textId="77777777" w:rsidR="006B20AA" w:rsidRPr="00DE31FA" w:rsidRDefault="006B20AA" w:rsidP="006B20AA">
      <w:pPr>
        <w:numPr>
          <w:ilvl w:val="0"/>
          <w:numId w:val="42"/>
        </w:numPr>
        <w:shd w:val="clear" w:color="auto" w:fill="FFFFFF"/>
        <w:spacing w:after="60" w:line="240" w:lineRule="auto"/>
        <w:jc w:val="both"/>
        <w:rPr>
          <w:rFonts w:cs="Calibri"/>
          <w:sz w:val="20"/>
          <w:szCs w:val="20"/>
        </w:rPr>
      </w:pPr>
      <w:r>
        <w:rPr>
          <w:rFonts w:cs="Calibri"/>
          <w:sz w:val="20"/>
          <w:szCs w:val="20"/>
        </w:rPr>
        <w:t xml:space="preserve">zmiana ceny jednostkowej będzie możliwa </w:t>
      </w:r>
      <w:r w:rsidRPr="00DE31FA">
        <w:rPr>
          <w:rFonts w:cs="Calibri"/>
          <w:sz w:val="20"/>
          <w:szCs w:val="20"/>
        </w:rPr>
        <w:t xml:space="preserve">w przypadku urzędowej zmiany stawki podatku akcyzowego obowiązujących Wykonawcę i związanych bezpośrednio z przedmiotem zamówienia (umowy). W takim </w:t>
      </w:r>
      <w:r w:rsidRPr="00DE31FA">
        <w:rPr>
          <w:rFonts w:cs="Calibri"/>
          <w:sz w:val="20"/>
          <w:szCs w:val="20"/>
        </w:rPr>
        <w:lastRenderedPageBreak/>
        <w:t>przypadku zmianie podlegać będzie cena jednostkowa netto za przedmiot zamówienia w wysokości wynikającej ze zmiany stawki podatku akcyzowego (umowy),</w:t>
      </w:r>
    </w:p>
    <w:p w14:paraId="5DEDEA8C" w14:textId="77777777" w:rsidR="006B20AA" w:rsidRPr="00DE31FA" w:rsidRDefault="006B20AA" w:rsidP="006B20AA">
      <w:pPr>
        <w:numPr>
          <w:ilvl w:val="0"/>
          <w:numId w:val="42"/>
        </w:numPr>
        <w:shd w:val="clear" w:color="auto" w:fill="FFFFFF"/>
        <w:spacing w:after="60" w:line="240" w:lineRule="auto"/>
        <w:jc w:val="both"/>
        <w:rPr>
          <w:rFonts w:cs="Calibri"/>
          <w:sz w:val="20"/>
          <w:szCs w:val="20"/>
        </w:rPr>
      </w:pPr>
      <w:r w:rsidRPr="00DE31FA">
        <w:rPr>
          <w:rFonts w:cs="Calibri"/>
          <w:sz w:val="20"/>
          <w:szCs w:val="20"/>
        </w:rPr>
        <w:t>w przypadku zmiany innych przepisów powszechnie obowiązujących w zakresie mającym wpływ na realizację umowy lub zakres świadczenia którejkolwiek za stron,</w:t>
      </w:r>
    </w:p>
    <w:p w14:paraId="0B4BD700" w14:textId="77777777" w:rsidR="006B20AA" w:rsidRPr="00A852B9" w:rsidRDefault="006B20AA" w:rsidP="006B20AA">
      <w:pPr>
        <w:numPr>
          <w:ilvl w:val="0"/>
          <w:numId w:val="42"/>
        </w:numPr>
        <w:shd w:val="clear" w:color="auto" w:fill="FFFFFF"/>
        <w:spacing w:after="60" w:line="240" w:lineRule="auto"/>
        <w:jc w:val="both"/>
        <w:rPr>
          <w:rFonts w:cs="Calibri"/>
          <w:sz w:val="20"/>
          <w:szCs w:val="20"/>
        </w:rPr>
      </w:pPr>
      <w:r w:rsidRPr="00A852B9">
        <w:rPr>
          <w:color w:val="000000"/>
          <w:sz w:val="20"/>
          <w:szCs w:val="20"/>
        </w:rPr>
        <w:t>dodanie  nowych punktów poboru energii  (PPE w taryfie C11 lub C21) lub rezygnację ze wskazanych w Umowie w przypadku likwidacji obiektu lub przepisania punktu na innego odbiorcę,  co nie wpłynie na dalszą realizację postanowień umowy</w:t>
      </w:r>
      <w:r>
        <w:rPr>
          <w:color w:val="000000"/>
          <w:sz w:val="20"/>
          <w:szCs w:val="20"/>
        </w:rPr>
        <w:t>,</w:t>
      </w:r>
    </w:p>
    <w:p w14:paraId="7783E22E" w14:textId="77777777" w:rsidR="006B20AA" w:rsidRPr="00DE31FA" w:rsidRDefault="006B20AA" w:rsidP="006B20AA">
      <w:pPr>
        <w:numPr>
          <w:ilvl w:val="0"/>
          <w:numId w:val="42"/>
        </w:numPr>
        <w:shd w:val="clear" w:color="auto" w:fill="FFFFFF"/>
        <w:spacing w:after="60" w:line="240" w:lineRule="auto"/>
        <w:jc w:val="both"/>
        <w:rPr>
          <w:rFonts w:cs="Calibri"/>
          <w:sz w:val="20"/>
          <w:szCs w:val="20"/>
        </w:rPr>
      </w:pPr>
      <w:r w:rsidRPr="00DE31FA">
        <w:rPr>
          <w:rFonts w:cs="Calibri"/>
          <w:sz w:val="20"/>
          <w:szCs w:val="20"/>
        </w:rPr>
        <w:t xml:space="preserve">w przypadku zmiany taryf </w:t>
      </w:r>
      <w:r>
        <w:rPr>
          <w:rFonts w:cs="Calibri"/>
          <w:sz w:val="20"/>
          <w:szCs w:val="20"/>
        </w:rPr>
        <w:t xml:space="preserve">OSD </w:t>
      </w:r>
      <w:r w:rsidRPr="00DE31FA">
        <w:rPr>
          <w:rFonts w:cs="Calibri"/>
          <w:sz w:val="20"/>
          <w:szCs w:val="20"/>
        </w:rPr>
        <w:t>zatwierdzonych przez Prezesa Urzędu Regulacji Energetyki ceny jednostkowe netto będą podlegać zmianie wyłącznie o wartość zmiany taryfy.</w:t>
      </w:r>
    </w:p>
    <w:p w14:paraId="12BD2C30" w14:textId="25311518" w:rsidR="000F2FE4" w:rsidRPr="00170EA0" w:rsidRDefault="00170EA0" w:rsidP="004D6490">
      <w:pPr>
        <w:pStyle w:val="Akapitzlist"/>
        <w:numPr>
          <w:ilvl w:val="0"/>
          <w:numId w:val="11"/>
        </w:numPr>
        <w:shd w:val="clear" w:color="auto" w:fill="FFFFFF"/>
        <w:spacing w:after="0" w:line="240" w:lineRule="auto"/>
        <w:ind w:left="284" w:hanging="284"/>
        <w:contextualSpacing w:val="0"/>
        <w:jc w:val="both"/>
        <w:rPr>
          <w:rFonts w:cs="Calibri"/>
          <w:color w:val="365F91"/>
          <w:sz w:val="20"/>
          <w:szCs w:val="20"/>
        </w:rPr>
      </w:pPr>
      <w:r w:rsidRPr="00170EA0">
        <w:rPr>
          <w:rFonts w:cs="Calibri"/>
          <w:sz w:val="20"/>
          <w:szCs w:val="20"/>
        </w:rPr>
        <w:t xml:space="preserve">Zmiany umowy o przedmiotowe zamówienie, o których mowa w </w:t>
      </w:r>
      <w:proofErr w:type="spellStart"/>
      <w:r w:rsidRPr="00170EA0">
        <w:rPr>
          <w:rFonts w:cs="Calibri"/>
          <w:sz w:val="20"/>
          <w:szCs w:val="20"/>
        </w:rPr>
        <w:t>ppkt</w:t>
      </w:r>
      <w:proofErr w:type="spellEnd"/>
      <w:r w:rsidRPr="00170EA0">
        <w:rPr>
          <w:rFonts w:cs="Calibri"/>
          <w:sz w:val="20"/>
          <w:szCs w:val="20"/>
        </w:rPr>
        <w:t>. 1</w:t>
      </w:r>
      <w:r w:rsidR="002E39B0">
        <w:rPr>
          <w:rFonts w:cs="Calibri"/>
          <w:sz w:val="20"/>
          <w:szCs w:val="20"/>
        </w:rPr>
        <w:t>)</w:t>
      </w:r>
      <w:r w:rsidRPr="00170EA0">
        <w:rPr>
          <w:rFonts w:cs="Calibri"/>
          <w:sz w:val="20"/>
          <w:szCs w:val="20"/>
        </w:rPr>
        <w:t>-</w:t>
      </w:r>
      <w:r w:rsidR="006B20AA">
        <w:rPr>
          <w:rFonts w:cs="Calibri"/>
          <w:sz w:val="20"/>
          <w:szCs w:val="20"/>
        </w:rPr>
        <w:t>7</w:t>
      </w:r>
      <w:r w:rsidR="002E39B0">
        <w:rPr>
          <w:rFonts w:cs="Calibri"/>
          <w:sz w:val="20"/>
          <w:szCs w:val="20"/>
        </w:rPr>
        <w:t xml:space="preserve">) powyżej </w:t>
      </w:r>
      <w:r w:rsidRPr="00170EA0">
        <w:rPr>
          <w:rFonts w:cs="Calibri"/>
          <w:sz w:val="20"/>
          <w:szCs w:val="20"/>
        </w:rPr>
        <w:t>wymagają zgody obu stron i dla swojej ważności wymagać będą zachowania formy pisemnej.</w:t>
      </w:r>
    </w:p>
    <w:p w14:paraId="4A6995A2" w14:textId="7B8DEC91" w:rsidR="00170EA0" w:rsidRPr="004D6490" w:rsidRDefault="008B2D88" w:rsidP="004D6490">
      <w:pPr>
        <w:pStyle w:val="Akapitzlist"/>
        <w:numPr>
          <w:ilvl w:val="0"/>
          <w:numId w:val="11"/>
        </w:numPr>
        <w:shd w:val="clear" w:color="auto" w:fill="FFFFFF"/>
        <w:spacing w:after="0" w:line="240" w:lineRule="auto"/>
        <w:ind w:left="284" w:hanging="284"/>
        <w:jc w:val="both"/>
        <w:rPr>
          <w:rFonts w:cs="Calibri"/>
          <w:color w:val="365F91"/>
          <w:sz w:val="20"/>
          <w:szCs w:val="20"/>
        </w:rPr>
      </w:pPr>
      <w:r>
        <w:rPr>
          <w:rFonts w:cs="Calibri"/>
          <w:sz w:val="20"/>
          <w:szCs w:val="20"/>
        </w:rPr>
        <w:t xml:space="preserve">Zmiana umowy, o której mowa w </w:t>
      </w:r>
      <w:r w:rsidR="00170EA0" w:rsidRPr="00170EA0">
        <w:rPr>
          <w:rFonts w:cs="Calibri"/>
          <w:sz w:val="20"/>
          <w:szCs w:val="20"/>
        </w:rPr>
        <w:t xml:space="preserve">pkt. </w:t>
      </w:r>
      <w:r w:rsidR="006B20AA">
        <w:rPr>
          <w:rFonts w:cs="Calibri"/>
          <w:sz w:val="20"/>
          <w:szCs w:val="20"/>
        </w:rPr>
        <w:t>8</w:t>
      </w:r>
      <w:r w:rsidR="00730B03">
        <w:rPr>
          <w:rFonts w:cs="Calibri"/>
          <w:sz w:val="20"/>
          <w:szCs w:val="20"/>
        </w:rPr>
        <w:t>)</w:t>
      </w:r>
      <w:r w:rsidR="00170EA0" w:rsidRPr="00170EA0">
        <w:rPr>
          <w:rFonts w:cs="Calibri"/>
          <w:sz w:val="20"/>
          <w:szCs w:val="20"/>
        </w:rPr>
        <w:t xml:space="preserve"> wymaga powiadomienia Zamawiającego przez Wykonawcę o wprowadzonych zmianach taryfy OSD zatwierdzonych przez Prezesa Urzędu Regulacji Energetyki.</w:t>
      </w:r>
    </w:p>
    <w:p w14:paraId="2D7586E5" w14:textId="77777777" w:rsidR="00075560" w:rsidRPr="004D6490" w:rsidRDefault="00075560" w:rsidP="00075560">
      <w:pPr>
        <w:pStyle w:val="Akapitzlist"/>
        <w:autoSpaceDE w:val="0"/>
        <w:autoSpaceDN w:val="0"/>
        <w:adjustRightInd w:val="0"/>
        <w:spacing w:after="160" w:line="259" w:lineRule="auto"/>
        <w:ind w:left="284"/>
        <w:jc w:val="both"/>
        <w:rPr>
          <w:rFonts w:cs="Calibri"/>
          <w:color w:val="000000"/>
          <w:sz w:val="20"/>
          <w:szCs w:val="20"/>
        </w:rPr>
      </w:pPr>
    </w:p>
    <w:p w14:paraId="5EF21186" w14:textId="77777777" w:rsidR="00075560" w:rsidRPr="00254DEA" w:rsidRDefault="00075560" w:rsidP="00075560">
      <w:pPr>
        <w:pStyle w:val="Nagwek1"/>
        <w:numPr>
          <w:ilvl w:val="0"/>
          <w:numId w:val="13"/>
        </w:numPr>
        <w:ind w:hanging="502"/>
        <w:rPr>
          <w:rFonts w:cs="Calibri"/>
          <w:smallCaps/>
          <w:sz w:val="22"/>
        </w:rPr>
      </w:pPr>
      <w:bookmarkStart w:id="30" w:name="_Toc147993211"/>
      <w:r w:rsidRPr="00254DEA">
        <w:rPr>
          <w:rFonts w:cs="Calibri"/>
          <w:smallCaps/>
          <w:sz w:val="22"/>
        </w:rPr>
        <w:t>Środki ochrony prawnej.</w:t>
      </w:r>
      <w:bookmarkEnd w:id="30"/>
    </w:p>
    <w:p w14:paraId="07972E2E" w14:textId="77777777" w:rsidR="00075560" w:rsidRPr="00254DEA" w:rsidRDefault="00075560" w:rsidP="00075560">
      <w:pPr>
        <w:shd w:val="clear" w:color="auto" w:fill="FFFFFF"/>
        <w:spacing w:after="0" w:line="240" w:lineRule="auto"/>
        <w:ind w:left="360"/>
        <w:jc w:val="both"/>
        <w:rPr>
          <w:rFonts w:cs="Calibri"/>
          <w:b/>
          <w:sz w:val="20"/>
          <w:szCs w:val="20"/>
        </w:rPr>
      </w:pPr>
    </w:p>
    <w:p w14:paraId="4DD34EC9" w14:textId="77777777" w:rsidR="00075560" w:rsidRDefault="00075560" w:rsidP="006B20AA">
      <w:pPr>
        <w:pStyle w:val="Akapitzlist"/>
        <w:numPr>
          <w:ilvl w:val="0"/>
          <w:numId w:val="36"/>
        </w:numPr>
        <w:suppressAutoHyphens/>
        <w:spacing w:after="0" w:line="240" w:lineRule="auto"/>
        <w:jc w:val="both"/>
        <w:rPr>
          <w:rFonts w:cs="Calibri"/>
          <w:sz w:val="20"/>
          <w:szCs w:val="20"/>
        </w:rPr>
      </w:pPr>
      <w:r w:rsidRPr="00CE62D0">
        <w:rPr>
          <w:rFonts w:cs="Calibri"/>
          <w:sz w:val="20"/>
          <w:szCs w:val="20"/>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Pr>
          <w:rFonts w:cs="Calibri"/>
          <w:sz w:val="20"/>
          <w:szCs w:val="20"/>
        </w:rPr>
        <w:t>p.z.p</w:t>
      </w:r>
      <w:proofErr w:type="spellEnd"/>
      <w:r>
        <w:rPr>
          <w:rFonts w:cs="Calibri"/>
          <w:sz w:val="20"/>
          <w:szCs w:val="20"/>
        </w:rPr>
        <w:t>.</w:t>
      </w:r>
    </w:p>
    <w:p w14:paraId="3E825813" w14:textId="77777777" w:rsidR="00075560" w:rsidRDefault="00075560" w:rsidP="006B20AA">
      <w:pPr>
        <w:pStyle w:val="Akapitzlist"/>
        <w:numPr>
          <w:ilvl w:val="0"/>
          <w:numId w:val="36"/>
        </w:numPr>
        <w:suppressAutoHyphens/>
        <w:spacing w:after="0" w:line="240" w:lineRule="auto"/>
        <w:jc w:val="both"/>
        <w:rPr>
          <w:rFonts w:cs="Calibri"/>
          <w:sz w:val="20"/>
          <w:szCs w:val="20"/>
        </w:rPr>
      </w:pPr>
      <w:r w:rsidRPr="00CE62D0">
        <w:rPr>
          <w:rFonts w:cs="Calibri"/>
          <w:sz w:val="20"/>
          <w:szCs w:val="20"/>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CE62D0">
        <w:rPr>
          <w:rFonts w:cs="Calibri"/>
          <w:sz w:val="20"/>
          <w:szCs w:val="20"/>
        </w:rPr>
        <w:t>p.z.p</w:t>
      </w:r>
      <w:proofErr w:type="spellEnd"/>
      <w:r w:rsidRPr="00CE62D0">
        <w:rPr>
          <w:rFonts w:cs="Calibri"/>
          <w:sz w:val="20"/>
          <w:szCs w:val="20"/>
        </w:rPr>
        <w:t>. oraz Rzecznikowi Małych i Średnich Przedsiębiorców.</w:t>
      </w:r>
    </w:p>
    <w:p w14:paraId="2979AFB0" w14:textId="77777777" w:rsidR="00075560" w:rsidRPr="00CE62D0" w:rsidRDefault="00075560" w:rsidP="006B20AA">
      <w:pPr>
        <w:pStyle w:val="Akapitzlist"/>
        <w:numPr>
          <w:ilvl w:val="0"/>
          <w:numId w:val="36"/>
        </w:numPr>
        <w:suppressAutoHyphens/>
        <w:spacing w:after="0" w:line="240" w:lineRule="auto"/>
        <w:jc w:val="both"/>
        <w:rPr>
          <w:rFonts w:cs="Calibri"/>
          <w:sz w:val="20"/>
          <w:szCs w:val="20"/>
        </w:rPr>
      </w:pPr>
      <w:r w:rsidRPr="00CE62D0">
        <w:rPr>
          <w:rFonts w:cs="Calibri"/>
          <w:sz w:val="20"/>
          <w:szCs w:val="20"/>
        </w:rPr>
        <w:t>Odwołanie przysługuje na:</w:t>
      </w:r>
    </w:p>
    <w:p w14:paraId="3C55C429" w14:textId="77777777" w:rsidR="00075560" w:rsidRPr="00CE62D0" w:rsidRDefault="00075560" w:rsidP="00075560">
      <w:pPr>
        <w:suppressAutoHyphens/>
        <w:spacing w:after="0" w:line="240" w:lineRule="auto"/>
        <w:ind w:left="993" w:hanging="284"/>
        <w:jc w:val="both"/>
        <w:rPr>
          <w:rFonts w:cs="Calibri"/>
          <w:sz w:val="20"/>
          <w:szCs w:val="20"/>
        </w:rPr>
      </w:pPr>
      <w:r w:rsidRPr="00CE62D0">
        <w:rPr>
          <w:rFonts w:cs="Calibri"/>
          <w:sz w:val="20"/>
          <w:szCs w:val="20"/>
        </w:rPr>
        <w:t>1)</w:t>
      </w:r>
      <w:r w:rsidRPr="00CE62D0">
        <w:rPr>
          <w:rFonts w:cs="Calibri"/>
          <w:sz w:val="20"/>
          <w:szCs w:val="20"/>
        </w:rPr>
        <w:tab/>
        <w:t>niezgodną z przepisami ustawy czynność Zamawiającego, podjętą w postępowaniu o udzielenie zamówienia, w tym na projektowane postanowienie umowy;</w:t>
      </w:r>
    </w:p>
    <w:p w14:paraId="41532ED6" w14:textId="77777777" w:rsidR="00075560" w:rsidRPr="00CE62D0" w:rsidRDefault="00075560" w:rsidP="00075560">
      <w:pPr>
        <w:suppressAutoHyphens/>
        <w:spacing w:after="0" w:line="240" w:lineRule="auto"/>
        <w:ind w:left="993" w:hanging="284"/>
        <w:jc w:val="both"/>
        <w:rPr>
          <w:rFonts w:cs="Calibri"/>
          <w:sz w:val="20"/>
          <w:szCs w:val="20"/>
        </w:rPr>
      </w:pPr>
      <w:r w:rsidRPr="00CE62D0">
        <w:rPr>
          <w:rFonts w:cs="Calibri"/>
          <w:sz w:val="20"/>
          <w:szCs w:val="20"/>
        </w:rPr>
        <w:t>2)</w:t>
      </w:r>
      <w:r w:rsidRPr="00CE62D0">
        <w:rPr>
          <w:rFonts w:cs="Calibri"/>
          <w:sz w:val="20"/>
          <w:szCs w:val="20"/>
        </w:rPr>
        <w:tab/>
        <w:t>zaniechanie czynności w postępowaniu o udzielenie zamówienia</w:t>
      </w:r>
      <w:r>
        <w:rPr>
          <w:rFonts w:cs="Calibri"/>
          <w:sz w:val="20"/>
          <w:szCs w:val="20"/>
        </w:rPr>
        <w:t>,</w:t>
      </w:r>
      <w:r w:rsidRPr="00CE62D0">
        <w:rPr>
          <w:rFonts w:cs="Calibri"/>
          <w:sz w:val="20"/>
          <w:szCs w:val="20"/>
        </w:rPr>
        <w:t xml:space="preserve"> do której zamawiający był obowiązany na podstawie ustawy;</w:t>
      </w:r>
    </w:p>
    <w:p w14:paraId="2F38AEB2" w14:textId="77777777" w:rsidR="00075560" w:rsidRDefault="00075560" w:rsidP="006B20AA">
      <w:pPr>
        <w:pStyle w:val="Akapitzlist"/>
        <w:numPr>
          <w:ilvl w:val="0"/>
          <w:numId w:val="36"/>
        </w:numPr>
        <w:suppressAutoHyphens/>
        <w:spacing w:after="0" w:line="240" w:lineRule="auto"/>
        <w:jc w:val="both"/>
        <w:rPr>
          <w:rFonts w:cs="Calibri"/>
          <w:sz w:val="20"/>
          <w:szCs w:val="20"/>
        </w:rPr>
      </w:pPr>
      <w:r w:rsidRPr="00CE62D0">
        <w:rPr>
          <w:rFonts w:cs="Calibri"/>
          <w:sz w:val="20"/>
          <w:szCs w:val="20"/>
        </w:rPr>
        <w:t xml:space="preserve">Odwołanie wnosi się do Prezesa </w:t>
      </w:r>
      <w:r>
        <w:rPr>
          <w:rFonts w:cs="Calibri"/>
          <w:sz w:val="20"/>
          <w:szCs w:val="20"/>
        </w:rPr>
        <w:t xml:space="preserve">Krajowej </w:t>
      </w:r>
      <w:r w:rsidRPr="00CE62D0">
        <w:rPr>
          <w:rFonts w:cs="Calibri"/>
          <w:sz w:val="20"/>
          <w:szCs w:val="20"/>
        </w:rPr>
        <w:t>Izby</w:t>
      </w:r>
      <w:r>
        <w:rPr>
          <w:rFonts w:cs="Calibri"/>
          <w:sz w:val="20"/>
          <w:szCs w:val="20"/>
        </w:rPr>
        <w:t xml:space="preserve"> Odwoławczej</w:t>
      </w:r>
      <w:r w:rsidRPr="00CE62D0">
        <w:rPr>
          <w:rFonts w:cs="Calibri"/>
          <w:sz w:val="20"/>
          <w:szCs w:val="20"/>
        </w:rPr>
        <w:t>. Odwołujący przekazuje kopię odwołania zamawiającemu przed upływem terminu do wniesienia odwołania w taki sposób, aby mógł on zapoznać się z jego treścią przed upływem tego terminu.</w:t>
      </w:r>
    </w:p>
    <w:p w14:paraId="2C92AC2C" w14:textId="77777777" w:rsidR="00075560" w:rsidRDefault="00075560" w:rsidP="006B20AA">
      <w:pPr>
        <w:pStyle w:val="Akapitzlist"/>
        <w:numPr>
          <w:ilvl w:val="0"/>
          <w:numId w:val="36"/>
        </w:numPr>
        <w:suppressAutoHyphens/>
        <w:spacing w:after="0" w:line="240" w:lineRule="auto"/>
        <w:jc w:val="both"/>
        <w:rPr>
          <w:rFonts w:cs="Calibri"/>
          <w:sz w:val="20"/>
          <w:szCs w:val="20"/>
        </w:rPr>
      </w:pPr>
      <w:r w:rsidRPr="00CE62D0">
        <w:rPr>
          <w:rFonts w:cs="Calibri"/>
          <w:sz w:val="20"/>
          <w:szCs w:val="20"/>
        </w:rPr>
        <w:t>Odwołanie wobec treści ogłoszenia lub treści SWZ wnosi się w terminie 5 dni od dnia zamieszczenia ogłoszenia w Biuletynie Zamówień Publicznych lub treści SWZ na stronie internetowej.</w:t>
      </w:r>
    </w:p>
    <w:p w14:paraId="11E3CEBB" w14:textId="77777777" w:rsidR="00075560" w:rsidRPr="00CE62D0" w:rsidRDefault="00075560" w:rsidP="006B20AA">
      <w:pPr>
        <w:pStyle w:val="Akapitzlist"/>
        <w:numPr>
          <w:ilvl w:val="0"/>
          <w:numId w:val="36"/>
        </w:numPr>
        <w:suppressAutoHyphens/>
        <w:spacing w:after="0" w:line="240" w:lineRule="auto"/>
        <w:jc w:val="both"/>
        <w:rPr>
          <w:rFonts w:cs="Calibri"/>
          <w:sz w:val="20"/>
          <w:szCs w:val="20"/>
        </w:rPr>
      </w:pPr>
      <w:r w:rsidRPr="00CE62D0">
        <w:rPr>
          <w:rFonts w:cs="Calibri"/>
          <w:sz w:val="20"/>
          <w:szCs w:val="20"/>
        </w:rPr>
        <w:t>Odwołanie wnosi się w terminie:</w:t>
      </w:r>
    </w:p>
    <w:p w14:paraId="6B7E9EFE" w14:textId="77777777" w:rsidR="00075560" w:rsidRPr="00CE62D0" w:rsidRDefault="00075560" w:rsidP="00075560">
      <w:pPr>
        <w:suppressAutoHyphens/>
        <w:spacing w:after="0" w:line="240" w:lineRule="auto"/>
        <w:ind w:left="993" w:hanging="284"/>
        <w:jc w:val="both"/>
        <w:rPr>
          <w:rFonts w:cs="Calibri"/>
          <w:sz w:val="20"/>
          <w:szCs w:val="20"/>
        </w:rPr>
      </w:pPr>
      <w:r w:rsidRPr="00CE62D0">
        <w:rPr>
          <w:rFonts w:cs="Calibri"/>
          <w:sz w:val="20"/>
          <w:szCs w:val="20"/>
        </w:rPr>
        <w:t>1)</w:t>
      </w:r>
      <w:r w:rsidRPr="00CE62D0">
        <w:rPr>
          <w:rFonts w:cs="Calibri"/>
          <w:sz w:val="20"/>
          <w:szCs w:val="20"/>
        </w:rPr>
        <w:tab/>
        <w:t>5 dni od dnia przekazania informacji o czynności zamawiającego stanowiącej podstawę jego wniesienia, jeżeli informacja została przekazana przy użyciu środków komunikacji elektronicznej,</w:t>
      </w:r>
    </w:p>
    <w:p w14:paraId="73A665EA" w14:textId="77777777" w:rsidR="00075560" w:rsidRPr="00CE62D0" w:rsidRDefault="00075560" w:rsidP="00075560">
      <w:pPr>
        <w:suppressAutoHyphens/>
        <w:spacing w:after="0" w:line="240" w:lineRule="auto"/>
        <w:ind w:left="993" w:hanging="284"/>
        <w:jc w:val="both"/>
        <w:rPr>
          <w:rFonts w:cs="Calibri"/>
          <w:sz w:val="20"/>
          <w:szCs w:val="20"/>
        </w:rPr>
      </w:pPr>
      <w:r w:rsidRPr="00CE62D0">
        <w:rPr>
          <w:rFonts w:cs="Calibri"/>
          <w:sz w:val="20"/>
          <w:szCs w:val="20"/>
        </w:rPr>
        <w:t>2)</w:t>
      </w:r>
      <w:r w:rsidRPr="00CE62D0">
        <w:rPr>
          <w:rFonts w:cs="Calibri"/>
          <w:sz w:val="20"/>
          <w:szCs w:val="20"/>
        </w:rPr>
        <w:tab/>
        <w:t>10 dni od dnia przekazania informacji o czynności zamawiającego stanowiącej podstawę jego wniesienia, jeżeli informacja została przekazana w sposób inny niż określony w pkt 1).</w:t>
      </w:r>
    </w:p>
    <w:p w14:paraId="51A0B4B9" w14:textId="77777777" w:rsidR="00075560" w:rsidRDefault="00075560" w:rsidP="006B20AA">
      <w:pPr>
        <w:pStyle w:val="Akapitzlist"/>
        <w:numPr>
          <w:ilvl w:val="0"/>
          <w:numId w:val="36"/>
        </w:numPr>
        <w:suppressAutoHyphens/>
        <w:spacing w:after="0" w:line="240" w:lineRule="auto"/>
        <w:jc w:val="both"/>
        <w:rPr>
          <w:rFonts w:cs="Calibri"/>
          <w:sz w:val="20"/>
          <w:szCs w:val="20"/>
        </w:rPr>
      </w:pPr>
      <w:r w:rsidRPr="0097644C">
        <w:rPr>
          <w:rFonts w:cs="Calibr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FADEF96" w14:textId="77777777" w:rsidR="00BC25C8" w:rsidRDefault="00075560" w:rsidP="006B20AA">
      <w:pPr>
        <w:pStyle w:val="Akapitzlist"/>
        <w:numPr>
          <w:ilvl w:val="0"/>
          <w:numId w:val="36"/>
        </w:numPr>
        <w:suppressAutoHyphens/>
        <w:spacing w:after="0" w:line="240" w:lineRule="auto"/>
        <w:jc w:val="both"/>
        <w:rPr>
          <w:rFonts w:cs="Calibri"/>
          <w:sz w:val="20"/>
          <w:szCs w:val="20"/>
        </w:rPr>
      </w:pPr>
      <w:r w:rsidRPr="0097644C">
        <w:rPr>
          <w:rFonts w:cs="Calibri"/>
          <w:sz w:val="20"/>
          <w:szCs w:val="20"/>
        </w:rPr>
        <w:t xml:space="preserve">Na orzeczenie Izby oraz postanowienie Prezesa Izby, o którym mowa w art. 519 ust. 1 ustawy </w:t>
      </w:r>
      <w:proofErr w:type="spellStart"/>
      <w:r w:rsidRPr="0097644C">
        <w:rPr>
          <w:rFonts w:cs="Calibri"/>
          <w:sz w:val="20"/>
          <w:szCs w:val="20"/>
        </w:rPr>
        <w:t>p.z.p</w:t>
      </w:r>
      <w:proofErr w:type="spellEnd"/>
      <w:r w:rsidRPr="0097644C">
        <w:rPr>
          <w:rFonts w:cs="Calibri"/>
          <w:sz w:val="20"/>
          <w:szCs w:val="20"/>
        </w:rPr>
        <w:t xml:space="preserve">., stronom oraz uczestnikom postępowania odwoławczego przysługuje skarga do </w:t>
      </w:r>
      <w:proofErr w:type="spellStart"/>
      <w:r w:rsidRPr="0097644C">
        <w:rPr>
          <w:rFonts w:cs="Calibri"/>
          <w:sz w:val="20"/>
          <w:szCs w:val="20"/>
        </w:rPr>
        <w:t>sądu.</w:t>
      </w:r>
      <w:r w:rsidRPr="00BC25C8">
        <w:rPr>
          <w:rFonts w:cs="Calibri"/>
          <w:sz w:val="20"/>
          <w:szCs w:val="20"/>
        </w:rPr>
        <w:t>W</w:t>
      </w:r>
      <w:proofErr w:type="spellEnd"/>
      <w:r w:rsidRPr="00BC25C8">
        <w:rPr>
          <w:rFonts w:cs="Calibri"/>
          <w:sz w:val="20"/>
          <w:szCs w:val="20"/>
        </w:rPr>
        <w:t xml:space="preserve"> postępowaniu toczącym się wskutek wniesienia skargi stosuje się odpowiednio przepisy ustawy z dnia 17 listopada 1964 r. - Kodeks postępowania cywilnego o apelacji, jeżeli przepisy niniejszego rozdziału nie stanowią inaczej.</w:t>
      </w:r>
      <w:r w:rsidR="00BC25C8">
        <w:rPr>
          <w:rFonts w:cs="Calibri"/>
          <w:sz w:val="20"/>
          <w:szCs w:val="20"/>
        </w:rPr>
        <w:t xml:space="preserve"> </w:t>
      </w:r>
      <w:r w:rsidRPr="00BC25C8">
        <w:rPr>
          <w:rFonts w:cs="Calibri"/>
          <w:sz w:val="20"/>
          <w:szCs w:val="20"/>
        </w:rPr>
        <w:t>Skargę wnosi się do Sądu Okręgowego w Warszawie - sądu zamówień publicznych, zwanego dalej "sądem zamówień publicznych".</w:t>
      </w:r>
      <w:r w:rsidR="00BC25C8">
        <w:rPr>
          <w:rFonts w:cs="Calibri"/>
          <w:sz w:val="20"/>
          <w:szCs w:val="20"/>
        </w:rPr>
        <w:t xml:space="preserve"> </w:t>
      </w:r>
      <w:r w:rsidRPr="00BC25C8">
        <w:rPr>
          <w:rFonts w:cs="Calibri"/>
          <w:sz w:val="20"/>
          <w:szCs w:val="20"/>
        </w:rPr>
        <w:t xml:space="preserve">Skargę wnosi się za pośrednictwem Prezesa Izby, w terminie 14 dni od dnia doręczenia orzeczenia Izby lub postanowienia Prezesa Izby, o którym mowa w art. 519 ust. 1 ustawy </w:t>
      </w:r>
      <w:proofErr w:type="spellStart"/>
      <w:r w:rsidRPr="00BC25C8">
        <w:rPr>
          <w:rFonts w:cs="Calibri"/>
          <w:sz w:val="20"/>
          <w:szCs w:val="20"/>
        </w:rPr>
        <w:t>p.z.p</w:t>
      </w:r>
      <w:proofErr w:type="spellEnd"/>
      <w:r w:rsidRPr="00BC25C8">
        <w:rPr>
          <w:rFonts w:cs="Calibri"/>
          <w:sz w:val="20"/>
          <w:szCs w:val="20"/>
        </w:rPr>
        <w:t>., przesyłając jednocześnie jej odpis przeciwnikowi skargi. Złożenie skargi w placówce pocztowej operatora wyznaczonego w rozumieniu ustawy z dnia 23 listopada 2012 r. - Prawo pocztowe jest równoznaczne z jej wniesieniem.</w:t>
      </w:r>
      <w:r w:rsidR="00BC25C8">
        <w:rPr>
          <w:rFonts w:cs="Calibri"/>
          <w:sz w:val="20"/>
          <w:szCs w:val="20"/>
        </w:rPr>
        <w:t xml:space="preserve"> </w:t>
      </w:r>
      <w:r w:rsidRPr="00BC25C8">
        <w:rPr>
          <w:rFonts w:cs="Calibri"/>
          <w:sz w:val="20"/>
          <w:szCs w:val="20"/>
        </w:rPr>
        <w:t>Prezes Izby przekazuje skargę wraz z aktami postępowania odwoławczego do sądu zamówień publicznych w terminie 7 dni od dnia jej otrzymania.</w:t>
      </w:r>
    </w:p>
    <w:p w14:paraId="4E569F7A" w14:textId="71564636" w:rsidR="00BC25C8" w:rsidRPr="00BC25C8" w:rsidRDefault="00BC25C8" w:rsidP="006B20AA">
      <w:pPr>
        <w:pStyle w:val="Akapitzlist"/>
        <w:numPr>
          <w:ilvl w:val="0"/>
          <w:numId w:val="36"/>
        </w:numPr>
        <w:suppressAutoHyphens/>
        <w:spacing w:after="0" w:line="240" w:lineRule="auto"/>
        <w:jc w:val="both"/>
        <w:rPr>
          <w:rFonts w:cs="Calibri"/>
          <w:sz w:val="20"/>
          <w:szCs w:val="20"/>
        </w:rPr>
      </w:pPr>
      <w:r>
        <w:t xml:space="preserve">Od wyroku sądu lub postanowienia kończącego postępowanie w sprawie przysługuje skarga kasacyjna do Sądu Najwyższego. Skargę kasacyjną może wnieść strona oraz Prezes Urzędu. Przepisy części pierwszej księgi pierwszej tytułu VI działu </w:t>
      </w:r>
      <w:proofErr w:type="spellStart"/>
      <w:r>
        <w:t>Va</w:t>
      </w:r>
      <w:proofErr w:type="spellEnd"/>
      <w:r>
        <w:t xml:space="preserve"> </w:t>
      </w:r>
      <w:hyperlink r:id="rId32" w:anchor="/document/16786199?cm=DOCUMENT" w:history="1">
        <w:r w:rsidRPr="00BC25C8">
          <w:rPr>
            <w:rStyle w:val="Hipercze"/>
            <w:color w:val="auto"/>
            <w:u w:val="none"/>
          </w:rPr>
          <w:t>ustawy</w:t>
        </w:r>
      </w:hyperlink>
      <w:r>
        <w:t xml:space="preserve"> z dnia 17 listopada 1964 r. - Kodeks postępowania cywilnego stosuje się.</w:t>
      </w:r>
    </w:p>
    <w:p w14:paraId="6267372C" w14:textId="77777777" w:rsidR="00BC25C8" w:rsidRDefault="00BC25C8" w:rsidP="00075560">
      <w:pPr>
        <w:suppressAutoHyphens/>
        <w:spacing w:after="0" w:line="240" w:lineRule="auto"/>
        <w:jc w:val="both"/>
        <w:rPr>
          <w:rFonts w:cs="Calibri"/>
          <w:sz w:val="20"/>
          <w:szCs w:val="20"/>
        </w:rPr>
      </w:pPr>
    </w:p>
    <w:p w14:paraId="167484CA" w14:textId="77777777" w:rsidR="00170EA0" w:rsidRPr="00170EA0" w:rsidRDefault="00170EA0" w:rsidP="00170EA0">
      <w:pPr>
        <w:pStyle w:val="Akapitzlist"/>
        <w:shd w:val="clear" w:color="auto" w:fill="FFFFFF"/>
        <w:spacing w:after="0" w:line="240" w:lineRule="auto"/>
        <w:ind w:left="786"/>
        <w:jc w:val="both"/>
        <w:rPr>
          <w:rFonts w:cs="Calibri"/>
          <w:color w:val="365F91"/>
          <w:sz w:val="20"/>
          <w:szCs w:val="20"/>
        </w:rPr>
      </w:pPr>
    </w:p>
    <w:p w14:paraId="5ADBCBC3" w14:textId="77777777" w:rsidR="002E39B0" w:rsidRDefault="002E39B0" w:rsidP="004D6490">
      <w:pPr>
        <w:pStyle w:val="Nagwek1"/>
        <w:numPr>
          <w:ilvl w:val="0"/>
          <w:numId w:val="13"/>
        </w:numPr>
        <w:rPr>
          <w:rFonts w:cs="Calibri"/>
          <w:smallCaps/>
          <w:sz w:val="22"/>
        </w:rPr>
      </w:pPr>
      <w:bookmarkStart w:id="31" w:name="_Toc31288949"/>
      <w:bookmarkStart w:id="32" w:name="_Toc147993212"/>
      <w:r>
        <w:rPr>
          <w:rFonts w:cs="Calibri"/>
          <w:smallCaps/>
          <w:sz w:val="22"/>
        </w:rPr>
        <w:t>Klauzula informacyjna RODO dla osób fizycznych.</w:t>
      </w:r>
      <w:bookmarkEnd w:id="31"/>
      <w:bookmarkEnd w:id="32"/>
    </w:p>
    <w:p w14:paraId="0F811062" w14:textId="77777777" w:rsidR="00C33D72" w:rsidRPr="007E5279" w:rsidRDefault="00C33D72" w:rsidP="00C33D72">
      <w:pPr>
        <w:pStyle w:val="pkt"/>
        <w:spacing w:before="120"/>
        <w:ind w:left="357"/>
        <w:rPr>
          <w:rFonts w:ascii="Calibri" w:hAnsi="Calibri" w:cs="Calibri"/>
          <w:sz w:val="20"/>
        </w:rPr>
      </w:pPr>
      <w:r w:rsidRPr="007E5279">
        <w:rPr>
          <w:rFonts w:ascii="Calibri" w:hAnsi="Calibri" w:cs="Calibri"/>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55E41C3" w14:textId="77777777" w:rsidR="00C33D72" w:rsidRPr="005E5255" w:rsidRDefault="00C33D72" w:rsidP="006B20AA">
      <w:pPr>
        <w:pStyle w:val="Akapitzlist"/>
        <w:numPr>
          <w:ilvl w:val="0"/>
          <w:numId w:val="39"/>
        </w:numPr>
        <w:suppressAutoHyphens/>
        <w:spacing w:after="0" w:line="240" w:lineRule="auto"/>
        <w:jc w:val="both"/>
        <w:textAlignment w:val="baseline"/>
        <w:rPr>
          <w:rFonts w:eastAsia="SimSun" w:cs="Calibri"/>
          <w:kern w:val="1"/>
          <w:sz w:val="20"/>
          <w:lang w:eastAsia="hi-IN" w:bidi="hi-IN"/>
        </w:rPr>
      </w:pPr>
      <w:r w:rsidRPr="005E5255">
        <w:rPr>
          <w:rFonts w:eastAsia="SimSun" w:cs="Calibri"/>
          <w:kern w:val="1"/>
          <w:sz w:val="20"/>
          <w:lang w:eastAsia="hi-IN" w:bidi="hi-IN"/>
        </w:rPr>
        <w:t xml:space="preserve">administratorem danych osobowych osób fizycznych w przedmiotowym postępowaniu o udzielenie zamówienia publicznego jest Toruńska Agencja Rozwoju Regionalnego S.A. w Toruniu, ul. Włocławska 167, , Inspektor Ochrony Danych Osobowych: tel. 56 699 55 00, e-mail: </w:t>
      </w:r>
      <w:hyperlink r:id="rId33" w:history="1">
        <w:r w:rsidRPr="005E5255">
          <w:rPr>
            <w:rStyle w:val="Hipercze"/>
            <w:rFonts w:eastAsia="SimSun" w:cs="Calibri"/>
            <w:kern w:val="1"/>
            <w:sz w:val="20"/>
            <w:lang w:eastAsia="hi-IN" w:bidi="hi-IN"/>
          </w:rPr>
          <w:t>iodo@tarr.org.pl</w:t>
        </w:r>
      </w:hyperlink>
      <w:r w:rsidRPr="005E5255">
        <w:rPr>
          <w:rFonts w:eastAsia="SimSun" w:cs="Calibri"/>
          <w:kern w:val="1"/>
          <w:sz w:val="20"/>
          <w:lang w:eastAsia="hi-IN" w:bidi="hi-IN"/>
        </w:rPr>
        <w:t>;</w:t>
      </w:r>
    </w:p>
    <w:p w14:paraId="6C0DBE96" w14:textId="77777777" w:rsidR="00C33D72" w:rsidRPr="005E5255" w:rsidRDefault="00C33D72" w:rsidP="006B20AA">
      <w:pPr>
        <w:pStyle w:val="Akapitzlist"/>
        <w:numPr>
          <w:ilvl w:val="0"/>
          <w:numId w:val="39"/>
        </w:numPr>
        <w:suppressAutoHyphens/>
        <w:spacing w:after="0" w:line="240" w:lineRule="auto"/>
        <w:jc w:val="both"/>
        <w:textAlignment w:val="baseline"/>
        <w:rPr>
          <w:rFonts w:eastAsia="SimSun" w:cs="Calibri"/>
          <w:kern w:val="1"/>
          <w:sz w:val="20"/>
          <w:lang w:eastAsia="hi-IN" w:bidi="hi-IN"/>
        </w:rPr>
      </w:pPr>
      <w:r w:rsidRPr="005E5255">
        <w:rPr>
          <w:rFonts w:eastAsia="SimSun" w:cs="Calibri"/>
          <w:kern w:val="1"/>
          <w:sz w:val="20"/>
          <w:lang w:eastAsia="hi-IN" w:bidi="hi-IN"/>
        </w:rPr>
        <w:t>dane osobowe przetwarzane będą w celu:</w:t>
      </w:r>
    </w:p>
    <w:p w14:paraId="66557E25" w14:textId="374A6453" w:rsidR="00C33D72" w:rsidRPr="00944041" w:rsidRDefault="00C33D72" w:rsidP="006B20AA">
      <w:pPr>
        <w:pStyle w:val="Akapitzlist"/>
        <w:numPr>
          <w:ilvl w:val="0"/>
          <w:numId w:val="23"/>
        </w:numPr>
        <w:suppressAutoHyphens/>
        <w:spacing w:after="0" w:line="240" w:lineRule="auto"/>
        <w:ind w:left="993"/>
        <w:jc w:val="both"/>
        <w:textAlignment w:val="baseline"/>
        <w:rPr>
          <w:rFonts w:eastAsia="Times New Roman" w:cs="Calibri"/>
          <w:kern w:val="1"/>
          <w:sz w:val="18"/>
          <w:lang w:eastAsia="ar-SA"/>
        </w:rPr>
      </w:pPr>
      <w:r w:rsidRPr="00944041">
        <w:rPr>
          <w:rFonts w:eastAsia="Times New Roman" w:cs="Calibri"/>
          <w:kern w:val="1"/>
          <w:sz w:val="20"/>
          <w:lang w:eastAsia="ar-SA"/>
        </w:rPr>
        <w:t xml:space="preserve">związanym z przeprowadzeniem postępowania o udzielenie zamówienia publicznego na podstawie ustawy z dnia </w:t>
      </w:r>
      <w:r>
        <w:rPr>
          <w:rFonts w:eastAsia="Times New Roman" w:cs="Calibri"/>
          <w:kern w:val="1"/>
          <w:sz w:val="20"/>
          <w:lang w:eastAsia="ar-SA"/>
        </w:rPr>
        <w:t>11.09.2019</w:t>
      </w:r>
      <w:r w:rsidRPr="00944041">
        <w:rPr>
          <w:rFonts w:eastAsia="Times New Roman" w:cs="Calibri"/>
          <w:kern w:val="1"/>
          <w:sz w:val="20"/>
          <w:lang w:eastAsia="ar-SA"/>
        </w:rPr>
        <w:t xml:space="preserve"> roku – Prawo zamówień publicznych (t.j. Dz. U. z </w:t>
      </w:r>
      <w:r>
        <w:rPr>
          <w:rFonts w:eastAsia="Times New Roman" w:cs="Calibri"/>
          <w:kern w:val="1"/>
          <w:sz w:val="20"/>
          <w:lang w:eastAsia="ar-SA"/>
        </w:rPr>
        <w:t>20</w:t>
      </w:r>
      <w:r w:rsidR="00354FDC">
        <w:rPr>
          <w:rFonts w:eastAsia="Times New Roman" w:cs="Calibri"/>
          <w:kern w:val="1"/>
          <w:sz w:val="20"/>
          <w:lang w:eastAsia="ar-SA"/>
        </w:rPr>
        <w:t>23</w:t>
      </w:r>
      <w:r>
        <w:rPr>
          <w:rFonts w:eastAsia="Times New Roman" w:cs="Calibri"/>
          <w:kern w:val="1"/>
          <w:sz w:val="20"/>
          <w:lang w:eastAsia="ar-SA"/>
        </w:rPr>
        <w:t xml:space="preserve"> r.</w:t>
      </w:r>
      <w:r w:rsidRPr="00944041">
        <w:rPr>
          <w:rFonts w:eastAsia="Times New Roman" w:cs="Calibri"/>
          <w:kern w:val="1"/>
          <w:sz w:val="20"/>
          <w:lang w:eastAsia="ar-SA"/>
        </w:rPr>
        <w:t xml:space="preserve"> poz. </w:t>
      </w:r>
      <w:r w:rsidR="00354FDC">
        <w:rPr>
          <w:rFonts w:eastAsia="Times New Roman" w:cs="Calibri"/>
          <w:kern w:val="1"/>
          <w:sz w:val="20"/>
          <w:lang w:eastAsia="ar-SA"/>
        </w:rPr>
        <w:t>1605</w:t>
      </w:r>
      <w:r w:rsidRPr="00944041">
        <w:rPr>
          <w:rFonts w:eastAsia="Times New Roman" w:cs="Calibri"/>
          <w:kern w:val="1"/>
          <w:sz w:val="20"/>
          <w:lang w:eastAsia="ar-SA"/>
        </w:rPr>
        <w:t xml:space="preserve"> z </w:t>
      </w:r>
      <w:proofErr w:type="spellStart"/>
      <w:r w:rsidRPr="00944041">
        <w:rPr>
          <w:rFonts w:eastAsia="Times New Roman" w:cs="Calibri"/>
          <w:kern w:val="1"/>
          <w:sz w:val="20"/>
          <w:lang w:eastAsia="ar-SA"/>
        </w:rPr>
        <w:t>późn</w:t>
      </w:r>
      <w:proofErr w:type="spellEnd"/>
      <w:r w:rsidRPr="00944041">
        <w:rPr>
          <w:rFonts w:eastAsia="Times New Roman" w:cs="Calibri"/>
          <w:kern w:val="1"/>
          <w:sz w:val="20"/>
          <w:lang w:eastAsia="ar-SA"/>
        </w:rPr>
        <w:t xml:space="preserve">. zm., zwaną dalej prawo zamówień publicznych) oraz rozporządzenia Ministra Rozwoju z dnia 26 lipca 2016 r. w sprawie </w:t>
      </w:r>
      <w:r w:rsidR="00A805F6">
        <w:rPr>
          <w:rFonts w:eastAsia="Times New Roman" w:cs="Calibri"/>
          <w:kern w:val="1"/>
          <w:sz w:val="20"/>
          <w:lang w:eastAsia="ar-SA"/>
        </w:rPr>
        <w:t>podmiotowych środków dowodowych oraz innych dokumentów lub oświadczeń</w:t>
      </w:r>
      <w:r w:rsidRPr="00944041">
        <w:rPr>
          <w:rFonts w:eastAsia="Times New Roman" w:cs="Calibri"/>
          <w:kern w:val="1"/>
          <w:sz w:val="20"/>
          <w:lang w:eastAsia="ar-SA"/>
        </w:rPr>
        <w:t>, jaki</w:t>
      </w:r>
      <w:r w:rsidR="00A805F6">
        <w:rPr>
          <w:rFonts w:eastAsia="Times New Roman" w:cs="Calibri"/>
          <w:kern w:val="1"/>
          <w:sz w:val="20"/>
          <w:lang w:eastAsia="ar-SA"/>
        </w:rPr>
        <w:t>ch</w:t>
      </w:r>
      <w:r w:rsidRPr="00944041">
        <w:rPr>
          <w:rFonts w:eastAsia="Times New Roman" w:cs="Calibri"/>
          <w:kern w:val="1"/>
          <w:sz w:val="20"/>
          <w:lang w:eastAsia="ar-SA"/>
        </w:rPr>
        <w:t xml:space="preserve"> może żądać zamawiający od wykonawcy (Dz. U. z 20</w:t>
      </w:r>
      <w:r w:rsidR="00A805F6">
        <w:rPr>
          <w:rFonts w:eastAsia="Times New Roman" w:cs="Calibri"/>
          <w:kern w:val="1"/>
          <w:sz w:val="20"/>
          <w:lang w:eastAsia="ar-SA"/>
        </w:rPr>
        <w:t>20</w:t>
      </w:r>
      <w:r w:rsidRPr="00944041">
        <w:rPr>
          <w:rFonts w:eastAsia="Times New Roman" w:cs="Calibri"/>
          <w:kern w:val="1"/>
          <w:sz w:val="20"/>
          <w:lang w:eastAsia="ar-SA"/>
        </w:rPr>
        <w:t xml:space="preserve"> r. poz. </w:t>
      </w:r>
      <w:r w:rsidR="00A805F6">
        <w:rPr>
          <w:rFonts w:eastAsia="Times New Roman" w:cs="Calibri"/>
          <w:kern w:val="1"/>
          <w:sz w:val="20"/>
          <w:lang w:eastAsia="ar-SA"/>
        </w:rPr>
        <w:t xml:space="preserve">2415 </w:t>
      </w:r>
      <w:r w:rsidR="00354FDC" w:rsidRPr="00944041">
        <w:rPr>
          <w:rFonts w:eastAsia="Times New Roman" w:cs="Calibri"/>
          <w:kern w:val="1"/>
          <w:sz w:val="20"/>
          <w:lang w:eastAsia="ar-SA"/>
        </w:rPr>
        <w:t xml:space="preserve">z </w:t>
      </w:r>
      <w:proofErr w:type="spellStart"/>
      <w:r w:rsidR="00354FDC" w:rsidRPr="00944041">
        <w:rPr>
          <w:rFonts w:eastAsia="Times New Roman" w:cs="Calibri"/>
          <w:kern w:val="1"/>
          <w:sz w:val="20"/>
          <w:lang w:eastAsia="ar-SA"/>
        </w:rPr>
        <w:t>późn</w:t>
      </w:r>
      <w:proofErr w:type="spellEnd"/>
      <w:r w:rsidR="00354FDC" w:rsidRPr="00944041">
        <w:rPr>
          <w:rFonts w:eastAsia="Times New Roman" w:cs="Calibri"/>
          <w:kern w:val="1"/>
          <w:sz w:val="20"/>
          <w:lang w:eastAsia="ar-SA"/>
        </w:rPr>
        <w:t>.</w:t>
      </w:r>
      <w:r w:rsidR="00A805F6">
        <w:rPr>
          <w:rFonts w:eastAsia="Times New Roman" w:cs="Calibri"/>
          <w:kern w:val="1"/>
          <w:sz w:val="20"/>
          <w:lang w:eastAsia="ar-SA"/>
        </w:rPr>
        <w:t xml:space="preserve"> zm.</w:t>
      </w:r>
      <w:r w:rsidRPr="00944041">
        <w:rPr>
          <w:rFonts w:eastAsia="Times New Roman" w:cs="Calibri"/>
          <w:kern w:val="1"/>
          <w:sz w:val="20"/>
          <w:lang w:eastAsia="ar-SA"/>
        </w:rPr>
        <w:t>) w związku z art. 6 ust. 1 lit.) c RODO,</w:t>
      </w:r>
    </w:p>
    <w:p w14:paraId="78D542CE" w14:textId="77777777" w:rsidR="00C33D72" w:rsidRPr="00330D81" w:rsidRDefault="00C33D72" w:rsidP="006B20AA">
      <w:pPr>
        <w:pStyle w:val="Akapitzlist"/>
        <w:numPr>
          <w:ilvl w:val="0"/>
          <w:numId w:val="23"/>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ochrony prawnie uzasadnionych interesów Administratora, tj. niezbędnych do wykonania zadań Administratora związanych z realizacją niniejszego postępowania o udzielenia zamówienia publicznego, w celach archiwizacyjnych, statystycznych oraz jeżeli </w:t>
      </w:r>
      <w:r>
        <w:rPr>
          <w:rFonts w:eastAsia="Times New Roman" w:cs="Calibri"/>
          <w:kern w:val="1"/>
          <w:sz w:val="20"/>
          <w:lang w:eastAsia="ar-SA"/>
        </w:rPr>
        <w:t>dana</w:t>
      </w:r>
      <w:r w:rsidRPr="00330D81">
        <w:rPr>
          <w:rFonts w:eastAsia="Times New Roman" w:cs="Calibri"/>
          <w:kern w:val="1"/>
          <w:sz w:val="20"/>
          <w:lang w:eastAsia="ar-SA"/>
        </w:rPr>
        <w:t xml:space="preserve"> oferta zostanie wybrana jako najkorzystniejsza w przedmiotowym postępowaniu – w celu dochodzenia roszczeń w związku z zawartą umową - na podstawie art. 6 ust. 1 lit. f RODO,</w:t>
      </w:r>
    </w:p>
    <w:p w14:paraId="2870D239" w14:textId="77777777" w:rsidR="00C33D72" w:rsidRPr="00330D81" w:rsidRDefault="00C33D72" w:rsidP="006B20AA">
      <w:pPr>
        <w:pStyle w:val="Akapitzlist"/>
        <w:numPr>
          <w:ilvl w:val="0"/>
          <w:numId w:val="23"/>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realizacji umowy i/lub działań przed zawarciem umowy </w:t>
      </w:r>
      <w:r>
        <w:rPr>
          <w:rFonts w:eastAsia="Times New Roman" w:cs="Calibri"/>
          <w:kern w:val="1"/>
          <w:sz w:val="20"/>
          <w:lang w:eastAsia="ar-SA"/>
        </w:rPr>
        <w:t xml:space="preserve">o zamówienie publiczne, jeśli dana oferta zostanie uznana za najkorzystniejszą </w:t>
      </w:r>
      <w:r w:rsidRPr="00330D81">
        <w:rPr>
          <w:rFonts w:eastAsia="Times New Roman" w:cs="Calibri"/>
          <w:kern w:val="1"/>
          <w:sz w:val="20"/>
          <w:lang w:eastAsia="ar-SA"/>
        </w:rPr>
        <w:t>- na podstawie art. 6 ust. 1 lit. b  RODO,</w:t>
      </w:r>
    </w:p>
    <w:p w14:paraId="0B3D9214" w14:textId="77777777" w:rsidR="00C33D72" w:rsidRDefault="00C33D72" w:rsidP="006B20AA">
      <w:pPr>
        <w:pStyle w:val="Akapitzlist"/>
        <w:numPr>
          <w:ilvl w:val="0"/>
          <w:numId w:val="23"/>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przekazania danych innym podmiotom upoważni</w:t>
      </w:r>
      <w:r>
        <w:rPr>
          <w:rFonts w:eastAsia="Times New Roman" w:cs="Calibri"/>
          <w:kern w:val="1"/>
          <w:sz w:val="20"/>
          <w:lang w:eastAsia="ar-SA"/>
        </w:rPr>
        <w:t>onym z mocy prawa,</w:t>
      </w:r>
      <w:r w:rsidRPr="00944041">
        <w:rPr>
          <w:rFonts w:eastAsia="Times New Roman" w:cs="Calibri"/>
          <w:kern w:val="1"/>
          <w:lang w:eastAsia="ar-SA"/>
        </w:rPr>
        <w:t xml:space="preserve"> </w:t>
      </w:r>
      <w:r w:rsidRPr="00944041">
        <w:rPr>
          <w:rFonts w:eastAsia="Times New Roman" w:cs="Calibri"/>
          <w:kern w:val="1"/>
          <w:sz w:val="20"/>
          <w:lang w:eastAsia="ar-SA"/>
        </w:rPr>
        <w:t xml:space="preserve">np. na podstawie przepisów podatkowych, ubezpieczeń społecznych, czy dostępu do informacji publicznej </w:t>
      </w:r>
      <w:r>
        <w:rPr>
          <w:rFonts w:eastAsia="Times New Roman" w:cs="Calibri"/>
          <w:kern w:val="1"/>
          <w:lang w:eastAsia="ar-SA"/>
        </w:rPr>
        <w:t xml:space="preserve">– </w:t>
      </w:r>
      <w:r>
        <w:rPr>
          <w:rFonts w:eastAsia="Times New Roman" w:cs="Calibri"/>
          <w:kern w:val="1"/>
          <w:sz w:val="20"/>
          <w:lang w:eastAsia="ar-SA"/>
        </w:rPr>
        <w:t xml:space="preserve"> na podstawie art. 6 ust. 1 lit. c  RODO;</w:t>
      </w:r>
    </w:p>
    <w:p w14:paraId="5419B3AD" w14:textId="77777777" w:rsidR="00C33D72" w:rsidRPr="00073581" w:rsidRDefault="00C33D72" w:rsidP="006B20AA">
      <w:pPr>
        <w:pStyle w:val="Akapitzlist"/>
        <w:numPr>
          <w:ilvl w:val="0"/>
          <w:numId w:val="39"/>
        </w:numPr>
        <w:suppressAutoHyphens/>
        <w:spacing w:after="0" w:line="240" w:lineRule="auto"/>
        <w:jc w:val="both"/>
        <w:textAlignment w:val="baseline"/>
        <w:rPr>
          <w:rFonts w:eastAsia="Times New Roman" w:cs="Calibri"/>
          <w:kern w:val="1"/>
          <w:sz w:val="20"/>
          <w:lang w:eastAsia="ar-SA"/>
        </w:rPr>
      </w:pPr>
      <w:r w:rsidRPr="00073581">
        <w:rPr>
          <w:rFonts w:eastAsia="SimSun" w:cs="Calibri"/>
          <w:kern w:val="1"/>
          <w:sz w:val="20"/>
          <w:lang w:eastAsia="hi-IN" w:bidi="hi-IN"/>
        </w:rPr>
        <w:t xml:space="preserve">odbiorcami danych osobowych będą wyłącznie podmioty uprawnione z mocy prawa do uzyskania danych osobowych, w szczególności na podstawie art. 74 </w:t>
      </w:r>
      <w:proofErr w:type="spellStart"/>
      <w:r w:rsidRPr="00073581">
        <w:rPr>
          <w:rFonts w:eastAsia="SimSun" w:cs="Calibri"/>
          <w:kern w:val="1"/>
          <w:sz w:val="20"/>
          <w:lang w:eastAsia="hi-IN" w:bidi="hi-IN"/>
        </w:rPr>
        <w:t>pzp</w:t>
      </w:r>
      <w:proofErr w:type="spellEnd"/>
      <w:r w:rsidRPr="00073581">
        <w:rPr>
          <w:rFonts w:eastAsia="SimSun" w:cs="Calibri"/>
          <w:kern w:val="1"/>
          <w:sz w:val="20"/>
          <w:lang w:eastAsia="hi-IN" w:bidi="hi-IN"/>
        </w:rPr>
        <w:t>, lub:</w:t>
      </w:r>
    </w:p>
    <w:p w14:paraId="790EC657" w14:textId="77777777" w:rsidR="00C33D72" w:rsidRPr="00330D81" w:rsidRDefault="00C33D72" w:rsidP="006B20AA">
      <w:pPr>
        <w:pStyle w:val="Akapitzlist"/>
        <w:numPr>
          <w:ilvl w:val="0"/>
          <w:numId w:val="24"/>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banki, firmy audytowe i konsultingowe,</w:t>
      </w:r>
    </w:p>
    <w:p w14:paraId="46DBF748" w14:textId="77777777" w:rsidR="00C33D72" w:rsidRPr="00330D81" w:rsidRDefault="00C33D72" w:rsidP="006B20AA">
      <w:pPr>
        <w:pStyle w:val="Akapitzlist"/>
        <w:numPr>
          <w:ilvl w:val="0"/>
          <w:numId w:val="24"/>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firmy świadczące usługi IT i </w:t>
      </w:r>
      <w:proofErr w:type="spellStart"/>
      <w:r w:rsidRPr="00827DC7">
        <w:rPr>
          <w:rFonts w:eastAsia="Times New Roman" w:cs="Calibri"/>
          <w:i/>
          <w:kern w:val="1"/>
          <w:sz w:val="20"/>
          <w:lang w:eastAsia="ar-SA"/>
        </w:rPr>
        <w:t>cloud</w:t>
      </w:r>
      <w:proofErr w:type="spellEnd"/>
      <w:r w:rsidRPr="00330D81">
        <w:rPr>
          <w:rFonts w:eastAsia="Times New Roman" w:cs="Calibri"/>
          <w:kern w:val="1"/>
          <w:sz w:val="20"/>
          <w:lang w:eastAsia="ar-SA"/>
        </w:rPr>
        <w:t>, pocztowe, kurierskie,</w:t>
      </w:r>
    </w:p>
    <w:p w14:paraId="7FAA72C6" w14:textId="77777777" w:rsidR="00C33D72" w:rsidRDefault="00C33D72" w:rsidP="006B20AA">
      <w:pPr>
        <w:pStyle w:val="Akapitzlist"/>
        <w:numPr>
          <w:ilvl w:val="0"/>
          <w:numId w:val="24"/>
        </w:numPr>
        <w:suppressAutoHyphens/>
        <w:spacing w:after="0" w:line="240" w:lineRule="auto"/>
        <w:ind w:left="993"/>
        <w:jc w:val="both"/>
        <w:textAlignment w:val="baseline"/>
        <w:rPr>
          <w:rFonts w:eastAsia="Times New Roman" w:cs="Calibri"/>
          <w:kern w:val="1"/>
          <w:sz w:val="20"/>
          <w:lang w:eastAsia="ar-SA"/>
        </w:rPr>
      </w:pPr>
      <w:r w:rsidRPr="00330D81">
        <w:rPr>
          <w:rFonts w:eastAsia="Times New Roman" w:cs="Calibri"/>
          <w:kern w:val="1"/>
          <w:sz w:val="20"/>
          <w:lang w:eastAsia="ar-SA"/>
        </w:rPr>
        <w:t xml:space="preserve">inne podmioty uczestniczące w przedmiotowym postępowaniu o udzielenie zamówienia publicznego oraz realizacji umowy, </w:t>
      </w:r>
      <w:bookmarkStart w:id="33" w:name="_Hlk514674888"/>
      <w:r w:rsidRPr="00330D81">
        <w:rPr>
          <w:rFonts w:eastAsia="Times New Roman" w:cs="Calibri"/>
          <w:kern w:val="1"/>
          <w:sz w:val="20"/>
          <w:lang w:eastAsia="ar-SA"/>
        </w:rPr>
        <w:t>tj. podmioty, które w imieniu Administratora przetwarzają dane osobowe na podstawie zawartej z Administratorem umowy powierzenia przetwarzania danych</w:t>
      </w:r>
      <w:bookmarkEnd w:id="33"/>
      <w:r>
        <w:rPr>
          <w:rFonts w:eastAsia="Times New Roman" w:cs="Calibri"/>
          <w:kern w:val="1"/>
          <w:sz w:val="20"/>
          <w:lang w:eastAsia="ar-SA"/>
        </w:rPr>
        <w:t>;</w:t>
      </w:r>
    </w:p>
    <w:p w14:paraId="49020C2B" w14:textId="77777777" w:rsidR="00C33D72" w:rsidRPr="00073581" w:rsidRDefault="00C33D72" w:rsidP="006B20AA">
      <w:pPr>
        <w:pStyle w:val="Akapitzlist"/>
        <w:numPr>
          <w:ilvl w:val="0"/>
          <w:numId w:val="39"/>
        </w:numPr>
        <w:suppressAutoHyphens/>
        <w:spacing w:after="0" w:line="240" w:lineRule="auto"/>
        <w:jc w:val="both"/>
        <w:textAlignment w:val="baseline"/>
        <w:rPr>
          <w:rFonts w:eastAsia="Times New Roman" w:cs="Calibri"/>
          <w:kern w:val="1"/>
          <w:sz w:val="20"/>
          <w:lang w:eastAsia="ar-SA"/>
        </w:rPr>
      </w:pPr>
      <w:r w:rsidRPr="00073581">
        <w:rPr>
          <w:rFonts w:eastAsia="SimSun" w:cs="Calibri"/>
          <w:kern w:val="1"/>
          <w:sz w:val="20"/>
          <w:lang w:eastAsia="hi-IN" w:bidi="hi-IN"/>
        </w:rPr>
        <w:t>dane osobowe przechowywane będą przez czas obowiązywania zawartej umowy, a także po jej zakończeniu w celach:</w:t>
      </w:r>
    </w:p>
    <w:p w14:paraId="6E99995F" w14:textId="77777777" w:rsidR="00C33D72" w:rsidRPr="00330D81" w:rsidRDefault="00C33D72" w:rsidP="006B20AA">
      <w:pPr>
        <w:pStyle w:val="Akapitzlist"/>
        <w:numPr>
          <w:ilvl w:val="0"/>
          <w:numId w:val="25"/>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dochodzenia roszczeń w związku z wykonywaniem umowy,</w:t>
      </w:r>
    </w:p>
    <w:p w14:paraId="159DC3DB" w14:textId="77777777" w:rsidR="00C33D72" w:rsidRPr="00330D81" w:rsidRDefault="00C33D72" w:rsidP="006B20AA">
      <w:pPr>
        <w:pStyle w:val="Akapitzlist"/>
        <w:numPr>
          <w:ilvl w:val="0"/>
          <w:numId w:val="25"/>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wykonania obowiązków wynikających z przepisów prawa, w tym w szczególności podatkowych i rachunkowych,</w:t>
      </w:r>
    </w:p>
    <w:p w14:paraId="606F633A" w14:textId="77777777" w:rsidR="00C33D72" w:rsidRDefault="00C33D72" w:rsidP="006B20AA">
      <w:pPr>
        <w:pStyle w:val="Akapitzlist"/>
        <w:numPr>
          <w:ilvl w:val="0"/>
          <w:numId w:val="25"/>
        </w:numPr>
        <w:suppressAutoHyphens/>
        <w:spacing w:after="0" w:line="240" w:lineRule="auto"/>
        <w:ind w:left="993"/>
        <w:jc w:val="both"/>
        <w:textAlignment w:val="baseline"/>
        <w:rPr>
          <w:rFonts w:eastAsia="SimSun" w:cs="Calibri"/>
          <w:kern w:val="1"/>
          <w:sz w:val="20"/>
          <w:lang w:eastAsia="hi-IN" w:bidi="hi-IN"/>
        </w:rPr>
      </w:pPr>
      <w:r w:rsidRPr="00330D81">
        <w:rPr>
          <w:rFonts w:eastAsia="SimSun" w:cs="Calibri"/>
          <w:kern w:val="1"/>
          <w:sz w:val="20"/>
          <w:lang w:eastAsia="hi-IN" w:bidi="hi-IN"/>
        </w:rPr>
        <w:t>st</w:t>
      </w:r>
      <w:r>
        <w:rPr>
          <w:rFonts w:eastAsia="SimSun" w:cs="Calibri"/>
          <w:kern w:val="1"/>
          <w:sz w:val="20"/>
          <w:lang w:eastAsia="hi-IN" w:bidi="hi-IN"/>
        </w:rPr>
        <w:t>atystycznych i archiwizacyjnych;</w:t>
      </w:r>
    </w:p>
    <w:p w14:paraId="2C3E8A87" w14:textId="77777777" w:rsidR="00C33D72" w:rsidRDefault="00C33D72" w:rsidP="006B20AA">
      <w:pPr>
        <w:pStyle w:val="Akapitzlist"/>
        <w:numPr>
          <w:ilvl w:val="0"/>
          <w:numId w:val="39"/>
        </w:numPr>
        <w:suppressAutoHyphens/>
        <w:spacing w:after="0" w:line="240" w:lineRule="auto"/>
        <w:ind w:left="567"/>
        <w:jc w:val="both"/>
        <w:textAlignment w:val="baseline"/>
        <w:rPr>
          <w:rFonts w:eastAsia="SimSun" w:cs="Calibri"/>
          <w:kern w:val="1"/>
          <w:sz w:val="20"/>
          <w:lang w:eastAsia="hi-IN" w:bidi="hi-IN"/>
        </w:rPr>
      </w:pPr>
      <w:r w:rsidRPr="00073581">
        <w:rPr>
          <w:rFonts w:eastAsia="SimSun" w:cs="Calibri"/>
          <w:kern w:val="1"/>
          <w:sz w:val="20"/>
          <w:lang w:eastAsia="hi-IN" w:bidi="hi-IN"/>
        </w:rPr>
        <w:t>dane osobowe przechowywane będą przez okres 10 lat od zawarcia umowy, jeżeli umowa zostanie zawarta z osobą fizyczną, a w pozostałych przypadkach przez okres trwałości Projektu, jednak nie krócej niż 4 lata od zawarcia umowy;</w:t>
      </w:r>
    </w:p>
    <w:p w14:paraId="76552A71" w14:textId="77777777" w:rsidR="00C33D72" w:rsidRPr="00073581" w:rsidRDefault="00C33D72" w:rsidP="006B20AA">
      <w:pPr>
        <w:pStyle w:val="Akapitzlist"/>
        <w:numPr>
          <w:ilvl w:val="0"/>
          <w:numId w:val="39"/>
        </w:numPr>
        <w:suppressAutoHyphens/>
        <w:spacing w:after="0" w:line="240" w:lineRule="auto"/>
        <w:jc w:val="both"/>
        <w:textAlignment w:val="baseline"/>
        <w:rPr>
          <w:rFonts w:eastAsia="SimSun" w:cs="Calibri"/>
          <w:kern w:val="1"/>
          <w:sz w:val="20"/>
          <w:lang w:eastAsia="hi-IN" w:bidi="hi-IN"/>
        </w:rPr>
      </w:pPr>
      <w:r w:rsidRPr="00073581">
        <w:rPr>
          <w:rFonts w:eastAsia="SimSun" w:cs="Calibri"/>
          <w:kern w:val="1"/>
          <w:sz w:val="20"/>
          <w:lang w:eastAsia="hi-IN" w:bidi="hi-IN"/>
        </w:rPr>
        <w:t xml:space="preserve">osoba, której dotyczą dane osobowe ma: </w:t>
      </w:r>
    </w:p>
    <w:p w14:paraId="3C4A233E" w14:textId="77777777" w:rsidR="00C33D72" w:rsidRPr="00073581" w:rsidRDefault="00C33D72" w:rsidP="006B20AA">
      <w:pPr>
        <w:pStyle w:val="pkt"/>
        <w:numPr>
          <w:ilvl w:val="0"/>
          <w:numId w:val="37"/>
        </w:numPr>
        <w:autoSpaceDE/>
        <w:autoSpaceDN/>
        <w:adjustRightInd/>
        <w:ind w:left="993" w:hanging="351"/>
        <w:jc w:val="both"/>
        <w:rPr>
          <w:rFonts w:ascii="Calibri" w:hAnsi="Calibri" w:cs="Calibri"/>
          <w:sz w:val="20"/>
        </w:rPr>
      </w:pPr>
      <w:r w:rsidRPr="00073581">
        <w:rPr>
          <w:rFonts w:ascii="Calibri" w:hAnsi="Calibri" w:cs="Calibri"/>
          <w:sz w:val="20"/>
        </w:rPr>
        <w:t>na podstawie art. 15 RODO prawo dostępu do danych osobowych (w przypadku, gdy skorzystanie z tego prawa wymagałoby po stronie administratora niewspółmiernie dużego wysiłku</w:t>
      </w:r>
      <w:r>
        <w:rPr>
          <w:rFonts w:ascii="Calibri" w:hAnsi="Calibri" w:cs="Calibri"/>
          <w:sz w:val="20"/>
        </w:rPr>
        <w:t xml:space="preserve"> osoba wnioskująca </w:t>
      </w:r>
      <w:r w:rsidRPr="00073581">
        <w:rPr>
          <w:rFonts w:ascii="Calibri" w:hAnsi="Calibri" w:cs="Calibri"/>
          <w:sz w:val="20"/>
        </w:rPr>
        <w:t>może zostać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336D479" w14:textId="77777777" w:rsidR="00C33D72" w:rsidRPr="00073581" w:rsidRDefault="00C33D72" w:rsidP="006B20AA">
      <w:pPr>
        <w:pStyle w:val="pkt"/>
        <w:numPr>
          <w:ilvl w:val="0"/>
          <w:numId w:val="37"/>
        </w:numPr>
        <w:autoSpaceDE/>
        <w:autoSpaceDN/>
        <w:adjustRightInd/>
        <w:ind w:left="993" w:hanging="392"/>
        <w:jc w:val="both"/>
        <w:rPr>
          <w:rFonts w:ascii="Calibri" w:hAnsi="Calibri" w:cs="Calibri"/>
          <w:sz w:val="20"/>
        </w:rPr>
      </w:pPr>
      <w:r w:rsidRPr="00073581">
        <w:rPr>
          <w:rFonts w:ascii="Calibri" w:hAnsi="Calibri" w:cs="Calibri"/>
          <w:sz w:val="20"/>
        </w:rPr>
        <w:t>na podstawie art. 16 RODO prawo do sprostowania danych osobowych (</w:t>
      </w:r>
      <w:r w:rsidRPr="00073581">
        <w:rPr>
          <w:rFonts w:ascii="Calibri" w:hAnsi="Calibri" w:cs="Calibri"/>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73581">
        <w:rPr>
          <w:rFonts w:ascii="Calibri" w:hAnsi="Calibri" w:cs="Calibri"/>
          <w:sz w:val="20"/>
        </w:rPr>
        <w:t>);</w:t>
      </w:r>
    </w:p>
    <w:p w14:paraId="6981DC5A" w14:textId="77777777" w:rsidR="00C33D72" w:rsidRPr="00073581" w:rsidRDefault="00C33D72" w:rsidP="006B20AA">
      <w:pPr>
        <w:pStyle w:val="pkt"/>
        <w:numPr>
          <w:ilvl w:val="0"/>
          <w:numId w:val="37"/>
        </w:numPr>
        <w:autoSpaceDE/>
        <w:autoSpaceDN/>
        <w:adjustRightInd/>
        <w:ind w:left="993" w:hanging="426"/>
        <w:jc w:val="both"/>
        <w:rPr>
          <w:rFonts w:ascii="Calibri" w:hAnsi="Calibri" w:cs="Calibri"/>
          <w:sz w:val="20"/>
        </w:rPr>
      </w:pPr>
      <w:r w:rsidRPr="00073581">
        <w:rPr>
          <w:rFonts w:ascii="Calibri" w:hAnsi="Calibri" w:cs="Calibri"/>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073581">
        <w:rPr>
          <w:rFonts w:ascii="Calibri" w:hAnsi="Calibri" w:cs="Calibri"/>
          <w:i/>
          <w:sz w:val="20"/>
        </w:rPr>
        <w:t xml:space="preserve">prawo do ograniczenia przetwarzania </w:t>
      </w:r>
      <w:r w:rsidRPr="00073581">
        <w:rPr>
          <w:rFonts w:ascii="Calibri" w:hAnsi="Calibri" w:cs="Calibri"/>
          <w:i/>
          <w:sz w:val="20"/>
        </w:rPr>
        <w:lastRenderedPageBreak/>
        <w:t>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73581">
        <w:rPr>
          <w:rFonts w:ascii="Calibri" w:hAnsi="Calibri" w:cs="Calibri"/>
          <w:sz w:val="20"/>
        </w:rPr>
        <w:t>);</w:t>
      </w:r>
    </w:p>
    <w:p w14:paraId="35EF63F5" w14:textId="77777777" w:rsidR="00C33D72" w:rsidRDefault="00C33D72" w:rsidP="006B20AA">
      <w:pPr>
        <w:pStyle w:val="pkt"/>
        <w:numPr>
          <w:ilvl w:val="0"/>
          <w:numId w:val="37"/>
        </w:numPr>
        <w:autoSpaceDE/>
        <w:autoSpaceDN/>
        <w:adjustRightInd/>
        <w:ind w:left="993" w:hanging="426"/>
        <w:jc w:val="both"/>
        <w:rPr>
          <w:rFonts w:ascii="Calibri" w:hAnsi="Calibri" w:cs="Calibri"/>
          <w:sz w:val="20"/>
        </w:rPr>
      </w:pPr>
      <w:r w:rsidRPr="00073581">
        <w:rPr>
          <w:rFonts w:ascii="Calibri" w:hAnsi="Calibri" w:cs="Calibri"/>
          <w:sz w:val="20"/>
        </w:rPr>
        <w:t xml:space="preserve">prawo do wniesienia skargi do Prezesa Urzędu Ochrony Danych Osobowych, gdy </w:t>
      </w:r>
      <w:r>
        <w:rPr>
          <w:rFonts w:ascii="Calibri" w:hAnsi="Calibri" w:cs="Calibri"/>
          <w:sz w:val="20"/>
        </w:rPr>
        <w:t>osoba uzna</w:t>
      </w:r>
      <w:r w:rsidRPr="00073581">
        <w:rPr>
          <w:rFonts w:ascii="Calibri" w:hAnsi="Calibri" w:cs="Calibri"/>
          <w:sz w:val="20"/>
        </w:rPr>
        <w:t xml:space="preserve">, że przetwarzanie danych osobowych </w:t>
      </w:r>
      <w:r>
        <w:rPr>
          <w:rFonts w:ascii="Calibri" w:hAnsi="Calibri" w:cs="Calibri"/>
          <w:sz w:val="20"/>
        </w:rPr>
        <w:t xml:space="preserve">jej </w:t>
      </w:r>
      <w:r w:rsidRPr="00073581">
        <w:rPr>
          <w:rFonts w:ascii="Calibri" w:hAnsi="Calibri" w:cs="Calibri"/>
          <w:sz w:val="20"/>
        </w:rPr>
        <w:t xml:space="preserve">dotyczących narusza przepisy RODO; </w:t>
      </w:r>
      <w:r w:rsidRPr="00073581">
        <w:rPr>
          <w:rFonts w:ascii="Calibri" w:hAnsi="Calibri" w:cs="Calibri"/>
          <w:i/>
          <w:sz w:val="20"/>
        </w:rPr>
        <w:t xml:space="preserve"> </w:t>
      </w:r>
    </w:p>
    <w:p w14:paraId="3BDA70C4" w14:textId="77777777" w:rsidR="00C33D72" w:rsidRPr="00073581" w:rsidRDefault="00C33D72" w:rsidP="006B20AA">
      <w:pPr>
        <w:pStyle w:val="pkt"/>
        <w:numPr>
          <w:ilvl w:val="0"/>
          <w:numId w:val="39"/>
        </w:numPr>
        <w:autoSpaceDE/>
        <w:autoSpaceDN/>
        <w:adjustRightInd/>
        <w:jc w:val="both"/>
        <w:rPr>
          <w:rFonts w:ascii="Calibri" w:hAnsi="Calibri" w:cs="Calibri"/>
          <w:sz w:val="20"/>
        </w:rPr>
      </w:pPr>
      <w:r w:rsidRPr="00073581">
        <w:rPr>
          <w:rFonts w:asciiTheme="minorHAnsi" w:hAnsiTheme="minorHAnsi" w:cstheme="minorHAnsi"/>
          <w:sz w:val="20"/>
        </w:rPr>
        <w:t>osobie, której dane dotyczą nie przysługuje:</w:t>
      </w:r>
    </w:p>
    <w:p w14:paraId="4624E2F9" w14:textId="77777777" w:rsidR="00C33D72" w:rsidRPr="00073581" w:rsidRDefault="00C33D72" w:rsidP="006B20AA">
      <w:pPr>
        <w:pStyle w:val="pkt"/>
        <w:numPr>
          <w:ilvl w:val="0"/>
          <w:numId w:val="38"/>
        </w:numPr>
        <w:autoSpaceDE/>
        <w:autoSpaceDN/>
        <w:adjustRightInd/>
        <w:ind w:left="1008" w:hanging="392"/>
        <w:jc w:val="both"/>
        <w:rPr>
          <w:rFonts w:asciiTheme="minorHAnsi" w:hAnsiTheme="minorHAnsi" w:cstheme="minorHAnsi"/>
          <w:sz w:val="20"/>
        </w:rPr>
      </w:pPr>
      <w:r w:rsidRPr="00073581">
        <w:rPr>
          <w:rFonts w:asciiTheme="minorHAnsi" w:hAnsiTheme="minorHAnsi" w:cstheme="minorHAnsi"/>
          <w:sz w:val="20"/>
        </w:rPr>
        <w:t>w związku z art. 17 ust. 3 lit. b, d lub e RODO prawo do usunięcia danych osobowych;</w:t>
      </w:r>
    </w:p>
    <w:p w14:paraId="10244726" w14:textId="77777777" w:rsidR="00C33D72" w:rsidRPr="00073581" w:rsidRDefault="00C33D72" w:rsidP="006B20AA">
      <w:pPr>
        <w:pStyle w:val="pkt"/>
        <w:numPr>
          <w:ilvl w:val="0"/>
          <w:numId w:val="38"/>
        </w:numPr>
        <w:autoSpaceDE/>
        <w:autoSpaceDN/>
        <w:adjustRightInd/>
        <w:ind w:left="1008" w:hanging="392"/>
        <w:jc w:val="both"/>
        <w:rPr>
          <w:rFonts w:asciiTheme="minorHAnsi" w:hAnsiTheme="minorHAnsi" w:cstheme="minorHAnsi"/>
          <w:sz w:val="20"/>
        </w:rPr>
      </w:pPr>
      <w:r w:rsidRPr="00073581">
        <w:rPr>
          <w:rFonts w:asciiTheme="minorHAnsi" w:hAnsiTheme="minorHAnsi" w:cstheme="minorHAnsi"/>
          <w:sz w:val="20"/>
        </w:rPr>
        <w:t>prawo do przenoszenia danych osobowych, o którym mowa w art. 20 RODO;</w:t>
      </w:r>
    </w:p>
    <w:p w14:paraId="630F6BC9" w14:textId="0E7664DE" w:rsidR="002E39B0" w:rsidRPr="00F55568" w:rsidRDefault="00C33D72" w:rsidP="006B20AA">
      <w:pPr>
        <w:pStyle w:val="pkt"/>
        <w:numPr>
          <w:ilvl w:val="0"/>
          <w:numId w:val="38"/>
        </w:numPr>
        <w:autoSpaceDE/>
        <w:autoSpaceDN/>
        <w:adjustRightInd/>
        <w:ind w:left="993"/>
        <w:jc w:val="both"/>
        <w:rPr>
          <w:rFonts w:asciiTheme="minorHAnsi" w:hAnsiTheme="minorHAnsi" w:cstheme="minorHAnsi"/>
          <w:sz w:val="20"/>
        </w:rPr>
      </w:pPr>
      <w:r w:rsidRPr="00073581">
        <w:rPr>
          <w:rFonts w:asciiTheme="minorHAnsi" w:hAnsiTheme="minorHAnsi" w:cstheme="minorHAnsi"/>
          <w:sz w:val="20"/>
        </w:rPr>
        <w:t>na podstawie art. 21 RODO prawo sprzeciwu, wobec przetwarzania danych osobowych, gdyż podstawą prawną przetwarzania Pani/Pana danych osobowych jest art. 6 ust. 1 lit. c RODO.</w:t>
      </w:r>
    </w:p>
    <w:p w14:paraId="1D221632" w14:textId="692E4349" w:rsidR="000F2FE4" w:rsidRPr="00F55568" w:rsidRDefault="000F2FE4" w:rsidP="00F55568">
      <w:pPr>
        <w:pStyle w:val="Nagwek1"/>
        <w:numPr>
          <w:ilvl w:val="0"/>
          <w:numId w:val="13"/>
        </w:numPr>
        <w:spacing w:before="240"/>
        <w:ind w:left="357" w:hanging="357"/>
        <w:rPr>
          <w:rFonts w:cs="Calibri"/>
          <w:smallCaps/>
          <w:sz w:val="22"/>
        </w:rPr>
      </w:pPr>
      <w:bookmarkStart w:id="34" w:name="_Toc147993213"/>
      <w:r w:rsidRPr="00254DEA">
        <w:rPr>
          <w:rFonts w:cs="Calibri"/>
          <w:smallCaps/>
          <w:sz w:val="22"/>
        </w:rPr>
        <w:t xml:space="preserve">Wykaz </w:t>
      </w:r>
      <w:r w:rsidR="003D3D21">
        <w:rPr>
          <w:rFonts w:cs="Calibri"/>
          <w:smallCaps/>
          <w:sz w:val="22"/>
        </w:rPr>
        <w:t xml:space="preserve">załączników do </w:t>
      </w:r>
      <w:proofErr w:type="spellStart"/>
      <w:r w:rsidR="003D3D21">
        <w:rPr>
          <w:rFonts w:cs="Calibri"/>
          <w:smallCaps/>
          <w:sz w:val="22"/>
        </w:rPr>
        <w:t>s</w:t>
      </w:r>
      <w:r w:rsidRPr="00254DEA">
        <w:rPr>
          <w:rFonts w:cs="Calibri"/>
          <w:smallCaps/>
          <w:sz w:val="22"/>
        </w:rPr>
        <w:t>wz</w:t>
      </w:r>
      <w:proofErr w:type="spellEnd"/>
      <w:r w:rsidRPr="00254DEA">
        <w:rPr>
          <w:rFonts w:cs="Calibri"/>
          <w:smallCaps/>
          <w:sz w:val="22"/>
        </w:rPr>
        <w:t>.</w:t>
      </w:r>
      <w:bookmarkEnd w:id="34"/>
    </w:p>
    <w:p w14:paraId="3FBA3124" w14:textId="6D1EDA30" w:rsidR="000F2FE4" w:rsidRDefault="003D3D21" w:rsidP="004D6490">
      <w:pPr>
        <w:numPr>
          <w:ilvl w:val="0"/>
          <w:numId w:val="12"/>
        </w:numPr>
        <w:shd w:val="clear" w:color="auto" w:fill="FFFFFF"/>
        <w:spacing w:after="0" w:line="240" w:lineRule="auto"/>
        <w:jc w:val="both"/>
        <w:rPr>
          <w:rFonts w:cs="Calibri"/>
          <w:sz w:val="20"/>
          <w:szCs w:val="20"/>
        </w:rPr>
      </w:pPr>
      <w:r>
        <w:rPr>
          <w:rFonts w:cs="Calibri"/>
          <w:sz w:val="20"/>
          <w:szCs w:val="20"/>
        </w:rPr>
        <w:t>Załącznikami do niniejszej S</w:t>
      </w:r>
      <w:r w:rsidR="000F2FE4" w:rsidRPr="00254DEA">
        <w:rPr>
          <w:rFonts w:cs="Calibri"/>
          <w:sz w:val="20"/>
          <w:szCs w:val="20"/>
        </w:rPr>
        <w:t>WZ stanowiącymi jej integralną część są:</w:t>
      </w:r>
    </w:p>
    <w:p w14:paraId="64FBF5A9" w14:textId="77777777" w:rsidR="000F2FE4" w:rsidRDefault="000F2FE4" w:rsidP="000F2FE4">
      <w:pPr>
        <w:shd w:val="clear" w:color="auto" w:fill="FFFFFF"/>
        <w:spacing w:after="0" w:line="240" w:lineRule="auto"/>
        <w:jc w:val="both"/>
        <w:rPr>
          <w:rFonts w:cs="Calibri"/>
          <w:sz w:val="20"/>
          <w:szCs w:val="20"/>
        </w:rPr>
      </w:pPr>
    </w:p>
    <w:tbl>
      <w:tblPr>
        <w:tblW w:w="864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67"/>
        <w:gridCol w:w="1701"/>
        <w:gridCol w:w="6378"/>
      </w:tblGrid>
      <w:tr w:rsidR="000F2FE4" w:rsidRPr="00DD54EC" w14:paraId="452BB9F6" w14:textId="77777777" w:rsidTr="00990531">
        <w:tc>
          <w:tcPr>
            <w:tcW w:w="567" w:type="dxa"/>
          </w:tcPr>
          <w:p w14:paraId="310C4E74"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Lp.</w:t>
            </w:r>
          </w:p>
        </w:tc>
        <w:tc>
          <w:tcPr>
            <w:tcW w:w="1701" w:type="dxa"/>
          </w:tcPr>
          <w:p w14:paraId="402A8DDC"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Oznaczenie załącznika</w:t>
            </w:r>
          </w:p>
        </w:tc>
        <w:tc>
          <w:tcPr>
            <w:tcW w:w="6378" w:type="dxa"/>
          </w:tcPr>
          <w:p w14:paraId="3B9102F8" w14:textId="77777777" w:rsidR="000F2FE4" w:rsidRPr="00DD54EC" w:rsidRDefault="000F2FE4" w:rsidP="00990531">
            <w:pPr>
              <w:spacing w:after="0" w:line="240" w:lineRule="auto"/>
              <w:jc w:val="center"/>
              <w:rPr>
                <w:rFonts w:cs="Calibri"/>
                <w:b/>
                <w:sz w:val="20"/>
                <w:szCs w:val="20"/>
              </w:rPr>
            </w:pPr>
            <w:r w:rsidRPr="00DD54EC">
              <w:rPr>
                <w:rFonts w:cs="Calibri"/>
                <w:b/>
                <w:sz w:val="20"/>
                <w:szCs w:val="20"/>
              </w:rPr>
              <w:t>Nazwa Załącznika</w:t>
            </w:r>
          </w:p>
        </w:tc>
      </w:tr>
      <w:tr w:rsidR="000F2FE4" w:rsidRPr="00DD54EC" w14:paraId="7088F156" w14:textId="77777777" w:rsidTr="00990531">
        <w:tc>
          <w:tcPr>
            <w:tcW w:w="567" w:type="dxa"/>
          </w:tcPr>
          <w:p w14:paraId="3989F25A" w14:textId="77777777" w:rsidR="000F2FE4" w:rsidRPr="001D7F51" w:rsidRDefault="000F2FE4" w:rsidP="00990531">
            <w:pPr>
              <w:spacing w:after="0" w:line="240" w:lineRule="auto"/>
              <w:jc w:val="both"/>
              <w:rPr>
                <w:rFonts w:cs="Calibri"/>
                <w:sz w:val="20"/>
                <w:szCs w:val="20"/>
              </w:rPr>
            </w:pPr>
          </w:p>
        </w:tc>
        <w:tc>
          <w:tcPr>
            <w:tcW w:w="1701" w:type="dxa"/>
          </w:tcPr>
          <w:p w14:paraId="7C233451"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1</w:t>
            </w:r>
          </w:p>
        </w:tc>
        <w:tc>
          <w:tcPr>
            <w:tcW w:w="6378" w:type="dxa"/>
          </w:tcPr>
          <w:p w14:paraId="6D9B0E85" w14:textId="77777777" w:rsidR="000F2FE4" w:rsidRPr="00F27D17" w:rsidRDefault="003632E1" w:rsidP="00990531">
            <w:pPr>
              <w:spacing w:after="0" w:line="240" w:lineRule="auto"/>
              <w:jc w:val="both"/>
              <w:rPr>
                <w:rFonts w:cs="Calibri"/>
                <w:sz w:val="20"/>
                <w:szCs w:val="20"/>
              </w:rPr>
            </w:pPr>
            <w:r w:rsidRPr="00F27D17">
              <w:rPr>
                <w:rFonts w:cs="Calibri"/>
                <w:sz w:val="20"/>
                <w:szCs w:val="20"/>
              </w:rPr>
              <w:t>Formularz Oferty</w:t>
            </w:r>
          </w:p>
        </w:tc>
      </w:tr>
      <w:tr w:rsidR="000439B6" w:rsidRPr="00DD54EC" w14:paraId="1281FA0B" w14:textId="77777777" w:rsidTr="00990531">
        <w:tc>
          <w:tcPr>
            <w:tcW w:w="567" w:type="dxa"/>
          </w:tcPr>
          <w:p w14:paraId="2E77F9BB" w14:textId="77777777" w:rsidR="000439B6" w:rsidRPr="001D7F51" w:rsidRDefault="000439B6" w:rsidP="00990531">
            <w:pPr>
              <w:spacing w:after="0" w:line="240" w:lineRule="auto"/>
              <w:jc w:val="both"/>
              <w:rPr>
                <w:rFonts w:cs="Calibri"/>
                <w:sz w:val="20"/>
                <w:szCs w:val="20"/>
              </w:rPr>
            </w:pPr>
          </w:p>
        </w:tc>
        <w:tc>
          <w:tcPr>
            <w:tcW w:w="1701" w:type="dxa"/>
          </w:tcPr>
          <w:p w14:paraId="4BB45659" w14:textId="11F9B655" w:rsidR="000439B6" w:rsidRPr="001D7F51" w:rsidRDefault="000439B6" w:rsidP="00990531">
            <w:pPr>
              <w:spacing w:after="0" w:line="240" w:lineRule="auto"/>
              <w:jc w:val="both"/>
              <w:rPr>
                <w:rFonts w:cs="Calibri"/>
                <w:sz w:val="20"/>
                <w:szCs w:val="20"/>
              </w:rPr>
            </w:pPr>
            <w:r>
              <w:rPr>
                <w:rFonts w:cs="Calibri"/>
                <w:sz w:val="20"/>
                <w:szCs w:val="20"/>
              </w:rPr>
              <w:t>Załącznik nr 1a</w:t>
            </w:r>
          </w:p>
        </w:tc>
        <w:tc>
          <w:tcPr>
            <w:tcW w:w="6378" w:type="dxa"/>
          </w:tcPr>
          <w:p w14:paraId="60615EE2" w14:textId="2D7CAE80" w:rsidR="000439B6" w:rsidRPr="00F27D17" w:rsidRDefault="000439B6" w:rsidP="00990531">
            <w:pPr>
              <w:spacing w:after="0" w:line="240" w:lineRule="auto"/>
              <w:jc w:val="both"/>
              <w:rPr>
                <w:rFonts w:cs="Calibri"/>
                <w:sz w:val="20"/>
                <w:szCs w:val="20"/>
              </w:rPr>
            </w:pPr>
            <w:r>
              <w:rPr>
                <w:rFonts w:cs="Calibri"/>
                <w:sz w:val="20"/>
                <w:szCs w:val="20"/>
              </w:rPr>
              <w:t>Załącznik do Formularza Oferty</w:t>
            </w:r>
            <w:r w:rsidR="00EB19B7">
              <w:rPr>
                <w:rFonts w:cs="Calibri"/>
                <w:sz w:val="20"/>
                <w:szCs w:val="20"/>
              </w:rPr>
              <w:t xml:space="preserve"> – Zestawienie cenowe</w:t>
            </w:r>
          </w:p>
        </w:tc>
      </w:tr>
      <w:tr w:rsidR="000F2FE4" w:rsidRPr="00DD54EC" w14:paraId="3CDDDDE9" w14:textId="77777777" w:rsidTr="00990531">
        <w:tc>
          <w:tcPr>
            <w:tcW w:w="567" w:type="dxa"/>
          </w:tcPr>
          <w:p w14:paraId="509F552B" w14:textId="77777777" w:rsidR="000F2FE4" w:rsidRPr="001D7F51" w:rsidRDefault="000F2FE4" w:rsidP="00990531">
            <w:pPr>
              <w:spacing w:after="0" w:line="240" w:lineRule="auto"/>
              <w:jc w:val="both"/>
              <w:rPr>
                <w:rFonts w:cs="Calibri"/>
                <w:sz w:val="20"/>
                <w:szCs w:val="20"/>
              </w:rPr>
            </w:pPr>
          </w:p>
        </w:tc>
        <w:tc>
          <w:tcPr>
            <w:tcW w:w="1701" w:type="dxa"/>
          </w:tcPr>
          <w:p w14:paraId="0B93463D" w14:textId="77777777" w:rsidR="000F2FE4" w:rsidRPr="001D7F51" w:rsidRDefault="000F2FE4" w:rsidP="00990531">
            <w:pPr>
              <w:spacing w:after="0" w:line="240" w:lineRule="auto"/>
              <w:jc w:val="both"/>
              <w:rPr>
                <w:rFonts w:cs="Calibri"/>
                <w:sz w:val="20"/>
                <w:szCs w:val="20"/>
              </w:rPr>
            </w:pPr>
            <w:r w:rsidRPr="001D7F51">
              <w:rPr>
                <w:rFonts w:cs="Calibri"/>
                <w:sz w:val="20"/>
                <w:szCs w:val="20"/>
              </w:rPr>
              <w:t>Załącznik Nr 2</w:t>
            </w:r>
          </w:p>
        </w:tc>
        <w:tc>
          <w:tcPr>
            <w:tcW w:w="6378" w:type="dxa"/>
          </w:tcPr>
          <w:p w14:paraId="2BFA500D" w14:textId="00354E6E" w:rsidR="000F2FE4" w:rsidRPr="00F27D17" w:rsidRDefault="000F2FE4" w:rsidP="00990531">
            <w:pPr>
              <w:spacing w:after="0" w:line="240" w:lineRule="auto"/>
              <w:jc w:val="both"/>
              <w:rPr>
                <w:rFonts w:cs="Calibri"/>
                <w:sz w:val="20"/>
                <w:szCs w:val="20"/>
              </w:rPr>
            </w:pPr>
            <w:r w:rsidRPr="00F27D17">
              <w:rPr>
                <w:rFonts w:cs="Calibri"/>
                <w:sz w:val="20"/>
                <w:szCs w:val="20"/>
              </w:rPr>
              <w:t xml:space="preserve">Oświadczenie </w:t>
            </w:r>
            <w:r w:rsidR="008B03CA" w:rsidRPr="00F27D17">
              <w:rPr>
                <w:rFonts w:cs="Calibri"/>
                <w:sz w:val="20"/>
                <w:szCs w:val="20"/>
              </w:rPr>
              <w:t xml:space="preserve">wstępne </w:t>
            </w:r>
            <w:r w:rsidR="00CC761E">
              <w:rPr>
                <w:rFonts w:cs="Calibri"/>
                <w:sz w:val="20"/>
                <w:szCs w:val="20"/>
              </w:rPr>
              <w:t>o</w:t>
            </w:r>
            <w:r w:rsidR="00CC761E" w:rsidRPr="00F27D17">
              <w:rPr>
                <w:rFonts w:cs="Calibri"/>
                <w:sz w:val="20"/>
                <w:szCs w:val="20"/>
              </w:rPr>
              <w:t xml:space="preserve"> braku podstaw do  wykluczenia z postępowania </w:t>
            </w:r>
            <w:r w:rsidR="00CC761E">
              <w:rPr>
                <w:rFonts w:cs="Calibri"/>
                <w:sz w:val="20"/>
                <w:szCs w:val="20"/>
              </w:rPr>
              <w:t xml:space="preserve">i </w:t>
            </w:r>
            <w:r w:rsidRPr="00F27D17">
              <w:rPr>
                <w:rFonts w:cs="Calibri"/>
                <w:sz w:val="20"/>
                <w:szCs w:val="20"/>
              </w:rPr>
              <w:t>spełnieniu warunków udziału w postępowaniu</w:t>
            </w:r>
          </w:p>
        </w:tc>
      </w:tr>
      <w:tr w:rsidR="000F2FE4" w:rsidRPr="00DD54EC" w14:paraId="4AD728B0" w14:textId="77777777" w:rsidTr="00990531">
        <w:tc>
          <w:tcPr>
            <w:tcW w:w="567" w:type="dxa"/>
          </w:tcPr>
          <w:p w14:paraId="5AAEA9E2" w14:textId="77777777" w:rsidR="000F2FE4" w:rsidRPr="001D7F51" w:rsidRDefault="000F2FE4" w:rsidP="00990531">
            <w:pPr>
              <w:spacing w:after="0" w:line="240" w:lineRule="auto"/>
              <w:jc w:val="both"/>
              <w:rPr>
                <w:rFonts w:cs="Calibri"/>
                <w:sz w:val="20"/>
                <w:szCs w:val="20"/>
              </w:rPr>
            </w:pPr>
          </w:p>
        </w:tc>
        <w:tc>
          <w:tcPr>
            <w:tcW w:w="1701" w:type="dxa"/>
          </w:tcPr>
          <w:p w14:paraId="79B82002" w14:textId="70F4F3AE" w:rsidR="000F2FE4" w:rsidRPr="001D7F51" w:rsidRDefault="00170EA0" w:rsidP="00CC761E">
            <w:pPr>
              <w:spacing w:after="0" w:line="240" w:lineRule="auto"/>
              <w:jc w:val="both"/>
              <w:rPr>
                <w:rFonts w:cs="Calibri"/>
                <w:sz w:val="20"/>
                <w:szCs w:val="20"/>
              </w:rPr>
            </w:pPr>
            <w:r>
              <w:rPr>
                <w:rFonts w:cs="Calibri"/>
                <w:sz w:val="20"/>
                <w:szCs w:val="20"/>
              </w:rPr>
              <w:t xml:space="preserve">Załącznik Nr </w:t>
            </w:r>
            <w:r w:rsidR="00CC761E">
              <w:rPr>
                <w:rFonts w:cs="Calibri"/>
                <w:sz w:val="20"/>
                <w:szCs w:val="20"/>
              </w:rPr>
              <w:t>3</w:t>
            </w:r>
          </w:p>
        </w:tc>
        <w:tc>
          <w:tcPr>
            <w:tcW w:w="6378" w:type="dxa"/>
          </w:tcPr>
          <w:p w14:paraId="27B0F5EC" w14:textId="37310774" w:rsidR="000F2FE4" w:rsidRPr="00F27D17" w:rsidRDefault="0011544B" w:rsidP="00990531">
            <w:pPr>
              <w:spacing w:after="0" w:line="240" w:lineRule="auto"/>
              <w:jc w:val="both"/>
              <w:rPr>
                <w:rFonts w:cs="Calibri"/>
                <w:sz w:val="20"/>
                <w:szCs w:val="20"/>
              </w:rPr>
            </w:pPr>
            <w:r>
              <w:rPr>
                <w:rFonts w:cs="Calibri"/>
                <w:sz w:val="20"/>
                <w:szCs w:val="20"/>
              </w:rPr>
              <w:t>Wzór umowy</w:t>
            </w:r>
          </w:p>
        </w:tc>
      </w:tr>
    </w:tbl>
    <w:p w14:paraId="0661E0EF" w14:textId="77777777" w:rsidR="000F2FE4" w:rsidRDefault="000F2FE4" w:rsidP="000F2FE4">
      <w:pPr>
        <w:shd w:val="clear" w:color="auto" w:fill="FFFFFF"/>
        <w:spacing w:after="0" w:line="240" w:lineRule="auto"/>
        <w:jc w:val="both"/>
        <w:rPr>
          <w:rFonts w:cs="Calibri"/>
          <w:sz w:val="20"/>
          <w:szCs w:val="20"/>
        </w:rPr>
      </w:pPr>
    </w:p>
    <w:p w14:paraId="73FEDE01" w14:textId="0A45A3D4" w:rsidR="000F2FE4" w:rsidRDefault="000F2FE4" w:rsidP="004D6490">
      <w:pPr>
        <w:numPr>
          <w:ilvl w:val="0"/>
          <w:numId w:val="12"/>
        </w:numPr>
        <w:shd w:val="clear" w:color="auto" w:fill="FFFFFF"/>
        <w:spacing w:after="0" w:line="240" w:lineRule="auto"/>
        <w:jc w:val="both"/>
        <w:rPr>
          <w:rFonts w:cs="Calibri"/>
          <w:sz w:val="20"/>
          <w:szCs w:val="20"/>
        </w:rPr>
      </w:pPr>
      <w:r w:rsidRPr="00254DEA">
        <w:rPr>
          <w:rFonts w:cs="Calibri"/>
          <w:sz w:val="20"/>
          <w:szCs w:val="20"/>
        </w:rPr>
        <w:t xml:space="preserve"> Załączniki podlegające wypełnieniu przez Wykonawcę wypełnia on s</w:t>
      </w:r>
      <w:r w:rsidR="003D3D21">
        <w:rPr>
          <w:rFonts w:cs="Calibri"/>
          <w:sz w:val="20"/>
          <w:szCs w:val="20"/>
        </w:rPr>
        <w:t>tosownie do treści niniejszej S</w:t>
      </w:r>
      <w:r w:rsidRPr="00254DEA">
        <w:rPr>
          <w:rFonts w:cs="Calibri"/>
          <w:sz w:val="20"/>
          <w:szCs w:val="20"/>
        </w:rPr>
        <w:t xml:space="preserve">WZ. Zamawiający dopuszcza zmiany wielkości pól Załączników oraz odmiany wyrazów wynikające ze złożenia oferty wspólnej. Wprowadzone zmiany nie mogą  natomiast zmieniać treści Załączników. </w:t>
      </w:r>
    </w:p>
    <w:p w14:paraId="1397BA83" w14:textId="77777777" w:rsidR="000F2FE4" w:rsidRPr="00B5153A" w:rsidRDefault="000F2FE4" w:rsidP="0042760C">
      <w:pPr>
        <w:shd w:val="clear" w:color="auto" w:fill="FFFFFF"/>
        <w:spacing w:after="0" w:line="240" w:lineRule="auto"/>
        <w:jc w:val="both"/>
        <w:rPr>
          <w:rFonts w:cs="Calibri"/>
          <w:sz w:val="20"/>
          <w:szCs w:val="20"/>
        </w:rPr>
      </w:pPr>
    </w:p>
    <w:sectPr w:rsidR="000F2FE4" w:rsidRPr="00B5153A" w:rsidSect="00306B5B">
      <w:footerReference w:type="even" r:id="rId34"/>
      <w:footerReference w:type="default" r:id="rId35"/>
      <w:pgSz w:w="11906" w:h="16838"/>
      <w:pgMar w:top="1383" w:right="1418" w:bottom="1418" w:left="993"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D8DA3" w14:textId="77777777" w:rsidR="0086385B" w:rsidRDefault="0086385B" w:rsidP="000F2FE4">
      <w:pPr>
        <w:spacing w:after="0" w:line="240" w:lineRule="auto"/>
      </w:pPr>
      <w:r>
        <w:separator/>
      </w:r>
    </w:p>
  </w:endnote>
  <w:endnote w:type="continuationSeparator" w:id="0">
    <w:p w14:paraId="038468C0" w14:textId="77777777" w:rsidR="0086385B" w:rsidRDefault="0086385B" w:rsidP="000F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DBB0" w14:textId="2AC7D622" w:rsidR="0086385B" w:rsidRDefault="0086385B" w:rsidP="0099053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52B4A975" w14:textId="77777777" w:rsidR="0086385B" w:rsidRDefault="0086385B" w:rsidP="0099053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35D2" w14:textId="77777777" w:rsidR="0086385B" w:rsidRPr="004B61F9" w:rsidRDefault="0086385B" w:rsidP="00990531">
    <w:pPr>
      <w:pStyle w:val="Stopka"/>
      <w:pBdr>
        <w:bottom w:val="single" w:sz="6" w:space="2" w:color="auto"/>
      </w:pBdr>
      <w:tabs>
        <w:tab w:val="clear" w:pos="4536"/>
        <w:tab w:val="clear" w:pos="9072"/>
      </w:tabs>
      <w:spacing w:after="0"/>
      <w:ind w:left="-426" w:right="-284"/>
      <w:jc w:val="right"/>
      <w:rPr>
        <w:sz w:val="16"/>
        <w:szCs w:val="16"/>
      </w:rPr>
    </w:pPr>
    <w:r w:rsidRPr="004B61F9">
      <w:rPr>
        <w:sz w:val="16"/>
        <w:szCs w:val="16"/>
      </w:rPr>
      <w:t xml:space="preserve">Strona </w:t>
    </w:r>
    <w:r w:rsidRPr="004B61F9">
      <w:rPr>
        <w:b/>
        <w:sz w:val="16"/>
        <w:szCs w:val="16"/>
      </w:rPr>
      <w:fldChar w:fldCharType="begin"/>
    </w:r>
    <w:r w:rsidRPr="004B61F9">
      <w:rPr>
        <w:b/>
        <w:sz w:val="16"/>
        <w:szCs w:val="16"/>
      </w:rPr>
      <w:instrText>PAGE</w:instrText>
    </w:r>
    <w:r w:rsidRPr="004B61F9">
      <w:rPr>
        <w:b/>
        <w:sz w:val="16"/>
        <w:szCs w:val="16"/>
      </w:rPr>
      <w:fldChar w:fldCharType="separate"/>
    </w:r>
    <w:r w:rsidR="00167220">
      <w:rPr>
        <w:b/>
        <w:noProof/>
        <w:sz w:val="16"/>
        <w:szCs w:val="16"/>
      </w:rPr>
      <w:t>19</w:t>
    </w:r>
    <w:r w:rsidRPr="004B61F9">
      <w:rPr>
        <w:b/>
        <w:sz w:val="16"/>
        <w:szCs w:val="16"/>
      </w:rPr>
      <w:fldChar w:fldCharType="end"/>
    </w:r>
    <w:r w:rsidRPr="004B61F9">
      <w:rPr>
        <w:sz w:val="16"/>
        <w:szCs w:val="16"/>
      </w:rPr>
      <w:t xml:space="preserve"> z </w:t>
    </w:r>
    <w:r w:rsidRPr="004B61F9">
      <w:rPr>
        <w:b/>
        <w:sz w:val="16"/>
        <w:szCs w:val="16"/>
      </w:rPr>
      <w:fldChar w:fldCharType="begin"/>
    </w:r>
    <w:r w:rsidRPr="004B61F9">
      <w:rPr>
        <w:b/>
        <w:sz w:val="16"/>
        <w:szCs w:val="16"/>
      </w:rPr>
      <w:instrText>NUMPAGES</w:instrText>
    </w:r>
    <w:r w:rsidRPr="004B61F9">
      <w:rPr>
        <w:b/>
        <w:sz w:val="16"/>
        <w:szCs w:val="16"/>
      </w:rPr>
      <w:fldChar w:fldCharType="separate"/>
    </w:r>
    <w:r w:rsidR="00167220">
      <w:rPr>
        <w:b/>
        <w:noProof/>
        <w:sz w:val="16"/>
        <w:szCs w:val="16"/>
      </w:rPr>
      <w:t>19</w:t>
    </w:r>
    <w:r w:rsidRPr="004B61F9">
      <w:rPr>
        <w:b/>
        <w:sz w:val="16"/>
        <w:szCs w:val="16"/>
      </w:rPr>
      <w:fldChar w:fldCharType="end"/>
    </w:r>
  </w:p>
  <w:p w14:paraId="1DFAAACF" w14:textId="77777777" w:rsidR="0086385B" w:rsidRPr="00536A7F" w:rsidRDefault="0086385B" w:rsidP="00990531">
    <w:pPr>
      <w:jc w:val="center"/>
      <w:rPr>
        <w:rFonts w:ascii="Tahoma" w:hAnsi="Tahoma" w:cs="Tahoma"/>
        <w:sz w:val="20"/>
        <w:szCs w:val="20"/>
      </w:rPr>
    </w:pPr>
  </w:p>
  <w:p w14:paraId="347781CB" w14:textId="77777777" w:rsidR="0086385B" w:rsidRPr="00536A7F" w:rsidRDefault="0086385B" w:rsidP="00990531">
    <w:pPr>
      <w:jc w:val="center"/>
      <w:rPr>
        <w:rFonts w:ascii="Tahoma" w:hAnsi="Tahoma" w:cs="Tahoma"/>
        <w:sz w:val="20"/>
        <w:szCs w:val="20"/>
      </w:rPr>
    </w:pPr>
  </w:p>
  <w:p w14:paraId="67BB243B" w14:textId="77777777" w:rsidR="0086385B" w:rsidRPr="00536A7F" w:rsidRDefault="0086385B" w:rsidP="00990531">
    <w:pPr>
      <w:pStyle w:val="Stopka"/>
      <w:tabs>
        <w:tab w:val="clear" w:pos="4536"/>
        <w:tab w:val="clear" w:pos="9072"/>
      </w:tabs>
      <w:spacing w:after="0" w:line="240" w:lineRule="auto"/>
      <w:ind w:left="-426" w:right="-284"/>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F3E31" w14:textId="77777777" w:rsidR="0086385B" w:rsidRDefault="0086385B" w:rsidP="000F2FE4">
      <w:pPr>
        <w:spacing w:after="0" w:line="240" w:lineRule="auto"/>
      </w:pPr>
      <w:r>
        <w:separator/>
      </w:r>
    </w:p>
  </w:footnote>
  <w:footnote w:type="continuationSeparator" w:id="0">
    <w:p w14:paraId="3FB01B3A" w14:textId="77777777" w:rsidR="0086385B" w:rsidRDefault="0086385B" w:rsidP="000F2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3"/>
    <w:multiLevelType w:val="multilevel"/>
    <w:tmpl w:val="AE56B510"/>
    <w:name w:val="WW8Num115"/>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12B0583"/>
    <w:multiLevelType w:val="hybridMultilevel"/>
    <w:tmpl w:val="F7CC06EC"/>
    <w:lvl w:ilvl="0" w:tplc="146E25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0523"/>
    <w:multiLevelType w:val="hybridMultilevel"/>
    <w:tmpl w:val="9D9C0988"/>
    <w:lvl w:ilvl="0" w:tplc="F23A4AE0">
      <w:start w:val="1"/>
      <w:numFmt w:val="decimal"/>
      <w:lvlText w:val="%1."/>
      <w:lvlJc w:val="left"/>
      <w:pPr>
        <w:ind w:left="360" w:hanging="360"/>
      </w:pPr>
      <w:rPr>
        <w:rFonts w:ascii="Calibri" w:hAnsi="Calibri" w:cs="Tahoma"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9927CC8">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74F0621"/>
    <w:multiLevelType w:val="hybridMultilevel"/>
    <w:tmpl w:val="5DFE6EA8"/>
    <w:lvl w:ilvl="0" w:tplc="97D8B976">
      <w:start w:val="1"/>
      <w:numFmt w:val="decimal"/>
      <w:lvlText w:val="%1."/>
      <w:lvlJc w:val="left"/>
      <w:pPr>
        <w:ind w:left="786" w:hanging="360"/>
      </w:pPr>
      <w:rPr>
        <w:rFonts w:hint="default"/>
        <w:b w:val="0"/>
        <w:color w:val="auto"/>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526DE0"/>
    <w:multiLevelType w:val="hybridMultilevel"/>
    <w:tmpl w:val="DE088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8373FF"/>
    <w:multiLevelType w:val="hybridMultilevel"/>
    <w:tmpl w:val="8E9EEC7A"/>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 w15:restartNumberingAfterBreak="0">
    <w:nsid w:val="0AEA51FF"/>
    <w:multiLevelType w:val="singleLevel"/>
    <w:tmpl w:val="5238892E"/>
    <w:lvl w:ilvl="0">
      <w:start w:val="1"/>
      <w:numFmt w:val="decimal"/>
      <w:pStyle w:val="Styl1"/>
      <w:lvlText w:val="%1."/>
      <w:lvlJc w:val="left"/>
      <w:pPr>
        <w:tabs>
          <w:tab w:val="num" w:pos="360"/>
        </w:tabs>
        <w:ind w:left="360" w:hanging="360"/>
      </w:pPr>
      <w:rPr>
        <w:rFonts w:hint="default"/>
      </w:rPr>
    </w:lvl>
  </w:abstractNum>
  <w:abstractNum w:abstractNumId="7" w15:restartNumberingAfterBreak="0">
    <w:nsid w:val="0CEB5747"/>
    <w:multiLevelType w:val="singleLevel"/>
    <w:tmpl w:val="FFFFFFFF"/>
    <w:lvl w:ilvl="0">
      <w:start w:val="4"/>
      <w:numFmt w:val="decimal"/>
      <w:lvlText w:val="%1."/>
      <w:lvlJc w:val="left"/>
      <w:pPr>
        <w:ind w:left="1440" w:hanging="360"/>
      </w:pPr>
      <w:rPr>
        <w:rFonts w:asciiTheme="minorHAnsi" w:hAnsiTheme="minorHAnsi" w:hint="default"/>
        <w:b w:val="0"/>
        <w:color w:val="auto"/>
        <w:sz w:val="20"/>
        <w:szCs w:val="20"/>
      </w:rPr>
    </w:lvl>
  </w:abstractNum>
  <w:abstractNum w:abstractNumId="8" w15:restartNumberingAfterBreak="0">
    <w:nsid w:val="0DD8483F"/>
    <w:multiLevelType w:val="hybridMultilevel"/>
    <w:tmpl w:val="E10E5808"/>
    <w:lvl w:ilvl="0" w:tplc="8924C9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766507"/>
    <w:multiLevelType w:val="hybridMultilevel"/>
    <w:tmpl w:val="F63E3B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8605C3"/>
    <w:multiLevelType w:val="hybridMultilevel"/>
    <w:tmpl w:val="673CC6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760464"/>
    <w:multiLevelType w:val="hybridMultilevel"/>
    <w:tmpl w:val="B8EA9930"/>
    <w:lvl w:ilvl="0" w:tplc="6674EF4C">
      <w:start w:val="3"/>
      <w:numFmt w:val="decimal"/>
      <w:lvlText w:val="%1."/>
      <w:lvlJc w:val="left"/>
      <w:pPr>
        <w:tabs>
          <w:tab w:val="num" w:pos="360"/>
        </w:tabs>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1AA50E9"/>
    <w:multiLevelType w:val="hybridMultilevel"/>
    <w:tmpl w:val="A83CA3F6"/>
    <w:lvl w:ilvl="0" w:tplc="438A5722">
      <w:start w:val="1"/>
      <w:numFmt w:val="bullet"/>
      <w:lvlText w:val=""/>
      <w:lvlJc w:val="left"/>
      <w:pPr>
        <w:ind w:left="1440" w:hanging="360"/>
      </w:pPr>
      <w:rPr>
        <w:rFonts w:ascii="Wingdings" w:hAnsi="Wingdings" w:hint="default"/>
      </w:rPr>
    </w:lvl>
    <w:lvl w:ilvl="1" w:tplc="26029B58">
      <w:start w:val="1"/>
      <w:numFmt w:val="bullet"/>
      <w:lvlText w:val="o"/>
      <w:lvlJc w:val="left"/>
      <w:pPr>
        <w:ind w:left="2160" w:hanging="360"/>
      </w:pPr>
      <w:rPr>
        <w:rFonts w:ascii="Courier New" w:hAnsi="Courier New" w:cs="Courier New" w:hint="default"/>
      </w:rPr>
    </w:lvl>
    <w:lvl w:ilvl="2" w:tplc="E4C60278">
      <w:start w:val="1"/>
      <w:numFmt w:val="bullet"/>
      <w:lvlText w:val=""/>
      <w:lvlJc w:val="left"/>
      <w:pPr>
        <w:ind w:left="2880" w:hanging="360"/>
      </w:pPr>
      <w:rPr>
        <w:rFonts w:ascii="Wingdings" w:hAnsi="Wingdings" w:hint="default"/>
      </w:rPr>
    </w:lvl>
    <w:lvl w:ilvl="3" w:tplc="19088DBE">
      <w:start w:val="1"/>
      <w:numFmt w:val="bullet"/>
      <w:lvlText w:val=""/>
      <w:lvlJc w:val="left"/>
      <w:pPr>
        <w:ind w:left="3600" w:hanging="360"/>
      </w:pPr>
      <w:rPr>
        <w:rFonts w:ascii="Symbol" w:hAnsi="Symbol" w:hint="default"/>
      </w:rPr>
    </w:lvl>
    <w:lvl w:ilvl="4" w:tplc="12F0D720">
      <w:start w:val="1"/>
      <w:numFmt w:val="bullet"/>
      <w:lvlText w:val="o"/>
      <w:lvlJc w:val="left"/>
      <w:pPr>
        <w:ind w:left="4320" w:hanging="360"/>
      </w:pPr>
      <w:rPr>
        <w:rFonts w:ascii="Courier New" w:hAnsi="Courier New" w:cs="Courier New" w:hint="default"/>
      </w:rPr>
    </w:lvl>
    <w:lvl w:ilvl="5" w:tplc="A35A4BE0">
      <w:start w:val="1"/>
      <w:numFmt w:val="bullet"/>
      <w:lvlText w:val=""/>
      <w:lvlJc w:val="left"/>
      <w:pPr>
        <w:ind w:left="5040" w:hanging="360"/>
      </w:pPr>
      <w:rPr>
        <w:rFonts w:ascii="Wingdings" w:hAnsi="Wingdings" w:hint="default"/>
      </w:rPr>
    </w:lvl>
    <w:lvl w:ilvl="6" w:tplc="1DEA0512">
      <w:start w:val="1"/>
      <w:numFmt w:val="bullet"/>
      <w:lvlText w:val=""/>
      <w:lvlJc w:val="left"/>
      <w:pPr>
        <w:ind w:left="5760" w:hanging="360"/>
      </w:pPr>
      <w:rPr>
        <w:rFonts w:ascii="Symbol" w:hAnsi="Symbol" w:hint="default"/>
      </w:rPr>
    </w:lvl>
    <w:lvl w:ilvl="7" w:tplc="F7D0781A">
      <w:start w:val="1"/>
      <w:numFmt w:val="bullet"/>
      <w:lvlText w:val="o"/>
      <w:lvlJc w:val="left"/>
      <w:pPr>
        <w:ind w:left="6480" w:hanging="360"/>
      </w:pPr>
      <w:rPr>
        <w:rFonts w:ascii="Courier New" w:hAnsi="Courier New" w:cs="Courier New" w:hint="default"/>
      </w:rPr>
    </w:lvl>
    <w:lvl w:ilvl="8" w:tplc="1062F43A">
      <w:start w:val="1"/>
      <w:numFmt w:val="bullet"/>
      <w:lvlText w:val=""/>
      <w:lvlJc w:val="left"/>
      <w:pPr>
        <w:ind w:left="7200" w:hanging="360"/>
      </w:pPr>
      <w:rPr>
        <w:rFonts w:ascii="Wingdings" w:hAnsi="Wingdings" w:hint="default"/>
      </w:rPr>
    </w:lvl>
  </w:abstractNum>
  <w:abstractNum w:abstractNumId="13" w15:restartNumberingAfterBreak="0">
    <w:nsid w:val="189D65F1"/>
    <w:multiLevelType w:val="singleLevel"/>
    <w:tmpl w:val="837E04F4"/>
    <w:lvl w:ilvl="0">
      <w:start w:val="1"/>
      <w:numFmt w:val="decimal"/>
      <w:lvlText w:val="%1."/>
      <w:lvlJc w:val="left"/>
      <w:pPr>
        <w:tabs>
          <w:tab w:val="num" w:pos="360"/>
        </w:tabs>
        <w:ind w:left="360" w:hanging="360"/>
      </w:pPr>
      <w:rPr>
        <w:b w:val="0"/>
      </w:rPr>
    </w:lvl>
  </w:abstractNum>
  <w:abstractNum w:abstractNumId="14" w15:restartNumberingAfterBreak="0">
    <w:nsid w:val="18F648A8"/>
    <w:multiLevelType w:val="hybridMultilevel"/>
    <w:tmpl w:val="3E7A47C2"/>
    <w:lvl w:ilvl="0" w:tplc="0415000F">
      <w:start w:val="1"/>
      <w:numFmt w:val="decimal"/>
      <w:lvlText w:val="%1."/>
      <w:lvlJc w:val="left"/>
      <w:pPr>
        <w:ind w:left="2738" w:hanging="360"/>
      </w:pPr>
    </w:lvl>
    <w:lvl w:ilvl="1" w:tplc="04150019" w:tentative="1">
      <w:start w:val="1"/>
      <w:numFmt w:val="lowerLetter"/>
      <w:lvlText w:val="%2."/>
      <w:lvlJc w:val="left"/>
      <w:pPr>
        <w:ind w:left="3458" w:hanging="360"/>
      </w:pPr>
    </w:lvl>
    <w:lvl w:ilvl="2" w:tplc="0415001B" w:tentative="1">
      <w:start w:val="1"/>
      <w:numFmt w:val="lowerRoman"/>
      <w:lvlText w:val="%3."/>
      <w:lvlJc w:val="right"/>
      <w:pPr>
        <w:ind w:left="4178" w:hanging="180"/>
      </w:pPr>
    </w:lvl>
    <w:lvl w:ilvl="3" w:tplc="0415000F" w:tentative="1">
      <w:start w:val="1"/>
      <w:numFmt w:val="decimal"/>
      <w:lvlText w:val="%4."/>
      <w:lvlJc w:val="left"/>
      <w:pPr>
        <w:ind w:left="4898" w:hanging="360"/>
      </w:pPr>
    </w:lvl>
    <w:lvl w:ilvl="4" w:tplc="04150019" w:tentative="1">
      <w:start w:val="1"/>
      <w:numFmt w:val="lowerLetter"/>
      <w:lvlText w:val="%5."/>
      <w:lvlJc w:val="left"/>
      <w:pPr>
        <w:ind w:left="5618" w:hanging="360"/>
      </w:pPr>
    </w:lvl>
    <w:lvl w:ilvl="5" w:tplc="0415001B" w:tentative="1">
      <w:start w:val="1"/>
      <w:numFmt w:val="lowerRoman"/>
      <w:lvlText w:val="%6."/>
      <w:lvlJc w:val="right"/>
      <w:pPr>
        <w:ind w:left="6338" w:hanging="180"/>
      </w:pPr>
    </w:lvl>
    <w:lvl w:ilvl="6" w:tplc="0415000F" w:tentative="1">
      <w:start w:val="1"/>
      <w:numFmt w:val="decimal"/>
      <w:lvlText w:val="%7."/>
      <w:lvlJc w:val="left"/>
      <w:pPr>
        <w:ind w:left="7058" w:hanging="360"/>
      </w:pPr>
    </w:lvl>
    <w:lvl w:ilvl="7" w:tplc="04150019" w:tentative="1">
      <w:start w:val="1"/>
      <w:numFmt w:val="lowerLetter"/>
      <w:lvlText w:val="%8."/>
      <w:lvlJc w:val="left"/>
      <w:pPr>
        <w:ind w:left="7778" w:hanging="360"/>
      </w:pPr>
    </w:lvl>
    <w:lvl w:ilvl="8" w:tplc="0415001B" w:tentative="1">
      <w:start w:val="1"/>
      <w:numFmt w:val="lowerRoman"/>
      <w:lvlText w:val="%9."/>
      <w:lvlJc w:val="right"/>
      <w:pPr>
        <w:ind w:left="8498" w:hanging="180"/>
      </w:pPr>
    </w:lvl>
  </w:abstractNum>
  <w:abstractNum w:abstractNumId="15" w15:restartNumberingAfterBreak="0">
    <w:nsid w:val="197602DA"/>
    <w:multiLevelType w:val="hybridMultilevel"/>
    <w:tmpl w:val="56905238"/>
    <w:lvl w:ilvl="0" w:tplc="D21634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1B8505C9"/>
    <w:multiLevelType w:val="hybridMultilevel"/>
    <w:tmpl w:val="9D10D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AB0281"/>
    <w:multiLevelType w:val="hybridMultilevel"/>
    <w:tmpl w:val="9BC09DC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26950CA"/>
    <w:multiLevelType w:val="hybridMultilevel"/>
    <w:tmpl w:val="F8E6478E"/>
    <w:lvl w:ilvl="0" w:tplc="8B863BBC">
      <w:start w:val="1"/>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D46A50"/>
    <w:multiLevelType w:val="hybridMultilevel"/>
    <w:tmpl w:val="51C8EAF2"/>
    <w:lvl w:ilvl="0" w:tplc="E4AA05E8">
      <w:start w:val="1"/>
      <w:numFmt w:val="lowerLetter"/>
      <w:lvlText w:val="%1)"/>
      <w:lvlJc w:val="left"/>
      <w:pPr>
        <w:ind w:left="1211" w:hanging="360"/>
      </w:pPr>
      <w:rPr>
        <w:b w:val="0"/>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20" w15:restartNumberingAfterBreak="0">
    <w:nsid w:val="249A62FD"/>
    <w:multiLevelType w:val="hybridMultilevel"/>
    <w:tmpl w:val="0AC818EE"/>
    <w:lvl w:ilvl="0" w:tplc="A18274AA">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5124EF"/>
    <w:multiLevelType w:val="singleLevel"/>
    <w:tmpl w:val="D87A54F6"/>
    <w:lvl w:ilvl="0">
      <w:start w:val="1"/>
      <w:numFmt w:val="decimal"/>
      <w:lvlText w:val="%1."/>
      <w:lvlJc w:val="left"/>
      <w:pPr>
        <w:tabs>
          <w:tab w:val="num" w:pos="360"/>
        </w:tabs>
        <w:ind w:left="360" w:hanging="360"/>
      </w:pPr>
      <w:rPr>
        <w:rFonts w:hint="default"/>
        <w:b w:val="0"/>
      </w:rPr>
    </w:lvl>
  </w:abstractNum>
  <w:abstractNum w:abstractNumId="22" w15:restartNumberingAfterBreak="0">
    <w:nsid w:val="28877C8F"/>
    <w:multiLevelType w:val="hybridMultilevel"/>
    <w:tmpl w:val="B64AE176"/>
    <w:name w:val="WW8Num1152"/>
    <w:lvl w:ilvl="0" w:tplc="487ABD2C">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A0F3D0D"/>
    <w:multiLevelType w:val="singleLevel"/>
    <w:tmpl w:val="FDFEC4AE"/>
    <w:lvl w:ilvl="0">
      <w:start w:val="1"/>
      <w:numFmt w:val="lowerLetter"/>
      <w:lvlText w:val="%1)"/>
      <w:lvlJc w:val="left"/>
      <w:pPr>
        <w:tabs>
          <w:tab w:val="num" w:pos="360"/>
        </w:tabs>
        <w:ind w:left="360" w:hanging="360"/>
      </w:pPr>
      <w:rPr>
        <w:rFonts w:hint="default"/>
      </w:rPr>
    </w:lvl>
  </w:abstractNum>
  <w:abstractNum w:abstractNumId="24" w15:restartNumberingAfterBreak="0">
    <w:nsid w:val="2D9C061E"/>
    <w:multiLevelType w:val="hybridMultilevel"/>
    <w:tmpl w:val="B66E432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EF76AA9"/>
    <w:multiLevelType w:val="singleLevel"/>
    <w:tmpl w:val="2DBE400C"/>
    <w:lvl w:ilvl="0">
      <w:start w:val="1"/>
      <w:numFmt w:val="decimal"/>
      <w:lvlText w:val="%1)"/>
      <w:lvlJc w:val="left"/>
      <w:pPr>
        <w:tabs>
          <w:tab w:val="num" w:pos="360"/>
        </w:tabs>
        <w:ind w:left="360" w:hanging="360"/>
      </w:pPr>
    </w:lvl>
  </w:abstractNum>
  <w:abstractNum w:abstractNumId="26" w15:restartNumberingAfterBreak="0">
    <w:nsid w:val="2F255154"/>
    <w:multiLevelType w:val="hybridMultilevel"/>
    <w:tmpl w:val="7CECCD7C"/>
    <w:lvl w:ilvl="0" w:tplc="04150011">
      <w:start w:val="1"/>
      <w:numFmt w:val="decimal"/>
      <w:lvlText w:val="%1)"/>
      <w:lvlJc w:val="left"/>
      <w:pPr>
        <w:ind w:left="786" w:hanging="360"/>
      </w:pPr>
      <w:rPr>
        <w:rFonts w:hint="default"/>
        <w:b w:val="0"/>
        <w:color w:val="auto"/>
        <w:sz w:val="20"/>
        <w:szCs w:val="2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45E3986"/>
    <w:multiLevelType w:val="multilevel"/>
    <w:tmpl w:val="17B03F42"/>
    <w:lvl w:ilvl="0">
      <w:start w:val="1"/>
      <w:numFmt w:val="decimal"/>
      <w:lvlText w:val="%1."/>
      <w:lvlJc w:val="left"/>
      <w:pPr>
        <w:ind w:left="720" w:hanging="360"/>
      </w:pPr>
      <w:rPr>
        <w:rFonts w:hint="default"/>
        <w:sz w:val="20"/>
      </w:rPr>
    </w:lvl>
    <w:lvl w:ilvl="1">
      <w:start w:val="2"/>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34C93117"/>
    <w:multiLevelType w:val="hybridMultilevel"/>
    <w:tmpl w:val="1A48C53A"/>
    <w:lvl w:ilvl="0" w:tplc="D46A8398">
      <w:start w:val="1"/>
      <w:numFmt w:val="decimal"/>
      <w:lvlText w:val="%1)"/>
      <w:lvlJc w:val="left"/>
      <w:pPr>
        <w:ind w:left="720" w:hanging="360"/>
      </w:pPr>
      <w:rPr>
        <w:rFonts w:ascii="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3B4DF3"/>
    <w:multiLevelType w:val="hybridMultilevel"/>
    <w:tmpl w:val="6442A780"/>
    <w:lvl w:ilvl="0" w:tplc="680033CC">
      <w:start w:val="1"/>
      <w:numFmt w:val="decimal"/>
      <w:lvlText w:val="%1."/>
      <w:lvlJc w:val="left"/>
      <w:pPr>
        <w:ind w:left="720" w:hanging="360"/>
      </w:pPr>
      <w:rPr>
        <w:rFonts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185E4B"/>
    <w:multiLevelType w:val="hybridMultilevel"/>
    <w:tmpl w:val="59EABE34"/>
    <w:lvl w:ilvl="0" w:tplc="74BA7EC4">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4CFD4EBC"/>
    <w:multiLevelType w:val="hybridMultilevel"/>
    <w:tmpl w:val="96C20628"/>
    <w:lvl w:ilvl="0" w:tplc="48846E28">
      <w:start w:val="4"/>
      <w:numFmt w:val="decimal"/>
      <w:lvlText w:val="%1."/>
      <w:lvlJc w:val="left"/>
      <w:pPr>
        <w:ind w:left="1440" w:hanging="360"/>
      </w:pPr>
      <w:rPr>
        <w:rFonts w:asciiTheme="minorHAnsi" w:hAnsiTheme="minorHAns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FD0F44"/>
    <w:multiLevelType w:val="hybridMultilevel"/>
    <w:tmpl w:val="C270DA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5380468"/>
    <w:multiLevelType w:val="multilevel"/>
    <w:tmpl w:val="CF5ED5CA"/>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A87234B"/>
    <w:multiLevelType w:val="hybridMultilevel"/>
    <w:tmpl w:val="B2BA3D00"/>
    <w:lvl w:ilvl="0" w:tplc="0F14EE50">
      <w:start w:val="1"/>
      <w:numFmt w:val="decimal"/>
      <w:lvlText w:val="%1."/>
      <w:lvlJc w:val="left"/>
      <w:pPr>
        <w:ind w:left="720" w:hanging="360"/>
      </w:pPr>
      <w:rPr>
        <w:rFonts w:hint="default"/>
        <w:b/>
        <w:sz w:val="20"/>
        <w:szCs w:val="2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8CA57AE"/>
    <w:multiLevelType w:val="singleLevel"/>
    <w:tmpl w:val="04150011"/>
    <w:lvl w:ilvl="0">
      <w:start w:val="1"/>
      <w:numFmt w:val="decimal"/>
      <w:lvlText w:val="%1)"/>
      <w:lvlJc w:val="left"/>
      <w:pPr>
        <w:tabs>
          <w:tab w:val="num" w:pos="360"/>
        </w:tabs>
        <w:ind w:left="360" w:hanging="360"/>
      </w:pPr>
    </w:lvl>
  </w:abstractNum>
  <w:abstractNum w:abstractNumId="36" w15:restartNumberingAfterBreak="0">
    <w:nsid w:val="71424F12"/>
    <w:multiLevelType w:val="hybridMultilevel"/>
    <w:tmpl w:val="FF203C8C"/>
    <w:lvl w:ilvl="0" w:tplc="FFFFFFFF">
      <w:start w:val="3"/>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2365B96"/>
    <w:multiLevelType w:val="hybridMultilevel"/>
    <w:tmpl w:val="F2E4D210"/>
    <w:lvl w:ilvl="0" w:tplc="3840363A">
      <w:start w:val="1"/>
      <w:numFmt w:val="lowerLetter"/>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8" w15:restartNumberingAfterBreak="0">
    <w:nsid w:val="77ED0A60"/>
    <w:multiLevelType w:val="hybridMultilevel"/>
    <w:tmpl w:val="249CF4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145B4C"/>
    <w:multiLevelType w:val="hybridMultilevel"/>
    <w:tmpl w:val="5E56742C"/>
    <w:lvl w:ilvl="0" w:tplc="D310B118">
      <w:start w:val="8"/>
      <w:numFmt w:val="decimal"/>
      <w:lvlText w:val="%1."/>
      <w:lvlJc w:val="left"/>
      <w:pPr>
        <w:ind w:left="1440" w:hanging="360"/>
      </w:pPr>
      <w:rPr>
        <w:rFonts w:asciiTheme="minorHAnsi" w:hAnsiTheme="minorHAnsi"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836594"/>
    <w:multiLevelType w:val="hybridMultilevel"/>
    <w:tmpl w:val="EE3AAD7A"/>
    <w:lvl w:ilvl="0" w:tplc="A55A154C">
      <w:start w:val="1"/>
      <w:numFmt w:val="decimal"/>
      <w:lvlText w:val="%1."/>
      <w:lvlJc w:val="left"/>
      <w:pPr>
        <w:ind w:left="1440" w:hanging="360"/>
      </w:pPr>
      <w:rPr>
        <w:rFonts w:asciiTheme="minorHAnsi" w:hAnsiTheme="minorHAnsi" w:hint="default"/>
        <w:b w:val="0"/>
        <w:color w:val="auto"/>
        <w:sz w:val="20"/>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798E08EA"/>
    <w:multiLevelType w:val="hybridMultilevel"/>
    <w:tmpl w:val="4994269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C93673A"/>
    <w:multiLevelType w:val="hybridMultilevel"/>
    <w:tmpl w:val="B1406FE4"/>
    <w:lvl w:ilvl="0" w:tplc="D5C6CB90">
      <w:start w:val="14"/>
      <w:numFmt w:val="decimal"/>
      <w:lvlText w:val="%1."/>
      <w:lvlJc w:val="left"/>
      <w:pPr>
        <w:ind w:left="720" w:hanging="360"/>
      </w:pPr>
      <w:rPr>
        <w:rFonts w:cs="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DF44CBA"/>
    <w:multiLevelType w:val="singleLevel"/>
    <w:tmpl w:val="FFFFFFFF"/>
    <w:lvl w:ilvl="0">
      <w:start w:val="1"/>
      <w:numFmt w:val="bullet"/>
      <w:lvlText w:val=""/>
      <w:lvlJc w:val="left"/>
      <w:pPr>
        <w:ind w:left="360" w:hanging="360"/>
      </w:pPr>
      <w:rPr>
        <w:rFonts w:ascii="Wingdings" w:hAnsi="Wingdings" w:hint="default"/>
      </w:rPr>
    </w:lvl>
  </w:abstractNum>
  <w:num w:numId="1" w16cid:durableId="403456824">
    <w:abstractNumId w:val="35"/>
  </w:num>
  <w:num w:numId="2" w16cid:durableId="840924971">
    <w:abstractNumId w:val="6"/>
  </w:num>
  <w:num w:numId="3" w16cid:durableId="1771199237">
    <w:abstractNumId w:val="3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1063470">
    <w:abstractNumId w:val="36"/>
  </w:num>
  <w:num w:numId="5" w16cid:durableId="1983002442">
    <w:abstractNumId w:val="21"/>
  </w:num>
  <w:num w:numId="6" w16cid:durableId="1331324172">
    <w:abstractNumId w:val="33"/>
  </w:num>
  <w:num w:numId="7" w16cid:durableId="66417827">
    <w:abstractNumId w:val="25"/>
  </w:num>
  <w:num w:numId="8" w16cid:durableId="1406537623">
    <w:abstractNumId w:val="23"/>
  </w:num>
  <w:num w:numId="9" w16cid:durableId="47193478">
    <w:abstractNumId w:val="11"/>
  </w:num>
  <w:num w:numId="10" w16cid:durableId="1429353135">
    <w:abstractNumId w:val="13"/>
  </w:num>
  <w:num w:numId="11" w16cid:durableId="1611663147">
    <w:abstractNumId w:val="3"/>
  </w:num>
  <w:num w:numId="12" w16cid:durableId="1425416879">
    <w:abstractNumId w:val="34"/>
  </w:num>
  <w:num w:numId="13" w16cid:durableId="1986277693">
    <w:abstractNumId w:val="2"/>
  </w:num>
  <w:num w:numId="14" w16cid:durableId="2022900342">
    <w:abstractNumId w:val="43"/>
  </w:num>
  <w:num w:numId="15" w16cid:durableId="1417020416">
    <w:abstractNumId w:val="7"/>
  </w:num>
  <w:num w:numId="16" w16cid:durableId="1771966486">
    <w:abstractNumId w:val="12"/>
  </w:num>
  <w:num w:numId="17" w16cid:durableId="99877016">
    <w:abstractNumId w:val="8"/>
  </w:num>
  <w:num w:numId="18" w16cid:durableId="634334330">
    <w:abstractNumId w:val="18"/>
  </w:num>
  <w:num w:numId="19" w16cid:durableId="1945767346">
    <w:abstractNumId w:val="29"/>
  </w:num>
  <w:num w:numId="20" w16cid:durableId="2015065915">
    <w:abstractNumId w:val="28"/>
  </w:num>
  <w:num w:numId="21" w16cid:durableId="740255169">
    <w:abstractNumId w:val="40"/>
  </w:num>
  <w:num w:numId="22" w16cid:durableId="959921254">
    <w:abstractNumId w:val="41"/>
  </w:num>
  <w:num w:numId="23" w16cid:durableId="1196776047">
    <w:abstractNumId w:val="9"/>
  </w:num>
  <w:num w:numId="24" w16cid:durableId="20478009">
    <w:abstractNumId w:val="24"/>
  </w:num>
  <w:num w:numId="25" w16cid:durableId="1646354116">
    <w:abstractNumId w:val="4"/>
  </w:num>
  <w:num w:numId="26" w16cid:durableId="262418907">
    <w:abstractNumId w:val="20"/>
  </w:num>
  <w:num w:numId="27" w16cid:durableId="325518718">
    <w:abstractNumId w:val="1"/>
  </w:num>
  <w:num w:numId="28" w16cid:durableId="1852407700">
    <w:abstractNumId w:val="17"/>
  </w:num>
  <w:num w:numId="29" w16cid:durableId="1995572096">
    <w:abstractNumId w:val="42"/>
  </w:num>
  <w:num w:numId="30" w16cid:durableId="812674377">
    <w:abstractNumId w:val="38"/>
  </w:num>
  <w:num w:numId="31" w16cid:durableId="1073820089">
    <w:abstractNumId w:val="15"/>
  </w:num>
  <w:num w:numId="32" w16cid:durableId="1091245857">
    <w:abstractNumId w:val="32"/>
  </w:num>
  <w:num w:numId="33" w16cid:durableId="1006051427">
    <w:abstractNumId w:val="5"/>
  </w:num>
  <w:num w:numId="34" w16cid:durableId="292829972">
    <w:abstractNumId w:val="14"/>
  </w:num>
  <w:num w:numId="35" w16cid:durableId="740717209">
    <w:abstractNumId w:val="27"/>
  </w:num>
  <w:num w:numId="36" w16cid:durableId="904679219">
    <w:abstractNumId w:val="16"/>
  </w:num>
  <w:num w:numId="37" w16cid:durableId="1081682763">
    <w:abstractNumId w:val="19"/>
  </w:num>
  <w:num w:numId="38" w16cid:durableId="1492984946">
    <w:abstractNumId w:val="37"/>
  </w:num>
  <w:num w:numId="39" w16cid:durableId="817190430">
    <w:abstractNumId w:val="10"/>
  </w:num>
  <w:num w:numId="40" w16cid:durableId="2054966049">
    <w:abstractNumId w:val="31"/>
  </w:num>
  <w:num w:numId="41" w16cid:durableId="617175541">
    <w:abstractNumId w:val="39"/>
  </w:num>
  <w:num w:numId="42" w16cid:durableId="115070977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E4"/>
    <w:rsid w:val="000051BC"/>
    <w:rsid w:val="00024231"/>
    <w:rsid w:val="0003780A"/>
    <w:rsid w:val="00040A90"/>
    <w:rsid w:val="0004189E"/>
    <w:rsid w:val="000439B6"/>
    <w:rsid w:val="00075560"/>
    <w:rsid w:val="000835E8"/>
    <w:rsid w:val="0009109B"/>
    <w:rsid w:val="000C1DA9"/>
    <w:rsid w:val="000E1999"/>
    <w:rsid w:val="000E3826"/>
    <w:rsid w:val="000F2FE4"/>
    <w:rsid w:val="001025B6"/>
    <w:rsid w:val="0011544B"/>
    <w:rsid w:val="00133DFC"/>
    <w:rsid w:val="00134097"/>
    <w:rsid w:val="0014469E"/>
    <w:rsid w:val="00164EA2"/>
    <w:rsid w:val="00167220"/>
    <w:rsid w:val="00170CFC"/>
    <w:rsid w:val="00170EA0"/>
    <w:rsid w:val="001A7781"/>
    <w:rsid w:val="001B2601"/>
    <w:rsid w:val="002107F3"/>
    <w:rsid w:val="00222989"/>
    <w:rsid w:val="00223431"/>
    <w:rsid w:val="00235CAE"/>
    <w:rsid w:val="002568C3"/>
    <w:rsid w:val="00272515"/>
    <w:rsid w:val="002729ED"/>
    <w:rsid w:val="002873DF"/>
    <w:rsid w:val="002B242A"/>
    <w:rsid w:val="002B549A"/>
    <w:rsid w:val="002D764E"/>
    <w:rsid w:val="002E39B0"/>
    <w:rsid w:val="003026A8"/>
    <w:rsid w:val="00306B5B"/>
    <w:rsid w:val="0031543A"/>
    <w:rsid w:val="00341C64"/>
    <w:rsid w:val="00354FDC"/>
    <w:rsid w:val="003623E2"/>
    <w:rsid w:val="003632E1"/>
    <w:rsid w:val="00380DBC"/>
    <w:rsid w:val="003A0EB8"/>
    <w:rsid w:val="003D109D"/>
    <w:rsid w:val="003D3D21"/>
    <w:rsid w:val="004022C7"/>
    <w:rsid w:val="00403B60"/>
    <w:rsid w:val="0042101D"/>
    <w:rsid w:val="0042760C"/>
    <w:rsid w:val="004302ED"/>
    <w:rsid w:val="00433885"/>
    <w:rsid w:val="00437E8E"/>
    <w:rsid w:val="00442392"/>
    <w:rsid w:val="004516EB"/>
    <w:rsid w:val="004521B0"/>
    <w:rsid w:val="00476984"/>
    <w:rsid w:val="004A2BB8"/>
    <w:rsid w:val="004A4386"/>
    <w:rsid w:val="004B41FE"/>
    <w:rsid w:val="004D6490"/>
    <w:rsid w:val="004D6C08"/>
    <w:rsid w:val="004E0673"/>
    <w:rsid w:val="004E48D5"/>
    <w:rsid w:val="004F4BFE"/>
    <w:rsid w:val="00504043"/>
    <w:rsid w:val="005041E1"/>
    <w:rsid w:val="00522067"/>
    <w:rsid w:val="00524640"/>
    <w:rsid w:val="0054010E"/>
    <w:rsid w:val="0059344D"/>
    <w:rsid w:val="005B0118"/>
    <w:rsid w:val="005B0B2B"/>
    <w:rsid w:val="00602CE5"/>
    <w:rsid w:val="006111A5"/>
    <w:rsid w:val="00627DBF"/>
    <w:rsid w:val="00630CA4"/>
    <w:rsid w:val="00630F70"/>
    <w:rsid w:val="00631A88"/>
    <w:rsid w:val="00633374"/>
    <w:rsid w:val="00653CE2"/>
    <w:rsid w:val="006550D8"/>
    <w:rsid w:val="0065651B"/>
    <w:rsid w:val="00663376"/>
    <w:rsid w:val="00665267"/>
    <w:rsid w:val="006A1781"/>
    <w:rsid w:val="006B20AA"/>
    <w:rsid w:val="006B3A0D"/>
    <w:rsid w:val="006D0CFA"/>
    <w:rsid w:val="007068F9"/>
    <w:rsid w:val="00730B03"/>
    <w:rsid w:val="00774984"/>
    <w:rsid w:val="007A350B"/>
    <w:rsid w:val="007B2364"/>
    <w:rsid w:val="007B76E3"/>
    <w:rsid w:val="007C1DAD"/>
    <w:rsid w:val="008027D3"/>
    <w:rsid w:val="0080691C"/>
    <w:rsid w:val="008338DB"/>
    <w:rsid w:val="00836557"/>
    <w:rsid w:val="00851D25"/>
    <w:rsid w:val="0086385B"/>
    <w:rsid w:val="00884E00"/>
    <w:rsid w:val="00885841"/>
    <w:rsid w:val="008A3378"/>
    <w:rsid w:val="008B03CA"/>
    <w:rsid w:val="008B2D88"/>
    <w:rsid w:val="008C3200"/>
    <w:rsid w:val="0091682E"/>
    <w:rsid w:val="00942D92"/>
    <w:rsid w:val="00945696"/>
    <w:rsid w:val="0097447A"/>
    <w:rsid w:val="00982868"/>
    <w:rsid w:val="00990531"/>
    <w:rsid w:val="009A7762"/>
    <w:rsid w:val="009C029A"/>
    <w:rsid w:val="009C5A2A"/>
    <w:rsid w:val="009D2BB3"/>
    <w:rsid w:val="009E01DE"/>
    <w:rsid w:val="009E274A"/>
    <w:rsid w:val="009F5253"/>
    <w:rsid w:val="009F5B0B"/>
    <w:rsid w:val="00A03D3C"/>
    <w:rsid w:val="00A07362"/>
    <w:rsid w:val="00A07DBC"/>
    <w:rsid w:val="00A25B30"/>
    <w:rsid w:val="00A50DCC"/>
    <w:rsid w:val="00A57417"/>
    <w:rsid w:val="00A63A8B"/>
    <w:rsid w:val="00A662E4"/>
    <w:rsid w:val="00A805F6"/>
    <w:rsid w:val="00A9428D"/>
    <w:rsid w:val="00AA07CC"/>
    <w:rsid w:val="00AA2388"/>
    <w:rsid w:val="00AD14A3"/>
    <w:rsid w:val="00AE29F8"/>
    <w:rsid w:val="00AF4E35"/>
    <w:rsid w:val="00B173E3"/>
    <w:rsid w:val="00B233AC"/>
    <w:rsid w:val="00B2429D"/>
    <w:rsid w:val="00B60AC7"/>
    <w:rsid w:val="00B62640"/>
    <w:rsid w:val="00B67889"/>
    <w:rsid w:val="00B83E04"/>
    <w:rsid w:val="00B974A7"/>
    <w:rsid w:val="00BA4412"/>
    <w:rsid w:val="00BC25C8"/>
    <w:rsid w:val="00BD37FF"/>
    <w:rsid w:val="00BE14F1"/>
    <w:rsid w:val="00BE306E"/>
    <w:rsid w:val="00BE403E"/>
    <w:rsid w:val="00C1001F"/>
    <w:rsid w:val="00C33D72"/>
    <w:rsid w:val="00C6445F"/>
    <w:rsid w:val="00C74262"/>
    <w:rsid w:val="00CB7989"/>
    <w:rsid w:val="00CC761E"/>
    <w:rsid w:val="00CD582F"/>
    <w:rsid w:val="00CF40D3"/>
    <w:rsid w:val="00D00BB4"/>
    <w:rsid w:val="00D139A3"/>
    <w:rsid w:val="00D15883"/>
    <w:rsid w:val="00D20507"/>
    <w:rsid w:val="00D37D95"/>
    <w:rsid w:val="00D43B7B"/>
    <w:rsid w:val="00D44B7A"/>
    <w:rsid w:val="00D47524"/>
    <w:rsid w:val="00D52423"/>
    <w:rsid w:val="00D55FB8"/>
    <w:rsid w:val="00D5736A"/>
    <w:rsid w:val="00D74D54"/>
    <w:rsid w:val="00DB7B6F"/>
    <w:rsid w:val="00DC0C85"/>
    <w:rsid w:val="00DC0CDD"/>
    <w:rsid w:val="00DC108B"/>
    <w:rsid w:val="00E37438"/>
    <w:rsid w:val="00E51AB9"/>
    <w:rsid w:val="00E54621"/>
    <w:rsid w:val="00E61145"/>
    <w:rsid w:val="00E96DE7"/>
    <w:rsid w:val="00EA09B3"/>
    <w:rsid w:val="00EB19B7"/>
    <w:rsid w:val="00ED241C"/>
    <w:rsid w:val="00F023C3"/>
    <w:rsid w:val="00F27D17"/>
    <w:rsid w:val="00F55568"/>
    <w:rsid w:val="00F55A54"/>
    <w:rsid w:val="00F739F6"/>
    <w:rsid w:val="00F81C08"/>
    <w:rsid w:val="00F828BF"/>
    <w:rsid w:val="00F83284"/>
    <w:rsid w:val="00FC0DC2"/>
    <w:rsid w:val="00FC7B7D"/>
    <w:rsid w:val="00FE5A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CC4A"/>
  <w15:docId w15:val="{A4B58D98-33BA-40B8-80A4-75483CDB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2FE4"/>
    <w:rPr>
      <w:rFonts w:ascii="Calibri" w:eastAsia="Times New Roman" w:hAnsi="Calibri" w:cs="Times New Roman"/>
      <w:lang w:eastAsia="pl-PL"/>
    </w:rPr>
  </w:style>
  <w:style w:type="paragraph" w:styleId="Nagwek1">
    <w:name w:val="heading 1"/>
    <w:basedOn w:val="Normalny"/>
    <w:next w:val="Normalny"/>
    <w:link w:val="Nagwek1Znak"/>
    <w:qFormat/>
    <w:rsid w:val="006111A5"/>
    <w:pPr>
      <w:keepNext/>
      <w:spacing w:after="0" w:line="240" w:lineRule="auto"/>
      <w:outlineLvl w:val="0"/>
    </w:pPr>
    <w:rPr>
      <w:b/>
      <w:color w:val="244061" w:themeColor="accent1" w:themeShade="80"/>
      <w:sz w:val="20"/>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0F2FE4"/>
    <w:pPr>
      <w:keepNext/>
      <w:overflowPunct w:val="0"/>
      <w:autoSpaceDE w:val="0"/>
      <w:autoSpaceDN w:val="0"/>
      <w:adjustRightInd w:val="0"/>
      <w:spacing w:after="0" w:line="240" w:lineRule="auto"/>
      <w:ind w:left="2410" w:hanging="2070"/>
      <w:textAlignment w:val="baseline"/>
      <w:outlineLvl w:val="1"/>
    </w:pPr>
    <w:rPr>
      <w:rFonts w:ascii="Times New Roman" w:hAnsi="Times New Roman"/>
      <w:b/>
      <w:i/>
      <w:color w:val="000000"/>
    </w:rPr>
  </w:style>
  <w:style w:type="paragraph" w:styleId="Nagwek3">
    <w:name w:val="heading 3"/>
    <w:basedOn w:val="Normalny"/>
    <w:next w:val="Normalny"/>
    <w:link w:val="Nagwek3Znak"/>
    <w:qFormat/>
    <w:rsid w:val="000F2FE4"/>
    <w:pPr>
      <w:keepNext/>
      <w:spacing w:before="120" w:after="120" w:line="240" w:lineRule="auto"/>
      <w:jc w:val="both"/>
      <w:outlineLvl w:val="2"/>
    </w:pPr>
    <w:rPr>
      <w:b/>
    </w:rPr>
  </w:style>
  <w:style w:type="paragraph" w:styleId="Nagwek4">
    <w:name w:val="heading 4"/>
    <w:basedOn w:val="Normalny"/>
    <w:next w:val="Normalny"/>
    <w:link w:val="Nagwek4Znak"/>
    <w:qFormat/>
    <w:rsid w:val="000F2FE4"/>
    <w:pPr>
      <w:keepNext/>
      <w:pageBreakBefore/>
      <w:spacing w:after="0" w:line="240" w:lineRule="auto"/>
      <w:jc w:val="both"/>
      <w:textAlignment w:val="top"/>
      <w:outlineLvl w:val="3"/>
    </w:pPr>
    <w:rPr>
      <w:rFonts w:ascii="Arial" w:hAnsi="Arial"/>
      <w:b/>
      <w:sz w:val="28"/>
    </w:rPr>
  </w:style>
  <w:style w:type="paragraph" w:styleId="Nagwek5">
    <w:name w:val="heading 5"/>
    <w:basedOn w:val="Normalny"/>
    <w:next w:val="Normalny"/>
    <w:link w:val="Nagwek5Znak"/>
    <w:qFormat/>
    <w:rsid w:val="000F2FE4"/>
    <w:pPr>
      <w:keepNext/>
      <w:spacing w:after="0" w:line="240" w:lineRule="auto"/>
      <w:jc w:val="center"/>
      <w:outlineLvl w:val="4"/>
    </w:pPr>
    <w:rPr>
      <w:rFonts w:ascii="Arial" w:hAnsi="Arial"/>
      <w:b/>
      <w:sz w:val="28"/>
    </w:rPr>
  </w:style>
  <w:style w:type="paragraph" w:styleId="Nagwek6">
    <w:name w:val="heading 6"/>
    <w:basedOn w:val="Normalny"/>
    <w:next w:val="Normalny"/>
    <w:link w:val="Nagwek6Znak"/>
    <w:qFormat/>
    <w:rsid w:val="000F2FE4"/>
    <w:pPr>
      <w:keepNext/>
      <w:spacing w:after="0" w:line="240" w:lineRule="auto"/>
      <w:outlineLvl w:val="5"/>
    </w:pPr>
    <w:rPr>
      <w:rFonts w:ascii="Arial" w:hAnsi="Arial"/>
      <w:b/>
      <w:sz w:val="24"/>
    </w:rPr>
  </w:style>
  <w:style w:type="paragraph" w:styleId="Nagwek7">
    <w:name w:val="heading 7"/>
    <w:basedOn w:val="Normalny"/>
    <w:next w:val="Normalny"/>
    <w:link w:val="Nagwek7Znak"/>
    <w:qFormat/>
    <w:rsid w:val="000F2FE4"/>
    <w:pPr>
      <w:keepNext/>
      <w:spacing w:after="0" w:line="240" w:lineRule="auto"/>
      <w:outlineLvl w:val="6"/>
    </w:pPr>
    <w:rPr>
      <w:rFonts w:ascii="Arial" w:hAnsi="Arial"/>
      <w:b/>
      <w:i/>
      <w:sz w:val="20"/>
    </w:rPr>
  </w:style>
  <w:style w:type="paragraph" w:styleId="Nagwek8">
    <w:name w:val="heading 8"/>
    <w:basedOn w:val="Normalny"/>
    <w:next w:val="Normalny"/>
    <w:link w:val="Nagwek8Znak"/>
    <w:qFormat/>
    <w:rsid w:val="000F2FE4"/>
    <w:pPr>
      <w:keepNext/>
      <w:shd w:val="clear" w:color="auto" w:fill="FFFFFF"/>
      <w:spacing w:after="0" w:line="240" w:lineRule="auto"/>
      <w:ind w:left="709"/>
      <w:jc w:val="both"/>
      <w:outlineLvl w:val="7"/>
    </w:pPr>
    <w:rPr>
      <w:rFonts w:ascii="Tahoma" w:hAnsi="Tahoma"/>
      <w:b/>
      <w:lang w:val="x-none" w:eastAsia="x-none"/>
    </w:rPr>
  </w:style>
  <w:style w:type="paragraph" w:styleId="Nagwek9">
    <w:name w:val="heading 9"/>
    <w:basedOn w:val="Normalny"/>
    <w:next w:val="Normalny"/>
    <w:link w:val="Nagwek9Znak"/>
    <w:qFormat/>
    <w:rsid w:val="000F2FE4"/>
    <w:pPr>
      <w:keepNext/>
      <w:shd w:val="clear" w:color="auto" w:fill="FFFFFF"/>
      <w:spacing w:after="0" w:line="240" w:lineRule="auto"/>
      <w:ind w:left="360"/>
      <w:jc w:val="both"/>
      <w:outlineLvl w:val="8"/>
    </w:pPr>
    <w:rPr>
      <w:rFonts w:ascii="Tahoma" w:hAnsi="Tahoma"/>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111A5"/>
    <w:rPr>
      <w:rFonts w:ascii="Calibri" w:eastAsia="Times New Roman" w:hAnsi="Calibri" w:cs="Times New Roman"/>
      <w:b/>
      <w:color w:val="244061" w:themeColor="accent1" w:themeShade="80"/>
      <w:sz w:val="20"/>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0F2FE4"/>
    <w:rPr>
      <w:rFonts w:ascii="Times New Roman" w:eastAsia="Times New Roman" w:hAnsi="Times New Roman" w:cs="Times New Roman"/>
      <w:b/>
      <w:i/>
      <w:color w:val="000000"/>
      <w:lang w:eastAsia="pl-PL"/>
    </w:rPr>
  </w:style>
  <w:style w:type="character" w:customStyle="1" w:styleId="Nagwek3Znak">
    <w:name w:val="Nagłówek 3 Znak"/>
    <w:basedOn w:val="Domylnaczcionkaakapitu"/>
    <w:link w:val="Nagwek3"/>
    <w:rsid w:val="000F2FE4"/>
    <w:rPr>
      <w:rFonts w:ascii="Calibri" w:eastAsia="Times New Roman" w:hAnsi="Calibri" w:cs="Times New Roman"/>
      <w:b/>
      <w:lang w:eastAsia="pl-PL"/>
    </w:rPr>
  </w:style>
  <w:style w:type="character" w:customStyle="1" w:styleId="Nagwek4Znak">
    <w:name w:val="Nagłówek 4 Znak"/>
    <w:basedOn w:val="Domylnaczcionkaakapitu"/>
    <w:link w:val="Nagwek4"/>
    <w:rsid w:val="000F2FE4"/>
    <w:rPr>
      <w:rFonts w:ascii="Arial" w:eastAsia="Times New Roman" w:hAnsi="Arial" w:cs="Times New Roman"/>
      <w:b/>
      <w:sz w:val="28"/>
      <w:lang w:eastAsia="pl-PL"/>
    </w:rPr>
  </w:style>
  <w:style w:type="character" w:customStyle="1" w:styleId="Nagwek5Znak">
    <w:name w:val="Nagłówek 5 Znak"/>
    <w:basedOn w:val="Domylnaczcionkaakapitu"/>
    <w:link w:val="Nagwek5"/>
    <w:rsid w:val="000F2FE4"/>
    <w:rPr>
      <w:rFonts w:ascii="Arial" w:eastAsia="Times New Roman" w:hAnsi="Arial" w:cs="Times New Roman"/>
      <w:b/>
      <w:sz w:val="28"/>
      <w:lang w:eastAsia="pl-PL"/>
    </w:rPr>
  </w:style>
  <w:style w:type="character" w:customStyle="1" w:styleId="Nagwek6Znak">
    <w:name w:val="Nagłówek 6 Znak"/>
    <w:basedOn w:val="Domylnaczcionkaakapitu"/>
    <w:link w:val="Nagwek6"/>
    <w:rsid w:val="000F2FE4"/>
    <w:rPr>
      <w:rFonts w:ascii="Arial" w:eastAsia="Times New Roman" w:hAnsi="Arial" w:cs="Times New Roman"/>
      <w:b/>
      <w:sz w:val="24"/>
      <w:lang w:eastAsia="pl-PL"/>
    </w:rPr>
  </w:style>
  <w:style w:type="character" w:customStyle="1" w:styleId="Nagwek7Znak">
    <w:name w:val="Nagłówek 7 Znak"/>
    <w:basedOn w:val="Domylnaczcionkaakapitu"/>
    <w:link w:val="Nagwek7"/>
    <w:rsid w:val="000F2FE4"/>
    <w:rPr>
      <w:rFonts w:ascii="Arial" w:eastAsia="Times New Roman" w:hAnsi="Arial" w:cs="Times New Roman"/>
      <w:b/>
      <w:i/>
      <w:sz w:val="20"/>
      <w:lang w:eastAsia="pl-PL"/>
    </w:rPr>
  </w:style>
  <w:style w:type="character" w:customStyle="1" w:styleId="Nagwek8Znak">
    <w:name w:val="Nagłówek 8 Znak"/>
    <w:basedOn w:val="Domylnaczcionkaakapitu"/>
    <w:link w:val="Nagwek8"/>
    <w:rsid w:val="000F2FE4"/>
    <w:rPr>
      <w:rFonts w:ascii="Tahoma" w:eastAsia="Times New Roman" w:hAnsi="Tahoma" w:cs="Times New Roman"/>
      <w:b/>
      <w:shd w:val="clear" w:color="auto" w:fill="FFFFFF"/>
      <w:lang w:val="x-none" w:eastAsia="x-none"/>
    </w:rPr>
  </w:style>
  <w:style w:type="character" w:customStyle="1" w:styleId="Nagwek9Znak">
    <w:name w:val="Nagłówek 9 Znak"/>
    <w:basedOn w:val="Domylnaczcionkaakapitu"/>
    <w:link w:val="Nagwek9"/>
    <w:rsid w:val="000F2FE4"/>
    <w:rPr>
      <w:rFonts w:ascii="Tahoma" w:eastAsia="Times New Roman" w:hAnsi="Tahoma" w:cs="Times New Roman"/>
      <w:b/>
      <w:shd w:val="clear" w:color="auto" w:fill="FFFFFF"/>
      <w:lang w:eastAsia="pl-PL"/>
    </w:rPr>
  </w:style>
  <w:style w:type="paragraph" w:styleId="Tytu">
    <w:name w:val="Title"/>
    <w:basedOn w:val="Normalny"/>
    <w:link w:val="TytuZnak"/>
    <w:qFormat/>
    <w:rsid w:val="000F2FE4"/>
    <w:pPr>
      <w:spacing w:after="0" w:line="240" w:lineRule="auto"/>
      <w:jc w:val="center"/>
    </w:pPr>
    <w:rPr>
      <w:rFonts w:ascii="Times New Roman" w:hAnsi="Times New Roman"/>
      <w:b/>
      <w:sz w:val="28"/>
      <w:lang w:val="x-none" w:eastAsia="x-none"/>
    </w:rPr>
  </w:style>
  <w:style w:type="character" w:customStyle="1" w:styleId="TytuZnak">
    <w:name w:val="Tytuł Znak"/>
    <w:basedOn w:val="Domylnaczcionkaakapitu"/>
    <w:link w:val="Tytu"/>
    <w:rsid w:val="000F2FE4"/>
    <w:rPr>
      <w:rFonts w:ascii="Times New Roman" w:eastAsia="Times New Roman" w:hAnsi="Times New Roman" w:cs="Times New Roman"/>
      <w:b/>
      <w:sz w:val="28"/>
      <w:lang w:val="x-none" w:eastAsia="x-none"/>
    </w:rPr>
  </w:style>
  <w:style w:type="character" w:styleId="Hipercze">
    <w:name w:val="Hyperlink"/>
    <w:uiPriority w:val="99"/>
    <w:rsid w:val="000F2FE4"/>
    <w:rPr>
      <w:color w:val="0000FF"/>
      <w:u w:val="single"/>
    </w:rPr>
  </w:style>
  <w:style w:type="paragraph" w:styleId="Nagwek">
    <w:name w:val="header"/>
    <w:basedOn w:val="Normalny"/>
    <w:link w:val="NagwekZnak"/>
    <w:semiHidden/>
    <w:rsid w:val="000F2FE4"/>
    <w:pPr>
      <w:tabs>
        <w:tab w:val="center" w:pos="4536"/>
        <w:tab w:val="right" w:pos="9072"/>
      </w:tabs>
    </w:pPr>
  </w:style>
  <w:style w:type="character" w:customStyle="1" w:styleId="NagwekZnak">
    <w:name w:val="Nagłówek Znak"/>
    <w:basedOn w:val="Domylnaczcionkaakapitu"/>
    <w:link w:val="Nagwek"/>
    <w:semiHidden/>
    <w:rsid w:val="000F2FE4"/>
    <w:rPr>
      <w:rFonts w:ascii="Calibri" w:eastAsia="Times New Roman" w:hAnsi="Calibri" w:cs="Times New Roman"/>
      <w:lang w:eastAsia="pl-PL"/>
    </w:rPr>
  </w:style>
  <w:style w:type="paragraph" w:styleId="Stopka">
    <w:name w:val="footer"/>
    <w:basedOn w:val="Normalny"/>
    <w:link w:val="StopkaZnak"/>
    <w:uiPriority w:val="99"/>
    <w:rsid w:val="000F2FE4"/>
    <w:pPr>
      <w:tabs>
        <w:tab w:val="center" w:pos="4536"/>
        <w:tab w:val="right" w:pos="9072"/>
      </w:tabs>
    </w:pPr>
  </w:style>
  <w:style w:type="character" w:customStyle="1" w:styleId="StopkaZnak">
    <w:name w:val="Stopka Znak"/>
    <w:basedOn w:val="Domylnaczcionkaakapitu"/>
    <w:link w:val="Stopka"/>
    <w:uiPriority w:val="99"/>
    <w:rsid w:val="000F2FE4"/>
    <w:rPr>
      <w:rFonts w:ascii="Calibri" w:eastAsia="Times New Roman" w:hAnsi="Calibri" w:cs="Times New Roman"/>
      <w:lang w:eastAsia="pl-PL"/>
    </w:rPr>
  </w:style>
  <w:style w:type="paragraph" w:styleId="Tekstpodstawowy3">
    <w:name w:val="Body Text 3"/>
    <w:basedOn w:val="Normalny"/>
    <w:link w:val="Tekstpodstawowy3Znak"/>
    <w:semiHidden/>
    <w:rsid w:val="000F2FE4"/>
    <w:pPr>
      <w:spacing w:after="0" w:line="240" w:lineRule="auto"/>
      <w:jc w:val="both"/>
    </w:pPr>
    <w:rPr>
      <w:rFonts w:ascii="Times New Roman" w:hAnsi="Times New Roman"/>
      <w:sz w:val="24"/>
      <w:lang w:val="x-none" w:eastAsia="x-none"/>
    </w:rPr>
  </w:style>
  <w:style w:type="character" w:customStyle="1" w:styleId="Tekstpodstawowy3Znak">
    <w:name w:val="Tekst podstawowy 3 Znak"/>
    <w:basedOn w:val="Domylnaczcionkaakapitu"/>
    <w:link w:val="Tekstpodstawowy3"/>
    <w:semiHidden/>
    <w:rsid w:val="000F2FE4"/>
    <w:rPr>
      <w:rFonts w:ascii="Times New Roman" w:eastAsia="Times New Roman" w:hAnsi="Times New Roman" w:cs="Times New Roman"/>
      <w:sz w:val="24"/>
      <w:lang w:val="x-none" w:eastAsia="x-none"/>
    </w:rPr>
  </w:style>
  <w:style w:type="character" w:styleId="Odwoanieprzypisudolnego">
    <w:name w:val="footnote reference"/>
    <w:uiPriority w:val="99"/>
    <w:semiHidden/>
    <w:rsid w:val="000F2FE4"/>
    <w:rPr>
      <w:vertAlign w:val="superscript"/>
    </w:rPr>
  </w:style>
  <w:style w:type="paragraph" w:styleId="Spistreci1">
    <w:name w:val="toc 1"/>
    <w:basedOn w:val="Normalny"/>
    <w:next w:val="Normalny"/>
    <w:autoRedefine/>
    <w:uiPriority w:val="39"/>
    <w:rsid w:val="000F2FE4"/>
    <w:pPr>
      <w:tabs>
        <w:tab w:val="left" w:pos="-1701"/>
        <w:tab w:val="right" w:leader="dot" w:pos="9072"/>
      </w:tabs>
      <w:spacing w:after="0" w:line="240" w:lineRule="auto"/>
      <w:ind w:left="426" w:right="283" w:hanging="426"/>
      <w:jc w:val="both"/>
    </w:pPr>
    <w:rPr>
      <w:rFonts w:ascii="Times New Roman" w:hAnsi="Times New Roman"/>
      <w:noProof/>
      <w:sz w:val="24"/>
    </w:rPr>
  </w:style>
  <w:style w:type="paragraph" w:styleId="Tekstpodstawowywcity">
    <w:name w:val="Body Text Indent"/>
    <w:basedOn w:val="Normalny"/>
    <w:link w:val="TekstpodstawowywcityZnak"/>
    <w:semiHidden/>
    <w:rsid w:val="000F2FE4"/>
    <w:pPr>
      <w:numPr>
        <w:ilvl w:val="12"/>
      </w:numPr>
      <w:spacing w:after="0" w:line="240" w:lineRule="auto"/>
      <w:ind w:left="290" w:hanging="290"/>
      <w:jc w:val="both"/>
    </w:pPr>
    <w:rPr>
      <w:rFonts w:ascii="Arial" w:hAnsi="Arial"/>
      <w:sz w:val="18"/>
    </w:rPr>
  </w:style>
  <w:style w:type="character" w:customStyle="1" w:styleId="TekstpodstawowywcityZnak">
    <w:name w:val="Tekst podstawowy wcięty Znak"/>
    <w:basedOn w:val="Domylnaczcionkaakapitu"/>
    <w:link w:val="Tekstpodstawowywcity"/>
    <w:semiHidden/>
    <w:rsid w:val="000F2FE4"/>
    <w:rPr>
      <w:rFonts w:ascii="Arial" w:eastAsia="Times New Roman" w:hAnsi="Arial" w:cs="Times New Roman"/>
      <w:sz w:val="18"/>
      <w:lang w:eastAsia="pl-PL"/>
    </w:rPr>
  </w:style>
  <w:style w:type="paragraph" w:styleId="Tekstpodstawowywcity2">
    <w:name w:val="Body Text Indent 2"/>
    <w:basedOn w:val="Normalny"/>
    <w:link w:val="Tekstpodstawowywcity2Znak"/>
    <w:semiHidden/>
    <w:rsid w:val="000F2FE4"/>
    <w:pPr>
      <w:spacing w:after="0" w:line="240" w:lineRule="auto"/>
      <w:ind w:left="290"/>
      <w:jc w:val="both"/>
    </w:pPr>
    <w:rPr>
      <w:rFonts w:ascii="Arial" w:hAnsi="Arial"/>
      <w:sz w:val="18"/>
    </w:rPr>
  </w:style>
  <w:style w:type="character" w:customStyle="1" w:styleId="Tekstpodstawowywcity2Znak">
    <w:name w:val="Tekst podstawowy wcięty 2 Znak"/>
    <w:basedOn w:val="Domylnaczcionkaakapitu"/>
    <w:link w:val="Tekstpodstawowywcity2"/>
    <w:semiHidden/>
    <w:rsid w:val="000F2FE4"/>
    <w:rPr>
      <w:rFonts w:ascii="Arial" w:eastAsia="Times New Roman" w:hAnsi="Arial" w:cs="Times New Roman"/>
      <w:sz w:val="18"/>
      <w:lang w:eastAsia="pl-PL"/>
    </w:rPr>
  </w:style>
  <w:style w:type="paragraph" w:customStyle="1" w:styleId="Tekstpodstawowy21">
    <w:name w:val="Tekst podstawowy 21"/>
    <w:basedOn w:val="Normalny"/>
    <w:rsid w:val="000F2FE4"/>
    <w:pPr>
      <w:overflowPunct w:val="0"/>
      <w:autoSpaceDE w:val="0"/>
      <w:autoSpaceDN w:val="0"/>
      <w:adjustRightInd w:val="0"/>
      <w:spacing w:after="0" w:line="240" w:lineRule="auto"/>
      <w:ind w:left="1080"/>
      <w:jc w:val="both"/>
      <w:textAlignment w:val="baseline"/>
    </w:pPr>
    <w:rPr>
      <w:rFonts w:ascii="Times New Roman" w:hAnsi="Times New Roman"/>
    </w:rPr>
  </w:style>
  <w:style w:type="paragraph" w:customStyle="1" w:styleId="Tekstpodstawowy31">
    <w:name w:val="Tekst podstawowy 31"/>
    <w:basedOn w:val="Normalny"/>
    <w:rsid w:val="000F2FE4"/>
    <w:pPr>
      <w:overflowPunct w:val="0"/>
      <w:autoSpaceDE w:val="0"/>
      <w:autoSpaceDN w:val="0"/>
      <w:adjustRightInd w:val="0"/>
      <w:spacing w:after="0" w:line="240" w:lineRule="auto"/>
      <w:jc w:val="both"/>
      <w:textAlignment w:val="baseline"/>
    </w:pPr>
    <w:rPr>
      <w:rFonts w:ascii="Times New Roman" w:hAnsi="Times New Roman"/>
      <w:color w:val="000000"/>
    </w:rPr>
  </w:style>
  <w:style w:type="paragraph" w:styleId="NormalnyWeb">
    <w:name w:val="Normal (Web)"/>
    <w:basedOn w:val="Normalny"/>
    <w:rsid w:val="000F2FE4"/>
    <w:pPr>
      <w:spacing w:before="100" w:after="100" w:line="240" w:lineRule="auto"/>
      <w:jc w:val="both"/>
    </w:pPr>
    <w:rPr>
      <w:rFonts w:ascii="Times New Roman" w:hAnsi="Times New Roman"/>
      <w:sz w:val="20"/>
    </w:rPr>
  </w:style>
  <w:style w:type="paragraph" w:styleId="Spistreci4">
    <w:name w:val="toc 4"/>
    <w:basedOn w:val="Normalny"/>
    <w:next w:val="Normalny"/>
    <w:autoRedefine/>
    <w:semiHidden/>
    <w:rsid w:val="000F2FE4"/>
    <w:pPr>
      <w:spacing w:after="0" w:line="240" w:lineRule="auto"/>
      <w:jc w:val="both"/>
      <w:textAlignment w:val="top"/>
    </w:pPr>
    <w:rPr>
      <w:rFonts w:ascii="Arial" w:hAnsi="Arial"/>
      <w:sz w:val="24"/>
    </w:rPr>
  </w:style>
  <w:style w:type="paragraph" w:styleId="Tekstpodstawowy2">
    <w:name w:val="Body Text 2"/>
    <w:basedOn w:val="Normalny"/>
    <w:link w:val="Tekstpodstawowy2Znak"/>
    <w:semiHidden/>
    <w:rsid w:val="000F2FE4"/>
    <w:pPr>
      <w:spacing w:after="0" w:line="24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0F2FE4"/>
    <w:rPr>
      <w:rFonts w:ascii="Arial" w:eastAsia="Times New Roman" w:hAnsi="Arial" w:cs="Times New Roman"/>
      <w:sz w:val="24"/>
      <w:lang w:eastAsia="pl-PL"/>
    </w:rPr>
  </w:style>
  <w:style w:type="paragraph" w:styleId="Tekstpodstawowy">
    <w:name w:val="Body Text"/>
    <w:basedOn w:val="Normalny"/>
    <w:link w:val="TekstpodstawowyZnak"/>
    <w:semiHidden/>
    <w:rsid w:val="000F2FE4"/>
    <w:pPr>
      <w:spacing w:after="0" w:line="240" w:lineRule="auto"/>
      <w:jc w:val="both"/>
    </w:pPr>
    <w:rPr>
      <w:rFonts w:ascii="Arial" w:hAnsi="Arial"/>
      <w:b/>
      <w:i/>
      <w:sz w:val="24"/>
    </w:rPr>
  </w:style>
  <w:style w:type="character" w:customStyle="1" w:styleId="TekstpodstawowyZnak">
    <w:name w:val="Tekst podstawowy Znak"/>
    <w:basedOn w:val="Domylnaczcionkaakapitu"/>
    <w:link w:val="Tekstpodstawowy"/>
    <w:semiHidden/>
    <w:rsid w:val="000F2FE4"/>
    <w:rPr>
      <w:rFonts w:ascii="Arial" w:eastAsia="Times New Roman" w:hAnsi="Arial" w:cs="Times New Roman"/>
      <w:b/>
      <w:i/>
      <w:sz w:val="24"/>
      <w:lang w:eastAsia="pl-PL"/>
    </w:rPr>
  </w:style>
  <w:style w:type="paragraph" w:styleId="Tekstkomentarza">
    <w:name w:val="annotation text"/>
    <w:basedOn w:val="Normalny"/>
    <w:link w:val="TekstkomentarzaZnak"/>
    <w:semiHidden/>
    <w:rsid w:val="000F2FE4"/>
    <w:pPr>
      <w:spacing w:after="0" w:line="240" w:lineRule="auto"/>
    </w:pPr>
    <w:rPr>
      <w:rFonts w:ascii="Times New Roman" w:hAnsi="Times New Roman"/>
      <w:sz w:val="20"/>
    </w:rPr>
  </w:style>
  <w:style w:type="character" w:customStyle="1" w:styleId="TekstkomentarzaZnak">
    <w:name w:val="Tekst komentarza Znak"/>
    <w:basedOn w:val="Domylnaczcionkaakapitu"/>
    <w:link w:val="Tekstkomentarza"/>
    <w:semiHidden/>
    <w:rsid w:val="000F2FE4"/>
    <w:rPr>
      <w:rFonts w:ascii="Times New Roman" w:eastAsia="Times New Roman" w:hAnsi="Times New Roman" w:cs="Times New Roman"/>
      <w:sz w:val="20"/>
      <w:lang w:eastAsia="pl-PL"/>
    </w:rPr>
  </w:style>
  <w:style w:type="paragraph" w:styleId="Tekstprzypisudolnego">
    <w:name w:val="footnote text"/>
    <w:basedOn w:val="Normalny"/>
    <w:link w:val="TekstprzypisudolnegoZnak"/>
    <w:rsid w:val="000F2FE4"/>
    <w:pPr>
      <w:spacing w:after="0" w:line="240" w:lineRule="auto"/>
    </w:pPr>
    <w:rPr>
      <w:rFonts w:ascii="Times New Roman" w:hAnsi="Times New Roman"/>
      <w:sz w:val="20"/>
      <w:lang w:val="x-none" w:eastAsia="x-none"/>
    </w:rPr>
  </w:style>
  <w:style w:type="character" w:customStyle="1" w:styleId="TekstprzypisudolnegoZnak">
    <w:name w:val="Tekst przypisu dolnego Znak"/>
    <w:basedOn w:val="Domylnaczcionkaakapitu"/>
    <w:link w:val="Tekstprzypisudolnego"/>
    <w:rsid w:val="000F2FE4"/>
    <w:rPr>
      <w:rFonts w:ascii="Times New Roman" w:eastAsia="Times New Roman" w:hAnsi="Times New Roman" w:cs="Times New Roman"/>
      <w:sz w:val="20"/>
      <w:lang w:val="x-none" w:eastAsia="x-none"/>
    </w:rPr>
  </w:style>
  <w:style w:type="character" w:styleId="Numerstrony">
    <w:name w:val="page number"/>
    <w:basedOn w:val="Domylnaczcionkaakapitu"/>
    <w:semiHidden/>
    <w:rsid w:val="000F2FE4"/>
  </w:style>
  <w:style w:type="paragraph" w:styleId="Tekstpodstawowywcity3">
    <w:name w:val="Body Text Indent 3"/>
    <w:basedOn w:val="Normalny"/>
    <w:link w:val="Tekstpodstawowywcity3Znak"/>
    <w:semiHidden/>
    <w:rsid w:val="000F2FE4"/>
    <w:pPr>
      <w:tabs>
        <w:tab w:val="left" w:pos="360"/>
      </w:tabs>
      <w:spacing w:after="0" w:line="240" w:lineRule="auto"/>
      <w:ind w:left="360"/>
      <w:jc w:val="both"/>
    </w:pPr>
    <w:rPr>
      <w:rFonts w:ascii="Arial" w:hAnsi="Arial"/>
      <w:sz w:val="24"/>
    </w:rPr>
  </w:style>
  <w:style w:type="character" w:customStyle="1" w:styleId="Tekstpodstawowywcity3Znak">
    <w:name w:val="Tekst podstawowy wcięty 3 Znak"/>
    <w:basedOn w:val="Domylnaczcionkaakapitu"/>
    <w:link w:val="Tekstpodstawowywcity3"/>
    <w:semiHidden/>
    <w:rsid w:val="000F2FE4"/>
    <w:rPr>
      <w:rFonts w:ascii="Arial" w:eastAsia="Times New Roman" w:hAnsi="Arial" w:cs="Times New Roman"/>
      <w:sz w:val="24"/>
      <w:lang w:eastAsia="pl-PL"/>
    </w:rPr>
  </w:style>
  <w:style w:type="paragraph" w:styleId="Tekstdymka">
    <w:name w:val="Balloon Text"/>
    <w:basedOn w:val="Normalny"/>
    <w:link w:val="TekstdymkaZnak"/>
    <w:semiHidden/>
    <w:rsid w:val="000F2FE4"/>
    <w:pPr>
      <w:spacing w:after="0" w:line="240" w:lineRule="auto"/>
    </w:pPr>
    <w:rPr>
      <w:rFonts w:ascii="Tahoma" w:hAnsi="Tahoma"/>
      <w:sz w:val="16"/>
    </w:rPr>
  </w:style>
  <w:style w:type="character" w:customStyle="1" w:styleId="TekstdymkaZnak">
    <w:name w:val="Tekst dymka Znak"/>
    <w:basedOn w:val="Domylnaczcionkaakapitu"/>
    <w:link w:val="Tekstdymka"/>
    <w:semiHidden/>
    <w:rsid w:val="000F2FE4"/>
    <w:rPr>
      <w:rFonts w:ascii="Tahoma" w:eastAsia="Times New Roman" w:hAnsi="Tahoma" w:cs="Times New Roman"/>
      <w:sz w:val="16"/>
      <w:lang w:eastAsia="pl-PL"/>
    </w:rPr>
  </w:style>
  <w:style w:type="paragraph" w:customStyle="1" w:styleId="Standard">
    <w:name w:val="Standard"/>
    <w:rsid w:val="000F2FE4"/>
    <w:pPr>
      <w:widowControl w:val="0"/>
      <w:autoSpaceDE w:val="0"/>
      <w:autoSpaceDN w:val="0"/>
      <w:adjustRightInd w:val="0"/>
      <w:spacing w:after="0" w:line="240" w:lineRule="auto"/>
    </w:pPr>
    <w:rPr>
      <w:rFonts w:ascii="Times New Roman" w:eastAsia="Times New Roman" w:hAnsi="Times New Roman" w:cs="Times New Roman"/>
      <w:sz w:val="24"/>
      <w:szCs w:val="20"/>
      <w:lang w:eastAsia="pl-PL"/>
    </w:rPr>
  </w:style>
  <w:style w:type="paragraph" w:styleId="Tekstblokowy">
    <w:name w:val="Block Text"/>
    <w:basedOn w:val="Normalny"/>
    <w:semiHidden/>
    <w:rsid w:val="000F2FE4"/>
    <w:pPr>
      <w:suppressAutoHyphens/>
      <w:spacing w:before="100" w:after="100" w:line="240" w:lineRule="auto"/>
      <w:ind w:left="567" w:right="-3"/>
    </w:pPr>
    <w:rPr>
      <w:rFonts w:ascii="Arial" w:hAnsi="Arial"/>
      <w:b/>
      <w:i/>
      <w:sz w:val="18"/>
    </w:rPr>
  </w:style>
  <w:style w:type="character" w:styleId="Odwoaniedokomentarza">
    <w:name w:val="annotation reference"/>
    <w:semiHidden/>
    <w:rsid w:val="000F2FE4"/>
    <w:rPr>
      <w:sz w:val="16"/>
      <w:szCs w:val="16"/>
    </w:rPr>
  </w:style>
  <w:style w:type="paragraph" w:styleId="Tematkomentarza">
    <w:name w:val="annotation subject"/>
    <w:basedOn w:val="Tekstkomentarza"/>
    <w:next w:val="Tekstkomentarza"/>
    <w:link w:val="TematkomentarzaZnak"/>
    <w:semiHidden/>
    <w:rsid w:val="000F2FE4"/>
    <w:rPr>
      <w:b/>
    </w:rPr>
  </w:style>
  <w:style w:type="character" w:customStyle="1" w:styleId="TematkomentarzaZnak">
    <w:name w:val="Temat komentarza Znak"/>
    <w:basedOn w:val="TekstkomentarzaZnak"/>
    <w:link w:val="Tematkomentarza"/>
    <w:semiHidden/>
    <w:rsid w:val="000F2FE4"/>
    <w:rPr>
      <w:rFonts w:ascii="Times New Roman" w:eastAsia="Times New Roman" w:hAnsi="Times New Roman" w:cs="Times New Roman"/>
      <w:b/>
      <w:sz w:val="20"/>
      <w:lang w:eastAsia="pl-PL"/>
    </w:rPr>
  </w:style>
  <w:style w:type="paragraph" w:styleId="Mapadokumentu">
    <w:name w:val="Document Map"/>
    <w:basedOn w:val="Normalny"/>
    <w:link w:val="MapadokumentuZnak"/>
    <w:semiHidden/>
    <w:rsid w:val="000F2FE4"/>
    <w:pPr>
      <w:shd w:val="clear" w:color="auto" w:fill="000080"/>
      <w:spacing w:after="0" w:line="240" w:lineRule="auto"/>
    </w:pPr>
    <w:rPr>
      <w:rFonts w:ascii="Tahoma" w:hAnsi="Tahoma"/>
      <w:sz w:val="24"/>
    </w:rPr>
  </w:style>
  <w:style w:type="character" w:customStyle="1" w:styleId="MapadokumentuZnak">
    <w:name w:val="Mapa dokumentu Znak"/>
    <w:basedOn w:val="Domylnaczcionkaakapitu"/>
    <w:link w:val="Mapadokumentu"/>
    <w:semiHidden/>
    <w:rsid w:val="000F2FE4"/>
    <w:rPr>
      <w:rFonts w:ascii="Tahoma" w:eastAsia="Times New Roman" w:hAnsi="Tahoma" w:cs="Times New Roman"/>
      <w:sz w:val="24"/>
      <w:shd w:val="clear" w:color="auto" w:fill="000080"/>
      <w:lang w:eastAsia="pl-PL"/>
    </w:rPr>
  </w:style>
  <w:style w:type="paragraph" w:customStyle="1" w:styleId="standard0">
    <w:name w:val="standard"/>
    <w:basedOn w:val="Normalny"/>
    <w:rsid w:val="000F2FE4"/>
    <w:pPr>
      <w:spacing w:after="0" w:line="240" w:lineRule="auto"/>
    </w:pPr>
    <w:rPr>
      <w:rFonts w:ascii="Times New Roman" w:hAnsi="Times New Roman"/>
      <w:color w:val="000000"/>
      <w:sz w:val="24"/>
      <w:szCs w:val="20"/>
    </w:rPr>
  </w:style>
  <w:style w:type="paragraph" w:customStyle="1" w:styleId="tekst20podstawowy20wci">
    <w:name w:val="tekst_20_podstawowy_20_wciä"/>
    <w:basedOn w:val="Normalny"/>
    <w:rsid w:val="000F2FE4"/>
    <w:pPr>
      <w:spacing w:after="0" w:line="240" w:lineRule="auto"/>
      <w:ind w:left="280"/>
    </w:pPr>
    <w:rPr>
      <w:rFonts w:ascii="Times New Roman" w:hAnsi="Times New Roman"/>
      <w:color w:val="000000"/>
      <w:sz w:val="24"/>
      <w:szCs w:val="20"/>
    </w:rPr>
  </w:style>
  <w:style w:type="paragraph" w:customStyle="1" w:styleId="D89E4A41915B4D56946C3B6B39C4283E">
    <w:name w:val="D89E4A41915B4D56946C3B6B39C4283E"/>
    <w:rsid w:val="000F2FE4"/>
    <w:rPr>
      <w:rFonts w:ascii="Calibri" w:eastAsia="Times New Roman" w:hAnsi="Calibri" w:cs="Times New Roman"/>
      <w:lang w:val="en-US"/>
    </w:rPr>
  </w:style>
  <w:style w:type="table" w:styleId="Tabela-Siatka">
    <w:name w:val="Table Grid"/>
    <w:basedOn w:val="Standardowy"/>
    <w:uiPriority w:val="59"/>
    <w:rsid w:val="000F2FE4"/>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yt">
    <w:name w:val="tyt"/>
    <w:basedOn w:val="Normalny"/>
    <w:rsid w:val="000F2FE4"/>
    <w:pPr>
      <w:keepNext/>
      <w:overflowPunct w:val="0"/>
      <w:autoSpaceDE w:val="0"/>
      <w:autoSpaceDN w:val="0"/>
      <w:adjustRightInd w:val="0"/>
      <w:spacing w:before="60" w:after="60" w:line="240" w:lineRule="auto"/>
      <w:jc w:val="center"/>
    </w:pPr>
    <w:rPr>
      <w:rFonts w:ascii="Times New Roman" w:hAnsi="Times New Roman"/>
      <w:b/>
      <w:sz w:val="24"/>
      <w:szCs w:val="20"/>
    </w:rPr>
  </w:style>
  <w:style w:type="paragraph" w:styleId="Tekstprzypisukocowego">
    <w:name w:val="endnote text"/>
    <w:basedOn w:val="Normalny"/>
    <w:link w:val="TekstprzypisukocowegoZnak"/>
    <w:semiHidden/>
    <w:rsid w:val="000F2FE4"/>
    <w:rPr>
      <w:sz w:val="20"/>
      <w:szCs w:val="20"/>
    </w:rPr>
  </w:style>
  <w:style w:type="character" w:customStyle="1" w:styleId="TekstprzypisukocowegoZnak">
    <w:name w:val="Tekst przypisu końcowego Znak"/>
    <w:basedOn w:val="Domylnaczcionkaakapitu"/>
    <w:link w:val="Tekstprzypisukocowego"/>
    <w:semiHidden/>
    <w:rsid w:val="000F2FE4"/>
    <w:rPr>
      <w:rFonts w:ascii="Calibri" w:eastAsia="Times New Roman" w:hAnsi="Calibri" w:cs="Times New Roman"/>
      <w:sz w:val="20"/>
      <w:szCs w:val="20"/>
      <w:lang w:eastAsia="pl-PL"/>
    </w:rPr>
  </w:style>
  <w:style w:type="character" w:styleId="Odwoanieprzypisukocowego">
    <w:name w:val="endnote reference"/>
    <w:semiHidden/>
    <w:rsid w:val="000F2FE4"/>
    <w:rPr>
      <w:vertAlign w:val="superscript"/>
    </w:rPr>
  </w:style>
  <w:style w:type="paragraph" w:customStyle="1" w:styleId="ust">
    <w:name w:val="ust"/>
    <w:basedOn w:val="Normalny"/>
    <w:next w:val="Normalny"/>
    <w:rsid w:val="000F2FE4"/>
    <w:pPr>
      <w:autoSpaceDE w:val="0"/>
      <w:autoSpaceDN w:val="0"/>
      <w:adjustRightInd w:val="0"/>
      <w:spacing w:after="0" w:line="240" w:lineRule="auto"/>
    </w:pPr>
    <w:rPr>
      <w:rFonts w:ascii="Times New Roman" w:hAnsi="Times New Roman"/>
      <w:sz w:val="24"/>
      <w:szCs w:val="24"/>
    </w:rPr>
  </w:style>
  <w:style w:type="paragraph" w:customStyle="1" w:styleId="pkt">
    <w:name w:val="pkt"/>
    <w:basedOn w:val="Normalny"/>
    <w:next w:val="Normalny"/>
    <w:link w:val="pktZnak"/>
    <w:rsid w:val="000F2FE4"/>
    <w:pPr>
      <w:autoSpaceDE w:val="0"/>
      <w:autoSpaceDN w:val="0"/>
      <w:adjustRightInd w:val="0"/>
      <w:spacing w:after="0" w:line="240" w:lineRule="auto"/>
    </w:pPr>
    <w:rPr>
      <w:rFonts w:ascii="Times New Roman" w:hAnsi="Times New Roman"/>
      <w:sz w:val="24"/>
      <w:szCs w:val="24"/>
    </w:rPr>
  </w:style>
  <w:style w:type="paragraph" w:customStyle="1" w:styleId="Znak">
    <w:name w:val="Znak"/>
    <w:basedOn w:val="Normalny"/>
    <w:rsid w:val="000F2FE4"/>
    <w:pPr>
      <w:suppressAutoHyphens/>
    </w:pPr>
    <w:rPr>
      <w:rFonts w:ascii="Times New Roman" w:eastAsia="Calibri" w:hAnsi="Times New Roman"/>
      <w:sz w:val="20"/>
      <w:szCs w:val="20"/>
      <w:lang w:eastAsia="ar-SA"/>
    </w:rPr>
  </w:style>
  <w:style w:type="paragraph" w:styleId="Akapitzlist">
    <w:name w:val="List Paragraph"/>
    <w:aliases w:val="CW_Lista,Akapit z listą3,Akapit z listą31,Odstavec,Numerowanie,List Paragraph,maz_wyliczenie,opis dzialania,K-P_odwolanie,A_wyliczenie,Akapit z listą 1,L1,Table of contents numbered,Akapit z listą5,BulletC,Wyliczanie,Obiekt,normalny tekst"/>
    <w:basedOn w:val="Normalny"/>
    <w:link w:val="AkapitzlistZnak"/>
    <w:qFormat/>
    <w:rsid w:val="000F2FE4"/>
    <w:pPr>
      <w:ind w:left="720"/>
      <w:contextualSpacing/>
    </w:pPr>
    <w:rPr>
      <w:rFonts w:eastAsia="Calibri"/>
      <w:lang w:eastAsia="en-US"/>
    </w:rPr>
  </w:style>
  <w:style w:type="character" w:customStyle="1" w:styleId="dane1">
    <w:name w:val="dane1"/>
    <w:rsid w:val="000F2FE4"/>
    <w:rPr>
      <w:color w:val="0000CD"/>
    </w:rPr>
  </w:style>
  <w:style w:type="paragraph" w:styleId="Nagwekspisutreci">
    <w:name w:val="TOC Heading"/>
    <w:basedOn w:val="Nagwek1"/>
    <w:next w:val="Normalny"/>
    <w:uiPriority w:val="39"/>
    <w:qFormat/>
    <w:rsid w:val="000F2FE4"/>
    <w:pPr>
      <w:keepLines/>
      <w:spacing w:before="480" w:line="276" w:lineRule="auto"/>
      <w:outlineLvl w:val="9"/>
    </w:pPr>
    <w:rPr>
      <w:rFonts w:ascii="Cambria" w:hAnsi="Cambria"/>
      <w:bCs/>
      <w:color w:val="365F91"/>
      <w:szCs w:val="28"/>
      <w:lang w:eastAsia="en-US"/>
    </w:rPr>
  </w:style>
  <w:style w:type="paragraph" w:styleId="Spistreci3">
    <w:name w:val="toc 3"/>
    <w:basedOn w:val="Normalny"/>
    <w:next w:val="Normalny"/>
    <w:autoRedefine/>
    <w:uiPriority w:val="39"/>
    <w:unhideWhenUsed/>
    <w:rsid w:val="000F2FE4"/>
    <w:pPr>
      <w:ind w:left="440"/>
    </w:pPr>
  </w:style>
  <w:style w:type="paragraph" w:customStyle="1" w:styleId="Styl1">
    <w:name w:val="Styl1"/>
    <w:basedOn w:val="Normalny"/>
    <w:link w:val="Styl1Znak"/>
    <w:qFormat/>
    <w:rsid w:val="000F2FE4"/>
    <w:pPr>
      <w:numPr>
        <w:numId w:val="2"/>
      </w:numPr>
      <w:shd w:val="clear" w:color="auto" w:fill="FFFFFF"/>
      <w:spacing w:after="0" w:line="240" w:lineRule="auto"/>
      <w:jc w:val="both"/>
    </w:pPr>
    <w:rPr>
      <w:rFonts w:ascii="Tahoma" w:hAnsi="Tahoma"/>
      <w:b/>
      <w:sz w:val="20"/>
      <w:szCs w:val="20"/>
      <w:lang w:val="x-none" w:eastAsia="x-none"/>
    </w:rPr>
  </w:style>
  <w:style w:type="character" w:customStyle="1" w:styleId="Styl1Znak">
    <w:name w:val="Styl1 Znak"/>
    <w:link w:val="Styl1"/>
    <w:rsid w:val="000F2FE4"/>
    <w:rPr>
      <w:rFonts w:ascii="Tahoma" w:eastAsia="Times New Roman" w:hAnsi="Tahoma" w:cs="Times New Roman"/>
      <w:b/>
      <w:sz w:val="20"/>
      <w:szCs w:val="20"/>
      <w:shd w:val="clear" w:color="auto" w:fill="FFFFFF"/>
      <w:lang w:val="x-none" w:eastAsia="x-none"/>
    </w:rPr>
  </w:style>
  <w:style w:type="paragraph" w:styleId="Poprawka">
    <w:name w:val="Revision"/>
    <w:hidden/>
    <w:uiPriority w:val="99"/>
    <w:semiHidden/>
    <w:rsid w:val="000F2FE4"/>
    <w:pPr>
      <w:spacing w:after="0" w:line="240" w:lineRule="auto"/>
    </w:pPr>
    <w:rPr>
      <w:rFonts w:ascii="Calibri" w:eastAsia="Times New Roman" w:hAnsi="Calibri" w:cs="Times New Roman"/>
      <w:lang w:eastAsia="pl-PL"/>
    </w:rPr>
  </w:style>
  <w:style w:type="character" w:customStyle="1" w:styleId="Teksttreci">
    <w:name w:val="Tekst treści"/>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7">
    <w:name w:val="Tekst treści (7)"/>
    <w:rsid w:val="000F2FE4"/>
    <w:rPr>
      <w:rFonts w:ascii="Times New Roman" w:eastAsia="Times New Roman" w:hAnsi="Times New Roman" w:cs="Times New Roman"/>
      <w:b w:val="0"/>
      <w:bCs w:val="0"/>
      <w:i w:val="0"/>
      <w:iCs w:val="0"/>
      <w:smallCaps w:val="0"/>
      <w:strike w:val="0"/>
      <w:sz w:val="22"/>
      <w:szCs w:val="22"/>
    </w:rPr>
  </w:style>
  <w:style w:type="paragraph" w:customStyle="1" w:styleId="Tekstpodstawowy310">
    <w:name w:val="Tekst podstawowy 31"/>
    <w:basedOn w:val="Normalny"/>
    <w:rsid w:val="000F2FE4"/>
    <w:pPr>
      <w:suppressAutoHyphens/>
      <w:spacing w:after="0" w:line="240" w:lineRule="auto"/>
      <w:jc w:val="both"/>
    </w:pPr>
    <w:rPr>
      <w:rFonts w:ascii="Times New Roman" w:hAnsi="Times New Roman"/>
      <w:sz w:val="24"/>
      <w:lang w:eastAsia="ar-SA"/>
    </w:rPr>
  </w:style>
  <w:style w:type="paragraph" w:customStyle="1" w:styleId="Tekstpodstawowy210">
    <w:name w:val="Tekst podstawowy 21"/>
    <w:basedOn w:val="Normalny"/>
    <w:rsid w:val="000F2FE4"/>
    <w:pPr>
      <w:suppressAutoHyphens/>
      <w:spacing w:after="0" w:line="240" w:lineRule="auto"/>
      <w:jc w:val="both"/>
    </w:pPr>
    <w:rPr>
      <w:rFonts w:ascii="Arial" w:hAnsi="Arial"/>
      <w:sz w:val="24"/>
      <w:lang w:eastAsia="ar-SA"/>
    </w:rPr>
  </w:style>
  <w:style w:type="character" w:customStyle="1" w:styleId="Teksttreci31">
    <w:name w:val="Tekst treści (31)"/>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23">
    <w:name w:val="Tekst treści (23)"/>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32">
    <w:name w:val="Tekst treści (32)"/>
    <w:rsid w:val="000F2FE4"/>
    <w:rPr>
      <w:rFonts w:ascii="Times New Roman" w:eastAsia="Times New Roman" w:hAnsi="Times New Roman" w:cs="Times New Roman"/>
      <w:b w:val="0"/>
      <w:bCs w:val="0"/>
      <w:i w:val="0"/>
      <w:iCs w:val="0"/>
      <w:smallCaps w:val="0"/>
      <w:strike w:val="0"/>
      <w:sz w:val="22"/>
      <w:szCs w:val="22"/>
    </w:rPr>
  </w:style>
  <w:style w:type="character" w:customStyle="1" w:styleId="Teksttreci8">
    <w:name w:val="Tekst treści (8)"/>
    <w:rsid w:val="000F2FE4"/>
    <w:rPr>
      <w:rFonts w:ascii="Times New Roman" w:eastAsia="Times New Roman" w:hAnsi="Times New Roman" w:cs="Times New Roman"/>
      <w:b w:val="0"/>
      <w:bCs w:val="0"/>
      <w:i w:val="0"/>
      <w:iCs w:val="0"/>
      <w:smallCaps w:val="0"/>
      <w:strike w:val="0"/>
      <w:sz w:val="22"/>
      <w:szCs w:val="22"/>
    </w:rPr>
  </w:style>
  <w:style w:type="paragraph" w:customStyle="1" w:styleId="Default">
    <w:name w:val="Default"/>
    <w:link w:val="DefaultZnak"/>
    <w:qFormat/>
    <w:rsid w:val="000F2FE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ekstkomentarza1">
    <w:name w:val="Tekst komentarza1"/>
    <w:basedOn w:val="Normalny"/>
    <w:rsid w:val="000F2FE4"/>
    <w:pPr>
      <w:suppressAutoHyphens/>
      <w:spacing w:after="0" w:line="240" w:lineRule="auto"/>
    </w:pPr>
    <w:rPr>
      <w:rFonts w:ascii="Times New Roman" w:hAnsi="Times New Roman"/>
      <w:sz w:val="20"/>
      <w:lang w:eastAsia="ar-SA"/>
    </w:rPr>
  </w:style>
  <w:style w:type="character" w:customStyle="1" w:styleId="txt-new">
    <w:name w:val="txt-new"/>
    <w:rsid w:val="000F2FE4"/>
  </w:style>
  <w:style w:type="character" w:customStyle="1" w:styleId="alb">
    <w:name w:val="a_lb"/>
    <w:rsid w:val="000F2FE4"/>
  </w:style>
  <w:style w:type="character" w:customStyle="1" w:styleId="cpvdrzewo5">
    <w:name w:val="cpv_drzewo_5"/>
    <w:basedOn w:val="Domylnaczcionkaakapitu"/>
    <w:rsid w:val="004E48D5"/>
  </w:style>
  <w:style w:type="character" w:styleId="Pogrubienie">
    <w:name w:val="Strong"/>
    <w:basedOn w:val="Domylnaczcionkaakapitu"/>
    <w:uiPriority w:val="22"/>
    <w:qFormat/>
    <w:rsid w:val="00A25B30"/>
    <w:rPr>
      <w:b/>
      <w:bCs/>
    </w:rPr>
  </w:style>
  <w:style w:type="character" w:customStyle="1" w:styleId="Nierozpoznanawzmianka1">
    <w:name w:val="Nierozpoznana wzmianka1"/>
    <w:basedOn w:val="Domylnaczcionkaakapitu"/>
    <w:uiPriority w:val="99"/>
    <w:semiHidden/>
    <w:unhideWhenUsed/>
    <w:rsid w:val="00CB7989"/>
    <w:rPr>
      <w:color w:val="605E5C"/>
      <w:shd w:val="clear" w:color="auto" w:fill="E1DFDD"/>
    </w:rPr>
  </w:style>
  <w:style w:type="character" w:customStyle="1" w:styleId="AkapitzlistZnak">
    <w:name w:val="Akapit z listą Znak"/>
    <w:aliases w:val="CW_Lista Znak,Akapit z listą3 Znak,Akapit z listą31 Znak,Odstavec Znak,Numerowanie Znak,List Paragraph Znak,maz_wyliczenie Znak,opis dzialania Znak,K-P_odwolanie Znak,A_wyliczenie Znak,Akapit z listą 1 Znak,L1 Znak,BulletC Znak"/>
    <w:link w:val="Akapitzlist"/>
    <w:qFormat/>
    <w:rsid w:val="002E39B0"/>
    <w:rPr>
      <w:rFonts w:ascii="Calibri" w:eastAsia="Calibri" w:hAnsi="Calibri" w:cs="Times New Roman"/>
    </w:rPr>
  </w:style>
  <w:style w:type="character" w:styleId="Uwydatnienie">
    <w:name w:val="Emphasis"/>
    <w:basedOn w:val="Domylnaczcionkaakapitu"/>
    <w:uiPriority w:val="20"/>
    <w:qFormat/>
    <w:rsid w:val="004A2BB8"/>
    <w:rPr>
      <w:i/>
      <w:iCs/>
    </w:rPr>
  </w:style>
  <w:style w:type="character" w:customStyle="1" w:styleId="pktZnak">
    <w:name w:val="pkt Znak"/>
    <w:link w:val="pkt"/>
    <w:rsid w:val="004A2BB8"/>
    <w:rPr>
      <w:rFonts w:ascii="Times New Roman" w:eastAsia="Times New Roman" w:hAnsi="Times New Roman" w:cs="Times New Roman"/>
      <w:sz w:val="24"/>
      <w:szCs w:val="24"/>
      <w:lang w:eastAsia="pl-PL"/>
    </w:rPr>
  </w:style>
  <w:style w:type="paragraph" w:customStyle="1" w:styleId="text-justify">
    <w:name w:val="text-justify"/>
    <w:basedOn w:val="Normalny"/>
    <w:rsid w:val="004F4BFE"/>
    <w:pPr>
      <w:spacing w:before="100" w:beforeAutospacing="1" w:after="100" w:afterAutospacing="1" w:line="240" w:lineRule="auto"/>
    </w:pPr>
    <w:rPr>
      <w:rFonts w:ascii="Times New Roman" w:hAnsi="Times New Roman"/>
      <w:sz w:val="24"/>
      <w:szCs w:val="24"/>
    </w:rPr>
  </w:style>
  <w:style w:type="paragraph" w:styleId="Lista">
    <w:name w:val="List"/>
    <w:basedOn w:val="Normalny"/>
    <w:rsid w:val="007068F9"/>
    <w:pPr>
      <w:tabs>
        <w:tab w:val="num" w:pos="1078"/>
      </w:tabs>
      <w:autoSpaceDE w:val="0"/>
      <w:autoSpaceDN w:val="0"/>
      <w:spacing w:before="90" w:after="120" w:line="380" w:lineRule="atLeast"/>
      <w:ind w:left="1078" w:hanging="227"/>
      <w:jc w:val="both"/>
    </w:pPr>
    <w:rPr>
      <w:w w:val="89"/>
      <w:sz w:val="25"/>
      <w:szCs w:val="40"/>
    </w:rPr>
  </w:style>
  <w:style w:type="character" w:customStyle="1" w:styleId="DefaultZnak">
    <w:name w:val="Default Znak"/>
    <w:link w:val="Default"/>
    <w:locked/>
    <w:rsid w:val="004D6490"/>
    <w:rPr>
      <w:rFonts w:ascii="Arial" w:eastAsia="Times New Roman" w:hAnsi="Arial" w:cs="Arial"/>
      <w:color w:val="000000"/>
      <w:sz w:val="24"/>
      <w:szCs w:val="24"/>
      <w:lang w:eastAsia="pl-PL"/>
    </w:rPr>
  </w:style>
  <w:style w:type="character" w:customStyle="1" w:styleId="Nierozpoznanawzmianka2">
    <w:name w:val="Nierozpoznana wzmianka2"/>
    <w:basedOn w:val="Domylnaczcionkaakapitu"/>
    <w:uiPriority w:val="99"/>
    <w:semiHidden/>
    <w:unhideWhenUsed/>
    <w:rsid w:val="00A662E4"/>
    <w:rPr>
      <w:color w:val="605E5C"/>
      <w:shd w:val="clear" w:color="auto" w:fill="E1DFDD"/>
    </w:rPr>
  </w:style>
  <w:style w:type="character" w:styleId="Nierozpoznanawzmianka">
    <w:name w:val="Unresolved Mention"/>
    <w:basedOn w:val="Domylnaczcionkaakapitu"/>
    <w:uiPriority w:val="99"/>
    <w:semiHidden/>
    <w:unhideWhenUsed/>
    <w:rsid w:val="00AA0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62">
      <w:bodyDiv w:val="1"/>
      <w:marLeft w:val="0"/>
      <w:marRight w:val="0"/>
      <w:marTop w:val="0"/>
      <w:marBottom w:val="0"/>
      <w:divBdr>
        <w:top w:val="none" w:sz="0" w:space="0" w:color="auto"/>
        <w:left w:val="none" w:sz="0" w:space="0" w:color="auto"/>
        <w:bottom w:val="none" w:sz="0" w:space="0" w:color="auto"/>
        <w:right w:val="none" w:sz="0" w:space="0" w:color="auto"/>
      </w:divBdr>
      <w:divsChild>
        <w:div w:id="1683432610">
          <w:marLeft w:val="0"/>
          <w:marRight w:val="0"/>
          <w:marTop w:val="0"/>
          <w:marBottom w:val="0"/>
          <w:divBdr>
            <w:top w:val="none" w:sz="0" w:space="0" w:color="auto"/>
            <w:left w:val="none" w:sz="0" w:space="0" w:color="auto"/>
            <w:bottom w:val="none" w:sz="0" w:space="0" w:color="auto"/>
            <w:right w:val="none" w:sz="0" w:space="0" w:color="auto"/>
          </w:divBdr>
          <w:divsChild>
            <w:div w:id="18627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0239">
      <w:bodyDiv w:val="1"/>
      <w:marLeft w:val="0"/>
      <w:marRight w:val="0"/>
      <w:marTop w:val="0"/>
      <w:marBottom w:val="0"/>
      <w:divBdr>
        <w:top w:val="none" w:sz="0" w:space="0" w:color="auto"/>
        <w:left w:val="none" w:sz="0" w:space="0" w:color="auto"/>
        <w:bottom w:val="none" w:sz="0" w:space="0" w:color="auto"/>
        <w:right w:val="none" w:sz="0" w:space="0" w:color="auto"/>
      </w:divBdr>
    </w:div>
    <w:div w:id="658925434">
      <w:bodyDiv w:val="1"/>
      <w:marLeft w:val="0"/>
      <w:marRight w:val="0"/>
      <w:marTop w:val="0"/>
      <w:marBottom w:val="0"/>
      <w:divBdr>
        <w:top w:val="none" w:sz="0" w:space="0" w:color="auto"/>
        <w:left w:val="none" w:sz="0" w:space="0" w:color="auto"/>
        <w:bottom w:val="none" w:sz="0" w:space="0" w:color="auto"/>
        <w:right w:val="none" w:sz="0" w:space="0" w:color="auto"/>
      </w:divBdr>
    </w:div>
    <w:div w:id="818300799">
      <w:bodyDiv w:val="1"/>
      <w:marLeft w:val="0"/>
      <w:marRight w:val="0"/>
      <w:marTop w:val="0"/>
      <w:marBottom w:val="0"/>
      <w:divBdr>
        <w:top w:val="none" w:sz="0" w:space="0" w:color="auto"/>
        <w:left w:val="none" w:sz="0" w:space="0" w:color="auto"/>
        <w:bottom w:val="none" w:sz="0" w:space="0" w:color="auto"/>
        <w:right w:val="none" w:sz="0" w:space="0" w:color="auto"/>
      </w:divBdr>
      <w:divsChild>
        <w:div w:id="231743669">
          <w:marLeft w:val="0"/>
          <w:marRight w:val="0"/>
          <w:marTop w:val="0"/>
          <w:marBottom w:val="0"/>
          <w:divBdr>
            <w:top w:val="none" w:sz="0" w:space="0" w:color="auto"/>
            <w:left w:val="none" w:sz="0" w:space="0" w:color="auto"/>
            <w:bottom w:val="none" w:sz="0" w:space="0" w:color="auto"/>
            <w:right w:val="none" w:sz="0" w:space="0" w:color="auto"/>
          </w:divBdr>
        </w:div>
        <w:div w:id="311298297">
          <w:marLeft w:val="0"/>
          <w:marRight w:val="0"/>
          <w:marTop w:val="0"/>
          <w:marBottom w:val="0"/>
          <w:divBdr>
            <w:top w:val="none" w:sz="0" w:space="0" w:color="auto"/>
            <w:left w:val="none" w:sz="0" w:space="0" w:color="auto"/>
            <w:bottom w:val="none" w:sz="0" w:space="0" w:color="auto"/>
            <w:right w:val="none" w:sz="0" w:space="0" w:color="auto"/>
          </w:divBdr>
          <w:divsChild>
            <w:div w:id="13507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05020">
      <w:bodyDiv w:val="1"/>
      <w:marLeft w:val="0"/>
      <w:marRight w:val="0"/>
      <w:marTop w:val="0"/>
      <w:marBottom w:val="0"/>
      <w:divBdr>
        <w:top w:val="none" w:sz="0" w:space="0" w:color="auto"/>
        <w:left w:val="none" w:sz="0" w:space="0" w:color="auto"/>
        <w:bottom w:val="none" w:sz="0" w:space="0" w:color="auto"/>
        <w:right w:val="none" w:sz="0" w:space="0" w:color="auto"/>
      </w:divBdr>
    </w:div>
    <w:div w:id="1981110205">
      <w:bodyDiv w:val="1"/>
      <w:marLeft w:val="0"/>
      <w:marRight w:val="0"/>
      <w:marTop w:val="0"/>
      <w:marBottom w:val="0"/>
      <w:divBdr>
        <w:top w:val="none" w:sz="0" w:space="0" w:color="auto"/>
        <w:left w:val="none" w:sz="0" w:space="0" w:color="auto"/>
        <w:bottom w:val="none" w:sz="0" w:space="0" w:color="auto"/>
        <w:right w:val="none" w:sz="0" w:space="0" w:color="auto"/>
      </w:divBdr>
    </w:div>
    <w:div w:id="20385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33" Type="http://schemas.openxmlformats.org/officeDocument/2006/relationships/hyperlink" Target="mailto:iodo@tarr.org.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uzp.gov.pl/cmsws/page/GetFile1.aspx?attid=3522"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lex.online.wolterskluwer.pl/WKPLOnline/index.rpc" TargetMode="External"/><Relationship Id="rId35" Type="http://schemas.openxmlformats.org/officeDocument/2006/relationships/footer" Target="footer2.xml"/><Relationship Id="rId8" Type="http://schemas.openxmlformats.org/officeDocument/2006/relationships/hyperlink" Target="https://platformazakupowa.pl/transakcja/830522"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E9935-CCAA-4BD4-A533-75FBA73D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17</Pages>
  <Words>9006</Words>
  <Characters>54037</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B.Kmiec</dc:creator>
  <cp:lastModifiedBy>BK</cp:lastModifiedBy>
  <cp:revision>21</cp:revision>
  <cp:lastPrinted>2018-06-11T09:36:00Z</cp:lastPrinted>
  <dcterms:created xsi:type="dcterms:W3CDTF">2022-08-22T11:31:00Z</dcterms:created>
  <dcterms:modified xsi:type="dcterms:W3CDTF">2023-10-12T09:19:00Z</dcterms:modified>
</cp:coreProperties>
</file>