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469000DD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Cs/>
          <w:i/>
        </w:rPr>
      </w:pPr>
      <w:r w:rsidRPr="00360D74">
        <w:rPr>
          <w:rFonts w:ascii="Arial" w:hAnsi="Arial" w:cs="Arial"/>
          <w:b/>
          <w:bCs/>
        </w:rPr>
        <w:t>SPECYFIKACJA WARUNKÓW ZAMÓWIENIA</w:t>
      </w:r>
    </w:p>
    <w:p w14:paraId="072C83B5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51C566DB" w14:textId="6DFBE8F2" w:rsidR="003D08E7" w:rsidRPr="00360D74" w:rsidRDefault="00411B5C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  <w:u w:val="single"/>
        </w:rPr>
      </w:pPr>
      <w:r w:rsidRPr="00360D74">
        <w:rPr>
          <w:rFonts w:ascii="Arial" w:hAnsi="Arial" w:cs="Arial"/>
          <w:b/>
          <w:bCs/>
        </w:rPr>
        <w:t>ZNAK SPRAWY: BZP.271.1.</w:t>
      </w:r>
      <w:r w:rsidR="003B2B53" w:rsidRPr="00360D74">
        <w:rPr>
          <w:rFonts w:ascii="Arial" w:hAnsi="Arial" w:cs="Arial"/>
          <w:b/>
          <w:bCs/>
        </w:rPr>
        <w:t>19</w:t>
      </w:r>
      <w:r w:rsidRPr="00360D74">
        <w:rPr>
          <w:rFonts w:ascii="Arial" w:hAnsi="Arial" w:cs="Arial"/>
          <w:b/>
          <w:bCs/>
        </w:rPr>
        <w:t>.2022</w:t>
      </w:r>
    </w:p>
    <w:p w14:paraId="1D07D0ED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360D74" w:rsidRDefault="003D08E7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360D74" w:rsidRDefault="003D08E7" w:rsidP="00360D74">
      <w:pPr>
        <w:spacing w:before="6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360D74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360D74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360D74" w:rsidRDefault="003D08E7" w:rsidP="00360D74">
      <w:pPr>
        <w:spacing w:after="0" w:line="360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34A81969" w14:textId="02D65C3D" w:rsidR="00E3407D" w:rsidRPr="00360D74" w:rsidRDefault="00C7765F" w:rsidP="00360D74">
      <w:pPr>
        <w:spacing w:after="0" w:line="360" w:lineRule="auto"/>
        <w:ind w:left="-142" w:hanging="142"/>
        <w:jc w:val="left"/>
        <w:rPr>
          <w:rFonts w:ascii="Arial" w:hAnsi="Arial" w:cs="Arial"/>
          <w:b/>
          <w:spacing w:val="-4"/>
        </w:rPr>
      </w:pPr>
      <w:r w:rsidRPr="00360D74">
        <w:rPr>
          <w:rFonts w:ascii="Arial" w:hAnsi="Arial" w:cs="Arial"/>
          <w:b/>
          <w:spacing w:val="-4"/>
        </w:rPr>
        <w:t>„</w:t>
      </w:r>
      <w:r w:rsidR="009C312D" w:rsidRPr="00360D74">
        <w:rPr>
          <w:rFonts w:ascii="Arial" w:hAnsi="Arial" w:cs="Arial"/>
          <w:b/>
          <w:spacing w:val="-4"/>
        </w:rPr>
        <w:t xml:space="preserve">Wykonanie naprawy nawierzchni sięgaczy w ramach inwestycji „Kurort Nadmorski Świnoujście- nowa wizja przestrzeni publicznej </w:t>
      </w:r>
      <w:r w:rsidRPr="00360D74">
        <w:rPr>
          <w:rFonts w:ascii="Arial" w:hAnsi="Arial" w:cs="Arial"/>
          <w:b/>
          <w:spacing w:val="-4"/>
        </w:rPr>
        <w:t>”</w:t>
      </w:r>
    </w:p>
    <w:p w14:paraId="60BAE5B7" w14:textId="7D0B888D" w:rsidR="00E3407D" w:rsidRPr="00360D74" w:rsidRDefault="00E3407D" w:rsidP="00360D74">
      <w:pPr>
        <w:spacing w:after="0" w:line="360" w:lineRule="auto"/>
        <w:ind w:left="-142" w:hanging="142"/>
        <w:jc w:val="left"/>
        <w:rPr>
          <w:rFonts w:ascii="Arial" w:hAnsi="Arial" w:cs="Arial"/>
          <w:b/>
          <w:spacing w:val="-4"/>
        </w:rPr>
      </w:pPr>
    </w:p>
    <w:p w14:paraId="3E8278B7" w14:textId="77777777" w:rsidR="00E3407D" w:rsidRPr="00360D74" w:rsidRDefault="00E3407D" w:rsidP="00360D74">
      <w:pPr>
        <w:spacing w:after="0" w:line="360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360D74" w:rsidRDefault="003D08E7" w:rsidP="00360D74">
      <w:pPr>
        <w:spacing w:after="0" w:line="360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360D74" w:rsidRDefault="003D08E7" w:rsidP="00360D74">
      <w:pPr>
        <w:pStyle w:val="Bezodstpw"/>
        <w:spacing w:before="60" w:line="360" w:lineRule="auto"/>
        <w:ind w:left="5664" w:firstLine="708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36169590" w14:textId="77777777" w:rsidR="003D08E7" w:rsidRPr="00360D74" w:rsidRDefault="003D08E7" w:rsidP="00360D74">
      <w:pPr>
        <w:spacing w:line="360" w:lineRule="auto"/>
        <w:jc w:val="left"/>
        <w:rPr>
          <w:rFonts w:ascii="Arial" w:hAnsi="Arial" w:cs="Arial"/>
          <w:lang w:eastAsia="en-US"/>
        </w:rPr>
      </w:pPr>
      <w:r w:rsidRPr="00360D74">
        <w:rPr>
          <w:rFonts w:ascii="Arial" w:hAnsi="Arial" w:cs="Arial"/>
          <w:lang w:eastAsia="en-US"/>
        </w:rPr>
        <w:t>Prezydent Miasta Świnoujście</w:t>
      </w:r>
    </w:p>
    <w:p w14:paraId="1B748D35" w14:textId="08A02730" w:rsidR="003D08E7" w:rsidRPr="00360D74" w:rsidRDefault="003D08E7" w:rsidP="00360D74">
      <w:pPr>
        <w:spacing w:line="360" w:lineRule="auto"/>
        <w:ind w:left="2836" w:firstLine="709"/>
        <w:jc w:val="left"/>
        <w:rPr>
          <w:rFonts w:ascii="Arial" w:hAnsi="Arial" w:cs="Arial"/>
          <w:lang w:eastAsia="en-US"/>
        </w:rPr>
      </w:pPr>
      <w:r w:rsidRPr="00360D74">
        <w:rPr>
          <w:rFonts w:ascii="Arial" w:hAnsi="Arial" w:cs="Arial"/>
          <w:lang w:eastAsia="en-US"/>
        </w:rPr>
        <w:t xml:space="preserve"> </w:t>
      </w:r>
    </w:p>
    <w:p w14:paraId="6159E033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4FFAFC56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6AAF5A16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641FFEF1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3A84548B" w14:textId="0E53E9E5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Świnoujście, </w:t>
      </w:r>
      <w:r w:rsidR="0034565D" w:rsidRPr="00360D74">
        <w:rPr>
          <w:rFonts w:ascii="Arial" w:hAnsi="Arial" w:cs="Arial"/>
        </w:rPr>
        <w:t xml:space="preserve"> </w:t>
      </w:r>
      <w:r w:rsidR="00BB2750" w:rsidRPr="00360D74">
        <w:rPr>
          <w:rFonts w:ascii="Arial" w:hAnsi="Arial" w:cs="Arial"/>
        </w:rPr>
        <w:t xml:space="preserve"> </w:t>
      </w:r>
      <w:r w:rsidR="00A60839" w:rsidRPr="00360D74">
        <w:rPr>
          <w:rFonts w:ascii="Arial" w:hAnsi="Arial" w:cs="Arial"/>
        </w:rPr>
        <w:t xml:space="preserve">  </w:t>
      </w:r>
      <w:r w:rsidR="00BB2750" w:rsidRPr="00360D74">
        <w:rPr>
          <w:rFonts w:ascii="Arial" w:hAnsi="Arial" w:cs="Arial"/>
        </w:rPr>
        <w:t xml:space="preserve"> </w:t>
      </w:r>
      <w:r w:rsidR="003B2B53" w:rsidRPr="00360D74">
        <w:rPr>
          <w:rFonts w:ascii="Arial" w:hAnsi="Arial" w:cs="Arial"/>
        </w:rPr>
        <w:t>marzec</w:t>
      </w:r>
      <w:r w:rsidR="00AF0B98" w:rsidRPr="00360D74">
        <w:rPr>
          <w:rFonts w:ascii="Arial" w:hAnsi="Arial" w:cs="Arial"/>
        </w:rPr>
        <w:t xml:space="preserve"> </w:t>
      </w:r>
      <w:r w:rsidR="009C312D" w:rsidRPr="00360D74">
        <w:rPr>
          <w:rFonts w:ascii="Arial" w:hAnsi="Arial" w:cs="Arial"/>
        </w:rPr>
        <w:t xml:space="preserve">2022 </w:t>
      </w:r>
      <w:r w:rsidRPr="00360D74">
        <w:rPr>
          <w:rFonts w:ascii="Arial" w:hAnsi="Arial" w:cs="Arial"/>
        </w:rPr>
        <w:t>roku</w:t>
      </w:r>
    </w:p>
    <w:p w14:paraId="01AC2F0B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1EC5B48F" w14:textId="13113A7E" w:rsidR="005A65C5" w:rsidRPr="00360D74" w:rsidRDefault="005A65C5" w:rsidP="00360D74">
      <w:pPr>
        <w:spacing w:before="60" w:line="360" w:lineRule="auto"/>
        <w:jc w:val="left"/>
        <w:rPr>
          <w:rFonts w:ascii="Arial" w:hAnsi="Arial" w:cs="Arial"/>
        </w:rPr>
      </w:pPr>
    </w:p>
    <w:p w14:paraId="476C7161" w14:textId="367EF7A1" w:rsidR="00F22E30" w:rsidRPr="00360D74" w:rsidRDefault="00F22E30" w:rsidP="00360D74">
      <w:pPr>
        <w:spacing w:before="60" w:line="360" w:lineRule="auto"/>
        <w:jc w:val="left"/>
        <w:rPr>
          <w:rFonts w:ascii="Arial" w:hAnsi="Arial" w:cs="Arial"/>
        </w:rPr>
      </w:pPr>
    </w:p>
    <w:p w14:paraId="5A506AFC" w14:textId="5235C7D0" w:rsidR="00F22E30" w:rsidRPr="00360D74" w:rsidRDefault="00F22E30" w:rsidP="00360D74">
      <w:pPr>
        <w:spacing w:line="360" w:lineRule="auto"/>
        <w:jc w:val="left"/>
        <w:rPr>
          <w:rFonts w:ascii="Arial" w:hAnsi="Arial" w:cs="Arial"/>
        </w:rPr>
      </w:pPr>
      <w:bookmarkStart w:id="1" w:name="_GoBack"/>
      <w:bookmarkEnd w:id="1"/>
    </w:p>
    <w:p w14:paraId="1EA1FDAB" w14:textId="31E20841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360D74" w:rsidRDefault="007F2F93" w:rsidP="00360D7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</w:rPr>
        <w:t>Nazwa i adres Zamawiającego</w:t>
      </w:r>
      <w:r w:rsidR="004870E2" w:rsidRPr="00360D74">
        <w:rPr>
          <w:rFonts w:ascii="Arial" w:hAnsi="Arial" w:cs="Arial"/>
          <w:b/>
          <w:bCs/>
        </w:rPr>
        <w:t>:</w:t>
      </w:r>
    </w:p>
    <w:p w14:paraId="31745DD9" w14:textId="495FBDC9" w:rsidR="007F2F93" w:rsidRPr="00360D74" w:rsidRDefault="00480755" w:rsidP="00360D74">
      <w:pPr>
        <w:pStyle w:val="Nagwek2"/>
        <w:spacing w:after="12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Gmina Miasto Świnoujście</w:t>
      </w:r>
      <w:r w:rsidR="009D586A" w:rsidRPr="00360D74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360D74" w:rsidRDefault="007F2F93" w:rsidP="00360D74">
      <w:pPr>
        <w:autoSpaceDE w:val="0"/>
        <w:autoSpaceDN w:val="0"/>
        <w:adjustRightInd w:val="0"/>
        <w:spacing w:after="120" w:line="360" w:lineRule="auto"/>
        <w:ind w:left="284" w:firstLine="7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Adres do korespondencji: </w:t>
      </w:r>
      <w:r w:rsidR="00480755" w:rsidRPr="00360D74">
        <w:rPr>
          <w:rFonts w:ascii="Arial" w:hAnsi="Arial" w:cs="Arial"/>
        </w:rPr>
        <w:t xml:space="preserve">72-600 </w:t>
      </w:r>
      <w:r w:rsidR="00912C0E" w:rsidRPr="00360D74">
        <w:rPr>
          <w:rFonts w:ascii="Arial" w:hAnsi="Arial" w:cs="Arial"/>
        </w:rPr>
        <w:t>Ś</w:t>
      </w:r>
      <w:r w:rsidR="00480755" w:rsidRPr="00360D74">
        <w:rPr>
          <w:rFonts w:ascii="Arial" w:hAnsi="Arial" w:cs="Arial"/>
        </w:rPr>
        <w:t>winoujście, ul. Wojska Polskiego 1/5</w:t>
      </w:r>
      <w:r w:rsidR="009D586A" w:rsidRPr="00360D74">
        <w:rPr>
          <w:rFonts w:ascii="Arial" w:hAnsi="Arial" w:cs="Arial"/>
        </w:rPr>
        <w:t xml:space="preserve"> </w:t>
      </w:r>
    </w:p>
    <w:p w14:paraId="0FBF0899" w14:textId="10DC1011" w:rsidR="00B322E5" w:rsidRPr="00360D74" w:rsidRDefault="007F2F93" w:rsidP="00360D74">
      <w:pPr>
        <w:spacing w:after="120"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Tel:</w:t>
      </w:r>
      <w:r w:rsidR="00C7765F" w:rsidRPr="00360D74">
        <w:rPr>
          <w:rFonts w:ascii="Arial" w:hAnsi="Arial" w:cs="Arial"/>
        </w:rPr>
        <w:t xml:space="preserve"> (91)  </w:t>
      </w:r>
      <w:r w:rsidR="00D41DCB" w:rsidRPr="00360D74">
        <w:rPr>
          <w:rFonts w:ascii="Arial" w:hAnsi="Arial" w:cs="Arial"/>
        </w:rPr>
        <w:t>321 24 25</w:t>
      </w:r>
    </w:p>
    <w:p w14:paraId="532F0A9A" w14:textId="33D4B8DF" w:rsidR="007F2F93" w:rsidRPr="00360D74" w:rsidRDefault="00F538D6" w:rsidP="00360D74">
      <w:pPr>
        <w:spacing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2" w:name="_Hlk61288478"/>
      <w:r w:rsidRPr="00360D74">
        <w:rPr>
          <w:rFonts w:ascii="Arial" w:hAnsi="Arial" w:cs="Arial"/>
        </w:rPr>
        <w:t>S</w:t>
      </w:r>
      <w:r w:rsidR="007F2F93" w:rsidRPr="00360D74">
        <w:rPr>
          <w:rFonts w:ascii="Arial" w:hAnsi="Arial" w:cs="Arial"/>
        </w:rPr>
        <w:t xml:space="preserve">trona internetowa: </w:t>
      </w:r>
      <w:r w:rsidR="00D70178" w:rsidRPr="00360D74">
        <w:rPr>
          <w:rFonts w:ascii="Arial" w:hAnsi="Arial" w:cs="Arial"/>
        </w:rPr>
        <w:t>www.platformazakupowa.pl/um_swinoujscie; bip.um.swinoujscie.pl</w:t>
      </w:r>
    </w:p>
    <w:bookmarkEnd w:id="2"/>
    <w:p w14:paraId="4EB68645" w14:textId="73A7C287" w:rsidR="007F2F93" w:rsidRPr="00360D74" w:rsidRDefault="007F2F93" w:rsidP="00360D74">
      <w:pPr>
        <w:autoSpaceDE w:val="0"/>
        <w:autoSpaceDN w:val="0"/>
        <w:adjustRightInd w:val="0"/>
        <w:spacing w:after="240" w:line="360" w:lineRule="auto"/>
        <w:ind w:firstLine="35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Godziny urzędowania Zamawiającego: od poniedziałku do piątku od godz. </w:t>
      </w:r>
      <w:r w:rsidR="009D586A" w:rsidRPr="00360D74">
        <w:rPr>
          <w:rFonts w:ascii="Arial" w:hAnsi="Arial" w:cs="Arial"/>
        </w:rPr>
        <w:t>7</w:t>
      </w:r>
      <w:r w:rsidRPr="00360D74">
        <w:rPr>
          <w:rFonts w:ascii="Arial" w:hAnsi="Arial" w:cs="Arial"/>
        </w:rPr>
        <w:t>.</w:t>
      </w:r>
      <w:r w:rsidR="009D586A" w:rsidRPr="00360D74">
        <w:rPr>
          <w:rFonts w:ascii="Arial" w:hAnsi="Arial" w:cs="Arial"/>
        </w:rPr>
        <w:t>3</w:t>
      </w:r>
      <w:r w:rsidRPr="00360D74">
        <w:rPr>
          <w:rFonts w:ascii="Arial" w:hAnsi="Arial" w:cs="Arial"/>
        </w:rPr>
        <w:t>0 do godz. 1</w:t>
      </w:r>
      <w:r w:rsidR="00ED4EBB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>.</w:t>
      </w:r>
      <w:r w:rsidR="009D586A" w:rsidRPr="00360D74">
        <w:rPr>
          <w:rFonts w:ascii="Arial" w:hAnsi="Arial" w:cs="Arial"/>
        </w:rPr>
        <w:t>30</w:t>
      </w:r>
    </w:p>
    <w:p w14:paraId="03385962" w14:textId="58AF5A24" w:rsidR="007F2F93" w:rsidRPr="00360D74" w:rsidRDefault="007F2F93" w:rsidP="00360D7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  <w:iCs/>
        </w:rPr>
      </w:pPr>
      <w:bookmarkStart w:id="3" w:name="_Toc440969207"/>
      <w:r w:rsidRPr="00360D74">
        <w:rPr>
          <w:rFonts w:ascii="Arial" w:hAnsi="Arial" w:cs="Arial"/>
          <w:b/>
          <w:bCs/>
          <w:iCs/>
        </w:rPr>
        <w:t>Tryb udzielenia zamówienia</w:t>
      </w:r>
      <w:r w:rsidR="004870E2" w:rsidRPr="00360D74">
        <w:rPr>
          <w:rFonts w:ascii="Arial" w:hAnsi="Arial" w:cs="Arial"/>
          <w:b/>
          <w:bCs/>
          <w:iCs/>
        </w:rPr>
        <w:t>:</w:t>
      </w:r>
    </w:p>
    <w:p w14:paraId="1BC07154" w14:textId="54B28D0F" w:rsidR="00A52FC3" w:rsidRPr="00360D74" w:rsidRDefault="007F2F93" w:rsidP="00360D74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  <w:iCs/>
        </w:rPr>
        <w:t>Postępowanie prowadzone jest w trybie</w:t>
      </w:r>
      <w:r w:rsidR="00A52FC3" w:rsidRPr="00360D74">
        <w:rPr>
          <w:rFonts w:ascii="Arial" w:hAnsi="Arial" w:cs="Arial"/>
          <w:bCs/>
          <w:iCs/>
        </w:rPr>
        <w:t xml:space="preserve"> podstawowym bez negocjacji</w:t>
      </w:r>
      <w:r w:rsidRPr="00360D74">
        <w:rPr>
          <w:rFonts w:ascii="Arial" w:hAnsi="Arial" w:cs="Arial"/>
          <w:bCs/>
          <w:iCs/>
        </w:rPr>
        <w:t xml:space="preserve">, </w:t>
      </w:r>
      <w:r w:rsidR="00F538D6" w:rsidRPr="00360D74">
        <w:rPr>
          <w:rFonts w:ascii="Arial" w:hAnsi="Arial" w:cs="Arial"/>
          <w:bCs/>
          <w:iCs/>
        </w:rPr>
        <w:t xml:space="preserve">o </w:t>
      </w:r>
      <w:r w:rsidR="00A52FC3" w:rsidRPr="00360D74">
        <w:rPr>
          <w:rFonts w:ascii="Arial" w:hAnsi="Arial" w:cs="Arial"/>
          <w:bCs/>
          <w:iCs/>
        </w:rPr>
        <w:t>wartości zamówienia mniejszej niż</w:t>
      </w:r>
      <w:r w:rsidR="00F538D6" w:rsidRPr="00360D74">
        <w:rPr>
          <w:rFonts w:ascii="Arial" w:hAnsi="Arial" w:cs="Arial"/>
          <w:bCs/>
          <w:iCs/>
        </w:rPr>
        <w:t xml:space="preserve"> pro</w:t>
      </w:r>
      <w:r w:rsidR="00A52FC3" w:rsidRPr="00360D74">
        <w:rPr>
          <w:rFonts w:ascii="Arial" w:hAnsi="Arial" w:cs="Arial"/>
          <w:bCs/>
          <w:iCs/>
        </w:rPr>
        <w:t>gi</w:t>
      </w:r>
      <w:r w:rsidR="00F538D6" w:rsidRPr="00360D74">
        <w:rPr>
          <w:rFonts w:ascii="Arial" w:hAnsi="Arial" w:cs="Arial"/>
          <w:bCs/>
          <w:iCs/>
        </w:rPr>
        <w:t xml:space="preserve"> unijn</w:t>
      </w:r>
      <w:r w:rsidR="00A52FC3" w:rsidRPr="00360D74">
        <w:rPr>
          <w:rFonts w:ascii="Arial" w:hAnsi="Arial" w:cs="Arial"/>
          <w:bCs/>
          <w:iCs/>
        </w:rPr>
        <w:t>e</w:t>
      </w:r>
      <w:r w:rsidR="00F538D6" w:rsidRPr="00360D74">
        <w:rPr>
          <w:rFonts w:ascii="Arial" w:hAnsi="Arial" w:cs="Arial"/>
          <w:bCs/>
          <w:iCs/>
        </w:rPr>
        <w:t>,</w:t>
      </w:r>
      <w:r w:rsidRPr="00360D74">
        <w:rPr>
          <w:rFonts w:ascii="Arial" w:hAnsi="Arial" w:cs="Arial"/>
          <w:bCs/>
          <w:iCs/>
        </w:rPr>
        <w:t xml:space="preserve"> </w:t>
      </w:r>
      <w:r w:rsidR="00A52FC3" w:rsidRPr="00360D74">
        <w:rPr>
          <w:rFonts w:ascii="Arial" w:hAnsi="Arial" w:cs="Arial"/>
          <w:bCs/>
          <w:iCs/>
        </w:rPr>
        <w:t xml:space="preserve">o którym mowa w art. 275 pkt 1) </w:t>
      </w:r>
      <w:r w:rsidRPr="00360D74">
        <w:rPr>
          <w:rFonts w:ascii="Arial" w:hAnsi="Arial" w:cs="Arial"/>
          <w:bCs/>
          <w:iCs/>
        </w:rPr>
        <w:t xml:space="preserve"> ustawy z dnia </w:t>
      </w:r>
      <w:r w:rsidR="00F538D6" w:rsidRPr="00360D74">
        <w:rPr>
          <w:rFonts w:ascii="Arial" w:hAnsi="Arial" w:cs="Arial"/>
          <w:bCs/>
          <w:iCs/>
        </w:rPr>
        <w:t>11</w:t>
      </w:r>
      <w:r w:rsidRPr="00360D74">
        <w:rPr>
          <w:rFonts w:ascii="Arial" w:hAnsi="Arial" w:cs="Arial"/>
          <w:bCs/>
          <w:iCs/>
        </w:rPr>
        <w:t>.</w:t>
      </w:r>
      <w:r w:rsidR="00F538D6" w:rsidRPr="00360D74">
        <w:rPr>
          <w:rFonts w:ascii="Arial" w:hAnsi="Arial" w:cs="Arial"/>
          <w:bCs/>
          <w:iCs/>
        </w:rPr>
        <w:t>09</w:t>
      </w:r>
      <w:r w:rsidRPr="00360D74">
        <w:rPr>
          <w:rFonts w:ascii="Arial" w:hAnsi="Arial" w:cs="Arial"/>
          <w:bCs/>
          <w:iCs/>
        </w:rPr>
        <w:t>.20</w:t>
      </w:r>
      <w:r w:rsidR="00F538D6" w:rsidRPr="00360D74">
        <w:rPr>
          <w:rFonts w:ascii="Arial" w:hAnsi="Arial" w:cs="Arial"/>
          <w:bCs/>
          <w:iCs/>
        </w:rPr>
        <w:t>19</w:t>
      </w:r>
      <w:r w:rsidRPr="00360D74">
        <w:rPr>
          <w:rFonts w:ascii="Arial" w:hAnsi="Arial" w:cs="Arial"/>
          <w:bCs/>
          <w:iCs/>
        </w:rPr>
        <w:t xml:space="preserve"> r. – Prawo zamówi</w:t>
      </w:r>
      <w:r w:rsidR="00702061" w:rsidRPr="00360D74">
        <w:rPr>
          <w:rFonts w:ascii="Arial" w:hAnsi="Arial" w:cs="Arial"/>
          <w:bCs/>
          <w:iCs/>
        </w:rPr>
        <w:t xml:space="preserve">eń publicznych (tj. Dz. U. z 2021 </w:t>
      </w:r>
      <w:r w:rsidRPr="00360D74">
        <w:rPr>
          <w:rFonts w:ascii="Arial" w:hAnsi="Arial" w:cs="Arial"/>
          <w:bCs/>
          <w:iCs/>
        </w:rPr>
        <w:t>r. poz.</w:t>
      </w:r>
      <w:r w:rsidR="00702061" w:rsidRPr="00360D74">
        <w:rPr>
          <w:rFonts w:ascii="Arial" w:hAnsi="Arial" w:cs="Arial"/>
          <w:bCs/>
          <w:iCs/>
        </w:rPr>
        <w:t xml:space="preserve"> 1129 </w:t>
      </w:r>
      <w:proofErr w:type="spellStart"/>
      <w:r w:rsidR="00702061" w:rsidRPr="00360D74">
        <w:rPr>
          <w:rFonts w:ascii="Arial" w:hAnsi="Arial" w:cs="Arial"/>
          <w:bCs/>
          <w:iCs/>
        </w:rPr>
        <w:t>t.j</w:t>
      </w:r>
      <w:proofErr w:type="spellEnd"/>
      <w:r w:rsidR="00702061" w:rsidRPr="00360D74">
        <w:rPr>
          <w:rFonts w:ascii="Arial" w:hAnsi="Arial" w:cs="Arial"/>
          <w:bCs/>
          <w:iCs/>
        </w:rPr>
        <w:t>.</w:t>
      </w:r>
      <w:r w:rsidRPr="00360D74">
        <w:rPr>
          <w:rFonts w:ascii="Arial" w:hAnsi="Arial" w:cs="Arial"/>
          <w:bCs/>
          <w:iCs/>
        </w:rPr>
        <w:t>) (dalej jako „</w:t>
      </w:r>
      <w:r w:rsidR="00556034" w:rsidRPr="00360D74">
        <w:rPr>
          <w:rFonts w:ascii="Arial" w:hAnsi="Arial" w:cs="Arial"/>
          <w:bCs/>
          <w:iCs/>
        </w:rPr>
        <w:t xml:space="preserve">ustawa </w:t>
      </w:r>
      <w:proofErr w:type="spellStart"/>
      <w:r w:rsidRPr="00360D74">
        <w:rPr>
          <w:rFonts w:ascii="Arial" w:hAnsi="Arial" w:cs="Arial"/>
          <w:bCs/>
          <w:iCs/>
        </w:rPr>
        <w:t>Pzp</w:t>
      </w:r>
      <w:proofErr w:type="spellEnd"/>
      <w:r w:rsidRPr="00360D74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360D74">
        <w:rPr>
          <w:rFonts w:ascii="Arial" w:hAnsi="Arial" w:cs="Arial"/>
          <w:bCs/>
          <w:iCs/>
        </w:rPr>
        <w:t>Pzp</w:t>
      </w:r>
      <w:proofErr w:type="spellEnd"/>
      <w:r w:rsidR="00556034" w:rsidRPr="00360D74">
        <w:rPr>
          <w:rFonts w:ascii="Arial" w:hAnsi="Arial" w:cs="Arial"/>
          <w:bCs/>
          <w:iCs/>
        </w:rPr>
        <w:t>.</w:t>
      </w:r>
      <w:r w:rsidRPr="00360D74">
        <w:rPr>
          <w:rFonts w:ascii="Arial" w:hAnsi="Arial" w:cs="Arial"/>
          <w:bCs/>
          <w:iCs/>
        </w:rPr>
        <w:t xml:space="preserve"> </w:t>
      </w:r>
    </w:p>
    <w:p w14:paraId="76F08E59" w14:textId="455D2E6A" w:rsidR="007F2F93" w:rsidRPr="00360D74" w:rsidRDefault="00B20AD7" w:rsidP="00360D74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P</w:t>
      </w:r>
      <w:r w:rsidR="00A52FC3" w:rsidRPr="00360D74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60D74">
        <w:rPr>
          <w:rFonts w:ascii="Arial" w:hAnsi="Arial" w:cs="Arial"/>
          <w:bCs/>
        </w:rPr>
        <w:t xml:space="preserve"> </w:t>
      </w:r>
      <w:r w:rsidR="00524BBC" w:rsidRPr="00360D74">
        <w:rPr>
          <w:rFonts w:ascii="Arial" w:hAnsi="Arial" w:cs="Arial"/>
          <w:bCs/>
        </w:rPr>
        <w:t>www.platformazakupowa.pl/um_swinoujscie oraz za pomocą poczty elektronicznej e:mail bzp@um.swinoujscie.pl</w:t>
      </w:r>
      <w:r w:rsidR="0034743D" w:rsidRPr="00360D74">
        <w:rPr>
          <w:rFonts w:ascii="Arial" w:hAnsi="Arial" w:cs="Arial"/>
          <w:bCs/>
        </w:rPr>
        <w:t xml:space="preserve"> </w:t>
      </w:r>
      <w:r w:rsidR="00A52FC3" w:rsidRPr="00360D74">
        <w:rPr>
          <w:rFonts w:ascii="Arial" w:hAnsi="Arial" w:cs="Arial"/>
          <w:bCs/>
        </w:rPr>
        <w:t>.</w:t>
      </w:r>
      <w:r w:rsidR="002C16DF" w:rsidRPr="00360D74" w:rsidDel="002C16DF">
        <w:rPr>
          <w:rFonts w:ascii="Arial" w:hAnsi="Arial" w:cs="Arial"/>
          <w:bCs/>
        </w:rPr>
        <w:t xml:space="preserve"> </w:t>
      </w:r>
    </w:p>
    <w:p w14:paraId="4B8505FF" w14:textId="339267F0" w:rsidR="007F2F93" w:rsidRPr="00360D74" w:rsidRDefault="007F2F93" w:rsidP="00360D74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360D74" w:rsidRDefault="007F2F93" w:rsidP="00360D74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360D74">
        <w:rPr>
          <w:rFonts w:ascii="Arial" w:hAnsi="Arial" w:cs="Arial"/>
          <w:bCs/>
        </w:rPr>
        <w:t>t.j</w:t>
      </w:r>
      <w:proofErr w:type="spellEnd"/>
      <w:r w:rsidR="00556034" w:rsidRPr="00360D74">
        <w:rPr>
          <w:rFonts w:ascii="Arial" w:hAnsi="Arial" w:cs="Arial"/>
          <w:bCs/>
        </w:rPr>
        <w:t>.</w:t>
      </w:r>
      <w:r w:rsidRPr="00360D74">
        <w:rPr>
          <w:rFonts w:ascii="Arial" w:hAnsi="Arial" w:cs="Arial"/>
          <w:bCs/>
        </w:rPr>
        <w:t xml:space="preserve"> Dz. U. 20</w:t>
      </w:r>
      <w:r w:rsidR="00556034" w:rsidRPr="00360D74">
        <w:rPr>
          <w:rFonts w:ascii="Arial" w:hAnsi="Arial" w:cs="Arial"/>
          <w:bCs/>
        </w:rPr>
        <w:t>20</w:t>
      </w:r>
      <w:r w:rsidRPr="00360D74">
        <w:rPr>
          <w:rFonts w:ascii="Arial" w:hAnsi="Arial" w:cs="Arial"/>
          <w:bCs/>
        </w:rPr>
        <w:t xml:space="preserve"> r. poz. 1</w:t>
      </w:r>
      <w:r w:rsidR="00556034" w:rsidRPr="00360D74">
        <w:rPr>
          <w:rFonts w:ascii="Arial" w:hAnsi="Arial" w:cs="Arial"/>
          <w:bCs/>
        </w:rPr>
        <w:t>740</w:t>
      </w:r>
      <w:r w:rsidRPr="00360D74">
        <w:rPr>
          <w:rFonts w:ascii="Arial" w:hAnsi="Arial" w:cs="Arial"/>
          <w:bCs/>
        </w:rPr>
        <w:t xml:space="preserve">), jeżeli przepisy ustawy </w:t>
      </w:r>
      <w:proofErr w:type="spellStart"/>
      <w:r w:rsidRPr="00360D74">
        <w:rPr>
          <w:rFonts w:ascii="Arial" w:hAnsi="Arial" w:cs="Arial"/>
          <w:bCs/>
        </w:rPr>
        <w:t>Pzp</w:t>
      </w:r>
      <w:proofErr w:type="spellEnd"/>
      <w:r w:rsidRPr="00360D74">
        <w:rPr>
          <w:rFonts w:ascii="Arial" w:hAnsi="Arial" w:cs="Arial"/>
          <w:bCs/>
        </w:rPr>
        <w:t xml:space="preserve"> nie stanowią inaczej.</w:t>
      </w:r>
    </w:p>
    <w:p w14:paraId="4A4F2AF0" w14:textId="77777777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II</w:t>
      </w:r>
      <w:r w:rsidRPr="00360D74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3"/>
    </w:p>
    <w:p w14:paraId="732417E2" w14:textId="77777777" w:rsidR="00D41DCB" w:rsidRPr="00360D74" w:rsidRDefault="00D41DCB" w:rsidP="00360D74">
      <w:pPr>
        <w:pStyle w:val="Akapitzlist"/>
        <w:numPr>
          <w:ilvl w:val="0"/>
          <w:numId w:val="78"/>
        </w:numPr>
        <w:spacing w:after="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Przedmiotem niniejszego zamówienia jest:</w:t>
      </w:r>
    </w:p>
    <w:p w14:paraId="23B7EA6E" w14:textId="1D3942BD" w:rsidR="00D41DCB" w:rsidRPr="00360D74" w:rsidRDefault="00D41DCB" w:rsidP="00360D74">
      <w:pPr>
        <w:pStyle w:val="Akapitzlist"/>
        <w:spacing w:after="0"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wykonanie wymiany nawierzchni części jezdnej ciągów komunikacyjnych w zakresie wybranych sięgaczy przy uwzględnieniu rozwiązań sytuacyjnych zadania: „Kurort nadmorski Świnoujście – nowa wizja przestrzeni publicznej”.</w:t>
      </w:r>
    </w:p>
    <w:p w14:paraId="61A93F26" w14:textId="77777777" w:rsidR="00D41DCB" w:rsidRPr="00360D74" w:rsidRDefault="00D41DCB" w:rsidP="00360D74">
      <w:pPr>
        <w:pStyle w:val="Akapitzlist"/>
        <w:spacing w:after="0"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Część 1 : Sięgacz nr 1 przedłużenie ul. Małachowskiego etap II</w:t>
      </w:r>
    </w:p>
    <w:p w14:paraId="34E86FB2" w14:textId="77777777" w:rsidR="00D41DCB" w:rsidRPr="00360D74" w:rsidRDefault="00D41DCB" w:rsidP="00360D74">
      <w:pPr>
        <w:pStyle w:val="Akapitzlist"/>
        <w:spacing w:after="0"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Część 2: Sięgacz nr 3 przedłużenie ul. Prusa etap I </w:t>
      </w:r>
      <w:proofErr w:type="spellStart"/>
      <w:r w:rsidRPr="00360D74">
        <w:rPr>
          <w:rFonts w:ascii="Arial" w:hAnsi="Arial" w:cs="Arial"/>
        </w:rPr>
        <w:t>i</w:t>
      </w:r>
      <w:proofErr w:type="spellEnd"/>
      <w:r w:rsidRPr="00360D74">
        <w:rPr>
          <w:rFonts w:ascii="Arial" w:hAnsi="Arial" w:cs="Arial"/>
        </w:rPr>
        <w:t xml:space="preserve"> II</w:t>
      </w:r>
    </w:p>
    <w:p w14:paraId="5411BFCD" w14:textId="77777777" w:rsidR="00D41DCB" w:rsidRPr="00360D74" w:rsidRDefault="00D41DCB" w:rsidP="00360D74">
      <w:pPr>
        <w:pStyle w:val="Akapitzlist"/>
        <w:spacing w:after="0"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Część 3: Sięgacz nr 5 przedłużenie ul. Nowowiejskiego etap II</w:t>
      </w:r>
    </w:p>
    <w:p w14:paraId="53D908F6" w14:textId="2096FFC6" w:rsidR="00D41DCB" w:rsidRPr="00360D74" w:rsidRDefault="00D41DCB" w:rsidP="00360D74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Część 4: Sięgacz nr 6 przedłużenie ul. Gierczaka etap I </w:t>
      </w:r>
      <w:proofErr w:type="spellStart"/>
      <w:r w:rsidRPr="00360D74">
        <w:rPr>
          <w:rFonts w:ascii="Arial" w:hAnsi="Arial" w:cs="Arial"/>
        </w:rPr>
        <w:t>i</w:t>
      </w:r>
      <w:proofErr w:type="spellEnd"/>
      <w:r w:rsidRPr="00360D74">
        <w:rPr>
          <w:rFonts w:ascii="Arial" w:hAnsi="Arial" w:cs="Arial"/>
        </w:rPr>
        <w:t xml:space="preserve"> II</w:t>
      </w:r>
    </w:p>
    <w:p w14:paraId="4BDCBFCE" w14:textId="079BA46D" w:rsidR="0042373D" w:rsidRPr="00360D74" w:rsidRDefault="0042373D" w:rsidP="00360D74">
      <w:pPr>
        <w:pStyle w:val="Akapitzlist"/>
        <w:numPr>
          <w:ilvl w:val="0"/>
          <w:numId w:val="7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Szczegółowy opis</w:t>
      </w:r>
      <w:r w:rsidR="00F126BC" w:rsidRPr="00360D74">
        <w:rPr>
          <w:rFonts w:ascii="Arial" w:hAnsi="Arial" w:cs="Arial"/>
        </w:rPr>
        <w:t xml:space="preserve"> przedmiotu zamówienia zawiera </w:t>
      </w:r>
      <w:r w:rsidR="00F126BC" w:rsidRPr="00360D74">
        <w:rPr>
          <w:rFonts w:ascii="Arial" w:hAnsi="Arial" w:cs="Arial"/>
          <w:b/>
        </w:rPr>
        <w:t>z</w:t>
      </w:r>
      <w:r w:rsidRPr="00360D74">
        <w:rPr>
          <w:rFonts w:ascii="Arial" w:hAnsi="Arial" w:cs="Arial"/>
          <w:b/>
        </w:rPr>
        <w:t xml:space="preserve">ałącznik </w:t>
      </w:r>
      <w:r w:rsidR="00F126BC" w:rsidRPr="00360D74">
        <w:rPr>
          <w:rFonts w:ascii="Arial" w:hAnsi="Arial" w:cs="Arial"/>
          <w:b/>
        </w:rPr>
        <w:t xml:space="preserve">nr 6.1 </w:t>
      </w:r>
      <w:r w:rsidRPr="00360D74">
        <w:rPr>
          <w:rFonts w:ascii="Arial" w:hAnsi="Arial" w:cs="Arial"/>
        </w:rPr>
        <w:t>do SWZ</w:t>
      </w:r>
      <w:r w:rsidR="00773537" w:rsidRPr="00360D74">
        <w:rPr>
          <w:rFonts w:ascii="Arial" w:hAnsi="Arial" w:cs="Arial"/>
        </w:rPr>
        <w:t xml:space="preserve"> (OPZ wraz </w:t>
      </w:r>
      <w:r w:rsidR="00773537" w:rsidRPr="00360D74">
        <w:rPr>
          <w:rFonts w:ascii="Arial" w:hAnsi="Arial" w:cs="Arial"/>
        </w:rPr>
        <w:br/>
        <w:t xml:space="preserve">z załącznikami), </w:t>
      </w:r>
      <w:r w:rsidR="00752DEE" w:rsidRPr="00360D74">
        <w:rPr>
          <w:rFonts w:ascii="Arial" w:hAnsi="Arial" w:cs="Arial"/>
        </w:rPr>
        <w:t xml:space="preserve">wykaz wycenionych elementów, </w:t>
      </w:r>
      <w:r w:rsidR="00773537" w:rsidRPr="00360D74">
        <w:rPr>
          <w:rFonts w:ascii="Arial" w:hAnsi="Arial" w:cs="Arial"/>
        </w:rPr>
        <w:t xml:space="preserve">stanowiący </w:t>
      </w:r>
      <w:r w:rsidR="00773537" w:rsidRPr="00360D74">
        <w:rPr>
          <w:rFonts w:ascii="Arial" w:hAnsi="Arial" w:cs="Arial"/>
          <w:b/>
        </w:rPr>
        <w:t>załącznik nr</w:t>
      </w:r>
      <w:r w:rsidR="00752DEE" w:rsidRPr="00360D74">
        <w:rPr>
          <w:rFonts w:ascii="Arial" w:hAnsi="Arial" w:cs="Arial"/>
          <w:b/>
          <w:color w:val="FF0000"/>
        </w:rPr>
        <w:t xml:space="preserve"> </w:t>
      </w:r>
      <w:r w:rsidR="00752DEE" w:rsidRPr="00360D74">
        <w:rPr>
          <w:rFonts w:ascii="Arial" w:hAnsi="Arial" w:cs="Arial"/>
          <w:b/>
        </w:rPr>
        <w:t>6.3</w:t>
      </w:r>
      <w:r w:rsidR="00773537" w:rsidRPr="00360D74">
        <w:rPr>
          <w:rFonts w:ascii="Arial" w:hAnsi="Arial" w:cs="Arial"/>
        </w:rPr>
        <w:t xml:space="preserve"> do </w:t>
      </w:r>
      <w:r w:rsidR="00CF73D9" w:rsidRPr="00360D74">
        <w:rPr>
          <w:rFonts w:ascii="Arial" w:hAnsi="Arial" w:cs="Arial"/>
        </w:rPr>
        <w:t>SWZ</w:t>
      </w:r>
      <w:r w:rsidR="00773537" w:rsidRPr="00360D74">
        <w:rPr>
          <w:rFonts w:ascii="Arial" w:hAnsi="Arial" w:cs="Arial"/>
        </w:rPr>
        <w:t xml:space="preserve">, oraz </w:t>
      </w:r>
      <w:r w:rsidR="00773537" w:rsidRPr="00360D74">
        <w:rPr>
          <w:rFonts w:ascii="Arial" w:hAnsi="Arial" w:cs="Arial"/>
        </w:rPr>
        <w:lastRenderedPageBreak/>
        <w:t xml:space="preserve">dokumentacja projektowa zgodnie z wykazem stanowiącym </w:t>
      </w:r>
      <w:r w:rsidR="00773537" w:rsidRPr="00360D74">
        <w:rPr>
          <w:rFonts w:ascii="Arial" w:hAnsi="Arial" w:cs="Arial"/>
          <w:b/>
        </w:rPr>
        <w:t xml:space="preserve">załącznik nr </w:t>
      </w:r>
      <w:r w:rsidR="00752DEE" w:rsidRPr="00360D74">
        <w:rPr>
          <w:rFonts w:ascii="Arial" w:hAnsi="Arial" w:cs="Arial"/>
          <w:b/>
        </w:rPr>
        <w:t>6.4</w:t>
      </w:r>
      <w:r w:rsidR="00752DEE" w:rsidRPr="00360D74">
        <w:rPr>
          <w:rFonts w:ascii="Arial" w:hAnsi="Arial" w:cs="Arial"/>
        </w:rPr>
        <w:t xml:space="preserve"> </w:t>
      </w:r>
      <w:r w:rsidR="00773537" w:rsidRPr="00360D74">
        <w:rPr>
          <w:rFonts w:ascii="Arial" w:hAnsi="Arial" w:cs="Arial"/>
        </w:rPr>
        <w:t xml:space="preserve">do </w:t>
      </w:r>
      <w:r w:rsidR="00CF73D9" w:rsidRPr="00360D74">
        <w:rPr>
          <w:rFonts w:ascii="Arial" w:hAnsi="Arial" w:cs="Arial"/>
        </w:rPr>
        <w:t>SWZ (</w:t>
      </w:r>
      <w:r w:rsidR="00773537" w:rsidRPr="00360D74">
        <w:rPr>
          <w:rFonts w:ascii="Arial" w:hAnsi="Arial" w:cs="Arial"/>
        </w:rPr>
        <w:t>„Wykaz dokumentacji projektowej”</w:t>
      </w:r>
      <w:r w:rsidR="00CF73D9" w:rsidRPr="00360D74">
        <w:rPr>
          <w:rFonts w:ascii="Arial" w:hAnsi="Arial" w:cs="Arial"/>
        </w:rPr>
        <w:t>)</w:t>
      </w:r>
      <w:r w:rsidR="00773537" w:rsidRPr="00360D74">
        <w:rPr>
          <w:rFonts w:ascii="Arial" w:hAnsi="Arial" w:cs="Arial"/>
        </w:rPr>
        <w:t>.</w:t>
      </w:r>
    </w:p>
    <w:p w14:paraId="506FD46E" w14:textId="77777777" w:rsidR="003D08E7" w:rsidRPr="00360D74" w:rsidRDefault="003D08E7" w:rsidP="00360D74">
      <w:pPr>
        <w:numPr>
          <w:ilvl w:val="0"/>
          <w:numId w:val="78"/>
        </w:numPr>
        <w:spacing w:after="120" w:line="360" w:lineRule="auto"/>
        <w:ind w:left="284" w:hanging="284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Przedmiot zamówienia odpowiada następującym kodom CPV:</w:t>
      </w:r>
    </w:p>
    <w:p w14:paraId="6D35608B" w14:textId="014CEA8B" w:rsidR="003D08E7" w:rsidRPr="00360D74" w:rsidRDefault="00E3407D" w:rsidP="00360D74">
      <w:pPr>
        <w:spacing w:after="120" w:line="360" w:lineRule="auto"/>
        <w:ind w:left="2834" w:hanging="255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Główny kod CPV:</w:t>
      </w:r>
      <w:r w:rsidRPr="00360D74">
        <w:rPr>
          <w:rFonts w:ascii="Arial" w:hAnsi="Arial" w:cs="Arial"/>
        </w:rPr>
        <w:tab/>
      </w:r>
      <w:r w:rsidRPr="00360D74">
        <w:rPr>
          <w:rFonts w:ascii="Arial" w:hAnsi="Arial" w:cs="Arial"/>
        </w:rPr>
        <w:tab/>
      </w:r>
      <w:r w:rsidR="008E4ADC" w:rsidRPr="00360D74">
        <w:rPr>
          <w:rFonts w:ascii="Arial" w:hAnsi="Arial" w:cs="Arial"/>
        </w:rPr>
        <w:t>45233000-9 Roboty w zakresie konstruowania, fundamentowania oraz wykonywania nawierzchni autostrad, dróg.</w:t>
      </w:r>
    </w:p>
    <w:p w14:paraId="011D03A9" w14:textId="3AD8EFA4" w:rsidR="00D80F13" w:rsidRPr="00360D74" w:rsidRDefault="003D08E7" w:rsidP="00360D74">
      <w:pPr>
        <w:tabs>
          <w:tab w:val="left" w:pos="993"/>
          <w:tab w:val="left" w:pos="1985"/>
        </w:tabs>
        <w:suppressAutoHyphens/>
        <w:spacing w:after="120" w:line="360" w:lineRule="auto"/>
        <w:ind w:left="2835" w:right="-2" w:hanging="2551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Dodatkowe kody CPV:</w:t>
      </w:r>
      <w:r w:rsidRPr="00360D74">
        <w:rPr>
          <w:rFonts w:ascii="Arial" w:hAnsi="Arial" w:cs="Arial"/>
        </w:rPr>
        <w:tab/>
      </w:r>
      <w:r w:rsidR="008E4ADC" w:rsidRPr="00360D74">
        <w:rPr>
          <w:rFonts w:ascii="Arial" w:hAnsi="Arial" w:cs="Arial"/>
        </w:rPr>
        <w:t>45111000-8 Roboty w zakresie burzenia, roboty ziemne.</w:t>
      </w:r>
    </w:p>
    <w:p w14:paraId="5A564470" w14:textId="2F5A3B9D" w:rsidR="00E60AAC" w:rsidRPr="00360D74" w:rsidRDefault="00391B8F" w:rsidP="00360D74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360" w:lineRule="auto"/>
        <w:jc w:val="left"/>
        <w:rPr>
          <w:rFonts w:ascii="Arial" w:hAnsi="Arial" w:cs="Arial"/>
        </w:rPr>
      </w:pPr>
      <w:r w:rsidRPr="00360D74">
        <w:rPr>
          <w:rFonts w:ascii="Arial" w:eastAsia="Calibri" w:hAnsi="Arial" w:cs="Arial"/>
        </w:rPr>
        <w:t xml:space="preserve">Stosownie do treści art. </w:t>
      </w:r>
      <w:r w:rsidR="00CE12A0" w:rsidRPr="00360D74">
        <w:rPr>
          <w:rFonts w:ascii="Arial" w:eastAsia="Calibri" w:hAnsi="Arial" w:cs="Arial"/>
        </w:rPr>
        <w:t>95</w:t>
      </w:r>
      <w:r w:rsidRPr="00360D74">
        <w:rPr>
          <w:rFonts w:ascii="Arial" w:eastAsia="Calibri" w:hAnsi="Arial" w:cs="Arial"/>
        </w:rPr>
        <w:t xml:space="preserve"> ustawy </w:t>
      </w:r>
      <w:proofErr w:type="spellStart"/>
      <w:r w:rsidRPr="00360D74">
        <w:rPr>
          <w:rFonts w:ascii="Arial" w:eastAsia="Calibri" w:hAnsi="Arial" w:cs="Arial"/>
        </w:rPr>
        <w:t>Pzp</w:t>
      </w:r>
      <w:proofErr w:type="spellEnd"/>
      <w:r w:rsidRPr="00360D74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360D74">
        <w:rPr>
          <w:rFonts w:ascii="Arial" w:eastAsia="Calibri" w:hAnsi="Arial" w:cs="Arial"/>
          <w:lang w:eastAsia="en-US"/>
        </w:rPr>
        <w:t>(Dz. U. z 2019 r. poz. 1040 ze zm.), tj.:</w:t>
      </w:r>
      <w:r w:rsidR="003D08E7" w:rsidRPr="00360D74">
        <w:rPr>
          <w:rFonts w:ascii="Arial" w:hAnsi="Arial" w:cs="Arial"/>
        </w:rPr>
        <w:t xml:space="preserve"> </w:t>
      </w:r>
      <w:r w:rsidR="00E60AAC" w:rsidRPr="00360D74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281F3F51" w:rsidR="00391B8F" w:rsidRPr="00360D74" w:rsidRDefault="00E87B3A" w:rsidP="00360D74">
      <w:pPr>
        <w:tabs>
          <w:tab w:val="left" w:pos="1985"/>
        </w:tabs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ab/>
      </w:r>
      <w:r w:rsidR="00391B8F" w:rsidRPr="00360D74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="00391B8F" w:rsidRPr="00360D74">
        <w:rPr>
          <w:rFonts w:ascii="Arial" w:hAnsi="Arial" w:cs="Arial"/>
          <w:b/>
        </w:rPr>
        <w:t>zał</w:t>
      </w:r>
      <w:r w:rsidR="009E4F26" w:rsidRPr="00360D74">
        <w:rPr>
          <w:rFonts w:ascii="Arial" w:hAnsi="Arial" w:cs="Arial"/>
          <w:b/>
        </w:rPr>
        <w:t>ącznik</w:t>
      </w:r>
      <w:r w:rsidR="00391B8F" w:rsidRPr="00360D74">
        <w:rPr>
          <w:rFonts w:ascii="Arial" w:hAnsi="Arial" w:cs="Arial"/>
          <w:b/>
        </w:rPr>
        <w:t xml:space="preserve"> nr </w:t>
      </w:r>
      <w:r w:rsidR="009B27D9" w:rsidRPr="00360D74">
        <w:rPr>
          <w:rFonts w:ascii="Arial" w:hAnsi="Arial" w:cs="Arial"/>
          <w:b/>
        </w:rPr>
        <w:t xml:space="preserve"> 6</w:t>
      </w:r>
      <w:r w:rsidR="009B27D9" w:rsidRPr="00360D74">
        <w:rPr>
          <w:rFonts w:ascii="Arial" w:hAnsi="Arial" w:cs="Arial"/>
        </w:rPr>
        <w:t xml:space="preserve"> </w:t>
      </w:r>
      <w:r w:rsidR="00391B8F" w:rsidRPr="00360D74">
        <w:rPr>
          <w:rFonts w:ascii="Arial" w:hAnsi="Arial" w:cs="Arial"/>
        </w:rPr>
        <w:t xml:space="preserve">do </w:t>
      </w:r>
      <w:r w:rsidR="0074407F" w:rsidRPr="00360D74">
        <w:rPr>
          <w:rFonts w:ascii="Arial" w:hAnsi="Arial" w:cs="Arial"/>
        </w:rPr>
        <w:t>SWZ</w:t>
      </w:r>
      <w:r w:rsidR="00391B8F" w:rsidRPr="00360D7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360D74">
        <w:rPr>
          <w:rFonts w:ascii="Arial" w:hAnsi="Arial" w:cs="Arial"/>
        </w:rPr>
        <w:t xml:space="preserve">art. 95 </w:t>
      </w:r>
      <w:r w:rsidR="00391B8F" w:rsidRPr="00360D74">
        <w:rPr>
          <w:rFonts w:ascii="Arial" w:hAnsi="Arial" w:cs="Arial"/>
        </w:rPr>
        <w:t xml:space="preserve">ustawy </w:t>
      </w:r>
      <w:proofErr w:type="spellStart"/>
      <w:r w:rsidR="00391B8F" w:rsidRPr="00360D74">
        <w:rPr>
          <w:rFonts w:ascii="Arial" w:hAnsi="Arial" w:cs="Arial"/>
        </w:rPr>
        <w:t>Pzp</w:t>
      </w:r>
      <w:proofErr w:type="spellEnd"/>
      <w:r w:rsidR="00391B8F" w:rsidRPr="00360D74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360D74">
        <w:rPr>
          <w:rFonts w:ascii="Arial" w:hAnsi="Arial" w:cs="Arial"/>
        </w:rPr>
        <w:t>95</w:t>
      </w:r>
      <w:r w:rsidR="00391B8F" w:rsidRPr="00360D74">
        <w:rPr>
          <w:rFonts w:ascii="Arial" w:hAnsi="Arial" w:cs="Arial"/>
        </w:rPr>
        <w:t xml:space="preserve"> ustawy </w:t>
      </w:r>
      <w:proofErr w:type="spellStart"/>
      <w:r w:rsidR="00391B8F" w:rsidRPr="00360D74">
        <w:rPr>
          <w:rFonts w:ascii="Arial" w:hAnsi="Arial" w:cs="Arial"/>
        </w:rPr>
        <w:t>Pzp</w:t>
      </w:r>
      <w:proofErr w:type="spellEnd"/>
      <w:r w:rsidR="00391B8F" w:rsidRPr="00360D74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08AB4A6F" w:rsidR="00B452E8" w:rsidRPr="00360D74" w:rsidRDefault="00B452E8" w:rsidP="00360D74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0BD1932F" w:rsidR="00B452E8" w:rsidRPr="00360D74" w:rsidRDefault="00B452E8" w:rsidP="00360D74">
      <w:pPr>
        <w:tabs>
          <w:tab w:val="left" w:pos="1985"/>
        </w:tabs>
        <w:suppressAutoHyphens/>
        <w:spacing w:after="0" w:line="360" w:lineRule="auto"/>
        <w:ind w:left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4DBFB267" w:rsidR="00B452E8" w:rsidRPr="00360D74" w:rsidRDefault="00B452E8" w:rsidP="00360D74">
      <w:pPr>
        <w:pStyle w:val="Akapitzlist"/>
        <w:tabs>
          <w:tab w:val="left" w:pos="1985"/>
        </w:tabs>
        <w:suppressAutoHyphens/>
        <w:spacing w:after="0" w:line="360" w:lineRule="auto"/>
        <w:ind w:left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360D74" w:rsidRDefault="006B29BE" w:rsidP="00360D74">
      <w:pPr>
        <w:pStyle w:val="Nagwek1"/>
        <w:shd w:val="clear" w:color="auto" w:fill="E5DFEC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4" w:name="_Toc360626579"/>
      <w:r w:rsidRPr="00360D74">
        <w:rPr>
          <w:rFonts w:ascii="Arial" w:hAnsi="Arial" w:cs="Arial"/>
          <w:sz w:val="22"/>
          <w:szCs w:val="22"/>
        </w:rPr>
        <w:lastRenderedPageBreak/>
        <w:t xml:space="preserve">III. </w:t>
      </w:r>
      <w:r w:rsidRPr="00360D74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4"/>
    </w:p>
    <w:p w14:paraId="1C156F9C" w14:textId="3EFFF430" w:rsidR="006B29BE" w:rsidRPr="00360D74" w:rsidRDefault="006B29BE" w:rsidP="00360D74">
      <w:pPr>
        <w:numPr>
          <w:ilvl w:val="0"/>
          <w:numId w:val="46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</w:t>
      </w:r>
      <w:r w:rsidR="00695816" w:rsidRPr="00360D74">
        <w:rPr>
          <w:rFonts w:ascii="Arial" w:hAnsi="Arial" w:cs="Arial"/>
        </w:rPr>
        <w:t>awiający</w:t>
      </w:r>
      <w:r w:rsidR="0042373D" w:rsidRPr="00360D74">
        <w:rPr>
          <w:rFonts w:ascii="Arial" w:hAnsi="Arial" w:cs="Arial"/>
        </w:rPr>
        <w:t xml:space="preserve"> </w:t>
      </w:r>
      <w:r w:rsidR="00695816" w:rsidRPr="00360D74">
        <w:rPr>
          <w:rFonts w:ascii="Arial" w:hAnsi="Arial" w:cs="Arial"/>
        </w:rPr>
        <w:t xml:space="preserve">dopuszcza </w:t>
      </w:r>
      <w:r w:rsidR="008C7EB5" w:rsidRPr="00360D74">
        <w:rPr>
          <w:rFonts w:ascii="Arial" w:hAnsi="Arial" w:cs="Arial"/>
        </w:rPr>
        <w:t xml:space="preserve">składanie </w:t>
      </w:r>
      <w:r w:rsidR="00695816" w:rsidRPr="00360D74">
        <w:rPr>
          <w:rFonts w:ascii="Arial" w:hAnsi="Arial" w:cs="Arial"/>
        </w:rPr>
        <w:t>ofert częściowych.</w:t>
      </w:r>
    </w:p>
    <w:p w14:paraId="7D677752" w14:textId="77777777" w:rsidR="006B29BE" w:rsidRPr="00360D74" w:rsidRDefault="006B29BE" w:rsidP="00360D74">
      <w:pPr>
        <w:numPr>
          <w:ilvl w:val="0"/>
          <w:numId w:val="46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360D74" w:rsidRDefault="006B29BE" w:rsidP="00360D74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360D74" w:rsidRDefault="006B29BE" w:rsidP="00360D74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przewiduje zastosowania aukcji elektronicznej.</w:t>
      </w:r>
    </w:p>
    <w:p w14:paraId="2010AE73" w14:textId="114F5ADD" w:rsidR="00936603" w:rsidRPr="00360D74" w:rsidRDefault="009C5940" w:rsidP="00360D74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</w:t>
      </w:r>
      <w:r w:rsidR="00D74812" w:rsidRPr="00360D74">
        <w:rPr>
          <w:rFonts w:ascii="Arial" w:hAnsi="Arial" w:cs="Arial"/>
        </w:rPr>
        <w:t xml:space="preserve"> </w:t>
      </w:r>
      <w:r w:rsidR="008C7EB5" w:rsidRPr="00360D74">
        <w:rPr>
          <w:rFonts w:ascii="Arial" w:hAnsi="Arial" w:cs="Arial"/>
        </w:rPr>
        <w:t>przewiduje udzielenie</w:t>
      </w:r>
      <w:r w:rsidRPr="00360D74">
        <w:rPr>
          <w:rFonts w:ascii="Arial" w:hAnsi="Arial" w:cs="Arial"/>
        </w:rPr>
        <w:t xml:space="preserve"> zamówień</w:t>
      </w:r>
      <w:r w:rsidR="00936603" w:rsidRPr="00360D74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360D74">
        <w:rPr>
          <w:rFonts w:ascii="Arial" w:hAnsi="Arial" w:cs="Arial"/>
        </w:rPr>
        <w:t>Pzp</w:t>
      </w:r>
      <w:proofErr w:type="spellEnd"/>
      <w:r w:rsidR="00D74812" w:rsidRPr="00360D74">
        <w:rPr>
          <w:rFonts w:ascii="Arial" w:hAnsi="Arial" w:cs="Arial"/>
        </w:rPr>
        <w:t xml:space="preserve">, tj. </w:t>
      </w:r>
      <w:r w:rsidR="00E60AAC" w:rsidRPr="00360D74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zamówienia.</w:t>
      </w:r>
    </w:p>
    <w:p w14:paraId="50B4945D" w14:textId="60EB021F" w:rsidR="006B29BE" w:rsidRPr="00360D74" w:rsidRDefault="006B29BE" w:rsidP="00360D74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nie przewiduje zwrotu kosztów udziału w postępowaniu z wyjątkiem sytuacji, </w:t>
      </w:r>
      <w:r w:rsidRPr="00360D74">
        <w:rPr>
          <w:rFonts w:ascii="Arial" w:hAnsi="Arial" w:cs="Arial"/>
        </w:rPr>
        <w:br/>
        <w:t xml:space="preserve">o której mowa w art. </w:t>
      </w:r>
      <w:r w:rsidR="00C16562" w:rsidRPr="00360D74">
        <w:rPr>
          <w:rFonts w:ascii="Arial" w:hAnsi="Arial" w:cs="Arial"/>
        </w:rPr>
        <w:t>261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3AAC99D7" w14:textId="77777777" w:rsidR="006B29BE" w:rsidRPr="00360D74" w:rsidRDefault="006B29BE" w:rsidP="00360D74">
      <w:pPr>
        <w:pStyle w:val="Nagwek1"/>
        <w:shd w:val="clear" w:color="auto" w:fill="E5DFEC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360D74">
        <w:rPr>
          <w:rFonts w:ascii="Arial" w:hAnsi="Arial" w:cs="Arial"/>
          <w:sz w:val="22"/>
          <w:szCs w:val="22"/>
        </w:rPr>
        <w:t xml:space="preserve">IV. </w:t>
      </w:r>
      <w:r w:rsidRPr="00360D74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360D74" w:rsidRDefault="006B29BE" w:rsidP="00360D74">
      <w:pPr>
        <w:numPr>
          <w:ilvl w:val="0"/>
          <w:numId w:val="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360D74" w:rsidRDefault="006B29BE" w:rsidP="00360D74">
      <w:pPr>
        <w:numPr>
          <w:ilvl w:val="0"/>
          <w:numId w:val="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Wykonawca jest zobowiązany do wskazania w Formularzu Ofertowym (</w:t>
      </w:r>
      <w:r w:rsidRPr="00360D74">
        <w:rPr>
          <w:rFonts w:ascii="Arial" w:hAnsi="Arial" w:cs="Arial"/>
          <w:b/>
        </w:rPr>
        <w:t>załącznik nr 1</w:t>
      </w:r>
      <w:r w:rsidRPr="00360D74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i podania przez </w:t>
      </w:r>
      <w:r w:rsidR="00DB16C8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ykonawcę firm </w:t>
      </w:r>
      <w:r w:rsidR="003146F8" w:rsidRPr="00360D74">
        <w:rPr>
          <w:rFonts w:ascii="Arial" w:hAnsi="Arial" w:cs="Arial"/>
        </w:rPr>
        <w:t>podwykonawców (o ile są znane)</w:t>
      </w:r>
      <w:r w:rsidRPr="00360D74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360D74" w:rsidRDefault="006B29BE" w:rsidP="00360D74">
      <w:pPr>
        <w:numPr>
          <w:ilvl w:val="0"/>
          <w:numId w:val="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360D74">
        <w:rPr>
          <w:rFonts w:ascii="Arial" w:hAnsi="Arial" w:cs="Arial"/>
        </w:rPr>
        <w:t>118</w:t>
      </w:r>
      <w:r w:rsidRPr="00360D74">
        <w:rPr>
          <w:rFonts w:ascii="Arial" w:hAnsi="Arial" w:cs="Arial"/>
        </w:rPr>
        <w:t xml:space="preserve"> ust. 1</w:t>
      </w:r>
      <w:r w:rsidR="00EA7043" w:rsidRPr="00360D74">
        <w:rPr>
          <w:rFonts w:ascii="Arial" w:hAnsi="Arial" w:cs="Arial"/>
        </w:rPr>
        <w:t xml:space="preserve"> u</w:t>
      </w:r>
      <w:r w:rsidR="00042ADD" w:rsidRPr="00360D74">
        <w:rPr>
          <w:rFonts w:ascii="Arial" w:hAnsi="Arial" w:cs="Arial"/>
        </w:rPr>
        <w:t>stawy</w:t>
      </w:r>
      <w:r w:rsidR="00EA7043" w:rsidRPr="00360D74">
        <w:rPr>
          <w:rFonts w:ascii="Arial" w:hAnsi="Arial" w:cs="Arial"/>
        </w:rPr>
        <w:t xml:space="preserve"> </w:t>
      </w:r>
      <w:proofErr w:type="spellStart"/>
      <w:r w:rsidR="00EA7043"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360D74" w:rsidRDefault="006B29BE" w:rsidP="00360D74">
      <w:pPr>
        <w:numPr>
          <w:ilvl w:val="0"/>
          <w:numId w:val="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Powierzenie wykonania części zamówienia podwykonawcom nie zwalnia Wykonawcy </w:t>
      </w:r>
      <w:r w:rsidRPr="00360D74">
        <w:rPr>
          <w:rFonts w:ascii="Arial" w:hAnsi="Arial" w:cs="Arial"/>
        </w:rPr>
        <w:br/>
        <w:t xml:space="preserve">z odpowiedzialności za należyte wykonanie tego zamówienia. </w:t>
      </w:r>
    </w:p>
    <w:p w14:paraId="32F88C2B" w14:textId="6C513E4A" w:rsidR="00D80F13" w:rsidRPr="00360D74" w:rsidRDefault="006B29BE" w:rsidP="00360D74">
      <w:pPr>
        <w:pStyle w:val="Nagwek1"/>
        <w:shd w:val="clear" w:color="auto" w:fill="E5DFEC"/>
        <w:spacing w:before="360" w:after="12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360D74">
        <w:rPr>
          <w:rFonts w:ascii="Arial" w:hAnsi="Arial" w:cs="Arial"/>
          <w:sz w:val="22"/>
          <w:szCs w:val="22"/>
        </w:rPr>
        <w:lastRenderedPageBreak/>
        <w:t>V</w:t>
      </w:r>
      <w:r w:rsidRPr="00360D74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5" w:name="_Toc440969209"/>
      <w:bookmarkStart w:id="6" w:name="_Toc229903808"/>
    </w:p>
    <w:p w14:paraId="71613BD7" w14:textId="475F2D2E" w:rsidR="00E3407D" w:rsidRPr="00360D74" w:rsidRDefault="00E3407D" w:rsidP="00360D74">
      <w:pPr>
        <w:pStyle w:val="Akapitzlist"/>
        <w:numPr>
          <w:ilvl w:val="0"/>
          <w:numId w:val="81"/>
        </w:numPr>
        <w:tabs>
          <w:tab w:val="left" w:pos="1440"/>
        </w:tabs>
        <w:spacing w:after="120" w:line="360" w:lineRule="auto"/>
        <w:ind w:left="851" w:hanging="284"/>
        <w:jc w:val="left"/>
        <w:rPr>
          <w:rFonts w:ascii="Arial" w:hAnsi="Arial" w:cs="Arial"/>
          <w:i/>
          <w:color w:val="000000"/>
        </w:rPr>
      </w:pPr>
      <w:r w:rsidRPr="00360D74">
        <w:rPr>
          <w:rFonts w:ascii="Arial" w:hAnsi="Arial" w:cs="Arial"/>
          <w:color w:val="000000"/>
        </w:rPr>
        <w:t xml:space="preserve">termin rozpoczęcia                 - </w:t>
      </w:r>
      <w:r w:rsidR="005709AF" w:rsidRPr="00360D74">
        <w:rPr>
          <w:rFonts w:ascii="Arial" w:hAnsi="Arial" w:cs="Arial"/>
          <w:color w:val="000000"/>
        </w:rPr>
        <w:t>w dniu przekazania placu budowy</w:t>
      </w:r>
    </w:p>
    <w:p w14:paraId="5073FB3B" w14:textId="1F84DCF5" w:rsidR="00011D80" w:rsidRPr="00360D74" w:rsidRDefault="005022FC" w:rsidP="00360D74">
      <w:pPr>
        <w:pStyle w:val="Akapitzlist"/>
        <w:numPr>
          <w:ilvl w:val="0"/>
          <w:numId w:val="81"/>
        </w:numPr>
        <w:spacing w:line="360" w:lineRule="auto"/>
        <w:ind w:left="851" w:hanging="284"/>
        <w:jc w:val="left"/>
        <w:rPr>
          <w:rFonts w:ascii="Arial" w:hAnsi="Arial" w:cs="Arial"/>
          <w:color w:val="000000"/>
        </w:rPr>
      </w:pPr>
      <w:r w:rsidRPr="00360D74">
        <w:rPr>
          <w:rFonts w:ascii="Arial" w:hAnsi="Arial" w:cs="Arial"/>
          <w:color w:val="000000"/>
        </w:rPr>
        <w:t xml:space="preserve">termin zakończenia robót       - </w:t>
      </w:r>
      <w:r w:rsidR="00011D80" w:rsidRPr="00360D74">
        <w:rPr>
          <w:rFonts w:ascii="Arial" w:hAnsi="Arial" w:cs="Arial"/>
          <w:color w:val="000000"/>
        </w:rPr>
        <w:t>część I:</w:t>
      </w:r>
      <w:r w:rsidR="00011877" w:rsidRPr="00360D74">
        <w:rPr>
          <w:rFonts w:ascii="Arial" w:hAnsi="Arial" w:cs="Arial"/>
          <w:color w:val="000000"/>
        </w:rPr>
        <w:t xml:space="preserve"> </w:t>
      </w:r>
      <w:r w:rsidR="00C756A2" w:rsidRPr="00360D74">
        <w:rPr>
          <w:rFonts w:ascii="Arial" w:hAnsi="Arial" w:cs="Arial"/>
          <w:color w:val="000000"/>
        </w:rPr>
        <w:t>100 dni od dnia przekazania placu budowy</w:t>
      </w:r>
      <w:r w:rsidR="00011D80" w:rsidRPr="00360D74">
        <w:rPr>
          <w:rFonts w:ascii="Arial" w:hAnsi="Arial" w:cs="Arial"/>
          <w:color w:val="000000"/>
        </w:rPr>
        <w:t>,</w:t>
      </w:r>
    </w:p>
    <w:p w14:paraId="63F6E855" w14:textId="71EEDC15" w:rsidR="00011D80" w:rsidRPr="00360D74" w:rsidRDefault="00011D80" w:rsidP="00360D74">
      <w:pPr>
        <w:spacing w:line="360" w:lineRule="auto"/>
        <w:jc w:val="left"/>
        <w:rPr>
          <w:rFonts w:ascii="Arial" w:hAnsi="Arial" w:cs="Arial"/>
          <w:color w:val="000000"/>
        </w:rPr>
      </w:pPr>
      <w:r w:rsidRPr="00360D74">
        <w:rPr>
          <w:rFonts w:ascii="Arial" w:hAnsi="Arial" w:cs="Arial"/>
          <w:color w:val="000000"/>
        </w:rPr>
        <w:t xml:space="preserve"> </w:t>
      </w:r>
      <w:r w:rsidRPr="00360D74">
        <w:rPr>
          <w:rFonts w:ascii="Arial" w:hAnsi="Arial" w:cs="Arial"/>
          <w:color w:val="000000"/>
        </w:rPr>
        <w:tab/>
      </w:r>
      <w:r w:rsidRPr="00360D74">
        <w:rPr>
          <w:rFonts w:ascii="Arial" w:hAnsi="Arial" w:cs="Arial"/>
          <w:color w:val="000000"/>
        </w:rPr>
        <w:tab/>
      </w:r>
      <w:r w:rsidRPr="00360D74">
        <w:rPr>
          <w:rFonts w:ascii="Arial" w:hAnsi="Arial" w:cs="Arial"/>
          <w:color w:val="000000"/>
        </w:rPr>
        <w:tab/>
      </w:r>
      <w:r w:rsidRPr="00360D74">
        <w:rPr>
          <w:rFonts w:ascii="Arial" w:hAnsi="Arial" w:cs="Arial"/>
          <w:color w:val="000000"/>
        </w:rPr>
        <w:tab/>
        <w:t xml:space="preserve">     </w:t>
      </w:r>
      <w:r w:rsidRPr="00360D74">
        <w:rPr>
          <w:rFonts w:ascii="Arial" w:hAnsi="Arial" w:cs="Arial"/>
          <w:color w:val="000000"/>
        </w:rPr>
        <w:tab/>
        <w:t xml:space="preserve">     część II:</w:t>
      </w:r>
      <w:r w:rsidR="00011877" w:rsidRPr="00360D74">
        <w:rPr>
          <w:rFonts w:ascii="Arial" w:hAnsi="Arial" w:cs="Arial"/>
          <w:color w:val="000000"/>
        </w:rPr>
        <w:t xml:space="preserve"> </w:t>
      </w:r>
      <w:r w:rsidRPr="00360D74">
        <w:rPr>
          <w:rFonts w:ascii="Arial" w:hAnsi="Arial" w:cs="Arial"/>
          <w:color w:val="000000"/>
        </w:rPr>
        <w:t>100 dni od dnia przekazania placu budowy,</w:t>
      </w:r>
    </w:p>
    <w:p w14:paraId="4FF8FC2A" w14:textId="39ABD7CE" w:rsidR="00E3407D" w:rsidRPr="00360D74" w:rsidRDefault="00011D80" w:rsidP="00360D74">
      <w:pPr>
        <w:spacing w:line="360" w:lineRule="auto"/>
        <w:ind w:left="2127" w:firstLine="709"/>
        <w:jc w:val="left"/>
        <w:rPr>
          <w:rFonts w:ascii="Arial" w:hAnsi="Arial" w:cs="Arial"/>
          <w:color w:val="000000"/>
        </w:rPr>
      </w:pPr>
      <w:r w:rsidRPr="00360D74">
        <w:rPr>
          <w:rFonts w:ascii="Arial" w:hAnsi="Arial" w:cs="Arial"/>
          <w:color w:val="000000"/>
        </w:rPr>
        <w:t xml:space="preserve">     </w:t>
      </w:r>
      <w:r w:rsidR="00011877" w:rsidRPr="00360D74">
        <w:rPr>
          <w:rFonts w:ascii="Arial" w:hAnsi="Arial" w:cs="Arial"/>
          <w:color w:val="000000"/>
        </w:rPr>
        <w:tab/>
        <w:t xml:space="preserve">     </w:t>
      </w:r>
      <w:r w:rsidRPr="00360D74">
        <w:rPr>
          <w:rFonts w:ascii="Arial" w:hAnsi="Arial" w:cs="Arial"/>
          <w:color w:val="000000"/>
        </w:rPr>
        <w:t>część III:</w:t>
      </w:r>
      <w:r w:rsidR="00011877" w:rsidRPr="00360D74">
        <w:rPr>
          <w:rFonts w:ascii="Arial" w:hAnsi="Arial" w:cs="Arial"/>
          <w:color w:val="000000"/>
        </w:rPr>
        <w:t xml:space="preserve"> </w:t>
      </w:r>
      <w:r w:rsidRPr="00360D74">
        <w:rPr>
          <w:rFonts w:ascii="Arial" w:hAnsi="Arial" w:cs="Arial"/>
          <w:color w:val="000000"/>
        </w:rPr>
        <w:t>100 dni od dnia przekazania placu budowy,</w:t>
      </w:r>
    </w:p>
    <w:p w14:paraId="21E92B10" w14:textId="48BBA802" w:rsidR="00011D80" w:rsidRPr="00360D74" w:rsidRDefault="00011D80" w:rsidP="00360D74">
      <w:pPr>
        <w:spacing w:line="360" w:lineRule="auto"/>
        <w:jc w:val="left"/>
        <w:rPr>
          <w:rFonts w:ascii="Arial" w:hAnsi="Arial" w:cs="Arial"/>
          <w:color w:val="000000"/>
        </w:rPr>
      </w:pPr>
      <w:r w:rsidRPr="00360D74">
        <w:rPr>
          <w:rFonts w:ascii="Arial" w:hAnsi="Arial" w:cs="Arial"/>
          <w:color w:val="000000"/>
        </w:rPr>
        <w:t xml:space="preserve">                                                    </w:t>
      </w:r>
      <w:r w:rsidR="00011877" w:rsidRPr="00360D74">
        <w:rPr>
          <w:rFonts w:ascii="Arial" w:hAnsi="Arial" w:cs="Arial"/>
          <w:color w:val="000000"/>
        </w:rPr>
        <w:t xml:space="preserve">            </w:t>
      </w:r>
      <w:r w:rsidRPr="00360D74">
        <w:rPr>
          <w:rFonts w:ascii="Arial" w:hAnsi="Arial" w:cs="Arial"/>
          <w:color w:val="000000"/>
        </w:rPr>
        <w:t>część IV:</w:t>
      </w:r>
      <w:r w:rsidR="00011877" w:rsidRPr="00360D74">
        <w:rPr>
          <w:rFonts w:ascii="Arial" w:hAnsi="Arial" w:cs="Arial"/>
          <w:color w:val="000000"/>
        </w:rPr>
        <w:t xml:space="preserve"> </w:t>
      </w:r>
      <w:r w:rsidRPr="00360D74">
        <w:rPr>
          <w:rFonts w:ascii="Arial" w:hAnsi="Arial" w:cs="Arial"/>
          <w:color w:val="000000"/>
        </w:rPr>
        <w:t>100 dni od dnia przekazania placu budowy</w:t>
      </w:r>
    </w:p>
    <w:p w14:paraId="768675C8" w14:textId="0DD69511" w:rsidR="00860E55" w:rsidRPr="00360D74" w:rsidRDefault="006B29BE" w:rsidP="00360D74">
      <w:pPr>
        <w:shd w:val="clear" w:color="auto" w:fill="E5DFEC"/>
        <w:spacing w:before="360" w:line="360" w:lineRule="auto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360D74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3F2ACEA" w14:textId="77777777" w:rsidR="0042373D" w:rsidRPr="00360D74" w:rsidRDefault="0042373D" w:rsidP="00360D74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360D74" w:rsidRDefault="0042373D" w:rsidP="00360D74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nie podlegają wykluczeniu;</w:t>
      </w:r>
    </w:p>
    <w:p w14:paraId="4E69296B" w14:textId="77777777" w:rsidR="0042373D" w:rsidRPr="00360D74" w:rsidRDefault="0042373D" w:rsidP="00360D74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360D74" w:rsidRDefault="0042373D" w:rsidP="00360D74">
      <w:pPr>
        <w:pStyle w:val="Akapitzlist"/>
        <w:numPr>
          <w:ilvl w:val="2"/>
          <w:numId w:val="87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</w:rPr>
        <w:t>zdolności do występowania w obrocie gospodarczym:</w:t>
      </w:r>
    </w:p>
    <w:p w14:paraId="096FDE23" w14:textId="77777777" w:rsidR="0042373D" w:rsidRPr="00360D74" w:rsidRDefault="0042373D" w:rsidP="00360D74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1.2.1.01 Zamawiający nie stawia warunku w ww. zakresie. </w:t>
      </w:r>
    </w:p>
    <w:p w14:paraId="23A99CD7" w14:textId="77777777" w:rsidR="0042373D" w:rsidRPr="00360D74" w:rsidRDefault="0042373D" w:rsidP="00360D74">
      <w:pPr>
        <w:pStyle w:val="Akapitzlist"/>
        <w:numPr>
          <w:ilvl w:val="2"/>
          <w:numId w:val="87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360D74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360D74" w:rsidRDefault="0042373D" w:rsidP="00360D74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360D74">
        <w:rPr>
          <w:rFonts w:ascii="Arial" w:eastAsia="Calibri" w:hAnsi="Arial" w:cs="Arial"/>
        </w:rPr>
        <w:t>Zamawiający nie stawia warunku w ww. zakresie.</w:t>
      </w:r>
    </w:p>
    <w:p w14:paraId="2ACD50A9" w14:textId="1F40BEA2" w:rsidR="005022FC" w:rsidRPr="00360D74" w:rsidRDefault="0042373D" w:rsidP="00360D74">
      <w:pPr>
        <w:pStyle w:val="Akapitzlist"/>
        <w:numPr>
          <w:ilvl w:val="2"/>
          <w:numId w:val="87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b/>
        </w:rPr>
        <w:t>sytuacji ekonomicznej lub finansowej:</w:t>
      </w:r>
      <w:r w:rsidR="005F30BB" w:rsidRPr="00360D74">
        <w:rPr>
          <w:rFonts w:ascii="Arial" w:hAnsi="Arial" w:cs="Arial"/>
          <w:b/>
        </w:rPr>
        <w:t xml:space="preserve"> (dla części 1-4) </w:t>
      </w:r>
    </w:p>
    <w:p w14:paraId="24AFE138" w14:textId="7B23C63D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360D74">
        <w:rPr>
          <w:rFonts w:ascii="Arial" w:hAnsi="Arial" w:cs="Arial"/>
          <w:u w:val="single"/>
        </w:rPr>
        <w:t xml:space="preserve">Minimalny poziom zdolności: </w:t>
      </w:r>
    </w:p>
    <w:p w14:paraId="426A6B38" w14:textId="71B2EBF4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że:</w:t>
      </w:r>
    </w:p>
    <w:p w14:paraId="647CDD17" w14:textId="6BD39571" w:rsidR="005022FC" w:rsidRPr="00360D74" w:rsidRDefault="005022FC" w:rsidP="00360D74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osiągnął średni roczny </w:t>
      </w:r>
      <w:r w:rsidR="00A579E9" w:rsidRPr="00360D74">
        <w:rPr>
          <w:rFonts w:ascii="Arial" w:hAnsi="Arial" w:cs="Arial"/>
        </w:rPr>
        <w:t xml:space="preserve">przychód </w:t>
      </w:r>
      <w:r w:rsidRPr="00360D74">
        <w:rPr>
          <w:rFonts w:ascii="Arial" w:hAnsi="Arial" w:cs="Arial"/>
        </w:rPr>
        <w:t xml:space="preserve">w ciągu ostatnich trzech lat obrotowych, a jeżeli okres prowadzenia działalności jest krótszy w tym okresie, </w:t>
      </w:r>
      <w:r w:rsidR="00067514" w:rsidRPr="00360D74">
        <w:rPr>
          <w:rFonts w:ascii="Arial" w:hAnsi="Arial" w:cs="Arial"/>
        </w:rPr>
        <w:t>w wysokości co najmniej 12</w:t>
      </w:r>
      <w:r w:rsidRPr="00360D74">
        <w:rPr>
          <w:rFonts w:ascii="Arial" w:hAnsi="Arial" w:cs="Arial"/>
        </w:rPr>
        <w:t xml:space="preserve">0 000,00 zł (słownie złotych: sto </w:t>
      </w:r>
      <w:r w:rsidR="00C44CB7" w:rsidRPr="00360D74">
        <w:rPr>
          <w:rFonts w:ascii="Arial" w:hAnsi="Arial" w:cs="Arial"/>
        </w:rPr>
        <w:t>dwadzieścia</w:t>
      </w:r>
      <w:r w:rsidRPr="00360D74">
        <w:rPr>
          <w:rFonts w:ascii="Arial" w:hAnsi="Arial" w:cs="Arial"/>
        </w:rPr>
        <w:t xml:space="preserve"> tysięcy 00/100)</w:t>
      </w:r>
    </w:p>
    <w:p w14:paraId="07FAFA34" w14:textId="48CA7A2F" w:rsidR="005022FC" w:rsidRPr="00360D74" w:rsidRDefault="005022FC" w:rsidP="00360D74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>jest ubezpieczony od odpowiedzialności cywilnej</w:t>
      </w:r>
      <w:r w:rsidRPr="00360D74">
        <w:rPr>
          <w:rFonts w:ascii="Arial" w:hAnsi="Arial" w:cs="Arial"/>
        </w:rPr>
        <w:t xml:space="preserve"> w zakresie prowadzonej działalności związanej z przedmiotem zamówienia na sumę gwarancyjną </w:t>
      </w:r>
      <w:r w:rsidR="00A579E9" w:rsidRPr="00360D74">
        <w:rPr>
          <w:rFonts w:ascii="Arial" w:hAnsi="Arial" w:cs="Arial"/>
        </w:rPr>
        <w:t>co najmniej</w:t>
      </w:r>
      <w:r w:rsidRPr="00360D74">
        <w:rPr>
          <w:rFonts w:ascii="Arial" w:hAnsi="Arial" w:cs="Arial"/>
        </w:rPr>
        <w:t xml:space="preserve"> 50 000,00 zł  (słownie złotych: pięćdziesiąt tysięcy 00/100)</w:t>
      </w:r>
    </w:p>
    <w:p w14:paraId="08FAEC56" w14:textId="0721C9F8" w:rsidR="0061364A" w:rsidRPr="00360D74" w:rsidRDefault="0061364A" w:rsidP="00360D74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</w:p>
    <w:p w14:paraId="08FD0157" w14:textId="77777777" w:rsidR="0061364A" w:rsidRPr="00360D74" w:rsidRDefault="0061364A" w:rsidP="00360D74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134083E9" w14:textId="77777777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u w:val="single"/>
        </w:rPr>
      </w:pPr>
    </w:p>
    <w:p w14:paraId="2D113319" w14:textId="71F26FCE" w:rsidR="005022FC" w:rsidRPr="00360D74" w:rsidRDefault="000E01F5" w:rsidP="00360D7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360" w:lineRule="auto"/>
        <w:ind w:left="-567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Cs/>
        </w:rPr>
        <w:tab/>
        <w:t>1.2.4</w:t>
      </w:r>
      <w:r w:rsidRPr="00360D74">
        <w:rPr>
          <w:rFonts w:ascii="Arial" w:hAnsi="Arial" w:cs="Arial"/>
          <w:b/>
          <w:bCs/>
        </w:rPr>
        <w:t xml:space="preserve">  </w:t>
      </w:r>
      <w:r w:rsidR="005022FC" w:rsidRPr="00360D74">
        <w:rPr>
          <w:rFonts w:ascii="Arial" w:hAnsi="Arial" w:cs="Arial"/>
          <w:b/>
          <w:bCs/>
        </w:rPr>
        <w:t>zdolności technicznej lub zawodowej:</w:t>
      </w:r>
      <w:r w:rsidR="005F30BB" w:rsidRPr="00360D74">
        <w:rPr>
          <w:rFonts w:ascii="Arial" w:hAnsi="Arial" w:cs="Arial"/>
          <w:b/>
          <w:bCs/>
        </w:rPr>
        <w:t xml:space="preserve"> (dla części 1-4)</w:t>
      </w:r>
    </w:p>
    <w:p w14:paraId="0842FA2B" w14:textId="368136B2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  <w:u w:val="single"/>
        </w:rPr>
      </w:pPr>
      <w:r w:rsidRPr="00360D74">
        <w:rPr>
          <w:rFonts w:ascii="Arial" w:hAnsi="Arial" w:cs="Arial"/>
          <w:u w:val="single"/>
        </w:rPr>
        <w:t xml:space="preserve">Minimalny poziom zdolności: </w:t>
      </w:r>
    </w:p>
    <w:p w14:paraId="0C8407BC" w14:textId="77777777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40296F0B" w14:textId="1DE86E1E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a)</w:t>
      </w:r>
      <w:r w:rsidRPr="00360D74">
        <w:rPr>
          <w:rFonts w:ascii="Arial" w:hAnsi="Arial" w:cs="Arial"/>
        </w:rPr>
        <w:tab/>
        <w:t xml:space="preserve">wykonał należycie w okresie ostatnich 5 lat przed upływem terminu składania ofert, a jeżeli okres prowadzenia działalności jest krótszy – w tym okresie, minimum </w:t>
      </w:r>
      <w:r w:rsidRPr="00360D74">
        <w:rPr>
          <w:rFonts w:ascii="Arial" w:hAnsi="Arial" w:cs="Arial"/>
          <w:b/>
        </w:rPr>
        <w:t>jedną robotę budowlaną</w:t>
      </w:r>
      <w:r w:rsidRPr="00360D74">
        <w:rPr>
          <w:rFonts w:ascii="Arial" w:hAnsi="Arial" w:cs="Arial"/>
        </w:rPr>
        <w:t xml:space="preserve">, </w:t>
      </w:r>
      <w:r w:rsidR="005F43CA" w:rsidRPr="00360D74">
        <w:rPr>
          <w:rFonts w:ascii="Arial" w:hAnsi="Arial" w:cs="Arial"/>
        </w:rPr>
        <w:t xml:space="preserve">odpowiadającą </w:t>
      </w:r>
      <w:r w:rsidRPr="00360D74">
        <w:rPr>
          <w:rFonts w:ascii="Arial" w:hAnsi="Arial" w:cs="Arial"/>
        </w:rPr>
        <w:t>swoim rodzajem i wartością robotom budowlanym stanowiącym przedmiot zamówienia.</w:t>
      </w:r>
    </w:p>
    <w:p w14:paraId="4BF3981B" w14:textId="78D537D8" w:rsidR="005F43CA" w:rsidRPr="00360D74" w:rsidRDefault="005022FC" w:rsidP="00360D74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Przez zadanie (robotę budowlaną) </w:t>
      </w:r>
      <w:r w:rsidR="005F43CA" w:rsidRPr="00360D74">
        <w:rPr>
          <w:rFonts w:ascii="Arial" w:hAnsi="Arial" w:cs="Arial"/>
        </w:rPr>
        <w:t xml:space="preserve">odpowiadającą </w:t>
      </w:r>
      <w:r w:rsidRPr="00360D74">
        <w:rPr>
          <w:rFonts w:ascii="Arial" w:hAnsi="Arial" w:cs="Arial"/>
        </w:rPr>
        <w:t>wymaganemu rodzajowi i wartości Zamawiający rozumie</w:t>
      </w:r>
      <w:bookmarkStart w:id="7" w:name="_Hlk481688830"/>
      <w:r w:rsidRPr="00360D74">
        <w:rPr>
          <w:rFonts w:ascii="Arial" w:hAnsi="Arial" w:cs="Arial"/>
        </w:rPr>
        <w:t xml:space="preserve"> zadanie polegające na</w:t>
      </w:r>
      <w:r w:rsidR="005F43CA" w:rsidRPr="00360D74">
        <w:rPr>
          <w:rFonts w:ascii="Arial" w:hAnsi="Arial" w:cs="Arial"/>
        </w:rPr>
        <w:t>:</w:t>
      </w:r>
    </w:p>
    <w:p w14:paraId="0D7EF011" w14:textId="69E24557" w:rsidR="005F43CA" w:rsidRPr="00360D74" w:rsidRDefault="005F43CA" w:rsidP="00360D74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-</w:t>
      </w:r>
      <w:r w:rsidR="005022FC" w:rsidRPr="00360D74">
        <w:rPr>
          <w:rFonts w:ascii="Arial" w:hAnsi="Arial" w:cs="Arial"/>
        </w:rPr>
        <w:t xml:space="preserve"> </w:t>
      </w:r>
      <w:bookmarkEnd w:id="7"/>
      <w:r w:rsidR="005022FC" w:rsidRPr="00360D74">
        <w:rPr>
          <w:rFonts w:ascii="Arial" w:hAnsi="Arial" w:cs="Arial"/>
        </w:rPr>
        <w:t>budowie lub przebudowie drogi</w:t>
      </w:r>
      <w:r w:rsidRPr="00360D74">
        <w:rPr>
          <w:rFonts w:ascii="Arial" w:hAnsi="Arial" w:cs="Arial"/>
        </w:rPr>
        <w:t xml:space="preserve"> o nawierzchni z kostki betonowej</w:t>
      </w:r>
      <w:r w:rsidR="005022FC" w:rsidRPr="00360D74">
        <w:rPr>
          <w:rFonts w:ascii="Arial" w:hAnsi="Arial" w:cs="Arial"/>
        </w:rPr>
        <w:t>,</w:t>
      </w:r>
      <w:r w:rsidR="009E2864" w:rsidRPr="00360D74">
        <w:rPr>
          <w:rFonts w:ascii="Arial" w:hAnsi="Arial" w:cs="Arial"/>
        </w:rPr>
        <w:t xml:space="preserve"> lub</w:t>
      </w:r>
    </w:p>
    <w:p w14:paraId="1363D20F" w14:textId="53A07E43" w:rsidR="005F43CA" w:rsidRPr="00360D74" w:rsidRDefault="005F43CA" w:rsidP="00360D74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- budowie lub przebudowie</w:t>
      </w:r>
      <w:r w:rsidR="005022FC" w:rsidRPr="00360D74">
        <w:rPr>
          <w:rFonts w:ascii="Arial" w:hAnsi="Arial" w:cs="Arial"/>
        </w:rPr>
        <w:t xml:space="preserve"> chodnika</w:t>
      </w:r>
      <w:r w:rsidRPr="00360D74">
        <w:rPr>
          <w:rFonts w:ascii="Arial" w:hAnsi="Arial" w:cs="Arial"/>
        </w:rPr>
        <w:t xml:space="preserve"> o nawierzchni z kostki betonowej, lub </w:t>
      </w:r>
    </w:p>
    <w:p w14:paraId="1095D83C" w14:textId="7FAFFF1B" w:rsidR="005022FC" w:rsidRPr="00360D74" w:rsidRDefault="005F43CA" w:rsidP="00360D74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- budowie lub przebudowie </w:t>
      </w:r>
      <w:r w:rsidR="005022FC" w:rsidRPr="00360D74">
        <w:rPr>
          <w:rFonts w:ascii="Arial" w:hAnsi="Arial" w:cs="Arial"/>
        </w:rPr>
        <w:t>ciągu pieszo-jezdnego</w:t>
      </w:r>
      <w:r w:rsidRPr="00360D74">
        <w:rPr>
          <w:rFonts w:ascii="Arial" w:hAnsi="Arial" w:cs="Arial"/>
        </w:rPr>
        <w:t xml:space="preserve"> o nawierzchni z kostki betonowej</w:t>
      </w:r>
      <w:r w:rsidR="00902919" w:rsidRPr="00360D74">
        <w:rPr>
          <w:rFonts w:ascii="Arial" w:hAnsi="Arial" w:cs="Arial"/>
        </w:rPr>
        <w:t>;</w:t>
      </w:r>
      <w:r w:rsidR="005022FC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br/>
      </w:r>
      <w:r w:rsidR="005022FC" w:rsidRPr="00360D74">
        <w:rPr>
          <w:rFonts w:ascii="Arial" w:hAnsi="Arial" w:cs="Arial"/>
        </w:rPr>
        <w:t>o wartości</w:t>
      </w:r>
      <w:r w:rsidRPr="00360D74">
        <w:rPr>
          <w:rFonts w:ascii="Arial" w:hAnsi="Arial" w:cs="Arial"/>
        </w:rPr>
        <w:t xml:space="preserve"> robót co najmniej</w:t>
      </w:r>
      <w:r w:rsidR="005022FC" w:rsidRPr="00360D74">
        <w:rPr>
          <w:rFonts w:ascii="Arial" w:hAnsi="Arial" w:cs="Arial"/>
        </w:rPr>
        <w:t xml:space="preserve"> </w:t>
      </w:r>
      <w:r w:rsidR="005022FC" w:rsidRPr="00360D74">
        <w:rPr>
          <w:rFonts w:ascii="Arial" w:hAnsi="Arial" w:cs="Arial"/>
          <w:b/>
        </w:rPr>
        <w:t>50 000,00 złotych</w:t>
      </w:r>
      <w:r w:rsidR="002B2487" w:rsidRPr="00360D74">
        <w:rPr>
          <w:rFonts w:ascii="Arial" w:hAnsi="Arial" w:cs="Arial"/>
          <w:b/>
        </w:rPr>
        <w:t xml:space="preserve"> netto</w:t>
      </w:r>
      <w:r w:rsidR="005022FC" w:rsidRPr="00360D74">
        <w:rPr>
          <w:rFonts w:ascii="Arial" w:hAnsi="Arial" w:cs="Arial"/>
        </w:rPr>
        <w:t>.</w:t>
      </w:r>
    </w:p>
    <w:p w14:paraId="5F1185C8" w14:textId="77777777" w:rsidR="009E2864" w:rsidRPr="00360D74" w:rsidRDefault="009E2864" w:rsidP="00360D74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</w:p>
    <w:p w14:paraId="7796DD06" w14:textId="4004CFE4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Realizacja każdej z robót budowlanych powinna być potwierdzona dokumentami, potwierdzającymi, że roboty zostały wykonane należycie oraz prawidłowo ukończone.</w:t>
      </w:r>
    </w:p>
    <w:p w14:paraId="71AA1860" w14:textId="77777777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DF98F51" w14:textId="0ACEE584" w:rsidR="005022FC" w:rsidRPr="00360D74" w:rsidRDefault="008B0C7C" w:rsidP="00360D7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>w</w:t>
      </w:r>
      <w:r w:rsidR="00864725" w:rsidRPr="00360D74">
        <w:rPr>
          <w:rFonts w:ascii="Arial" w:hAnsi="Arial" w:cs="Arial"/>
          <w:bCs/>
        </w:rPr>
        <w:t>ykonawca ubiegający się o udzielenie zamówieni</w:t>
      </w:r>
      <w:r w:rsidR="009E2864" w:rsidRPr="00360D74">
        <w:rPr>
          <w:rFonts w:ascii="Arial" w:hAnsi="Arial" w:cs="Arial"/>
          <w:bCs/>
        </w:rPr>
        <w:t>a</w:t>
      </w:r>
      <w:r w:rsidR="00864725" w:rsidRPr="00360D74">
        <w:rPr>
          <w:rFonts w:ascii="Arial" w:hAnsi="Arial" w:cs="Arial"/>
          <w:bCs/>
        </w:rPr>
        <w:t xml:space="preserve"> </w:t>
      </w:r>
      <w:r w:rsidR="005022FC" w:rsidRPr="00360D74">
        <w:rPr>
          <w:rFonts w:ascii="Arial" w:hAnsi="Arial" w:cs="Arial"/>
          <w:bCs/>
        </w:rPr>
        <w:t xml:space="preserve">dysponuje osobami zdolnymi do realizacji zamówienia, tj.: </w:t>
      </w:r>
    </w:p>
    <w:p w14:paraId="68983010" w14:textId="77777777" w:rsidR="00DB7834" w:rsidRPr="00360D74" w:rsidRDefault="00DB7834" w:rsidP="00360D74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left"/>
        <w:rPr>
          <w:rFonts w:ascii="Arial" w:hAnsi="Arial" w:cs="Arial"/>
          <w:bCs/>
        </w:rPr>
      </w:pPr>
    </w:p>
    <w:p w14:paraId="59FBDEA8" w14:textId="5FB60D24" w:rsidR="005022FC" w:rsidRPr="00360D74" w:rsidRDefault="005022FC" w:rsidP="00360D74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127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kierownikiem budowy posiadającym uprawnienia budowlane do kierowania robotami budowlanymi w specjalności drogowej</w:t>
      </w:r>
      <w:r w:rsidR="00DB7834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określone w art. 14 ust. 1 pkt 3 </w:t>
      </w:r>
      <w:r w:rsidR="00DB7834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</w:t>
      </w:r>
      <w:r w:rsidR="00DB7834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z 2020 r. poz. 220 ze zm.)</w:t>
      </w:r>
      <w:r w:rsidR="009E2864" w:rsidRPr="00360D74">
        <w:rPr>
          <w:rFonts w:ascii="Arial" w:hAnsi="Arial" w:cs="Arial"/>
        </w:rPr>
        <w:t>.</w:t>
      </w:r>
    </w:p>
    <w:p w14:paraId="2E99B0C5" w14:textId="77777777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22AB7BC" w14:textId="61D6C27D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4EC18C7D" w14:textId="77777777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0404A9CD" w14:textId="2F6AFA20" w:rsidR="00860E55" w:rsidRPr="00360D74" w:rsidRDefault="00860E55" w:rsidP="00360D74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360D74" w:rsidRDefault="00860E55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13AC348F" w:rsidR="00DE67AD" w:rsidRPr="00360D74" w:rsidRDefault="006B29BE" w:rsidP="00360D7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360" w:lineRule="auto"/>
        <w:ind w:left="499" w:hanging="35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Wykonawca, zgodnie z art. </w:t>
      </w:r>
      <w:r w:rsidR="00032514" w:rsidRPr="00360D74">
        <w:rPr>
          <w:rFonts w:ascii="Arial" w:hAnsi="Arial" w:cs="Arial"/>
        </w:rPr>
        <w:t>118 ustawy</w:t>
      </w:r>
      <w:r w:rsidRPr="00360D74">
        <w:rPr>
          <w:rFonts w:ascii="Arial" w:hAnsi="Arial" w:cs="Arial"/>
        </w:rPr>
        <w:t xml:space="preserve">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360D74">
        <w:rPr>
          <w:rFonts w:ascii="Arial" w:hAnsi="Arial" w:cs="Arial"/>
        </w:rPr>
        <w:t xml:space="preserve"> udostępniających zasoby</w:t>
      </w:r>
      <w:r w:rsidRPr="00360D74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360D74" w:rsidRDefault="006B29BE" w:rsidP="00360D7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360D74">
        <w:rPr>
          <w:rFonts w:ascii="Arial" w:hAnsi="Arial" w:cs="Arial"/>
        </w:rPr>
        <w:t>118</w:t>
      </w:r>
      <w:r w:rsidRPr="00360D74">
        <w:rPr>
          <w:rFonts w:ascii="Arial" w:hAnsi="Arial" w:cs="Arial"/>
        </w:rPr>
        <w:t xml:space="preserve"> ustawy</w:t>
      </w:r>
      <w:r w:rsidR="00375F59" w:rsidRPr="00360D74">
        <w:rPr>
          <w:rFonts w:ascii="Arial" w:hAnsi="Arial" w:cs="Arial"/>
        </w:rPr>
        <w:t xml:space="preserve"> </w:t>
      </w:r>
      <w:proofErr w:type="spellStart"/>
      <w:r w:rsidR="00375F59"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będzie dysponował niezbędnymi zasobami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360D74" w:rsidRDefault="006B29BE" w:rsidP="00360D7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zakres dostępnych wykonawcy zasobów podmiotu</w:t>
      </w:r>
      <w:r w:rsidR="00375F59" w:rsidRPr="00360D74">
        <w:rPr>
          <w:rFonts w:ascii="Arial" w:hAnsi="Arial" w:cs="Arial"/>
        </w:rPr>
        <w:t xml:space="preserve"> udostępniającego zasoby</w:t>
      </w:r>
      <w:r w:rsidRPr="00360D74">
        <w:rPr>
          <w:rFonts w:ascii="Arial" w:hAnsi="Arial" w:cs="Arial"/>
        </w:rPr>
        <w:t>;</w:t>
      </w:r>
    </w:p>
    <w:p w14:paraId="507E8F64" w14:textId="44E768B3" w:rsidR="006B29BE" w:rsidRPr="00360D74" w:rsidRDefault="00375F59" w:rsidP="00360D7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360D74">
        <w:rPr>
          <w:rFonts w:ascii="Arial" w:hAnsi="Arial" w:cs="Arial"/>
        </w:rPr>
        <w:t>;</w:t>
      </w:r>
    </w:p>
    <w:p w14:paraId="7CA864FA" w14:textId="285B60E3" w:rsidR="00375F59" w:rsidRPr="00360D74" w:rsidRDefault="00375F59" w:rsidP="00360D7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360D74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360D74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360D74">
        <w:rPr>
          <w:rFonts w:ascii="Arial" w:hAnsi="Arial" w:cs="Arial"/>
          <w:shd w:val="clear" w:color="auto" w:fill="FFFFFF"/>
        </w:rPr>
        <w:t xml:space="preserve">stanowi </w:t>
      </w:r>
      <w:r w:rsidR="006B186B" w:rsidRPr="00360D74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360D74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360D74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360D74">
        <w:rPr>
          <w:rFonts w:ascii="Arial" w:hAnsi="Arial" w:cs="Arial"/>
          <w:shd w:val="clear" w:color="auto" w:fill="FFFFFF"/>
        </w:rPr>
        <w:t xml:space="preserve">). </w:t>
      </w:r>
    </w:p>
    <w:p w14:paraId="43F74446" w14:textId="421F6B91" w:rsidR="00996D11" w:rsidRPr="00360D74" w:rsidRDefault="00DE67AD" w:rsidP="00360D7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360D74">
        <w:rPr>
          <w:rFonts w:ascii="Arial" w:hAnsi="Arial" w:cs="Arial"/>
        </w:rPr>
        <w:t xml:space="preserve"> udostępniających zasoby</w:t>
      </w:r>
      <w:r w:rsidRPr="00360D74">
        <w:rPr>
          <w:rFonts w:ascii="Arial" w:hAnsi="Arial" w:cs="Arial"/>
        </w:rPr>
        <w:t xml:space="preserve">, jeśli podmioty te </w:t>
      </w:r>
      <w:r w:rsidR="009B57D5" w:rsidRPr="00360D74">
        <w:rPr>
          <w:rFonts w:ascii="Arial" w:hAnsi="Arial" w:cs="Arial"/>
        </w:rPr>
        <w:t>wykonają</w:t>
      </w:r>
      <w:r w:rsidRPr="00360D74">
        <w:rPr>
          <w:rFonts w:ascii="Arial" w:hAnsi="Arial" w:cs="Arial"/>
        </w:rPr>
        <w:t xml:space="preserve"> </w:t>
      </w:r>
      <w:r w:rsidR="003F7A87" w:rsidRPr="00360D74">
        <w:rPr>
          <w:rFonts w:ascii="Arial" w:hAnsi="Arial" w:cs="Arial"/>
        </w:rPr>
        <w:t>roboty</w:t>
      </w:r>
      <w:r w:rsidRPr="00360D74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360D74" w:rsidRDefault="006B29BE" w:rsidP="00360D74">
      <w:pPr>
        <w:shd w:val="clear" w:color="auto" w:fill="E5DFEC"/>
        <w:spacing w:before="360" w:line="360" w:lineRule="auto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360D74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5"/>
      <w:bookmarkEnd w:id="6"/>
      <w:bookmarkEnd w:id="8"/>
    </w:p>
    <w:p w14:paraId="5507BFC4" w14:textId="77777777" w:rsidR="00E87B3A" w:rsidRPr="00360D74" w:rsidRDefault="00E87B3A" w:rsidP="00360D74">
      <w:pPr>
        <w:numPr>
          <w:ilvl w:val="0"/>
          <w:numId w:val="47"/>
        </w:numPr>
        <w:autoSpaceDE w:val="0"/>
        <w:autoSpaceDN w:val="0"/>
        <w:adjustRightInd w:val="0"/>
        <w:spacing w:before="60" w:after="12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360D74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tj. wykonawcę:</w:t>
      </w:r>
    </w:p>
    <w:p w14:paraId="2554B598" w14:textId="77777777" w:rsidR="00E87B3A" w:rsidRPr="00360D74" w:rsidRDefault="00E87B3A" w:rsidP="00360D74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360" w:lineRule="auto"/>
        <w:contextualSpacing w:val="0"/>
        <w:jc w:val="left"/>
        <w:rPr>
          <w:rFonts w:ascii="Arial" w:hAnsi="Arial" w:cs="Arial"/>
          <w:bCs/>
        </w:rPr>
      </w:pPr>
      <w:r w:rsidRPr="00360D74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360D74" w:rsidRDefault="00E87B3A" w:rsidP="00360D7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360D74">
        <w:rPr>
          <w:rFonts w:ascii="Arial" w:hAnsi="Arial" w:cs="Arial"/>
        </w:rPr>
        <w:t xml:space="preserve"> Kodeksu karnego,</w:t>
      </w:r>
    </w:p>
    <w:p w14:paraId="23773D3B" w14:textId="77777777" w:rsidR="00E87B3A" w:rsidRPr="00360D74" w:rsidRDefault="00E87B3A" w:rsidP="00360D7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360D74">
        <w:rPr>
          <w:rFonts w:ascii="Arial" w:hAnsi="Arial" w:cs="Arial"/>
        </w:rPr>
        <w:t xml:space="preserve"> Kodeksu karnego,</w:t>
      </w:r>
    </w:p>
    <w:p w14:paraId="05A1F46B" w14:textId="2F4040ED" w:rsidR="0061364A" w:rsidRPr="00360D74" w:rsidRDefault="0061364A" w:rsidP="00360D7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o którym mowa w </w:t>
      </w:r>
      <w:r w:rsidRPr="00360D74">
        <w:rPr>
          <w:rFonts w:ascii="Arial" w:eastAsia="SimSun" w:hAnsi="Arial" w:cs="Arial"/>
          <w:shd w:val="clear" w:color="auto" w:fill="FFFFFF"/>
        </w:rPr>
        <w:t>art. 228-230a</w:t>
      </w:r>
      <w:r w:rsidRPr="00360D74">
        <w:rPr>
          <w:rFonts w:ascii="Arial" w:hAnsi="Arial" w:cs="Arial"/>
          <w:shd w:val="clear" w:color="auto" w:fill="FFFFFF"/>
        </w:rPr>
        <w:t xml:space="preserve">, </w:t>
      </w:r>
      <w:r w:rsidRPr="00360D74">
        <w:rPr>
          <w:rFonts w:ascii="Arial" w:eastAsia="SimSun" w:hAnsi="Arial" w:cs="Arial"/>
          <w:shd w:val="clear" w:color="auto" w:fill="FFFFFF"/>
        </w:rPr>
        <w:t>art. 250a</w:t>
      </w:r>
      <w:r w:rsidRPr="00360D74">
        <w:rPr>
          <w:rFonts w:ascii="Arial" w:hAnsi="Arial" w:cs="Arial"/>
          <w:shd w:val="clear" w:color="auto" w:fill="FFFFFF"/>
        </w:rPr>
        <w:t xml:space="preserve"> Kodeksu karnego, w </w:t>
      </w:r>
      <w:r w:rsidRPr="00360D74">
        <w:rPr>
          <w:rFonts w:ascii="Arial" w:eastAsia="SimSun" w:hAnsi="Arial" w:cs="Arial"/>
          <w:shd w:val="clear" w:color="auto" w:fill="FFFFFF"/>
        </w:rPr>
        <w:t>art. 46-48</w:t>
      </w:r>
      <w:r w:rsidRPr="00360D74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360D74">
        <w:rPr>
          <w:rFonts w:ascii="Arial" w:eastAsia="SimSun" w:hAnsi="Arial" w:cs="Arial"/>
          <w:shd w:val="clear" w:color="auto" w:fill="FFFFFF"/>
        </w:rPr>
        <w:t>art. 54 ust. 1-4</w:t>
      </w:r>
      <w:r w:rsidRPr="00360D74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77777777" w:rsidR="00E87B3A" w:rsidRPr="00360D74" w:rsidRDefault="00E87B3A" w:rsidP="00360D7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finansowania przestępstwa o charakterze terrorystycznym, o którym mowa w </w:t>
      </w:r>
      <w:hyperlink r:id="rId10" w:anchor="/document/16798683?unitId=art(165(a)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360D74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1" w:anchor="/document/16798683?unitId=art(299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360D74">
        <w:rPr>
          <w:rFonts w:ascii="Arial" w:hAnsi="Arial" w:cs="Arial"/>
        </w:rPr>
        <w:t xml:space="preserve"> Kodeksu karnego,</w:t>
      </w:r>
    </w:p>
    <w:p w14:paraId="59F99E49" w14:textId="3EDA70A0" w:rsidR="00E87B3A" w:rsidRPr="00360D74" w:rsidRDefault="00E87B3A" w:rsidP="00360D7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360D74">
        <w:rPr>
          <w:rFonts w:ascii="Arial" w:hAnsi="Arial" w:cs="Arial"/>
        </w:rPr>
        <w:t xml:space="preserve"> Kodeksu karnego, lub mające na celu popełnienie tego przestępstwa,</w:t>
      </w:r>
    </w:p>
    <w:p w14:paraId="583A29FD" w14:textId="77777777" w:rsidR="00E87B3A" w:rsidRPr="00360D74" w:rsidRDefault="00E87B3A" w:rsidP="00360D7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360D74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69B616" w14:textId="77777777" w:rsidR="00E87B3A" w:rsidRPr="00360D74" w:rsidRDefault="00E87B3A" w:rsidP="00360D74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jc w:val="left"/>
        <w:rPr>
          <w:rFonts w:ascii="Arial" w:hAnsi="Arial" w:cs="Arial"/>
        </w:rPr>
      </w:pPr>
      <w:r w:rsidRPr="00360D74">
        <w:rPr>
          <w:rStyle w:val="alb"/>
          <w:rFonts w:ascii="Arial" w:eastAsia="SimSun" w:hAnsi="Arial" w:cs="Arial"/>
        </w:rPr>
        <w:t xml:space="preserve">g) </w:t>
      </w:r>
      <w:r w:rsidRPr="00360D74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360D74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360D74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360D74">
        <w:rPr>
          <w:rFonts w:ascii="Arial" w:hAnsi="Arial" w:cs="Arial"/>
        </w:rPr>
        <w:t xml:space="preserve"> Kodeksu karnego, lub przestępstwo skarbowe,</w:t>
      </w:r>
    </w:p>
    <w:p w14:paraId="547B4867" w14:textId="77777777" w:rsidR="00E87B3A" w:rsidRPr="00360D74" w:rsidRDefault="00E87B3A" w:rsidP="00360D74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jc w:val="left"/>
        <w:rPr>
          <w:rFonts w:ascii="Arial" w:hAnsi="Arial" w:cs="Arial"/>
        </w:rPr>
      </w:pPr>
      <w:r w:rsidRPr="00360D74">
        <w:rPr>
          <w:rStyle w:val="alb"/>
          <w:rFonts w:ascii="Arial" w:eastAsia="SimSun" w:hAnsi="Arial" w:cs="Arial"/>
        </w:rPr>
        <w:t xml:space="preserve">h)  </w:t>
      </w:r>
      <w:r w:rsidRPr="00360D74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360D74" w:rsidRDefault="00E87B3A" w:rsidP="00360D74">
      <w:pPr>
        <w:pStyle w:val="text-justify"/>
        <w:shd w:val="clear" w:color="auto" w:fill="FFFFFF"/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77521320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wobec którego prawomocnie orzeczono zakaz ubiegania się o zamówienia publiczne;</w:t>
      </w:r>
    </w:p>
    <w:p w14:paraId="096E1E7E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7" w:anchor="/document/17337528?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360D74">
        <w:rPr>
          <w:rFonts w:ascii="Arial" w:hAnsi="Arial" w:cs="Arial"/>
        </w:rPr>
        <w:t xml:space="preserve"> z dnia 16 lutego 2007 r. o ochronie konkurencji i konsumentów, złożyli odrębne </w:t>
      </w:r>
      <w:r w:rsidRPr="00360D74">
        <w:rPr>
          <w:rFonts w:ascii="Arial" w:hAnsi="Arial" w:cs="Arial"/>
        </w:rPr>
        <w:lastRenderedPageBreak/>
        <w:t>oferty, oferty częściowe lub wnioski o dopuszczenie do udziału w postępowaniu, chyba że wykażą, że przygotowali te oferty lub wnioski niezależnie od siebie;</w:t>
      </w:r>
    </w:p>
    <w:p w14:paraId="60948177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360D74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37AD30" w14:textId="77777777" w:rsidR="00E87B3A" w:rsidRPr="00360D74" w:rsidRDefault="00E87B3A" w:rsidP="00360D74">
      <w:pPr>
        <w:numPr>
          <w:ilvl w:val="0"/>
          <w:numId w:val="47"/>
        </w:numPr>
        <w:autoSpaceDE w:val="0"/>
        <w:autoSpaceDN w:val="0"/>
        <w:adjustRightInd w:val="0"/>
        <w:spacing w:before="60" w:after="120" w:line="360" w:lineRule="auto"/>
        <w:ind w:left="426" w:hanging="426"/>
        <w:jc w:val="left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 xml:space="preserve">Dodatkowo Zamawiający przewiduje wykluczenie wykonawcy na podstawie </w:t>
      </w:r>
      <w:r w:rsidRPr="00360D74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360D74">
        <w:rPr>
          <w:rFonts w:ascii="Arial" w:eastAsia="SimSun" w:hAnsi="Arial" w:cs="Arial"/>
          <w:lang w:eastAsia="zh-CN"/>
        </w:rPr>
        <w:t>Pzp</w:t>
      </w:r>
      <w:proofErr w:type="spellEnd"/>
      <w:r w:rsidRPr="00360D74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360D74" w:rsidRDefault="00E87B3A" w:rsidP="00360D74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360" w:lineRule="auto"/>
        <w:ind w:left="851" w:hanging="567"/>
        <w:jc w:val="left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 xml:space="preserve">wykonawcę, </w:t>
      </w:r>
      <w:r w:rsidRPr="00360D74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360D74" w:rsidRDefault="00E87B3A" w:rsidP="00360D74">
      <w:pPr>
        <w:pStyle w:val="Akapitzlist"/>
        <w:numPr>
          <w:ilvl w:val="0"/>
          <w:numId w:val="47"/>
        </w:numPr>
        <w:spacing w:after="12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0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0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360D74" w:rsidRDefault="00E87B3A" w:rsidP="00360D74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360D74" w:rsidRDefault="00E87B3A" w:rsidP="00360D74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zreorganizował personel,</w:t>
      </w:r>
    </w:p>
    <w:p w14:paraId="1BCFCE63" w14:textId="77777777" w:rsidR="00E87B3A" w:rsidRPr="00360D74" w:rsidRDefault="00E87B3A" w:rsidP="00360D74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wdrożył system sprawozdawczości i kontroli,</w:t>
      </w:r>
    </w:p>
    <w:p w14:paraId="0E2D73AD" w14:textId="77777777" w:rsidR="00E87B3A" w:rsidRPr="00360D74" w:rsidRDefault="00E87B3A" w:rsidP="00360D74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360D74" w:rsidRDefault="00E87B3A" w:rsidP="00360D74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360D74" w:rsidRDefault="00E87B3A" w:rsidP="00360D74">
      <w:pPr>
        <w:numPr>
          <w:ilvl w:val="0"/>
          <w:numId w:val="47"/>
        </w:numPr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Wykluczenie wykonawcy następuje:</w:t>
      </w:r>
    </w:p>
    <w:p w14:paraId="003FF78F" w14:textId="77777777" w:rsidR="00E87B3A" w:rsidRPr="00360D74" w:rsidRDefault="00E87B3A" w:rsidP="00360D74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360D74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360D74" w:rsidRDefault="00E87B3A" w:rsidP="00360D74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</w:t>
      </w:r>
      <w:r w:rsidRPr="00360D74">
        <w:rPr>
          <w:rFonts w:ascii="Arial" w:hAnsi="Arial" w:cs="Arial"/>
        </w:rPr>
        <w:t xml:space="preserve">art. 108 ust. 1 pkt 1 lit. h i pkt 2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gdy osoba, o której mowa w tych przepisach, została skazana za przestępstwo wymienione </w:t>
      </w:r>
      <w:r w:rsidRPr="00360D74">
        <w:rPr>
          <w:rFonts w:ascii="Arial" w:hAnsi="Arial" w:cs="Arial"/>
        </w:rPr>
        <w:br/>
        <w:t xml:space="preserve">w art. 108 ust. 1 pkt 1 lit. h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360D74" w:rsidRDefault="00E87B3A" w:rsidP="00360D74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360D74" w:rsidRDefault="00E87B3A" w:rsidP="00360D74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na okres 3 lat od zaistnienia zdarzenia będącego podstawą wykluczenia;</w:t>
      </w:r>
    </w:p>
    <w:p w14:paraId="3C8F403F" w14:textId="77777777" w:rsidR="00E87B3A" w:rsidRPr="00360D74" w:rsidRDefault="00E87B3A" w:rsidP="00360D74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art. 108 ust. 1 pkt 6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>, w postępowaniu o udzielenie zamówienia, w którym zaistniało zdarzenie będące podstawą wykluczenia.</w:t>
      </w:r>
    </w:p>
    <w:p w14:paraId="5EA07E23" w14:textId="77777777" w:rsidR="00E87B3A" w:rsidRPr="00360D74" w:rsidRDefault="00E87B3A" w:rsidP="00360D74">
      <w:pPr>
        <w:numPr>
          <w:ilvl w:val="0"/>
          <w:numId w:val="47"/>
        </w:numPr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 xml:space="preserve">VIII. </w:t>
      </w:r>
      <w:r w:rsidRPr="00360D74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360D74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775344E" w:rsidR="006B29BE" w:rsidRPr="00360D74" w:rsidRDefault="000B48D3" w:rsidP="00360D74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przypadku</w:t>
      </w:r>
      <w:r w:rsidR="00827198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gdy o zamówienie wspólnie ubiega</w:t>
      </w:r>
      <w:r w:rsidR="00827198" w:rsidRPr="00360D74">
        <w:rPr>
          <w:rFonts w:ascii="Arial" w:hAnsi="Arial" w:cs="Arial"/>
        </w:rPr>
        <w:t xml:space="preserve"> się </w:t>
      </w:r>
      <w:r w:rsidRPr="00360D74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z nich. Ponadto oświadczenie takie musi być złożone przez podmiot</w:t>
      </w:r>
      <w:r w:rsidR="00827198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na zasoby którego powołuje się wykonawc</w:t>
      </w:r>
      <w:r w:rsidR="00082806" w:rsidRPr="00360D74">
        <w:rPr>
          <w:rFonts w:ascii="Arial" w:hAnsi="Arial" w:cs="Arial"/>
        </w:rPr>
        <w:t>a</w:t>
      </w:r>
      <w:r w:rsidRPr="00360D74">
        <w:rPr>
          <w:rFonts w:ascii="Arial" w:hAnsi="Arial" w:cs="Arial"/>
        </w:rPr>
        <w:t xml:space="preserve">. </w:t>
      </w:r>
      <w:r w:rsidR="006B29BE" w:rsidRPr="00360D74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360D74">
        <w:rPr>
          <w:rFonts w:ascii="Arial" w:hAnsi="Arial" w:cs="Arial"/>
        </w:rPr>
        <w:br/>
      </w:r>
      <w:r w:rsidR="006B29BE" w:rsidRPr="00360D74">
        <w:rPr>
          <w:rFonts w:ascii="Arial" w:hAnsi="Arial" w:cs="Arial"/>
        </w:rPr>
        <w:t>w postępowaniu.</w:t>
      </w:r>
      <w:r w:rsidR="00120D33" w:rsidRPr="00360D74">
        <w:rPr>
          <w:rFonts w:ascii="Arial" w:hAnsi="Arial" w:cs="Arial"/>
        </w:rPr>
        <w:t xml:space="preserve"> </w:t>
      </w:r>
      <w:r w:rsidR="00827198" w:rsidRPr="00360D74">
        <w:rPr>
          <w:rFonts w:ascii="Arial" w:hAnsi="Arial" w:cs="Arial"/>
        </w:rPr>
        <w:t>Powyższe</w:t>
      </w:r>
      <w:r w:rsidR="00D65177" w:rsidRPr="00360D74">
        <w:rPr>
          <w:rFonts w:ascii="Arial" w:hAnsi="Arial" w:cs="Arial"/>
        </w:rPr>
        <w:t xml:space="preserve"> </w:t>
      </w:r>
      <w:r w:rsidR="00827198" w:rsidRPr="00360D74">
        <w:rPr>
          <w:rFonts w:ascii="Arial" w:hAnsi="Arial" w:cs="Arial"/>
        </w:rPr>
        <w:t>o</w:t>
      </w:r>
      <w:r w:rsidR="00D65177" w:rsidRPr="00360D74">
        <w:rPr>
          <w:rFonts w:ascii="Arial" w:hAnsi="Arial" w:cs="Arial"/>
        </w:rPr>
        <w:t>świadczeni</w:t>
      </w:r>
      <w:r w:rsidR="00827198" w:rsidRPr="00360D74">
        <w:rPr>
          <w:rFonts w:ascii="Arial" w:hAnsi="Arial" w:cs="Arial"/>
        </w:rPr>
        <w:t>e</w:t>
      </w:r>
      <w:r w:rsidR="00D65177" w:rsidRPr="00360D74">
        <w:rPr>
          <w:rFonts w:ascii="Arial" w:hAnsi="Arial" w:cs="Arial"/>
        </w:rPr>
        <w:t xml:space="preserve"> wykonawca składa </w:t>
      </w:r>
      <w:r w:rsidR="00120D33" w:rsidRPr="00360D74">
        <w:rPr>
          <w:rFonts w:ascii="Arial" w:hAnsi="Arial" w:cs="Arial"/>
        </w:rPr>
        <w:t>według</w:t>
      </w:r>
      <w:r w:rsidR="00D65177" w:rsidRPr="00360D74">
        <w:rPr>
          <w:rFonts w:ascii="Arial" w:hAnsi="Arial" w:cs="Arial"/>
        </w:rPr>
        <w:t xml:space="preserve"> wz</w:t>
      </w:r>
      <w:r w:rsidR="00120D33" w:rsidRPr="00360D74">
        <w:rPr>
          <w:rFonts w:ascii="Arial" w:hAnsi="Arial" w:cs="Arial"/>
        </w:rPr>
        <w:t>oru</w:t>
      </w:r>
      <w:r w:rsidR="00D65177" w:rsidRPr="00360D74">
        <w:rPr>
          <w:rFonts w:ascii="Arial" w:hAnsi="Arial" w:cs="Arial"/>
        </w:rPr>
        <w:t xml:space="preserve"> stanowi</w:t>
      </w:r>
      <w:r w:rsidR="00120D33" w:rsidRPr="00360D74">
        <w:rPr>
          <w:rFonts w:ascii="Arial" w:hAnsi="Arial" w:cs="Arial"/>
        </w:rPr>
        <w:t>ącego</w:t>
      </w:r>
      <w:r w:rsidR="00D65177" w:rsidRPr="00360D74">
        <w:rPr>
          <w:rFonts w:ascii="Arial" w:hAnsi="Arial" w:cs="Arial"/>
        </w:rPr>
        <w:t xml:space="preserve"> </w:t>
      </w:r>
      <w:r w:rsidR="00D65177" w:rsidRPr="00360D74">
        <w:rPr>
          <w:rFonts w:ascii="Arial" w:hAnsi="Arial" w:cs="Arial"/>
          <w:b/>
        </w:rPr>
        <w:t xml:space="preserve">załącznik nr </w:t>
      </w:r>
      <w:r w:rsidR="009E4F26" w:rsidRPr="00360D74">
        <w:rPr>
          <w:rFonts w:ascii="Arial" w:hAnsi="Arial" w:cs="Arial"/>
          <w:b/>
        </w:rPr>
        <w:t>2</w:t>
      </w:r>
      <w:r w:rsidR="009E4F26" w:rsidRPr="00360D74">
        <w:rPr>
          <w:rFonts w:ascii="Arial" w:hAnsi="Arial" w:cs="Arial"/>
        </w:rPr>
        <w:t xml:space="preserve"> </w:t>
      </w:r>
      <w:r w:rsidR="00D65177" w:rsidRPr="00360D74">
        <w:rPr>
          <w:rFonts w:ascii="Arial" w:hAnsi="Arial" w:cs="Arial"/>
        </w:rPr>
        <w:t>do SWZ.</w:t>
      </w:r>
      <w:r w:rsidR="0040743C" w:rsidRPr="00360D74">
        <w:rPr>
          <w:rFonts w:ascii="Arial" w:hAnsi="Arial" w:cs="Arial"/>
        </w:rPr>
        <w:t xml:space="preserve"> </w:t>
      </w:r>
    </w:p>
    <w:p w14:paraId="22507960" w14:textId="09BC1736" w:rsidR="006B29BE" w:rsidRPr="00360D74" w:rsidRDefault="006B29BE" w:rsidP="00360D74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wezwie wykonawcę, którego oferta została najwyżej oceniona</w:t>
      </w:r>
      <w:r w:rsidR="008252DD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do złożenia</w:t>
      </w:r>
      <w:r w:rsidR="00082806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</w:t>
      </w:r>
      <w:r w:rsidR="008252D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wyznaczony</w:t>
      </w:r>
      <w:r w:rsidR="00D44123" w:rsidRPr="00360D74">
        <w:rPr>
          <w:rFonts w:ascii="Arial" w:hAnsi="Arial" w:cs="Arial"/>
        </w:rPr>
        <w:t>m</w:t>
      </w:r>
      <w:r w:rsidRPr="00360D74">
        <w:rPr>
          <w:rFonts w:ascii="Arial" w:hAnsi="Arial" w:cs="Arial"/>
        </w:rPr>
        <w:t xml:space="preserve">, nie krótszym niż </w:t>
      </w:r>
      <w:r w:rsidR="00037308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 xml:space="preserve"> dni terminie</w:t>
      </w:r>
      <w:r w:rsidR="00082806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aktualnych na dzień złożenia </w:t>
      </w:r>
      <w:r w:rsidR="00082806" w:rsidRPr="00360D74">
        <w:rPr>
          <w:rFonts w:ascii="Arial" w:hAnsi="Arial" w:cs="Arial"/>
        </w:rPr>
        <w:t>podmiotowych środków dowod</w:t>
      </w:r>
      <w:r w:rsidR="004C3749" w:rsidRPr="00360D74">
        <w:rPr>
          <w:rFonts w:ascii="Arial" w:hAnsi="Arial" w:cs="Arial"/>
        </w:rPr>
        <w:t>o</w:t>
      </w:r>
      <w:r w:rsidR="00082806" w:rsidRPr="00360D74">
        <w:rPr>
          <w:rFonts w:ascii="Arial" w:hAnsi="Arial" w:cs="Arial"/>
        </w:rPr>
        <w:t>wych (</w:t>
      </w:r>
      <w:r w:rsidRPr="00360D74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360D74">
        <w:rPr>
          <w:rFonts w:ascii="Arial" w:hAnsi="Arial" w:cs="Arial"/>
        </w:rPr>
        <w:t>)</w:t>
      </w:r>
      <w:r w:rsidRPr="00360D74">
        <w:rPr>
          <w:rFonts w:ascii="Arial" w:hAnsi="Arial" w:cs="Arial"/>
        </w:rPr>
        <w:t>, tj. takie dokumenty jak</w:t>
      </w:r>
      <w:r w:rsidR="0040743C" w:rsidRPr="00360D74">
        <w:rPr>
          <w:rFonts w:ascii="Arial" w:hAnsi="Arial" w:cs="Arial"/>
        </w:rPr>
        <w:t>:</w:t>
      </w:r>
      <w:r w:rsidR="00DB23A7" w:rsidRPr="00360D74">
        <w:rPr>
          <w:rFonts w:ascii="Arial" w:hAnsi="Arial" w:cs="Arial"/>
        </w:rPr>
        <w:t xml:space="preserve"> </w:t>
      </w:r>
    </w:p>
    <w:p w14:paraId="3C01D77F" w14:textId="13C58AAC" w:rsidR="00E66359" w:rsidRPr="00360D74" w:rsidRDefault="002C3AE6" w:rsidP="00360D74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lastRenderedPageBreak/>
        <w:t xml:space="preserve">odpis lub informacja z Krajowego Rejestru Sądowego lub z Centralnej Ewidencji </w:t>
      </w:r>
      <w:r w:rsidR="0068433A" w:rsidRPr="00360D74">
        <w:rPr>
          <w:rFonts w:ascii="Arial" w:hAnsi="Arial" w:cs="Arial"/>
          <w:shd w:val="clear" w:color="auto" w:fill="FFFFFF"/>
        </w:rPr>
        <w:br/>
      </w:r>
      <w:r w:rsidRPr="00360D74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360D74">
        <w:rPr>
          <w:rFonts w:ascii="Arial" w:eastAsia="SimSun" w:hAnsi="Arial" w:cs="Arial"/>
        </w:rPr>
        <w:t>art. 109 ust. 1 pkt 4</w:t>
      </w:r>
      <w:r w:rsidRPr="00360D74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360D74">
        <w:rPr>
          <w:rFonts w:ascii="Arial" w:hAnsi="Arial" w:cs="Arial"/>
        </w:rPr>
        <w:t>;</w:t>
      </w:r>
    </w:p>
    <w:p w14:paraId="0DAD5CB3" w14:textId="32774A8C" w:rsidR="009A23EB" w:rsidRPr="00360D74" w:rsidRDefault="009A23EB" w:rsidP="00360D74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oświadczenia wykonawcy o przychodzie wykonawcy w obszarze objętym zamówieniem, za okres </w:t>
      </w:r>
      <w:r w:rsidR="00974FDF" w:rsidRPr="00360D74">
        <w:rPr>
          <w:rFonts w:ascii="Arial" w:hAnsi="Arial" w:cs="Arial"/>
          <w:shd w:val="clear" w:color="auto" w:fill="FFFFFF"/>
        </w:rPr>
        <w:t xml:space="preserve">ostatnich </w:t>
      </w:r>
      <w:r w:rsidRPr="00360D74">
        <w:rPr>
          <w:rFonts w:ascii="Arial" w:hAnsi="Arial" w:cs="Arial"/>
          <w:shd w:val="clear" w:color="auto" w:fill="FFFFFF"/>
        </w:rPr>
        <w:t>3 lat obrotow</w:t>
      </w:r>
      <w:r w:rsidR="00182054" w:rsidRPr="00360D74">
        <w:rPr>
          <w:rFonts w:ascii="Arial" w:hAnsi="Arial" w:cs="Arial"/>
          <w:shd w:val="clear" w:color="auto" w:fill="FFFFFF"/>
        </w:rPr>
        <w:t>ych</w:t>
      </w:r>
      <w:r w:rsidRPr="00360D74">
        <w:rPr>
          <w:rFonts w:ascii="Arial" w:hAnsi="Arial" w:cs="Arial"/>
          <w:shd w:val="clear" w:color="auto" w:fill="FFFFFF"/>
        </w:rPr>
        <w:t>, a jeżeli okres prowadzenia działalności jest krótszy - za ten okres;</w:t>
      </w:r>
    </w:p>
    <w:p w14:paraId="05DDA3E7" w14:textId="34CD4010" w:rsidR="00CD4583" w:rsidRPr="00360D74" w:rsidRDefault="00902919" w:rsidP="00360D74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potwierdzające, że wykonawca jest ubezpieczony od odpowiedzialności cywilnej </w:t>
      </w:r>
      <w:r w:rsidRPr="00360D74">
        <w:rPr>
          <w:rFonts w:ascii="Arial" w:hAnsi="Arial" w:cs="Arial"/>
        </w:rPr>
        <w:br/>
        <w:t>w zakresie prowadzonej działalności związanej z przedmiotem zamówienia na sumę gwarancyjną określoną przez zamawiającego;</w:t>
      </w:r>
    </w:p>
    <w:p w14:paraId="71E53C76" w14:textId="4EB160DB" w:rsidR="009C4B3E" w:rsidRPr="00360D74" w:rsidRDefault="000352A6" w:rsidP="00360D74">
      <w:pPr>
        <w:pStyle w:val="Akapitzlist"/>
        <w:numPr>
          <w:ilvl w:val="1"/>
          <w:numId w:val="49"/>
        </w:numPr>
        <w:spacing w:line="360" w:lineRule="auto"/>
        <w:jc w:val="left"/>
        <w:rPr>
          <w:rFonts w:ascii="Arial" w:hAnsi="Arial" w:cs="Arial"/>
          <w:shd w:val="clear" w:color="auto" w:fill="FFFFFF"/>
        </w:rPr>
      </w:pPr>
      <w:r w:rsidRPr="00360D74">
        <w:rPr>
          <w:rFonts w:ascii="Arial" w:hAnsi="Arial" w:cs="Arial"/>
          <w:shd w:val="clear" w:color="auto" w:fill="FFFFFF"/>
        </w:rPr>
        <w:t>wykaz robót budowlanych wykonanych nie wcześniej niż w okresie ostatnich 5 lat, a jeżeli okres prowadzenia działalności jest krótszy - w tym okresie, wraz z podaniem ich rodzaju,</w:t>
      </w:r>
      <w:r w:rsidR="000B6B20" w:rsidRPr="00360D74">
        <w:rPr>
          <w:rFonts w:ascii="Arial" w:hAnsi="Arial" w:cs="Arial"/>
          <w:shd w:val="clear" w:color="auto" w:fill="FFFFFF"/>
        </w:rPr>
        <w:t xml:space="preserve"> wartości,</w:t>
      </w:r>
      <w:r w:rsidRPr="00360D74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360D74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360D74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360D74">
        <w:rPr>
          <w:rFonts w:ascii="Arial" w:hAnsi="Arial" w:cs="Arial"/>
          <w:shd w:val="clear" w:color="auto" w:fill="FFFFFF"/>
        </w:rPr>
        <w:t xml:space="preserve"> odpowiednie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360D74">
        <w:rPr>
          <w:rFonts w:ascii="Arial" w:hAnsi="Arial" w:cs="Arial"/>
          <w:shd w:val="clear" w:color="auto" w:fill="FFFFFF"/>
        </w:rPr>
        <w:t>;</w:t>
      </w:r>
    </w:p>
    <w:p w14:paraId="430207EE" w14:textId="6C2CC67B" w:rsidR="00A24CF5" w:rsidRPr="00360D74" w:rsidRDefault="00A24CF5" w:rsidP="00360D74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0338AD3" w14:textId="77777777" w:rsidR="000B6B20" w:rsidRPr="00360D74" w:rsidRDefault="000B6B20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  <w:u w:val="single"/>
        </w:rPr>
        <w:t>WAŻNE: Do każdej części zamówienia wykonawca składa osobny komplet dokumentów.</w:t>
      </w:r>
    </w:p>
    <w:p w14:paraId="0CC74450" w14:textId="77777777" w:rsidR="000B6B20" w:rsidRPr="00360D74" w:rsidRDefault="000B6B20" w:rsidP="00360D74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426"/>
        <w:jc w:val="left"/>
        <w:rPr>
          <w:rFonts w:ascii="Arial" w:hAnsi="Arial" w:cs="Arial"/>
        </w:rPr>
      </w:pPr>
    </w:p>
    <w:p w14:paraId="483EEFC7" w14:textId="53097916" w:rsidR="00612A0D" w:rsidRPr="00360D74" w:rsidRDefault="006B29BE" w:rsidP="00360D74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360D74">
        <w:rPr>
          <w:rFonts w:ascii="Arial" w:hAnsi="Arial" w:cs="Arial"/>
        </w:rPr>
        <w:t xml:space="preserve"> pkt. 2.1. powyżej, </w:t>
      </w:r>
      <w:r w:rsidR="00AC6841" w:rsidRPr="00360D74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360D74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612A0D" w:rsidRPr="00360D74">
        <w:rPr>
          <w:rFonts w:ascii="Arial" w:hAnsi="Arial" w:cs="Arial"/>
        </w:rPr>
        <w:t>.</w:t>
      </w:r>
    </w:p>
    <w:p w14:paraId="0129429F" w14:textId="7DBEBF04" w:rsidR="00612A0D" w:rsidRPr="00360D74" w:rsidRDefault="006B29BE" w:rsidP="00360D74">
      <w:pPr>
        <w:autoSpaceDE w:val="0"/>
        <w:autoSpaceDN w:val="0"/>
        <w:adjustRightInd w:val="0"/>
        <w:spacing w:after="120" w:line="360" w:lineRule="auto"/>
        <w:ind w:left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Dokument</w:t>
      </w:r>
      <w:r w:rsidR="00A4266D" w:rsidRPr="00360D74">
        <w:rPr>
          <w:rFonts w:ascii="Arial" w:hAnsi="Arial" w:cs="Arial"/>
        </w:rPr>
        <w:t>y</w:t>
      </w:r>
      <w:r w:rsidRPr="00360D74">
        <w:rPr>
          <w:rFonts w:ascii="Arial" w:hAnsi="Arial" w:cs="Arial"/>
        </w:rPr>
        <w:t>, o który</w:t>
      </w:r>
      <w:r w:rsidR="00612A0D" w:rsidRPr="00360D74">
        <w:rPr>
          <w:rFonts w:ascii="Arial" w:hAnsi="Arial" w:cs="Arial"/>
        </w:rPr>
        <w:t>ch</w:t>
      </w:r>
      <w:r w:rsidRPr="00360D74">
        <w:rPr>
          <w:rFonts w:ascii="Arial" w:hAnsi="Arial" w:cs="Arial"/>
        </w:rPr>
        <w:t xml:space="preserve"> mowa </w:t>
      </w:r>
      <w:r w:rsidR="00612A0D" w:rsidRPr="00360D74">
        <w:rPr>
          <w:rFonts w:ascii="Arial" w:hAnsi="Arial" w:cs="Arial"/>
        </w:rPr>
        <w:t>powyżej</w:t>
      </w:r>
      <w:r w:rsidRPr="00360D74">
        <w:rPr>
          <w:rFonts w:ascii="Arial" w:hAnsi="Arial" w:cs="Arial"/>
        </w:rPr>
        <w:t>, powin</w:t>
      </w:r>
      <w:r w:rsidR="00A4266D" w:rsidRPr="00360D74">
        <w:rPr>
          <w:rFonts w:ascii="Arial" w:hAnsi="Arial" w:cs="Arial"/>
        </w:rPr>
        <w:t>ny</w:t>
      </w:r>
      <w:r w:rsidRPr="00360D74">
        <w:rPr>
          <w:rFonts w:ascii="Arial" w:hAnsi="Arial" w:cs="Arial"/>
        </w:rPr>
        <w:t xml:space="preserve"> być wystawion</w:t>
      </w:r>
      <w:r w:rsidR="00A4266D" w:rsidRPr="00360D74">
        <w:rPr>
          <w:rFonts w:ascii="Arial" w:hAnsi="Arial" w:cs="Arial"/>
        </w:rPr>
        <w:t>e</w:t>
      </w:r>
      <w:r w:rsidRPr="00360D74">
        <w:rPr>
          <w:rFonts w:ascii="Arial" w:hAnsi="Arial" w:cs="Arial"/>
        </w:rPr>
        <w:t xml:space="preserve"> nie wcześniej niż </w:t>
      </w:r>
      <w:r w:rsidR="00612A0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3 miesiące przed </w:t>
      </w:r>
      <w:r w:rsidR="00A4266D" w:rsidRPr="00360D74">
        <w:rPr>
          <w:rFonts w:ascii="Arial" w:hAnsi="Arial" w:cs="Arial"/>
        </w:rPr>
        <w:t>ich złożeniem</w:t>
      </w:r>
      <w:r w:rsidRPr="00360D74">
        <w:rPr>
          <w:rFonts w:ascii="Arial" w:hAnsi="Arial" w:cs="Arial"/>
        </w:rPr>
        <w:t>.</w:t>
      </w:r>
      <w:r w:rsidR="00A4266D" w:rsidRPr="00360D74">
        <w:rPr>
          <w:rFonts w:ascii="Arial" w:hAnsi="Arial" w:cs="Arial"/>
        </w:rPr>
        <w:t xml:space="preserve"> </w:t>
      </w:r>
      <w:r w:rsidR="00A4266D" w:rsidRPr="00360D74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360D74">
        <w:rPr>
          <w:rFonts w:ascii="Arial" w:hAnsi="Arial" w:cs="Arial"/>
          <w:shd w:val="clear" w:color="auto" w:fill="FFFFFF"/>
        </w:rPr>
        <w:t xml:space="preserve">takich </w:t>
      </w:r>
      <w:r w:rsidR="00A4266D" w:rsidRPr="00360D74">
        <w:rPr>
          <w:rFonts w:ascii="Arial" w:hAnsi="Arial" w:cs="Arial"/>
          <w:shd w:val="clear" w:color="auto" w:fill="FFFFFF"/>
        </w:rPr>
        <w:t xml:space="preserve">dokumentów, zastępuje się je dokumentem </w:t>
      </w:r>
      <w:r w:rsidR="00A4266D" w:rsidRPr="00360D74">
        <w:rPr>
          <w:rFonts w:ascii="Arial" w:hAnsi="Arial" w:cs="Arial"/>
          <w:shd w:val="clear" w:color="auto" w:fill="FFFFFF"/>
        </w:rPr>
        <w:lastRenderedPageBreak/>
        <w:t xml:space="preserve">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360D74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360D74">
        <w:rPr>
          <w:rFonts w:ascii="Arial" w:hAnsi="Arial" w:cs="Arial"/>
        </w:rPr>
        <w:t>złożeniem</w:t>
      </w:r>
      <w:r w:rsidR="00612A0D" w:rsidRPr="00360D74">
        <w:rPr>
          <w:rFonts w:ascii="Arial" w:hAnsi="Arial" w:cs="Arial"/>
        </w:rPr>
        <w:t xml:space="preserve"> w Postępowaniu.  </w:t>
      </w:r>
    </w:p>
    <w:p w14:paraId="0BA8ED13" w14:textId="025C18AC" w:rsidR="00A12BC1" w:rsidRPr="00360D74" w:rsidRDefault="006B29BE" w:rsidP="00360D74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przypadku</w:t>
      </w:r>
      <w:r w:rsidR="00E66359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360D74">
        <w:rPr>
          <w:rFonts w:ascii="Arial" w:hAnsi="Arial" w:cs="Arial"/>
        </w:rPr>
        <w:t xml:space="preserve">1. </w:t>
      </w:r>
      <w:r w:rsidRPr="00360D74">
        <w:rPr>
          <w:rFonts w:ascii="Arial" w:hAnsi="Arial" w:cs="Arial"/>
        </w:rPr>
        <w:t>powyżej.</w:t>
      </w:r>
    </w:p>
    <w:p w14:paraId="2CAC6529" w14:textId="4C2D3756" w:rsidR="00E66359" w:rsidRPr="00360D74" w:rsidRDefault="00E66359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I</w:t>
      </w:r>
      <w:r w:rsidR="00D56A8B" w:rsidRPr="00360D74">
        <w:rPr>
          <w:rFonts w:ascii="Arial" w:hAnsi="Arial" w:cs="Arial"/>
          <w:sz w:val="22"/>
          <w:szCs w:val="22"/>
        </w:rPr>
        <w:t>X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="00D56A8B" w:rsidRPr="00360D74">
        <w:rPr>
          <w:rFonts w:ascii="Arial" w:hAnsi="Arial" w:cs="Arial"/>
          <w:sz w:val="22"/>
          <w:szCs w:val="22"/>
          <w:u w:val="single"/>
        </w:rPr>
        <w:t>INFORMACJA O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60D74">
        <w:rPr>
          <w:rFonts w:ascii="Arial" w:hAnsi="Arial" w:cs="Arial"/>
          <w:sz w:val="22"/>
          <w:szCs w:val="22"/>
          <w:u w:val="single"/>
        </w:rPr>
        <w:t>RZEDMIOTOWYCH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60D74">
        <w:rPr>
          <w:rFonts w:ascii="Arial" w:hAnsi="Arial" w:cs="Arial"/>
          <w:sz w:val="22"/>
          <w:szCs w:val="22"/>
          <w:u w:val="single"/>
        </w:rPr>
        <w:t>A</w:t>
      </w:r>
      <w:r w:rsidR="000F2A08" w:rsidRPr="00360D74">
        <w:rPr>
          <w:rFonts w:ascii="Arial" w:hAnsi="Arial" w:cs="Arial"/>
          <w:sz w:val="22"/>
          <w:szCs w:val="22"/>
          <w:u w:val="single"/>
        </w:rPr>
        <w:t>CH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2AC75468" w14:textId="685971B0" w:rsidR="00E66359" w:rsidRPr="00360D74" w:rsidRDefault="000F2A08" w:rsidP="00360D74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360D74" w:rsidRDefault="006B29BE" w:rsidP="00360D74">
      <w:pPr>
        <w:pStyle w:val="Nagwek1"/>
        <w:shd w:val="clear" w:color="auto" w:fill="CCC0D9"/>
        <w:tabs>
          <w:tab w:val="left" w:pos="567"/>
        </w:tabs>
        <w:spacing w:before="360" w:after="24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360D74">
        <w:rPr>
          <w:rFonts w:ascii="Arial" w:hAnsi="Arial" w:cs="Arial"/>
          <w:caps w:val="0"/>
          <w:sz w:val="22"/>
          <w:szCs w:val="22"/>
        </w:rPr>
        <w:t>X.</w:t>
      </w:r>
      <w:r w:rsidRPr="00360D74">
        <w:rPr>
          <w:rFonts w:ascii="Arial" w:hAnsi="Arial" w:cs="Arial"/>
          <w:caps w:val="0"/>
          <w:sz w:val="22"/>
          <w:szCs w:val="22"/>
        </w:rPr>
        <w:tab/>
      </w:r>
      <w:r w:rsidRPr="00360D74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360D74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3BB31E1C" w14:textId="44F5E660" w:rsidR="006D6FD5" w:rsidRPr="00360D74" w:rsidRDefault="00AA142D" w:rsidP="00360D74">
      <w:pPr>
        <w:pStyle w:val="Akapitzlist"/>
        <w:numPr>
          <w:ilvl w:val="0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Informacje ogólne:</w:t>
      </w:r>
      <w:r w:rsidR="009F08E3" w:rsidRPr="00360D74">
        <w:rPr>
          <w:rFonts w:ascii="Arial" w:hAnsi="Arial" w:cs="Arial"/>
        </w:rPr>
        <w:t xml:space="preserve"> </w:t>
      </w:r>
    </w:p>
    <w:p w14:paraId="482F43F6" w14:textId="77777777" w:rsidR="00F2547C" w:rsidRPr="00360D74" w:rsidRDefault="006D6FD5" w:rsidP="00360D74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360D74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360D74">
        <w:rPr>
          <w:rStyle w:val="Hipercze"/>
          <w:rFonts w:ascii="Arial" w:hAnsi="Arial" w:cs="Arial"/>
        </w:rPr>
        <w:t xml:space="preserve"> </w:t>
      </w:r>
      <w:r w:rsidR="00846F9F" w:rsidRPr="00360D74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360D74" w:rsidRDefault="009158E5" w:rsidP="00360D74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360D74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360D74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360D74">
        <w:rPr>
          <w:rFonts w:ascii="Arial" w:hAnsi="Arial" w:cs="Arial"/>
        </w:rPr>
        <w:t xml:space="preserve"> </w:t>
      </w:r>
    </w:p>
    <w:p w14:paraId="45A9FBD8" w14:textId="186402C5" w:rsidR="009A6B6A" w:rsidRPr="00360D74" w:rsidRDefault="009A6B6A" w:rsidP="00360D74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br/>
      </w:r>
      <w:r w:rsidRPr="00360D74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360D74">
        <w:rPr>
          <w:rFonts w:ascii="Arial" w:eastAsiaTheme="minorHAnsi" w:hAnsi="Arial" w:cs="Arial"/>
          <w:color w:val="000000"/>
          <w:lang w:eastAsia="en-US"/>
        </w:rPr>
        <w:t>.</w:t>
      </w:r>
      <w:r w:rsidRPr="00360D74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360D74" w:rsidRDefault="009A6B6A" w:rsidP="00360D74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360D74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71DF08B4" w:rsidR="001B7A05" w:rsidRPr="00360D74" w:rsidRDefault="001B7A05" w:rsidP="00360D74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lastRenderedPageBreak/>
        <w:t xml:space="preserve">Wymagania techniczne i organizacyjne korzystania z Platformy określa regulamin Platformy (dostępny pod adresem: </w:t>
      </w:r>
      <w:hyperlink r:id="rId21" w:history="1">
        <w:r w:rsidR="009158E5" w:rsidRPr="00360D74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360D74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360D74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360D74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360D74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360D74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360D74">
        <w:rPr>
          <w:rFonts w:ascii="Arial" w:eastAsiaTheme="minorHAnsi" w:hAnsi="Arial" w:cs="Arial"/>
          <w:color w:val="000000"/>
          <w:lang w:eastAsia="en-US"/>
        </w:rPr>
        <w:t>,</w:t>
      </w:r>
      <w:r w:rsidRPr="00360D74">
        <w:rPr>
          <w:rFonts w:ascii="Arial" w:eastAsiaTheme="minorHAnsi" w:hAnsi="Arial" w:cs="Arial"/>
          <w:color w:val="000000"/>
          <w:lang w:eastAsia="en-US"/>
        </w:rPr>
        <w:t xml:space="preserve"> akceptuje warunki korzystania z Platformy, określone w Regulaminie oraz uznaje go za wiążący.  </w:t>
      </w:r>
    </w:p>
    <w:p w14:paraId="239BAD2E" w14:textId="27286E0B" w:rsidR="00D93F91" w:rsidRPr="00360D74" w:rsidRDefault="00D93F91" w:rsidP="00360D74">
      <w:pPr>
        <w:pStyle w:val="Default"/>
        <w:numPr>
          <w:ilvl w:val="1"/>
          <w:numId w:val="50"/>
        </w:numPr>
        <w:spacing w:line="360" w:lineRule="auto"/>
        <w:jc w:val="left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360D74">
        <w:rPr>
          <w:color w:val="auto"/>
          <w:sz w:val="22"/>
          <w:szCs w:val="22"/>
        </w:rPr>
        <w:t xml:space="preserve"> ustawie </w:t>
      </w:r>
      <w:proofErr w:type="spellStart"/>
      <w:r w:rsidR="000C06BC" w:rsidRPr="00360D74">
        <w:rPr>
          <w:color w:val="auto"/>
          <w:sz w:val="22"/>
          <w:szCs w:val="22"/>
        </w:rPr>
        <w:t>Pzp</w:t>
      </w:r>
      <w:proofErr w:type="spellEnd"/>
      <w:r w:rsidR="000C06BC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rozporządzeniu Ministra Rozwoju, Pracy i Technologii z dnia </w:t>
      </w:r>
      <w:r w:rsidRPr="00360D74">
        <w:rPr>
          <w:color w:val="auto"/>
          <w:sz w:val="22"/>
          <w:szCs w:val="22"/>
        </w:rPr>
        <w:br/>
        <w:t xml:space="preserve">23.12.2020 r. </w:t>
      </w:r>
      <w:r w:rsidRPr="00360D74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360D74">
        <w:rPr>
          <w:color w:val="auto"/>
          <w:sz w:val="22"/>
          <w:szCs w:val="22"/>
        </w:rPr>
        <w:t xml:space="preserve"> (Dz.U. z 2020 r., </w:t>
      </w:r>
      <w:r w:rsidRPr="00360D74">
        <w:rPr>
          <w:color w:val="auto"/>
          <w:sz w:val="22"/>
          <w:szCs w:val="22"/>
        </w:rPr>
        <w:br/>
        <w:t xml:space="preserve">poz. 2415) oraz rozporządzeniu Prezesa Rady Ministrów z dnia 30.12.2020 r. </w:t>
      </w:r>
      <w:r w:rsidRPr="00360D74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360D74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360D74" w:rsidRDefault="00CB5794" w:rsidP="00360D74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BFF1130" w14:textId="39E56307" w:rsidR="00333AC1" w:rsidRPr="00360D74" w:rsidRDefault="00CB5794" w:rsidP="00360D74">
      <w:pPr>
        <w:pStyle w:val="Akapitzlist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Osobami uprawnionymi do bezpośredniego kontaktowania się z wykonawcami jest: </w:t>
      </w:r>
    </w:p>
    <w:p w14:paraId="3014D25E" w14:textId="77777777" w:rsidR="00182054" w:rsidRPr="00360D74" w:rsidRDefault="00182054" w:rsidP="00360D74">
      <w:pPr>
        <w:pStyle w:val="Akapitzlist"/>
        <w:spacing w:line="360" w:lineRule="auto"/>
        <w:jc w:val="left"/>
        <w:rPr>
          <w:rFonts w:ascii="Arial" w:hAnsi="Arial" w:cs="Arial"/>
        </w:rPr>
      </w:pPr>
    </w:p>
    <w:p w14:paraId="6D4F5DB8" w14:textId="25739821" w:rsidR="00377457" w:rsidRPr="00360D74" w:rsidRDefault="00377457" w:rsidP="00360D74">
      <w:pPr>
        <w:pStyle w:val="Akapitzlist"/>
        <w:numPr>
          <w:ilvl w:val="0"/>
          <w:numId w:val="84"/>
        </w:numPr>
        <w:spacing w:after="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Agnieszka Duczmańska- </w:t>
      </w:r>
      <w:r w:rsidR="00A859BA" w:rsidRPr="00360D74">
        <w:rPr>
          <w:rFonts w:ascii="Arial" w:hAnsi="Arial" w:cs="Arial"/>
        </w:rPr>
        <w:t>I</w:t>
      </w:r>
      <w:r w:rsidRPr="00360D74">
        <w:rPr>
          <w:rFonts w:ascii="Arial" w:hAnsi="Arial" w:cs="Arial"/>
        </w:rPr>
        <w:t xml:space="preserve">nspektor Wydziału Inwestycji Miejskich </w:t>
      </w:r>
    </w:p>
    <w:p w14:paraId="3514541A" w14:textId="01177AF0" w:rsidR="00377457" w:rsidRPr="00360D74" w:rsidRDefault="00377457" w:rsidP="00360D74">
      <w:pPr>
        <w:pStyle w:val="Akapitzlist"/>
        <w:spacing w:after="0" w:line="360" w:lineRule="auto"/>
        <w:ind w:left="2148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(od poniedziałku do piątku, w godz. od 8.00 do 15.00)</w:t>
      </w:r>
    </w:p>
    <w:p w14:paraId="7CD3FE62" w14:textId="1684BE1D" w:rsidR="00FF630C" w:rsidRPr="00360D74" w:rsidRDefault="00FF630C" w:rsidP="00360D74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 w:rsidRPr="00360D74">
        <w:rPr>
          <w:rFonts w:ascii="Arial" w:hAnsi="Arial" w:cs="Arial"/>
          <w:lang w:val="en-US"/>
        </w:rPr>
        <w:t>nr</w:t>
      </w:r>
      <w:proofErr w:type="spellEnd"/>
      <w:r w:rsidRPr="00360D74">
        <w:rPr>
          <w:rFonts w:ascii="Arial" w:hAnsi="Arial" w:cs="Arial"/>
          <w:lang w:val="en-US"/>
        </w:rPr>
        <w:t xml:space="preserve"> </w:t>
      </w:r>
      <w:proofErr w:type="spellStart"/>
      <w:r w:rsidRPr="00360D74">
        <w:rPr>
          <w:rFonts w:ascii="Arial" w:hAnsi="Arial" w:cs="Arial"/>
          <w:lang w:val="en-US"/>
        </w:rPr>
        <w:t>tel</w:t>
      </w:r>
      <w:proofErr w:type="spellEnd"/>
      <w:r w:rsidRPr="00360D74">
        <w:rPr>
          <w:rFonts w:ascii="Arial" w:hAnsi="Arial" w:cs="Arial"/>
          <w:lang w:val="en-US"/>
        </w:rPr>
        <w:t xml:space="preserve">: (91) 327 87 56 </w:t>
      </w:r>
    </w:p>
    <w:p w14:paraId="5090E8AB" w14:textId="27C3E9C9" w:rsidR="00377457" w:rsidRPr="00360D74" w:rsidRDefault="00377457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lang w:val="en-US"/>
        </w:rPr>
      </w:pPr>
      <w:r w:rsidRPr="00360D74">
        <w:rPr>
          <w:rFonts w:ascii="Arial" w:hAnsi="Arial" w:cs="Arial"/>
          <w:lang w:val="en-US"/>
        </w:rPr>
        <w:t xml:space="preserve">e-mail: </w:t>
      </w:r>
      <w:hyperlink r:id="rId23" w:history="1">
        <w:r w:rsidRPr="00360D74">
          <w:rPr>
            <w:rStyle w:val="Hipercze"/>
            <w:rFonts w:ascii="Arial" w:hAnsi="Arial" w:cs="Arial"/>
            <w:color w:val="auto"/>
            <w:lang w:val="en-US"/>
          </w:rPr>
          <w:t>a.duczmanska@um.swinoujscie.pl</w:t>
        </w:r>
      </w:hyperlink>
    </w:p>
    <w:p w14:paraId="790F6DE9" w14:textId="45CA50CD" w:rsidR="00B322E5" w:rsidRPr="00360D74" w:rsidRDefault="00B322E5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lang w:val="en-US"/>
        </w:rPr>
      </w:pPr>
    </w:p>
    <w:p w14:paraId="71A94FF8" w14:textId="58940893" w:rsidR="00B322E5" w:rsidRPr="00360D74" w:rsidRDefault="00A859BA" w:rsidP="00360D74">
      <w:pPr>
        <w:pStyle w:val="Akapitzlist"/>
        <w:numPr>
          <w:ilvl w:val="0"/>
          <w:numId w:val="84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>Monika Kaczmarek- Podinspektor Biura Zamówień Publicznych</w:t>
      </w:r>
    </w:p>
    <w:p w14:paraId="4219C499" w14:textId="1A4B86BA" w:rsidR="00A859BA" w:rsidRPr="00360D74" w:rsidRDefault="00A859BA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 xml:space="preserve">(od poniedziałku do piątku, w godz. od 8.00 do 15.00) </w:t>
      </w:r>
    </w:p>
    <w:p w14:paraId="5E7C5B45" w14:textId="77777777" w:rsidR="00FF630C" w:rsidRPr="00360D74" w:rsidRDefault="00FF630C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</w:p>
    <w:p w14:paraId="4CB74E39" w14:textId="5EEE0B57" w:rsidR="00FF630C" w:rsidRPr="00360D74" w:rsidRDefault="00FF630C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 xml:space="preserve">nr </w:t>
      </w:r>
      <w:proofErr w:type="spellStart"/>
      <w:r w:rsidRPr="00360D74">
        <w:rPr>
          <w:rStyle w:val="Hipercze"/>
          <w:rFonts w:ascii="Arial" w:hAnsi="Arial" w:cs="Arial"/>
          <w:color w:val="auto"/>
          <w:u w:val="none"/>
        </w:rPr>
        <w:t>tel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</w:rPr>
        <w:t>: (91) 321 24 25</w:t>
      </w:r>
    </w:p>
    <w:p w14:paraId="46A2F4B3" w14:textId="1E7D1A13" w:rsidR="00FF630C" w:rsidRPr="00360D74" w:rsidRDefault="00A859BA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 xml:space="preserve">e-mail: </w:t>
      </w:r>
      <w:r w:rsidR="00FF630C" w:rsidRPr="00360D74">
        <w:rPr>
          <w:rStyle w:val="Hipercze"/>
          <w:rFonts w:ascii="Arial" w:hAnsi="Arial" w:cs="Arial"/>
          <w:color w:val="auto"/>
          <w:u w:val="none"/>
        </w:rPr>
        <w:t>mkaczmarek@um.swinoujscie.pl</w:t>
      </w:r>
      <w:r w:rsidRPr="00360D74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17DB75E3" w14:textId="59D672EC" w:rsidR="00A859BA" w:rsidRPr="00360D74" w:rsidRDefault="00A859BA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</w:p>
    <w:p w14:paraId="1303A3AD" w14:textId="47DC7A8A" w:rsidR="00A859BA" w:rsidRPr="00360D74" w:rsidRDefault="004F0F85" w:rsidP="00360D74">
      <w:pPr>
        <w:spacing w:after="0" w:line="360" w:lineRule="auto"/>
        <w:ind w:firstLine="567"/>
        <w:jc w:val="left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 xml:space="preserve"> lub, w czasie nieobecności</w:t>
      </w:r>
      <w:r w:rsidR="00FF630C" w:rsidRPr="00360D74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360D74">
        <w:rPr>
          <w:rStyle w:val="Hipercze"/>
          <w:rFonts w:ascii="Arial" w:hAnsi="Arial" w:cs="Arial"/>
          <w:color w:val="auto"/>
          <w:u w:val="none"/>
        </w:rPr>
        <w:t>. odpowiednio</w:t>
      </w:r>
      <w:r w:rsidRPr="00360D74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49E03557" w14:textId="19EBFE8D" w:rsidR="004F0F85" w:rsidRPr="00360D74" w:rsidRDefault="00BC7F26" w:rsidP="00360D74">
      <w:pPr>
        <w:pStyle w:val="Akapitzlist"/>
        <w:numPr>
          <w:ilvl w:val="0"/>
          <w:numId w:val="84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>Rafał Łysiak</w:t>
      </w:r>
      <w:r w:rsidR="004F0F85" w:rsidRPr="00360D74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Pr="00360D74">
        <w:rPr>
          <w:rStyle w:val="Hipercze"/>
          <w:rFonts w:ascii="Arial" w:hAnsi="Arial" w:cs="Arial"/>
          <w:color w:val="auto"/>
          <w:u w:val="none"/>
        </w:rPr>
        <w:t>Naczelnik</w:t>
      </w:r>
      <w:r w:rsidR="004F0F85" w:rsidRPr="00360D74">
        <w:rPr>
          <w:rStyle w:val="Hipercze"/>
          <w:rFonts w:ascii="Arial" w:hAnsi="Arial" w:cs="Arial"/>
          <w:color w:val="auto"/>
          <w:u w:val="none"/>
        </w:rPr>
        <w:t xml:space="preserve"> Wydziału Inwestycji Miejskich</w:t>
      </w:r>
    </w:p>
    <w:p w14:paraId="1AD48C1C" w14:textId="01F6E774" w:rsidR="00FF630C" w:rsidRPr="00360D74" w:rsidRDefault="00FF630C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>(od poniedziałku do piątku, w godz. od 8.00 do 15.00)</w:t>
      </w:r>
    </w:p>
    <w:p w14:paraId="0BB7B730" w14:textId="4BD48FF5" w:rsidR="008331B3" w:rsidRPr="00360D74" w:rsidRDefault="00BC7F26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: (91) 327 86 99</w:t>
      </w:r>
    </w:p>
    <w:p w14:paraId="781A1046" w14:textId="4C91604A" w:rsidR="008331B3" w:rsidRPr="00360D74" w:rsidRDefault="008331B3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hyperlink r:id="rId24" w:history="1">
        <w:r w:rsidR="00C654C1" w:rsidRPr="00360D74">
          <w:rPr>
            <w:rStyle w:val="Hipercze"/>
            <w:rFonts w:ascii="Arial" w:hAnsi="Arial" w:cs="Arial"/>
            <w:lang w:val="en-US"/>
          </w:rPr>
          <w:t>rlysiak@um.swinoujscie.pl</w:t>
        </w:r>
      </w:hyperlink>
    </w:p>
    <w:p w14:paraId="40363641" w14:textId="712E6B0D" w:rsidR="00C654C1" w:rsidRPr="00360D74" w:rsidRDefault="00C654C1" w:rsidP="00360D74">
      <w:pPr>
        <w:pStyle w:val="Akapitzlist"/>
        <w:numPr>
          <w:ilvl w:val="0"/>
          <w:numId w:val="84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>Eliza Pater- Zastępca Naczelnika Wydziału Inwestycji Miejskich</w:t>
      </w:r>
    </w:p>
    <w:p w14:paraId="1CCDD812" w14:textId="58380E37" w:rsidR="00C654C1" w:rsidRPr="00360D74" w:rsidRDefault="00C654C1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lastRenderedPageBreak/>
        <w:t xml:space="preserve">(od poniedziałku do piątku, w godz. </w:t>
      </w:r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Od 8.00 do 15.00)</w:t>
      </w:r>
    </w:p>
    <w:p w14:paraId="4DBB9DAE" w14:textId="4C068FC8" w:rsidR="00C654C1" w:rsidRPr="00360D74" w:rsidRDefault="00C654C1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: (91) 327 86 09</w:t>
      </w:r>
    </w:p>
    <w:p w14:paraId="65704190" w14:textId="5A72EE5B" w:rsidR="008331B3" w:rsidRPr="00360D74" w:rsidRDefault="008331B3" w:rsidP="00360D74">
      <w:pPr>
        <w:pStyle w:val="Akapitzlist"/>
        <w:numPr>
          <w:ilvl w:val="0"/>
          <w:numId w:val="84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 xml:space="preserve">Ewa </w:t>
      </w:r>
      <w:proofErr w:type="spellStart"/>
      <w:r w:rsidRPr="00360D74">
        <w:rPr>
          <w:rStyle w:val="Hipercze"/>
          <w:rFonts w:ascii="Arial" w:hAnsi="Arial" w:cs="Arial"/>
          <w:color w:val="auto"/>
          <w:u w:val="none"/>
        </w:rPr>
        <w:t>Bimkiewicz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</w:rPr>
        <w:t xml:space="preserve"> – Kierownik Biura Zamówień Publicznych</w:t>
      </w:r>
    </w:p>
    <w:p w14:paraId="08B5EB90" w14:textId="77777777" w:rsidR="008331B3" w:rsidRPr="00360D74" w:rsidRDefault="008331B3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0ECAFFC6" w14:textId="457F012F" w:rsidR="00EE7823" w:rsidRPr="00360D74" w:rsidRDefault="008331B3" w:rsidP="00360D74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182054" w:rsidRPr="00360D74">
        <w:rPr>
          <w:rStyle w:val="Hipercze"/>
          <w:rFonts w:ascii="Arial" w:hAnsi="Arial" w:cs="Arial"/>
          <w:color w:val="auto"/>
          <w:u w:val="none"/>
          <w:lang w:val="en-US"/>
        </w:rPr>
        <w:t>ebimkiewicz@um.swinoujscie.pl</w:t>
      </w:r>
    </w:p>
    <w:p w14:paraId="3E7E10B5" w14:textId="77777777" w:rsidR="00182054" w:rsidRPr="00360D74" w:rsidRDefault="00182054" w:rsidP="00360D74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</w:p>
    <w:p w14:paraId="1557266E" w14:textId="65D96AE9" w:rsidR="0024382A" w:rsidRPr="00360D74" w:rsidRDefault="0024382A" w:rsidP="00360D74">
      <w:pPr>
        <w:pStyle w:val="Default"/>
        <w:numPr>
          <w:ilvl w:val="1"/>
          <w:numId w:val="50"/>
        </w:numPr>
        <w:spacing w:line="360" w:lineRule="auto"/>
        <w:jc w:val="left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360D74">
        <w:rPr>
          <w:color w:val="auto"/>
          <w:sz w:val="22"/>
          <w:szCs w:val="22"/>
        </w:rPr>
        <w:t xml:space="preserve">na Platformie </w:t>
      </w:r>
      <w:r w:rsidRPr="00360D74">
        <w:rPr>
          <w:color w:val="auto"/>
          <w:sz w:val="22"/>
          <w:szCs w:val="22"/>
        </w:rPr>
        <w:t xml:space="preserve">przycisku: </w:t>
      </w:r>
      <w:r w:rsidRPr="00360D74">
        <w:rPr>
          <w:b/>
          <w:bCs/>
          <w:color w:val="auto"/>
          <w:sz w:val="22"/>
          <w:szCs w:val="22"/>
        </w:rPr>
        <w:t>Wiadomości</w:t>
      </w:r>
      <w:r w:rsidR="00194B1F" w:rsidRPr="00360D74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360D74" w:rsidRDefault="0024382A" w:rsidP="00360D74">
      <w:pPr>
        <w:pStyle w:val="Default"/>
        <w:numPr>
          <w:ilvl w:val="1"/>
          <w:numId w:val="50"/>
        </w:numPr>
        <w:spacing w:line="360" w:lineRule="auto"/>
        <w:ind w:hanging="508"/>
        <w:jc w:val="left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sprawach technicznych związanych z obsługą </w:t>
      </w:r>
      <w:r w:rsidR="00194B1F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 xml:space="preserve">latformy należy korzystać z pomocy </w:t>
      </w:r>
      <w:r w:rsidRPr="00360D74">
        <w:rPr>
          <w:b/>
          <w:bCs/>
          <w:color w:val="auto"/>
          <w:sz w:val="22"/>
          <w:szCs w:val="22"/>
        </w:rPr>
        <w:t>Centrum Wsparcia Klienta</w:t>
      </w:r>
      <w:r w:rsidRPr="00360D74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 xml:space="preserve">latformy. </w:t>
      </w:r>
      <w:r w:rsidRPr="00360D74">
        <w:rPr>
          <w:b/>
          <w:bCs/>
          <w:color w:val="auto"/>
          <w:sz w:val="22"/>
          <w:szCs w:val="22"/>
        </w:rPr>
        <w:t xml:space="preserve">Centrum Wsparcia Klienta </w:t>
      </w:r>
      <w:r w:rsidRPr="00360D74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360D74">
        <w:rPr>
          <w:b/>
          <w:bCs/>
          <w:color w:val="auto"/>
          <w:sz w:val="22"/>
          <w:szCs w:val="22"/>
        </w:rPr>
        <w:t>22 101 02 02</w:t>
      </w:r>
      <w:r w:rsidRPr="00360D74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360D74" w:rsidRDefault="0024382A" w:rsidP="00360D74">
      <w:pPr>
        <w:pStyle w:val="Default"/>
        <w:numPr>
          <w:ilvl w:val="1"/>
          <w:numId w:val="50"/>
        </w:numPr>
        <w:spacing w:after="120" w:line="360" w:lineRule="auto"/>
        <w:ind w:left="788" w:hanging="504"/>
        <w:jc w:val="left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>latformy</w:t>
      </w:r>
      <w:r w:rsidR="00B4037A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</w:t>
      </w:r>
      <w:r w:rsidR="00B4037A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360D74" w:rsidRDefault="0024382A" w:rsidP="00360D74">
      <w:pPr>
        <w:pStyle w:val="Default"/>
        <w:numPr>
          <w:ilvl w:val="1"/>
          <w:numId w:val="50"/>
        </w:numPr>
        <w:spacing w:line="360" w:lineRule="auto"/>
        <w:ind w:hanging="508"/>
        <w:jc w:val="left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>Postępowanie odbywa się w języku polskim</w:t>
      </w:r>
      <w:r w:rsidR="00605AE0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360D74" w:rsidRDefault="0024382A" w:rsidP="00360D74">
      <w:pPr>
        <w:pStyle w:val="Default"/>
        <w:numPr>
          <w:ilvl w:val="1"/>
          <w:numId w:val="50"/>
        </w:numPr>
        <w:spacing w:after="240" w:line="360" w:lineRule="auto"/>
        <w:ind w:hanging="508"/>
        <w:jc w:val="left"/>
        <w:rPr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360D74" w:rsidRDefault="006424CB" w:rsidP="00360D74">
      <w:pPr>
        <w:pStyle w:val="Akapitzlist"/>
        <w:numPr>
          <w:ilvl w:val="0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360D74">
        <w:rPr>
          <w:rFonts w:ascii="Arial" w:hAnsi="Arial" w:cs="Arial"/>
        </w:rPr>
        <w:t xml:space="preserve">Złożenie oferty: </w:t>
      </w:r>
    </w:p>
    <w:p w14:paraId="263775FC" w14:textId="3EF7C4BA" w:rsidR="00D55EA4" w:rsidRPr="00360D74" w:rsidRDefault="00D55EA4" w:rsidP="00360D74">
      <w:pPr>
        <w:pStyle w:val="Akapitzlist"/>
        <w:numPr>
          <w:ilvl w:val="1"/>
          <w:numId w:val="73"/>
        </w:numPr>
        <w:spacing w:after="12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Ofertę wraz z załącznikami należy złożyć za pośrednictwem </w:t>
      </w:r>
      <w:r w:rsidR="001B7A05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>latformy w zakładce POSTĘPOWANIA</w:t>
      </w:r>
      <w:r w:rsidR="00605AE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w części dotyczącej niniejszego postępowania</w:t>
      </w:r>
      <w:r w:rsidR="00605AE0" w:rsidRPr="00360D74">
        <w:rPr>
          <w:rFonts w:ascii="Arial" w:hAnsi="Arial" w:cs="Arial"/>
        </w:rPr>
        <w:t>.</w:t>
      </w:r>
    </w:p>
    <w:p w14:paraId="13200A69" w14:textId="78A3F539" w:rsidR="00D27B74" w:rsidRPr="00360D74" w:rsidRDefault="008F1941" w:rsidP="00360D74">
      <w:pPr>
        <w:spacing w:after="120" w:line="360" w:lineRule="auto"/>
        <w:ind w:left="851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2</w:t>
      </w:r>
      <w:r w:rsidR="004A29D7" w:rsidRPr="00360D74">
        <w:rPr>
          <w:rFonts w:ascii="Arial" w:hAnsi="Arial" w:cs="Arial"/>
        </w:rPr>
        <w:t>.</w:t>
      </w:r>
      <w:r w:rsidR="00B4037A" w:rsidRPr="00360D74">
        <w:rPr>
          <w:rFonts w:ascii="Arial" w:hAnsi="Arial" w:cs="Arial"/>
        </w:rPr>
        <w:t>2</w:t>
      </w:r>
      <w:r w:rsidR="004A29D7" w:rsidRPr="00360D74">
        <w:rPr>
          <w:rFonts w:ascii="Arial" w:hAnsi="Arial" w:cs="Arial"/>
        </w:rPr>
        <w:t xml:space="preserve"> </w:t>
      </w:r>
      <w:r w:rsidR="00D27B74" w:rsidRPr="00360D74">
        <w:rPr>
          <w:rFonts w:ascii="Arial" w:hAnsi="Arial" w:cs="Arial"/>
        </w:rPr>
        <w:t xml:space="preserve">Po kliknięciu w tytuł postępowania nastąpi przekierowanie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360D74">
        <w:rPr>
          <w:rFonts w:ascii="Arial" w:hAnsi="Arial" w:cs="Arial"/>
        </w:rPr>
        <w:t>ą</w:t>
      </w:r>
      <w:r w:rsidR="00D27B74" w:rsidRPr="00360D74">
        <w:rPr>
          <w:rFonts w:ascii="Arial" w:hAnsi="Arial" w:cs="Arial"/>
        </w:rPr>
        <w:t xml:space="preserve"> składania oferty dla wykonawcy, zamieszczon</w:t>
      </w:r>
      <w:r w:rsidR="004A1722" w:rsidRPr="00360D74">
        <w:rPr>
          <w:rFonts w:ascii="Arial" w:hAnsi="Arial" w:cs="Arial"/>
        </w:rPr>
        <w:t>ą</w:t>
      </w:r>
      <w:r w:rsidR="00D27B74" w:rsidRPr="00360D74">
        <w:rPr>
          <w:rFonts w:ascii="Arial" w:hAnsi="Arial" w:cs="Arial"/>
        </w:rPr>
        <w:t xml:space="preserve">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>latformie.</w:t>
      </w:r>
    </w:p>
    <w:p w14:paraId="2F754A21" w14:textId="32944CFB" w:rsidR="00D55EA4" w:rsidRPr="00360D74" w:rsidRDefault="00D27B74" w:rsidP="00360D74">
      <w:pPr>
        <w:spacing w:after="120" w:line="360" w:lineRule="auto"/>
        <w:ind w:left="851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2.3  </w:t>
      </w:r>
      <w:r w:rsidR="00D55EA4" w:rsidRPr="00360D74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360D74">
        <w:rPr>
          <w:rFonts w:ascii="Arial" w:hAnsi="Arial" w:cs="Arial"/>
        </w:rPr>
        <w:t>,</w:t>
      </w:r>
      <w:r w:rsidR="00D55EA4" w:rsidRPr="00360D74">
        <w:rPr>
          <w:rFonts w:ascii="Arial" w:hAnsi="Arial" w:cs="Arial"/>
        </w:rPr>
        <w:t xml:space="preserve"> które należy złożyć </w:t>
      </w:r>
      <w:r w:rsidR="004A1722" w:rsidRPr="00360D74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360D74" w:rsidRDefault="008F1941" w:rsidP="00360D74">
      <w:pPr>
        <w:pStyle w:val="Akapitzlist"/>
        <w:spacing w:after="12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2</w:t>
      </w:r>
      <w:r w:rsidR="00133B87" w:rsidRPr="00360D74">
        <w:rPr>
          <w:rFonts w:ascii="Arial" w:hAnsi="Arial" w:cs="Arial"/>
        </w:rPr>
        <w:t xml:space="preserve">.4  </w:t>
      </w:r>
      <w:r w:rsidR="00D27B74" w:rsidRPr="00360D74">
        <w:rPr>
          <w:rFonts w:ascii="Arial" w:hAnsi="Arial" w:cs="Arial"/>
        </w:rPr>
        <w:tab/>
        <w:t xml:space="preserve">Za termin złożenia oferty uważa się termin zamieszczenia oferty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 xml:space="preserve">latformie.     </w:t>
      </w:r>
    </w:p>
    <w:p w14:paraId="168445CA" w14:textId="5415981C" w:rsidR="00BA6E90" w:rsidRPr="00360D74" w:rsidRDefault="00D27B74" w:rsidP="00360D74">
      <w:pPr>
        <w:pStyle w:val="Akapitzlist"/>
        <w:spacing w:after="12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2.5</w:t>
      </w:r>
      <w:r w:rsidRPr="00360D74">
        <w:rPr>
          <w:rFonts w:ascii="Arial" w:hAnsi="Arial" w:cs="Arial"/>
        </w:rPr>
        <w:tab/>
      </w:r>
      <w:r w:rsidR="00D55EA4" w:rsidRPr="00360D74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360D74">
        <w:rPr>
          <w:rFonts w:ascii="Arial" w:hAnsi="Arial" w:cs="Arial"/>
        </w:rPr>
        <w:t>nieuczciwej konkurencji, które w</w:t>
      </w:r>
      <w:r w:rsidR="00D55EA4" w:rsidRPr="00360D74">
        <w:rPr>
          <w:rFonts w:ascii="Arial" w:hAnsi="Arial" w:cs="Arial"/>
        </w:rPr>
        <w:t xml:space="preserve">ykonawca </w:t>
      </w:r>
      <w:r w:rsidR="00D55EA4" w:rsidRPr="00360D74">
        <w:rPr>
          <w:rFonts w:ascii="Arial" w:hAnsi="Arial" w:cs="Arial"/>
        </w:rPr>
        <w:lastRenderedPageBreak/>
        <w:t xml:space="preserve">zastrzeże </w:t>
      </w:r>
      <w:r w:rsidR="00133B87" w:rsidRPr="00360D74">
        <w:rPr>
          <w:rFonts w:ascii="Arial" w:hAnsi="Arial" w:cs="Arial"/>
        </w:rPr>
        <w:t xml:space="preserve"> </w:t>
      </w:r>
      <w:r w:rsidR="00133B87" w:rsidRPr="00360D74">
        <w:rPr>
          <w:rFonts w:ascii="Arial" w:hAnsi="Arial" w:cs="Arial"/>
        </w:rPr>
        <w:br/>
        <w:t xml:space="preserve"> </w:t>
      </w:r>
      <w:r w:rsidR="00D55EA4" w:rsidRPr="00360D74">
        <w:rPr>
          <w:rFonts w:ascii="Arial" w:hAnsi="Arial" w:cs="Arial"/>
        </w:rPr>
        <w:t xml:space="preserve">jako tajemnicę przedsiębiorstwa, powinny zostać złożone zgodnie z Instrukcją składania </w:t>
      </w:r>
      <w:r w:rsidR="00133B87" w:rsidRPr="00360D74">
        <w:rPr>
          <w:rFonts w:ascii="Arial" w:hAnsi="Arial" w:cs="Arial"/>
        </w:rPr>
        <w:br/>
        <w:t xml:space="preserve"> </w:t>
      </w:r>
      <w:r w:rsidR="00D55EA4" w:rsidRPr="00360D74">
        <w:rPr>
          <w:rFonts w:ascii="Arial" w:hAnsi="Arial" w:cs="Arial"/>
        </w:rPr>
        <w:t>oferty dla Wykonawcy.</w:t>
      </w:r>
    </w:p>
    <w:p w14:paraId="63AB0816" w14:textId="693DEEAE" w:rsidR="00D27B74" w:rsidRPr="00360D74" w:rsidRDefault="00D55EA4" w:rsidP="00360D74">
      <w:pPr>
        <w:pStyle w:val="Akapitzlist"/>
        <w:numPr>
          <w:ilvl w:val="1"/>
          <w:numId w:val="74"/>
        </w:numPr>
        <w:spacing w:after="240" w:line="360" w:lineRule="auto"/>
        <w:ind w:left="850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Złożenie oferty na nośniku danych (np. CD, pendrive) jest niedopuszczalne</w:t>
      </w:r>
      <w:r w:rsidR="00605AE0" w:rsidRPr="00360D74">
        <w:rPr>
          <w:rFonts w:ascii="Arial" w:hAnsi="Arial" w:cs="Arial"/>
        </w:rPr>
        <w:t>.</w:t>
      </w:r>
      <w:r w:rsidR="00BF5E44" w:rsidRPr="00360D74">
        <w:rPr>
          <w:rFonts w:ascii="Arial" w:hAnsi="Arial" w:cs="Arial"/>
        </w:rPr>
        <w:t xml:space="preserve"> </w:t>
      </w:r>
    </w:p>
    <w:p w14:paraId="07FA89B7" w14:textId="67EF1459" w:rsidR="00BF5E44" w:rsidRPr="00360D74" w:rsidRDefault="00BF5E44" w:rsidP="00360D74">
      <w:pPr>
        <w:pStyle w:val="Akapitzlist"/>
        <w:numPr>
          <w:ilvl w:val="0"/>
          <w:numId w:val="74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360D74">
        <w:rPr>
          <w:rFonts w:ascii="Arial" w:hAnsi="Arial" w:cs="Arial"/>
        </w:rPr>
        <w:t>Javascript</w:t>
      </w:r>
      <w:proofErr w:type="spellEnd"/>
      <w:r w:rsidRPr="00360D74">
        <w:rPr>
          <w:rFonts w:ascii="Arial" w:hAnsi="Arial" w:cs="Arial"/>
        </w:rPr>
        <w:t>, akceptująca pliki typu „</w:t>
      </w:r>
      <w:proofErr w:type="spellStart"/>
      <w:r w:rsidRPr="00360D74">
        <w:rPr>
          <w:rFonts w:ascii="Arial" w:hAnsi="Arial" w:cs="Arial"/>
        </w:rPr>
        <w:t>cookies</w:t>
      </w:r>
      <w:proofErr w:type="spellEnd"/>
      <w:r w:rsidRPr="00360D74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360D74">
        <w:rPr>
          <w:rFonts w:ascii="Arial" w:hAnsi="Arial" w:cs="Arial"/>
        </w:rPr>
        <w:t>kbit</w:t>
      </w:r>
      <w:proofErr w:type="spellEnd"/>
      <w:r w:rsidRPr="00360D74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360D74" w:rsidRDefault="006B29BE" w:rsidP="00360D74">
      <w:pPr>
        <w:pStyle w:val="Tekstpodstawowywcity"/>
        <w:shd w:val="clear" w:color="auto" w:fill="CCC0D9"/>
        <w:spacing w:before="360" w:after="24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360D74">
        <w:rPr>
          <w:rFonts w:ascii="Arial" w:hAnsi="Arial" w:cs="Arial"/>
          <w:b/>
          <w:bCs/>
        </w:rPr>
        <w:t>X</w:t>
      </w:r>
      <w:r w:rsidR="00D56A8B" w:rsidRPr="00360D74">
        <w:rPr>
          <w:rFonts w:ascii="Arial" w:hAnsi="Arial" w:cs="Arial"/>
          <w:b/>
          <w:bCs/>
        </w:rPr>
        <w:t>I</w:t>
      </w:r>
      <w:r w:rsidRPr="00360D74">
        <w:rPr>
          <w:rFonts w:ascii="Arial" w:hAnsi="Arial" w:cs="Arial"/>
          <w:b/>
          <w:bCs/>
        </w:rPr>
        <w:t xml:space="preserve">. </w:t>
      </w:r>
      <w:r w:rsidRPr="00360D74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3048EE16" w:rsidR="006B29BE" w:rsidRPr="00360D74" w:rsidRDefault="006B29BE" w:rsidP="00360D74">
      <w:pPr>
        <w:pStyle w:val="Akapitzlist"/>
        <w:numPr>
          <w:ilvl w:val="0"/>
          <w:numId w:val="51"/>
        </w:numPr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Wykonawca pozostaje związany złożoną ofertą przez </w:t>
      </w:r>
      <w:r w:rsidR="00617046" w:rsidRPr="00360D74">
        <w:rPr>
          <w:rFonts w:ascii="Arial" w:hAnsi="Arial" w:cs="Arial"/>
        </w:rPr>
        <w:t>30</w:t>
      </w:r>
      <w:r w:rsidRPr="00360D74">
        <w:rPr>
          <w:rFonts w:ascii="Arial" w:hAnsi="Arial" w:cs="Arial"/>
        </w:rPr>
        <w:t xml:space="preserve"> dni. Bieg terminu związania ofertą rozpoczyna się wraz z upływem terminu składania ofert</w:t>
      </w:r>
      <w:r w:rsidR="00992043" w:rsidRPr="00360D74">
        <w:rPr>
          <w:rFonts w:ascii="Arial" w:hAnsi="Arial" w:cs="Arial"/>
        </w:rPr>
        <w:t xml:space="preserve"> i kończy się w dniu  </w:t>
      </w:r>
      <w:r w:rsidR="00884EF8" w:rsidRPr="00360D74">
        <w:rPr>
          <w:rFonts w:ascii="Arial" w:hAnsi="Arial" w:cs="Arial"/>
        </w:rPr>
        <w:t>6 maja</w:t>
      </w:r>
      <w:r w:rsidR="00C654C1" w:rsidRPr="00360D74">
        <w:rPr>
          <w:rFonts w:ascii="Arial" w:hAnsi="Arial" w:cs="Arial"/>
        </w:rPr>
        <w:t xml:space="preserve"> 2022</w:t>
      </w:r>
      <w:r w:rsidR="00532D39" w:rsidRPr="00360D74">
        <w:rPr>
          <w:rFonts w:ascii="Arial" w:hAnsi="Arial" w:cs="Arial"/>
        </w:rPr>
        <w:t xml:space="preserve"> </w:t>
      </w:r>
      <w:r w:rsidR="00342699" w:rsidRPr="00360D74">
        <w:rPr>
          <w:rFonts w:ascii="Arial" w:hAnsi="Arial" w:cs="Arial"/>
        </w:rPr>
        <w:t>r.</w:t>
      </w:r>
    </w:p>
    <w:p w14:paraId="3D350973" w14:textId="11C129D2" w:rsidR="007C55A8" w:rsidRPr="00360D74" w:rsidRDefault="007C55A8" w:rsidP="00360D74">
      <w:pPr>
        <w:numPr>
          <w:ilvl w:val="0"/>
          <w:numId w:val="51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360D74">
        <w:rPr>
          <w:rFonts w:ascii="Arial" w:hAnsi="Arial" w:cs="Arial"/>
          <w:shd w:val="clear" w:color="auto" w:fill="FFFFFF"/>
        </w:rPr>
        <w:t>3</w:t>
      </w:r>
      <w:r w:rsidRPr="00360D74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360D74" w:rsidRDefault="006B29BE" w:rsidP="00360D74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360D74">
        <w:rPr>
          <w:rFonts w:ascii="Arial" w:hAnsi="Arial" w:cs="Arial"/>
          <w:sz w:val="22"/>
          <w:szCs w:val="22"/>
        </w:rPr>
        <w:t>X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503AD428" w14:textId="77777777" w:rsidR="006B29BE" w:rsidRPr="00360D74" w:rsidRDefault="006B29BE" w:rsidP="00360D74">
      <w:pPr>
        <w:numPr>
          <w:ilvl w:val="0"/>
          <w:numId w:val="5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360D74" w:rsidRDefault="006B29BE" w:rsidP="00360D74">
      <w:pPr>
        <w:numPr>
          <w:ilvl w:val="0"/>
          <w:numId w:val="5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Ofertę należy przygotować ściśle według wymagań określonych w niniejszej SWZ</w:t>
      </w:r>
      <w:r w:rsidR="00AA142D" w:rsidRPr="00360D74">
        <w:rPr>
          <w:rFonts w:ascii="Arial" w:hAnsi="Arial" w:cs="Arial"/>
        </w:rPr>
        <w:t>.</w:t>
      </w:r>
    </w:p>
    <w:p w14:paraId="55985B9B" w14:textId="529A3C7D" w:rsidR="006B29BE" w:rsidRPr="00360D74" w:rsidRDefault="006B29BE" w:rsidP="00360D74">
      <w:pPr>
        <w:numPr>
          <w:ilvl w:val="0"/>
          <w:numId w:val="5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Oferta i wszystkie załączone dokumenty</w:t>
      </w:r>
      <w:r w:rsidR="00164C20" w:rsidRPr="00360D74">
        <w:rPr>
          <w:rFonts w:ascii="Arial" w:hAnsi="Arial" w:cs="Arial"/>
        </w:rPr>
        <w:t xml:space="preserve"> oraz</w:t>
      </w:r>
      <w:r w:rsidRPr="00360D74">
        <w:rPr>
          <w:rFonts w:ascii="Arial" w:hAnsi="Arial" w:cs="Arial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360D74" w:rsidRDefault="006B29BE" w:rsidP="00360D74">
      <w:pPr>
        <w:numPr>
          <w:ilvl w:val="0"/>
          <w:numId w:val="5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Wykonawca ponosi wszelkie koszty związane z przygotowaniem i złożeniem oferty</w:t>
      </w:r>
      <w:r w:rsidR="00164C2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</w:t>
      </w:r>
      <w:r w:rsidR="006414F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z zastrzeżeniem art. </w:t>
      </w:r>
      <w:r w:rsidR="00164C20" w:rsidRPr="00360D74">
        <w:rPr>
          <w:rFonts w:ascii="Arial" w:hAnsi="Arial" w:cs="Arial"/>
        </w:rPr>
        <w:t>261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67F12F18" w14:textId="1C890ECD" w:rsidR="006B29BE" w:rsidRPr="00360D74" w:rsidRDefault="00CA3156" w:rsidP="00360D74">
      <w:pPr>
        <w:numPr>
          <w:ilvl w:val="0"/>
          <w:numId w:val="5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bookmarkStart w:id="27" w:name="_Toc504465391"/>
      <w:bookmarkStart w:id="28" w:name="_Toc108487429"/>
      <w:r w:rsidRPr="00360D74">
        <w:rPr>
          <w:rFonts w:ascii="Arial" w:hAnsi="Arial" w:cs="Arial"/>
        </w:rPr>
        <w:t>Sposób złożenia oferty opisany jest w rozdziale X pkt 2</w:t>
      </w:r>
      <w:bookmarkEnd w:id="27"/>
      <w:bookmarkEnd w:id="28"/>
      <w:r w:rsidR="0001215A" w:rsidRPr="00360D74">
        <w:rPr>
          <w:rFonts w:ascii="Arial" w:hAnsi="Arial" w:cs="Arial"/>
        </w:rPr>
        <w:t xml:space="preserve"> SWZ.</w:t>
      </w:r>
    </w:p>
    <w:p w14:paraId="45DC5FF7" w14:textId="77777777" w:rsidR="006B29BE" w:rsidRPr="00360D74" w:rsidRDefault="006B29BE" w:rsidP="00360D74">
      <w:pPr>
        <w:numPr>
          <w:ilvl w:val="0"/>
          <w:numId w:val="5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Oferta powinna zawierać:</w:t>
      </w:r>
    </w:p>
    <w:p w14:paraId="325A4DC3" w14:textId="188BE70A" w:rsidR="006B29BE" w:rsidRPr="00360D74" w:rsidRDefault="004145ED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wypełniony </w:t>
      </w:r>
      <w:r w:rsidR="006B29BE" w:rsidRPr="00360D74">
        <w:rPr>
          <w:rFonts w:ascii="Arial" w:hAnsi="Arial" w:cs="Arial"/>
          <w:bCs/>
        </w:rPr>
        <w:t xml:space="preserve">formularz ofertowy wykonawcy - </w:t>
      </w:r>
      <w:r w:rsidR="006B29BE" w:rsidRPr="00360D74">
        <w:rPr>
          <w:rFonts w:ascii="Arial" w:hAnsi="Arial" w:cs="Arial"/>
          <w:b/>
          <w:bCs/>
          <w:iCs/>
        </w:rPr>
        <w:t>załącznik nr 1 do SWZ</w:t>
      </w:r>
      <w:r w:rsidR="006B29BE" w:rsidRPr="00360D74">
        <w:rPr>
          <w:rFonts w:ascii="Arial" w:hAnsi="Arial" w:cs="Arial"/>
          <w:b/>
          <w:bCs/>
        </w:rPr>
        <w:t>;</w:t>
      </w:r>
    </w:p>
    <w:p w14:paraId="21E68B8F" w14:textId="63C9EB9E" w:rsidR="006B29BE" w:rsidRPr="00360D74" w:rsidRDefault="006B29BE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  <w:b/>
          <w:bCs/>
        </w:rPr>
        <w:t xml:space="preserve">załącznik nr </w:t>
      </w:r>
      <w:r w:rsidR="009E4F26" w:rsidRPr="00360D74">
        <w:rPr>
          <w:rFonts w:ascii="Arial" w:hAnsi="Arial" w:cs="Arial"/>
          <w:b/>
          <w:bCs/>
        </w:rPr>
        <w:t>2</w:t>
      </w:r>
      <w:r w:rsidRPr="00360D74">
        <w:rPr>
          <w:rFonts w:ascii="Arial" w:hAnsi="Arial" w:cs="Arial"/>
          <w:b/>
          <w:bCs/>
        </w:rPr>
        <w:t xml:space="preserve"> do SWZ</w:t>
      </w:r>
      <w:r w:rsidRPr="00360D74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 </w:t>
      </w:r>
    </w:p>
    <w:p w14:paraId="2484BA47" w14:textId="79D4623E" w:rsidR="006B29BE" w:rsidRPr="00360D74" w:rsidRDefault="006B29BE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zobowiązanie podmiotów trzecich</w:t>
      </w:r>
      <w:r w:rsidR="006414F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na których zasoby powołuje się wykonawca</w:t>
      </w:r>
      <w:r w:rsidR="00085E80" w:rsidRPr="00360D74">
        <w:rPr>
          <w:rFonts w:ascii="Arial" w:hAnsi="Arial" w:cs="Arial"/>
        </w:rPr>
        <w:t xml:space="preserve"> (</w:t>
      </w:r>
      <w:r w:rsidR="00085E80" w:rsidRPr="00360D74">
        <w:rPr>
          <w:rFonts w:ascii="Arial" w:hAnsi="Arial" w:cs="Arial"/>
          <w:b/>
          <w:bCs/>
        </w:rPr>
        <w:t>załącznik nr 5 do SWZ)</w:t>
      </w:r>
      <w:r w:rsidR="00CA3156" w:rsidRPr="00360D74">
        <w:rPr>
          <w:rFonts w:ascii="Arial" w:hAnsi="Arial" w:cs="Arial"/>
        </w:rPr>
        <w:t xml:space="preserve"> wraz z oświadczeniem podmiotu udostępniającego </w:t>
      </w:r>
      <w:r w:rsidR="00085E80" w:rsidRPr="00360D74">
        <w:rPr>
          <w:rFonts w:ascii="Arial" w:hAnsi="Arial" w:cs="Arial"/>
        </w:rPr>
        <w:br/>
      </w:r>
      <w:r w:rsidR="00CA3156" w:rsidRPr="00360D74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360D74">
        <w:rPr>
          <w:rFonts w:ascii="Arial" w:hAnsi="Arial" w:cs="Arial"/>
        </w:rPr>
        <w:br/>
      </w:r>
      <w:r w:rsidR="00CA3156" w:rsidRPr="00360D74">
        <w:rPr>
          <w:rFonts w:ascii="Arial" w:hAnsi="Arial" w:cs="Arial"/>
        </w:rPr>
        <w:t>w postępowaniu (</w:t>
      </w:r>
      <w:r w:rsidR="00B06F0E" w:rsidRPr="00360D74">
        <w:rPr>
          <w:rFonts w:ascii="Arial" w:hAnsi="Arial" w:cs="Arial"/>
          <w:b/>
          <w:bCs/>
        </w:rPr>
        <w:t>załącznik nr 2 do SWZ</w:t>
      </w:r>
      <w:r w:rsidR="00CA3156" w:rsidRPr="00360D74">
        <w:rPr>
          <w:rFonts w:ascii="Arial" w:hAnsi="Arial" w:cs="Arial"/>
          <w:b/>
          <w:bCs/>
        </w:rPr>
        <w:t>)</w:t>
      </w:r>
      <w:r w:rsidR="00085E80" w:rsidRPr="00360D74">
        <w:rPr>
          <w:rFonts w:ascii="Arial" w:hAnsi="Arial" w:cs="Arial"/>
        </w:rPr>
        <w:t>;</w:t>
      </w:r>
      <w:r w:rsidR="00085E80" w:rsidRPr="00360D74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360D74" w:rsidRDefault="00B92B37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 xml:space="preserve">dokument potwierdzający wniesienie wadium, </w:t>
      </w:r>
      <w:r w:rsidRPr="00360D74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360D74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0077F2D1" w:rsidR="006B2ED9" w:rsidRPr="00360D74" w:rsidRDefault="006B2ED9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wypełniony </w:t>
      </w:r>
      <w:r w:rsidR="00B72B93" w:rsidRPr="00360D74">
        <w:rPr>
          <w:rFonts w:ascii="Arial" w:hAnsi="Arial" w:cs="Arial"/>
        </w:rPr>
        <w:t xml:space="preserve">wykaz </w:t>
      </w:r>
      <w:r w:rsidR="000F2A08" w:rsidRPr="00360D74">
        <w:rPr>
          <w:rFonts w:ascii="Arial" w:hAnsi="Arial" w:cs="Arial"/>
        </w:rPr>
        <w:t xml:space="preserve">wycenionych elementów </w:t>
      </w:r>
      <w:r w:rsidRPr="00360D74">
        <w:rPr>
          <w:rFonts w:ascii="Arial" w:hAnsi="Arial" w:cs="Arial"/>
        </w:rPr>
        <w:t>(</w:t>
      </w:r>
      <w:r w:rsidR="000F2A08" w:rsidRPr="00360D74">
        <w:rPr>
          <w:rFonts w:ascii="Arial" w:hAnsi="Arial" w:cs="Arial"/>
          <w:b/>
          <w:bCs/>
        </w:rPr>
        <w:t>załącznik nr 6.3</w:t>
      </w:r>
      <w:r w:rsidRPr="00360D74">
        <w:rPr>
          <w:rFonts w:ascii="Arial" w:hAnsi="Arial" w:cs="Arial"/>
          <w:b/>
          <w:bCs/>
        </w:rPr>
        <w:t>. do SWZ</w:t>
      </w:r>
      <w:r w:rsidRPr="00360D74">
        <w:rPr>
          <w:rFonts w:ascii="Arial" w:hAnsi="Arial" w:cs="Arial"/>
        </w:rPr>
        <w:t xml:space="preserve">). </w:t>
      </w:r>
    </w:p>
    <w:p w14:paraId="5B9EAFBC" w14:textId="19B2FAEF" w:rsidR="006B29BE" w:rsidRPr="00360D74" w:rsidRDefault="006B29BE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>dokumenty potwierdzające umocowanie do reprezentacji wykonawcy, w tym p</w:t>
      </w:r>
      <w:r w:rsidRPr="00360D74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360D74" w:rsidRDefault="00552FCC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oświadczenie wykonawców wspólnie ubiegających się o udzielenie zamówienia publicznego</w:t>
      </w:r>
      <w:r w:rsidR="005665C8" w:rsidRPr="00360D74">
        <w:rPr>
          <w:rFonts w:ascii="Arial" w:hAnsi="Arial" w:cs="Arial"/>
        </w:rPr>
        <w:t xml:space="preserve"> dotyczące </w:t>
      </w:r>
      <w:r w:rsidR="005E2158" w:rsidRPr="00360D74">
        <w:rPr>
          <w:rFonts w:ascii="Arial" w:hAnsi="Arial" w:cs="Arial"/>
        </w:rPr>
        <w:t xml:space="preserve">robót </w:t>
      </w:r>
      <w:r w:rsidR="004C3D48" w:rsidRPr="00360D74">
        <w:rPr>
          <w:rFonts w:ascii="Arial" w:hAnsi="Arial" w:cs="Arial"/>
        </w:rPr>
        <w:t>wykon</w:t>
      </w:r>
      <w:r w:rsidR="005665C8" w:rsidRPr="00360D74">
        <w:rPr>
          <w:rFonts w:ascii="Arial" w:hAnsi="Arial" w:cs="Arial"/>
        </w:rPr>
        <w:t>ywanych</w:t>
      </w:r>
      <w:r w:rsidR="004C3D48" w:rsidRPr="00360D74">
        <w:rPr>
          <w:rFonts w:ascii="Arial" w:hAnsi="Arial" w:cs="Arial"/>
        </w:rPr>
        <w:t xml:space="preserve"> </w:t>
      </w:r>
      <w:r w:rsidR="005665C8" w:rsidRPr="00360D74">
        <w:rPr>
          <w:rFonts w:ascii="Arial" w:hAnsi="Arial" w:cs="Arial"/>
        </w:rPr>
        <w:t xml:space="preserve">przez </w:t>
      </w:r>
      <w:r w:rsidR="004C3D48" w:rsidRPr="00360D74">
        <w:rPr>
          <w:rFonts w:ascii="Arial" w:hAnsi="Arial" w:cs="Arial"/>
        </w:rPr>
        <w:t>poszczególn</w:t>
      </w:r>
      <w:r w:rsidR="005665C8" w:rsidRPr="00360D74">
        <w:rPr>
          <w:rFonts w:ascii="Arial" w:hAnsi="Arial" w:cs="Arial"/>
        </w:rPr>
        <w:t>ych</w:t>
      </w:r>
      <w:r w:rsidR="004C3D48" w:rsidRPr="00360D74">
        <w:rPr>
          <w:rFonts w:ascii="Arial" w:hAnsi="Arial" w:cs="Arial"/>
        </w:rPr>
        <w:t xml:space="preserve"> wykonawc</w:t>
      </w:r>
      <w:r w:rsidR="005665C8" w:rsidRPr="00360D74">
        <w:rPr>
          <w:rFonts w:ascii="Arial" w:hAnsi="Arial" w:cs="Arial"/>
        </w:rPr>
        <w:t>ów</w:t>
      </w:r>
      <w:r w:rsidR="00272AF3" w:rsidRPr="00360D74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360D74">
        <w:rPr>
          <w:rFonts w:ascii="Arial" w:hAnsi="Arial" w:cs="Arial"/>
        </w:rPr>
        <w:t>Pzp</w:t>
      </w:r>
      <w:proofErr w:type="spellEnd"/>
      <w:r w:rsidR="00272AF3" w:rsidRPr="00360D74">
        <w:rPr>
          <w:rFonts w:ascii="Arial" w:hAnsi="Arial" w:cs="Arial"/>
        </w:rPr>
        <w:t>)</w:t>
      </w:r>
      <w:r w:rsidR="004C3D48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(</w:t>
      </w:r>
      <w:r w:rsidRPr="00360D74">
        <w:rPr>
          <w:rFonts w:ascii="Arial" w:hAnsi="Arial" w:cs="Arial"/>
          <w:b/>
          <w:bCs/>
        </w:rPr>
        <w:t>załącznik nr 7 do SWZ</w:t>
      </w:r>
      <w:r w:rsidRPr="00360D74">
        <w:rPr>
          <w:rFonts w:ascii="Arial" w:hAnsi="Arial" w:cs="Arial"/>
        </w:rPr>
        <w:t xml:space="preserve">). </w:t>
      </w:r>
    </w:p>
    <w:p w14:paraId="510B3CD4" w14:textId="308414C2" w:rsidR="000352A6" w:rsidRPr="00360D74" w:rsidRDefault="00F94503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dokumenty, o których mowa w rozdz. IX SWZ (jeżeli dotyczy).  </w:t>
      </w:r>
    </w:p>
    <w:p w14:paraId="380960FE" w14:textId="6A2C5FEE" w:rsidR="006B29BE" w:rsidRPr="00360D74" w:rsidRDefault="006B29BE" w:rsidP="00360D74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przypadku, gdy oferta lub załączone do niej dokumenty zawiera</w:t>
      </w:r>
      <w:r w:rsidR="00680AEB" w:rsidRPr="00360D74">
        <w:rPr>
          <w:rFonts w:ascii="Arial" w:hAnsi="Arial" w:cs="Arial"/>
        </w:rPr>
        <w:t>ją</w:t>
      </w:r>
      <w:r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360D74">
        <w:rPr>
          <w:rFonts w:ascii="Arial" w:hAnsi="Arial" w:cs="Arial"/>
          <w:bCs/>
          <w:snapToGrid w:val="0"/>
        </w:rPr>
        <w:t xml:space="preserve"> w</w:t>
      </w:r>
      <w:r w:rsidRPr="00360D74">
        <w:rPr>
          <w:rFonts w:ascii="Arial" w:hAnsi="Arial" w:cs="Arial"/>
          <w:bCs/>
          <w:snapToGrid w:val="0"/>
        </w:rPr>
        <w:t xml:space="preserve"> art. </w:t>
      </w:r>
      <w:r w:rsidR="00164C20" w:rsidRPr="00360D74">
        <w:rPr>
          <w:rFonts w:ascii="Arial" w:hAnsi="Arial" w:cs="Arial"/>
          <w:bCs/>
          <w:snapToGrid w:val="0"/>
        </w:rPr>
        <w:t>1</w:t>
      </w:r>
      <w:r w:rsidRPr="00360D74">
        <w:rPr>
          <w:rFonts w:ascii="Arial" w:hAnsi="Arial" w:cs="Arial"/>
          <w:bCs/>
          <w:snapToGrid w:val="0"/>
        </w:rPr>
        <w:t xml:space="preserve">8 </w:t>
      </w:r>
      <w:r w:rsidR="00164C20" w:rsidRPr="00360D74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360D74">
        <w:rPr>
          <w:rFonts w:ascii="Arial" w:hAnsi="Arial" w:cs="Arial"/>
          <w:bCs/>
          <w:snapToGrid w:val="0"/>
        </w:rPr>
        <w:t>Pzp</w:t>
      </w:r>
      <w:proofErr w:type="spellEnd"/>
      <w:r w:rsidRPr="00360D74">
        <w:rPr>
          <w:rFonts w:ascii="Arial" w:hAnsi="Arial" w:cs="Arial"/>
          <w:bCs/>
          <w:snapToGrid w:val="0"/>
        </w:rPr>
        <w:t>.</w:t>
      </w:r>
    </w:p>
    <w:p w14:paraId="5ADAB0A3" w14:textId="743B1E20" w:rsidR="006B29BE" w:rsidRPr="00360D74" w:rsidRDefault="006B29BE" w:rsidP="00360D74">
      <w:pPr>
        <w:pStyle w:val="Nagwek1"/>
        <w:keepNext w:val="0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9" w:name="_Toc264373041"/>
      <w:bookmarkStart w:id="30" w:name="_Toc440969216"/>
      <w:bookmarkStart w:id="31" w:name="_Toc222042044"/>
      <w:r w:rsidRPr="00360D74">
        <w:rPr>
          <w:rFonts w:ascii="Arial" w:hAnsi="Arial" w:cs="Arial"/>
          <w:sz w:val="22"/>
          <w:szCs w:val="22"/>
        </w:rPr>
        <w:t>XI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9"/>
      <w:bookmarkEnd w:id="30"/>
      <w:r w:rsidRPr="00360D74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1B442E49" w:rsidR="0015246B" w:rsidRPr="00360D74" w:rsidRDefault="0015246B" w:rsidP="00360D74">
      <w:pPr>
        <w:numPr>
          <w:ilvl w:val="0"/>
          <w:numId w:val="53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bookmarkStart w:id="32" w:name="_Toc264373042"/>
      <w:bookmarkStart w:id="33" w:name="_Toc440969217"/>
      <w:r w:rsidRPr="00360D74">
        <w:rPr>
          <w:rFonts w:ascii="Arial" w:hAnsi="Arial" w:cs="Arial"/>
        </w:rPr>
        <w:t xml:space="preserve">Ofertę należy złożyć do </w:t>
      </w:r>
      <w:r w:rsidR="00702061" w:rsidRPr="00360D74">
        <w:rPr>
          <w:rFonts w:ascii="Arial" w:hAnsi="Arial" w:cs="Arial"/>
          <w:b/>
        </w:rPr>
        <w:t>dnia</w:t>
      </w:r>
      <w:r w:rsidR="00C654C1" w:rsidRPr="00360D74">
        <w:rPr>
          <w:rFonts w:ascii="Arial" w:hAnsi="Arial" w:cs="Arial"/>
          <w:b/>
        </w:rPr>
        <w:t xml:space="preserve"> </w:t>
      </w:r>
      <w:r w:rsidR="00A9446E" w:rsidRPr="00360D74">
        <w:rPr>
          <w:rFonts w:ascii="Arial" w:hAnsi="Arial" w:cs="Arial"/>
          <w:b/>
        </w:rPr>
        <w:t>7 kwietnia</w:t>
      </w:r>
      <w:r w:rsidR="00C654C1" w:rsidRPr="00360D74">
        <w:rPr>
          <w:rFonts w:ascii="Arial" w:hAnsi="Arial" w:cs="Arial"/>
          <w:b/>
        </w:rPr>
        <w:t xml:space="preserve"> 2022 </w:t>
      </w:r>
      <w:r w:rsidRPr="00360D74">
        <w:rPr>
          <w:rFonts w:ascii="Arial" w:hAnsi="Arial" w:cs="Arial"/>
          <w:b/>
        </w:rPr>
        <w:t>roku</w:t>
      </w:r>
      <w:r w:rsidR="008B30A9" w:rsidRPr="00360D74">
        <w:rPr>
          <w:rFonts w:ascii="Arial" w:hAnsi="Arial" w:cs="Arial"/>
          <w:b/>
        </w:rPr>
        <w:t xml:space="preserve"> do godziny </w:t>
      </w:r>
      <w:r w:rsidR="00C654C1" w:rsidRPr="00360D74">
        <w:rPr>
          <w:rFonts w:ascii="Arial" w:hAnsi="Arial" w:cs="Arial"/>
          <w:b/>
        </w:rPr>
        <w:t>12:00</w:t>
      </w:r>
      <w:r w:rsidR="001D2BBD" w:rsidRPr="00360D74">
        <w:rPr>
          <w:rFonts w:ascii="Arial" w:hAnsi="Arial" w:cs="Arial"/>
          <w:b/>
        </w:rPr>
        <w:t xml:space="preserve"> </w:t>
      </w:r>
      <w:r w:rsidRPr="00360D74">
        <w:rPr>
          <w:rFonts w:ascii="Arial" w:hAnsi="Arial" w:cs="Arial"/>
        </w:rPr>
        <w:t xml:space="preserve">w sposób określony w rozdziale X pkt 2 SWZ.  </w:t>
      </w:r>
    </w:p>
    <w:p w14:paraId="0CAF7BE9" w14:textId="612AED37" w:rsidR="0015246B" w:rsidRPr="00360D74" w:rsidRDefault="0015246B" w:rsidP="00360D74">
      <w:pPr>
        <w:numPr>
          <w:ilvl w:val="0"/>
          <w:numId w:val="53"/>
        </w:numPr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Publiczne otwarcie ofert nastąpi w</w:t>
      </w:r>
      <w:r w:rsidRPr="00360D74">
        <w:rPr>
          <w:rFonts w:ascii="Arial" w:hAnsi="Arial" w:cs="Arial"/>
          <w:b/>
          <w:bCs/>
        </w:rPr>
        <w:t xml:space="preserve"> </w:t>
      </w:r>
      <w:r w:rsidR="008B30A9" w:rsidRPr="00360D74">
        <w:rPr>
          <w:rFonts w:ascii="Arial" w:hAnsi="Arial" w:cs="Arial"/>
          <w:b/>
          <w:bCs/>
        </w:rPr>
        <w:t>dniu</w:t>
      </w:r>
      <w:r w:rsidR="00C654C1" w:rsidRPr="00360D74">
        <w:rPr>
          <w:rFonts w:ascii="Arial" w:hAnsi="Arial" w:cs="Arial"/>
          <w:b/>
          <w:bCs/>
        </w:rPr>
        <w:t xml:space="preserve"> </w:t>
      </w:r>
      <w:r w:rsidR="00A9446E" w:rsidRPr="00360D74">
        <w:rPr>
          <w:rFonts w:ascii="Arial" w:hAnsi="Arial" w:cs="Arial"/>
          <w:b/>
          <w:bCs/>
        </w:rPr>
        <w:t>7 kwietnia</w:t>
      </w:r>
      <w:r w:rsidR="00C654C1" w:rsidRPr="00360D74">
        <w:rPr>
          <w:rFonts w:ascii="Arial" w:hAnsi="Arial" w:cs="Arial"/>
          <w:b/>
          <w:bCs/>
        </w:rPr>
        <w:t xml:space="preserve"> 2022 roku o godzinie 12:30 </w:t>
      </w:r>
      <w:r w:rsidRPr="00360D74">
        <w:rPr>
          <w:rFonts w:ascii="Arial" w:hAnsi="Arial" w:cs="Arial"/>
        </w:rPr>
        <w:t>w</w:t>
      </w:r>
      <w:r w:rsidR="008331B3" w:rsidRPr="00360D74">
        <w:rPr>
          <w:rFonts w:ascii="Arial" w:hAnsi="Arial" w:cs="Arial"/>
        </w:rPr>
        <w:t> </w:t>
      </w:r>
      <w:r w:rsidRPr="00360D74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7777777" w:rsidR="0015246B" w:rsidRPr="00360D74" w:rsidRDefault="0015246B" w:rsidP="00360D74">
      <w:pPr>
        <w:pStyle w:val="Lista"/>
        <w:numPr>
          <w:ilvl w:val="0"/>
          <w:numId w:val="53"/>
        </w:numPr>
        <w:overflowPunct/>
        <w:adjustRightInd/>
        <w:spacing w:before="120" w:after="12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360D74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06A14F10" w:rsidR="0015246B" w:rsidRPr="00360D74" w:rsidRDefault="0015246B" w:rsidP="00360D74">
      <w:pPr>
        <w:numPr>
          <w:ilvl w:val="0"/>
          <w:numId w:val="53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8331B3" w:rsidRPr="00360D74">
        <w:rPr>
          <w:rFonts w:ascii="Arial" w:eastAsiaTheme="minorHAnsi" w:hAnsi="Arial" w:cs="Arial"/>
          <w:lang w:eastAsia="en-US"/>
        </w:rPr>
        <w:t> </w:t>
      </w:r>
      <w:r w:rsidRPr="00360D74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360D74">
        <w:rPr>
          <w:rFonts w:ascii="Arial" w:eastAsiaTheme="minorHAnsi" w:hAnsi="Arial" w:cs="Arial"/>
          <w:lang w:eastAsia="en-US"/>
        </w:rPr>
        <w:t>Pzp</w:t>
      </w:r>
      <w:proofErr w:type="spellEnd"/>
      <w:r w:rsidRPr="00360D74">
        <w:rPr>
          <w:rFonts w:ascii="Arial" w:eastAsiaTheme="minorHAnsi" w:hAnsi="Arial" w:cs="Arial"/>
          <w:lang w:eastAsia="en-US"/>
        </w:rPr>
        <w:t xml:space="preserve">.  </w:t>
      </w:r>
    </w:p>
    <w:p w14:paraId="7443CEA2" w14:textId="408709CC" w:rsidR="00AF5402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XI</w:t>
      </w:r>
      <w:r w:rsidR="00D56A8B" w:rsidRPr="00360D74">
        <w:rPr>
          <w:rFonts w:ascii="Arial" w:hAnsi="Arial" w:cs="Arial"/>
          <w:sz w:val="22"/>
          <w:szCs w:val="22"/>
        </w:rPr>
        <w:t>V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4" w:name="_Hlk61864067"/>
      <w:bookmarkStart w:id="35" w:name="_Toc264373043"/>
      <w:bookmarkStart w:id="36" w:name="_Toc440969218"/>
      <w:bookmarkEnd w:id="31"/>
      <w:bookmarkEnd w:id="32"/>
      <w:bookmarkEnd w:id="33"/>
    </w:p>
    <w:p w14:paraId="07D8D953" w14:textId="77777777" w:rsidR="00AF5402" w:rsidRPr="00360D74" w:rsidRDefault="00AF5402" w:rsidP="00360D74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Cenę oferty należy podać jako cenę ryczałtową brutto, tj. z uwzględnieniem podatku VAT.</w:t>
      </w:r>
    </w:p>
    <w:p w14:paraId="2515F436" w14:textId="77777777" w:rsidR="00AF5402" w:rsidRPr="00360D74" w:rsidRDefault="00AF5402" w:rsidP="00360D74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Wynagrodzenie ryczałtowe będzie niezmienne przez cały czas realizacji przedmiotu zamówienia i wykonawca nie może żądać podwyższenia wynagrodzenia, chociażby w czasie zawarcia umowy nie można było przewidzieć rozmiaru lub kosztów prac.</w:t>
      </w:r>
    </w:p>
    <w:p w14:paraId="564671CA" w14:textId="77777777" w:rsidR="00AF5402" w:rsidRPr="00360D74" w:rsidRDefault="00AF5402" w:rsidP="00360D74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Cenę oferty należy podać w złotych polskich z dokładnością do 2 miejsc po przecinku.</w:t>
      </w:r>
    </w:p>
    <w:p w14:paraId="678838BC" w14:textId="77777777" w:rsidR="00AF5402" w:rsidRPr="00360D74" w:rsidRDefault="00AF5402" w:rsidP="00360D74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przypadku pominięcia przez Wykonawcę przy wycenie jakiejkolwiek części zamówienia i jej nie ujęcia w wynagrodzeniu ryczałtowym, Wykonawcy nie przysługują względem Zamawiającego żadne roszczenia z powyższego tytułu, a w szczególności roszczenie o dodatkowe wynagrodzenie.</w:t>
      </w:r>
    </w:p>
    <w:p w14:paraId="6FF562C7" w14:textId="77777777" w:rsidR="00AF5402" w:rsidRPr="00360D74" w:rsidRDefault="00AF5402" w:rsidP="00360D74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Cenę ryczałtową należy określić przy zachowaniu następujących założeń: </w:t>
      </w:r>
    </w:p>
    <w:p w14:paraId="33DB6E5F" w14:textId="77777777" w:rsidR="00AF5402" w:rsidRPr="00360D74" w:rsidRDefault="00AF5402" w:rsidP="00360D74">
      <w:pPr>
        <w:pStyle w:val="Akapitzlist"/>
        <w:numPr>
          <w:ilvl w:val="0"/>
          <w:numId w:val="85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zakres robót, który jest podstawą do określenia tej ceny musi być zgodny z:</w:t>
      </w:r>
    </w:p>
    <w:p w14:paraId="0425F294" w14:textId="77777777" w:rsidR="00AF5402" w:rsidRPr="00360D74" w:rsidRDefault="00AF5402" w:rsidP="00360D74">
      <w:pPr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ab/>
        <w:t xml:space="preserve">opisem przedmiotu zamówienia stanowiącym </w:t>
      </w:r>
      <w:r w:rsidRPr="00360D74">
        <w:rPr>
          <w:rFonts w:ascii="Arial" w:hAnsi="Arial" w:cs="Arial"/>
          <w:b/>
        </w:rPr>
        <w:t>załącznik nr 6.1</w:t>
      </w:r>
      <w:r w:rsidRPr="00360D74">
        <w:rPr>
          <w:rFonts w:ascii="Arial" w:hAnsi="Arial" w:cs="Arial"/>
        </w:rPr>
        <w:t xml:space="preserve"> do SWZ,</w:t>
      </w:r>
    </w:p>
    <w:p w14:paraId="3ED7D6DB" w14:textId="3102785E" w:rsidR="00AF5402" w:rsidRPr="00360D74" w:rsidRDefault="00AF5402" w:rsidP="00360D74">
      <w:pPr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ab/>
        <w:t xml:space="preserve">„Wykazem wycenionych elementów rozliczeniowych ” stanowiącym </w:t>
      </w:r>
      <w:r w:rsidRPr="00360D74">
        <w:rPr>
          <w:rFonts w:ascii="Arial" w:hAnsi="Arial" w:cs="Arial"/>
          <w:b/>
        </w:rPr>
        <w:t xml:space="preserve">załącznik </w:t>
      </w:r>
      <w:r w:rsidR="003B7341" w:rsidRPr="00360D74">
        <w:rPr>
          <w:rFonts w:ascii="Arial" w:hAnsi="Arial" w:cs="Arial"/>
          <w:b/>
        </w:rPr>
        <w:t>nr 6.3</w:t>
      </w:r>
      <w:r w:rsidRPr="00360D74">
        <w:rPr>
          <w:rFonts w:ascii="Arial" w:hAnsi="Arial" w:cs="Arial"/>
        </w:rPr>
        <w:t xml:space="preserve"> do SWZ,</w:t>
      </w:r>
    </w:p>
    <w:p w14:paraId="795A6726" w14:textId="1944D52D" w:rsidR="00AF5402" w:rsidRPr="00360D74" w:rsidRDefault="003B7341" w:rsidP="00360D74">
      <w:pPr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ab/>
        <w:t xml:space="preserve">dokumentacją projektową, stanowiącą </w:t>
      </w:r>
      <w:r w:rsidRPr="00360D74">
        <w:rPr>
          <w:rFonts w:ascii="Arial" w:hAnsi="Arial" w:cs="Arial"/>
          <w:b/>
        </w:rPr>
        <w:t>załącznik nr 6.5</w:t>
      </w:r>
      <w:r w:rsidRPr="00360D74">
        <w:rPr>
          <w:rFonts w:ascii="Arial" w:hAnsi="Arial" w:cs="Arial"/>
        </w:rPr>
        <w:t xml:space="preserve"> do SWZ,</w:t>
      </w:r>
    </w:p>
    <w:p w14:paraId="1C34039C" w14:textId="77777777" w:rsidR="00AF5402" w:rsidRPr="00360D74" w:rsidRDefault="00AF5402" w:rsidP="00360D74">
      <w:pPr>
        <w:pStyle w:val="Akapitzlist"/>
        <w:numPr>
          <w:ilvl w:val="0"/>
          <w:numId w:val="85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cena ta musi zawierać wszystkie koszty związane z realizacją zadania wynikające wprost z w/w zakresu, jak również: </w:t>
      </w:r>
    </w:p>
    <w:p w14:paraId="127B333E" w14:textId="77777777" w:rsidR="00AF5402" w:rsidRPr="00360D74" w:rsidRDefault="00AF5402" w:rsidP="00360D74">
      <w:pPr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- wszelkie prace przygotowawcze, </w:t>
      </w:r>
    </w:p>
    <w:p w14:paraId="1B699483" w14:textId="12947EDC" w:rsidR="00AF5402" w:rsidRPr="00360D74" w:rsidRDefault="00AF5402" w:rsidP="00360D74">
      <w:pPr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- inne wyżej niewymienione koszty, jeżeli dobra praktyka</w:t>
      </w:r>
      <w:r w:rsidR="00204A18" w:rsidRPr="00360D74">
        <w:rPr>
          <w:rFonts w:ascii="Arial" w:hAnsi="Arial" w:cs="Arial"/>
        </w:rPr>
        <w:t xml:space="preserve"> oraz </w:t>
      </w:r>
      <w:r w:rsidRPr="00360D74">
        <w:rPr>
          <w:rFonts w:ascii="Arial" w:hAnsi="Arial" w:cs="Arial"/>
        </w:rPr>
        <w:t xml:space="preserve">należyta staranność pozwalają je przewidzieć, a są one niezbędne do wykonania i oddania przedmiotu zamówienia zgodnie z warunkami umowy, obowiązującymi przepisami i sztuką budowlaną; </w:t>
      </w:r>
    </w:p>
    <w:p w14:paraId="3C7327E7" w14:textId="3C994A83" w:rsidR="00AF5402" w:rsidRPr="00360D74" w:rsidRDefault="00AF5402" w:rsidP="00360D74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związku z powyższym cena oferty musi zawierać wszelkie koszty niezbędne do zrealizowania zamówienia wynikające wprost z </w:t>
      </w:r>
      <w:proofErr w:type="spellStart"/>
      <w:r w:rsidRPr="00360D74">
        <w:rPr>
          <w:rFonts w:ascii="Arial" w:hAnsi="Arial" w:cs="Arial"/>
        </w:rPr>
        <w:t>swz</w:t>
      </w:r>
      <w:proofErr w:type="spellEnd"/>
      <w:r w:rsidRPr="00360D74">
        <w:rPr>
          <w:rFonts w:ascii="Arial" w:hAnsi="Arial" w:cs="Arial"/>
        </w:rPr>
        <w:t>, jak również koszty w niej nieujęte, a bez których nie można wykonać zamówienia, to jest na przykład: koszty organizacji i zagospodarowania placu budowy wraz z zapleczem budowy, koszty zużycia wody, zrzutu ścieków, koszty energii dla potrzeb budowy, koszty składowania, wywozu i utylizacji odpadów itp.</w:t>
      </w:r>
    </w:p>
    <w:p w14:paraId="18D9AE93" w14:textId="77777777" w:rsidR="00AF5402" w:rsidRPr="00360D74" w:rsidRDefault="00AF5402" w:rsidP="00360D74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360D74">
        <w:rPr>
          <w:rFonts w:ascii="Arial" w:hAnsi="Arial" w:cs="Arial"/>
        </w:rPr>
        <w:t>t.j</w:t>
      </w:r>
      <w:proofErr w:type="spellEnd"/>
      <w:r w:rsidRPr="00360D74">
        <w:rPr>
          <w:rFonts w:ascii="Arial" w:hAnsi="Arial" w:cs="Arial"/>
        </w:rPr>
        <w:t>. Dz. U. z 2017 poz. 1221 ze zm.).</w:t>
      </w:r>
    </w:p>
    <w:p w14:paraId="720B0914" w14:textId="77777777" w:rsidR="00AF5402" w:rsidRPr="00360D74" w:rsidRDefault="00AF5402" w:rsidP="00360D74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dopuszcza przedstawiania ceny ryczałtowej w kilku wariantach, w zależności od zastosowanych rozwiązań. W przypadku przedstawiania ceny w taki sposób oferta zostanie odrzucona.</w:t>
      </w:r>
    </w:p>
    <w:p w14:paraId="2C682FA4" w14:textId="77777777" w:rsidR="00AF5402" w:rsidRPr="00360D74" w:rsidRDefault="00AF5402" w:rsidP="00360D74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Rozliczenia pomiędzy zamawiającym a wykonawcą będą prowadzone w walucie PLN</w:t>
      </w:r>
    </w:p>
    <w:p w14:paraId="64F0B40E" w14:textId="7ABCBE56" w:rsidR="00AF5402" w:rsidRPr="00360D74" w:rsidRDefault="00AF5402" w:rsidP="00360D74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bookmarkEnd w:id="34"/>
    <w:p w14:paraId="3246F404" w14:textId="458B2D75" w:rsidR="006D63C7" w:rsidRPr="00360D74" w:rsidRDefault="006B29BE" w:rsidP="00360D74">
      <w:pPr>
        <w:pStyle w:val="Nagwek1"/>
        <w:keepNext w:val="0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 xml:space="preserve">XV. </w:t>
      </w:r>
      <w:r w:rsidRPr="00360D74">
        <w:rPr>
          <w:rFonts w:ascii="Arial" w:hAnsi="Arial" w:cs="Arial"/>
          <w:sz w:val="22"/>
          <w:szCs w:val="22"/>
          <w:u w:val="single"/>
        </w:rPr>
        <w:t>KRYTERIUM OCENY OFERT</w:t>
      </w:r>
      <w:bookmarkStart w:id="37" w:name="_Toc264373044"/>
      <w:bookmarkStart w:id="38" w:name="_Toc440969219"/>
      <w:bookmarkEnd w:id="35"/>
      <w:bookmarkEnd w:id="36"/>
    </w:p>
    <w:bookmarkEnd w:id="37"/>
    <w:bookmarkEnd w:id="38"/>
    <w:p w14:paraId="173AF259" w14:textId="1B2C680F" w:rsidR="00AF5402" w:rsidRPr="00360D74" w:rsidRDefault="00AF5402" w:rsidP="00360D74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 w:cs="Arial"/>
        </w:rPr>
      </w:pPr>
      <w:r w:rsidRPr="00360D74">
        <w:rPr>
          <w:rFonts w:ascii="Arial" w:hAnsi="Arial" w:cs="Arial"/>
          <w:b/>
          <w:bCs/>
        </w:rPr>
        <w:t>Za ofertę najkorzystniejszą zostanie uznana oferta zawierająca najkorzystniejszy bilans punktów w kryteriach</w:t>
      </w:r>
      <w:r w:rsidR="001D660D" w:rsidRPr="00360D74">
        <w:rPr>
          <w:rFonts w:ascii="Arial" w:hAnsi="Arial" w:cs="Arial"/>
          <w:b/>
          <w:bCs/>
        </w:rPr>
        <w:t xml:space="preserve"> (</w:t>
      </w:r>
      <w:r w:rsidR="001D660D" w:rsidRPr="00360D74">
        <w:rPr>
          <w:rFonts w:ascii="Arial" w:hAnsi="Arial" w:cs="Arial"/>
          <w:b/>
        </w:rPr>
        <w:t>dla części 1-4</w:t>
      </w:r>
      <w:r w:rsidR="001D660D" w:rsidRPr="00360D74">
        <w:rPr>
          <w:rFonts w:ascii="Arial" w:hAnsi="Arial" w:cs="Arial"/>
          <w:b/>
          <w:bCs/>
        </w:rPr>
        <w:t>)</w:t>
      </w:r>
      <w:r w:rsidRPr="00360D74">
        <w:rPr>
          <w:rFonts w:ascii="Arial" w:hAnsi="Arial" w:cs="Arial"/>
          <w:b/>
          <w:bCs/>
        </w:rPr>
        <w:t>:</w:t>
      </w:r>
      <w:r w:rsidR="001D660D" w:rsidRPr="00360D74">
        <w:rPr>
          <w:rFonts w:ascii="Arial" w:hAnsi="Arial" w:cs="Arial"/>
          <w:b/>
          <w:bCs/>
        </w:rPr>
        <w:t xml:space="preserve"> </w:t>
      </w:r>
    </w:p>
    <w:p w14:paraId="4B6FF54E" w14:textId="1A1AC706" w:rsidR="00AF5402" w:rsidRPr="00360D74" w:rsidRDefault="006F50BC" w:rsidP="00360D74">
      <w:pPr>
        <w:numPr>
          <w:ilvl w:val="1"/>
          <w:numId w:val="80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  <w:b/>
        </w:rPr>
        <w:t>Cena oferty brutto (</w:t>
      </w:r>
      <w:r w:rsidR="00C756A2" w:rsidRPr="00360D74">
        <w:rPr>
          <w:rFonts w:ascii="Arial" w:hAnsi="Arial" w:cs="Arial"/>
          <w:b/>
        </w:rPr>
        <w:t>C)</w:t>
      </w:r>
      <w:r w:rsidR="00C756A2" w:rsidRPr="00360D74">
        <w:rPr>
          <w:rFonts w:ascii="Arial" w:hAnsi="Arial" w:cs="Arial"/>
          <w:b/>
        </w:rPr>
        <w:tab/>
      </w:r>
      <w:r w:rsidR="00C756A2" w:rsidRPr="00360D74">
        <w:rPr>
          <w:rFonts w:ascii="Arial" w:hAnsi="Arial" w:cs="Arial"/>
          <w:b/>
        </w:rPr>
        <w:tab/>
      </w:r>
      <w:r w:rsidR="00C756A2" w:rsidRPr="00360D74">
        <w:rPr>
          <w:rFonts w:ascii="Arial" w:hAnsi="Arial" w:cs="Arial"/>
          <w:b/>
        </w:rPr>
        <w:tab/>
      </w:r>
      <w:r w:rsidR="00C756A2" w:rsidRPr="00360D74">
        <w:rPr>
          <w:rFonts w:ascii="Arial" w:hAnsi="Arial" w:cs="Arial"/>
          <w:b/>
        </w:rPr>
        <w:tab/>
      </w:r>
      <w:r w:rsidR="00C756A2" w:rsidRPr="00360D74">
        <w:rPr>
          <w:rFonts w:ascii="Arial" w:hAnsi="Arial" w:cs="Arial"/>
          <w:b/>
        </w:rPr>
        <w:tab/>
      </w:r>
      <w:r w:rsidR="00C756A2" w:rsidRPr="00360D74">
        <w:rPr>
          <w:rFonts w:ascii="Arial" w:hAnsi="Arial" w:cs="Arial"/>
          <w:b/>
        </w:rPr>
        <w:tab/>
      </w:r>
      <w:r w:rsidR="00C756A2" w:rsidRPr="00360D74">
        <w:rPr>
          <w:rFonts w:ascii="Arial" w:hAnsi="Arial" w:cs="Arial"/>
          <w:b/>
        </w:rPr>
        <w:tab/>
        <w:t>80</w:t>
      </w:r>
      <w:r w:rsidR="00AF5402" w:rsidRPr="00360D74">
        <w:rPr>
          <w:rFonts w:ascii="Arial" w:hAnsi="Arial" w:cs="Arial"/>
          <w:b/>
        </w:rPr>
        <w:t xml:space="preserve"> %</w:t>
      </w:r>
    </w:p>
    <w:p w14:paraId="47AC1337" w14:textId="17AB21C6" w:rsidR="00AF5402" w:rsidRPr="00360D74" w:rsidRDefault="00AF5402" w:rsidP="00360D74">
      <w:pPr>
        <w:numPr>
          <w:ilvl w:val="1"/>
          <w:numId w:val="80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  <w:b/>
        </w:rPr>
        <w:t>Kwalifikacje i doświadc</w:t>
      </w:r>
      <w:r w:rsidR="004B0F66" w:rsidRPr="00360D74">
        <w:rPr>
          <w:rFonts w:ascii="Arial" w:hAnsi="Arial" w:cs="Arial"/>
          <w:b/>
        </w:rPr>
        <w:t xml:space="preserve">zenie zawodowe </w:t>
      </w:r>
      <w:r w:rsidR="008374E8" w:rsidRPr="00360D74">
        <w:rPr>
          <w:rFonts w:ascii="Arial" w:hAnsi="Arial" w:cs="Arial"/>
          <w:b/>
        </w:rPr>
        <w:t xml:space="preserve">osoby </w:t>
      </w:r>
      <w:r w:rsidR="004B0F66" w:rsidRPr="00360D74">
        <w:rPr>
          <w:rFonts w:ascii="Arial" w:hAnsi="Arial" w:cs="Arial"/>
          <w:b/>
        </w:rPr>
        <w:t>skierowan</w:t>
      </w:r>
      <w:r w:rsidR="008374E8" w:rsidRPr="00360D74">
        <w:rPr>
          <w:rFonts w:ascii="Arial" w:hAnsi="Arial" w:cs="Arial"/>
          <w:b/>
        </w:rPr>
        <w:t>ej</w:t>
      </w:r>
      <w:r w:rsidR="004B0F66" w:rsidRPr="00360D74">
        <w:rPr>
          <w:rFonts w:ascii="Arial" w:hAnsi="Arial" w:cs="Arial"/>
          <w:b/>
        </w:rPr>
        <w:t xml:space="preserve"> </w:t>
      </w:r>
      <w:r w:rsidRPr="00360D74">
        <w:rPr>
          <w:rFonts w:ascii="Arial" w:hAnsi="Arial" w:cs="Arial"/>
          <w:b/>
        </w:rPr>
        <w:t>do realizacji zamówienia (D)</w:t>
      </w:r>
      <w:r w:rsidRPr="00360D74">
        <w:rPr>
          <w:rFonts w:ascii="Arial" w:hAnsi="Arial" w:cs="Arial"/>
          <w:b/>
        </w:rPr>
        <w:tab/>
      </w:r>
      <w:r w:rsidRPr="00360D74">
        <w:rPr>
          <w:rFonts w:ascii="Arial" w:hAnsi="Arial" w:cs="Arial"/>
          <w:b/>
        </w:rPr>
        <w:tab/>
      </w:r>
      <w:r w:rsidRPr="00360D74">
        <w:rPr>
          <w:rFonts w:ascii="Arial" w:hAnsi="Arial" w:cs="Arial"/>
          <w:b/>
        </w:rPr>
        <w:tab/>
      </w:r>
      <w:r w:rsidRPr="00360D74">
        <w:rPr>
          <w:rFonts w:ascii="Arial" w:hAnsi="Arial" w:cs="Arial"/>
          <w:b/>
        </w:rPr>
        <w:tab/>
      </w:r>
      <w:r w:rsidRPr="00360D74">
        <w:rPr>
          <w:rFonts w:ascii="Arial" w:hAnsi="Arial" w:cs="Arial"/>
          <w:b/>
        </w:rPr>
        <w:tab/>
      </w:r>
      <w:r w:rsidRPr="00360D74">
        <w:rPr>
          <w:rFonts w:ascii="Arial" w:hAnsi="Arial" w:cs="Arial"/>
          <w:b/>
        </w:rPr>
        <w:tab/>
        <w:t xml:space="preserve">           </w:t>
      </w:r>
      <w:r w:rsidR="004B0F66" w:rsidRPr="00360D74">
        <w:rPr>
          <w:rFonts w:ascii="Arial" w:hAnsi="Arial" w:cs="Arial"/>
          <w:b/>
        </w:rPr>
        <w:tab/>
      </w:r>
      <w:r w:rsidR="004B0F66" w:rsidRPr="00360D74">
        <w:rPr>
          <w:rFonts w:ascii="Arial" w:hAnsi="Arial" w:cs="Arial"/>
          <w:b/>
        </w:rPr>
        <w:tab/>
      </w:r>
      <w:r w:rsidR="00C756A2" w:rsidRPr="00360D74">
        <w:rPr>
          <w:rFonts w:ascii="Arial" w:hAnsi="Arial" w:cs="Arial"/>
          <w:b/>
        </w:rPr>
        <w:t>20</w:t>
      </w:r>
      <w:r w:rsidRPr="00360D74">
        <w:rPr>
          <w:rFonts w:ascii="Arial" w:hAnsi="Arial" w:cs="Arial"/>
          <w:b/>
        </w:rPr>
        <w:t>%</w:t>
      </w:r>
    </w:p>
    <w:p w14:paraId="2F69FAB3" w14:textId="77777777" w:rsidR="00AF5402" w:rsidRPr="00360D74" w:rsidRDefault="00AF5402" w:rsidP="00360D74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Punkty będą przyznawane dla każdej części osobno wg następujących zasad: </w:t>
      </w:r>
    </w:p>
    <w:p w14:paraId="0FC37714" w14:textId="77777777" w:rsidR="00AF5402" w:rsidRPr="00360D74" w:rsidRDefault="00AF5402" w:rsidP="00360D74">
      <w:pPr>
        <w:numPr>
          <w:ilvl w:val="1"/>
          <w:numId w:val="82"/>
        </w:numPr>
        <w:tabs>
          <w:tab w:val="clear" w:pos="928"/>
          <w:tab w:val="num" w:pos="851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  <w:b/>
        </w:rPr>
        <w:t>Cena oferty (C)</w:t>
      </w:r>
    </w:p>
    <w:p w14:paraId="58BBE9C5" w14:textId="1B3B5D02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  <w:b/>
        </w:rPr>
        <w:t xml:space="preserve">        C = 0,</w:t>
      </w:r>
      <w:r w:rsidR="00011D80" w:rsidRPr="00360D74">
        <w:rPr>
          <w:rFonts w:ascii="Arial" w:hAnsi="Arial" w:cs="Arial"/>
          <w:b/>
        </w:rPr>
        <w:t xml:space="preserve">8 </w:t>
      </w:r>
      <w:r w:rsidRPr="00360D74">
        <w:rPr>
          <w:rFonts w:ascii="Arial" w:hAnsi="Arial" w:cs="Arial"/>
          <w:b/>
        </w:rPr>
        <w:t>x (</w:t>
      </w:r>
      <w:proofErr w:type="spellStart"/>
      <w:r w:rsidRPr="00360D74">
        <w:rPr>
          <w:rFonts w:ascii="Arial" w:hAnsi="Arial" w:cs="Arial"/>
          <w:b/>
        </w:rPr>
        <w:t>C</w:t>
      </w:r>
      <w:r w:rsidRPr="00360D74">
        <w:rPr>
          <w:rFonts w:ascii="Arial" w:hAnsi="Arial" w:cs="Arial"/>
          <w:b/>
          <w:vertAlign w:val="subscript"/>
        </w:rPr>
        <w:t>min</w:t>
      </w:r>
      <w:proofErr w:type="spellEnd"/>
      <w:r w:rsidRPr="00360D74">
        <w:rPr>
          <w:rFonts w:ascii="Arial" w:hAnsi="Arial" w:cs="Arial"/>
          <w:b/>
        </w:rPr>
        <w:t xml:space="preserve"> / </w:t>
      </w:r>
      <w:proofErr w:type="spellStart"/>
      <w:r w:rsidRPr="00360D74">
        <w:rPr>
          <w:rFonts w:ascii="Arial" w:hAnsi="Arial" w:cs="Arial"/>
          <w:b/>
        </w:rPr>
        <w:t>C</w:t>
      </w:r>
      <w:r w:rsidRPr="00360D74">
        <w:rPr>
          <w:rFonts w:ascii="Arial" w:hAnsi="Arial" w:cs="Arial"/>
          <w:b/>
          <w:vertAlign w:val="subscript"/>
        </w:rPr>
        <w:t>ob</w:t>
      </w:r>
      <w:proofErr w:type="spellEnd"/>
      <w:r w:rsidRPr="00360D74">
        <w:rPr>
          <w:rFonts w:ascii="Arial" w:hAnsi="Arial" w:cs="Arial"/>
          <w:b/>
        </w:rPr>
        <w:t>) x 100 pkt</w:t>
      </w:r>
    </w:p>
    <w:p w14:paraId="3C040A8D" w14:textId="77777777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gdzie:</w:t>
      </w:r>
      <w:r w:rsidRPr="00360D74">
        <w:rPr>
          <w:rFonts w:ascii="Arial" w:hAnsi="Arial" w:cs="Arial"/>
        </w:rPr>
        <w:tab/>
      </w:r>
      <w:r w:rsidRPr="00360D74">
        <w:rPr>
          <w:rFonts w:ascii="Arial" w:hAnsi="Arial" w:cs="Arial"/>
        </w:rPr>
        <w:tab/>
      </w:r>
    </w:p>
    <w:p w14:paraId="021590DA" w14:textId="77777777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ab/>
      </w:r>
      <w:r w:rsidRPr="00360D74">
        <w:rPr>
          <w:rFonts w:ascii="Arial" w:hAnsi="Arial" w:cs="Arial"/>
        </w:rPr>
        <w:tab/>
      </w:r>
      <w:r w:rsidRPr="00360D74">
        <w:rPr>
          <w:rFonts w:ascii="Arial" w:hAnsi="Arial" w:cs="Arial"/>
        </w:rPr>
        <w:tab/>
      </w:r>
      <w:proofErr w:type="spellStart"/>
      <w:r w:rsidRPr="00360D74">
        <w:rPr>
          <w:rFonts w:ascii="Arial" w:hAnsi="Arial" w:cs="Arial"/>
        </w:rPr>
        <w:t>C</w:t>
      </w:r>
      <w:r w:rsidRPr="00360D74">
        <w:rPr>
          <w:rFonts w:ascii="Arial" w:hAnsi="Arial" w:cs="Arial"/>
          <w:vertAlign w:val="subscript"/>
        </w:rPr>
        <w:t>min</w:t>
      </w:r>
      <w:proofErr w:type="spellEnd"/>
      <w:r w:rsidRPr="00360D74">
        <w:rPr>
          <w:rFonts w:ascii="Arial" w:hAnsi="Arial" w:cs="Arial"/>
        </w:rPr>
        <w:tab/>
        <w:t xml:space="preserve">- cena brutto najniższa, </w:t>
      </w:r>
    </w:p>
    <w:p w14:paraId="1062B591" w14:textId="77777777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ab/>
      </w:r>
      <w:r w:rsidRPr="00360D74">
        <w:rPr>
          <w:rFonts w:ascii="Arial" w:hAnsi="Arial" w:cs="Arial"/>
        </w:rPr>
        <w:tab/>
      </w:r>
      <w:r w:rsidRPr="00360D74">
        <w:rPr>
          <w:rFonts w:ascii="Arial" w:hAnsi="Arial" w:cs="Arial"/>
        </w:rPr>
        <w:tab/>
      </w:r>
      <w:proofErr w:type="spellStart"/>
      <w:r w:rsidRPr="00360D74">
        <w:rPr>
          <w:rFonts w:ascii="Arial" w:hAnsi="Arial" w:cs="Arial"/>
        </w:rPr>
        <w:t>C</w:t>
      </w:r>
      <w:r w:rsidRPr="00360D74">
        <w:rPr>
          <w:rFonts w:ascii="Arial" w:hAnsi="Arial" w:cs="Arial"/>
          <w:vertAlign w:val="subscript"/>
        </w:rPr>
        <w:t>ob</w:t>
      </w:r>
      <w:proofErr w:type="spellEnd"/>
      <w:r w:rsidRPr="00360D74">
        <w:rPr>
          <w:rFonts w:ascii="Arial" w:hAnsi="Arial" w:cs="Arial"/>
        </w:rPr>
        <w:tab/>
        <w:t>- cena brutto oferty badanej</w:t>
      </w:r>
    </w:p>
    <w:p w14:paraId="35DC4243" w14:textId="77777777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14:paraId="5DE6D2DD" w14:textId="70D04730" w:rsidR="00AF5402" w:rsidRPr="00360D74" w:rsidRDefault="00AF5402" w:rsidP="00360D74">
      <w:pPr>
        <w:numPr>
          <w:ilvl w:val="1"/>
          <w:numId w:val="82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  <w:b/>
        </w:rPr>
        <w:t xml:space="preserve">Kwalifikacje i doświadczenie </w:t>
      </w:r>
      <w:r w:rsidR="005408F1" w:rsidRPr="00360D74">
        <w:rPr>
          <w:rFonts w:ascii="Arial" w:hAnsi="Arial" w:cs="Arial"/>
          <w:b/>
        </w:rPr>
        <w:t xml:space="preserve">osoby </w:t>
      </w:r>
      <w:r w:rsidRPr="00360D74">
        <w:rPr>
          <w:rFonts w:ascii="Arial" w:hAnsi="Arial" w:cs="Arial"/>
          <w:b/>
        </w:rPr>
        <w:t>skierowan</w:t>
      </w:r>
      <w:r w:rsidR="005408F1" w:rsidRPr="00360D74">
        <w:rPr>
          <w:rFonts w:ascii="Arial" w:hAnsi="Arial" w:cs="Arial"/>
          <w:b/>
        </w:rPr>
        <w:t>ej</w:t>
      </w:r>
      <w:r w:rsidRPr="00360D74">
        <w:rPr>
          <w:rFonts w:ascii="Arial" w:hAnsi="Arial" w:cs="Arial"/>
          <w:b/>
        </w:rPr>
        <w:t xml:space="preserve"> do</w:t>
      </w:r>
      <w:r w:rsidR="00C756A2" w:rsidRPr="00360D74">
        <w:rPr>
          <w:rFonts w:ascii="Arial" w:hAnsi="Arial" w:cs="Arial"/>
          <w:b/>
        </w:rPr>
        <w:t xml:space="preserve"> realizacji zamówienia</w:t>
      </w:r>
    </w:p>
    <w:p w14:paraId="20EA7F81" w14:textId="5ED35966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tym kryterium ocena będzie się odbywała na podstawie infor</w:t>
      </w:r>
      <w:r w:rsidR="00424DE0" w:rsidRPr="00360D74">
        <w:rPr>
          <w:rFonts w:ascii="Arial" w:hAnsi="Arial" w:cs="Arial"/>
        </w:rPr>
        <w:t>macji zawartych w tabeli w pkt 3</w:t>
      </w:r>
      <w:r w:rsidRPr="00360D74">
        <w:rPr>
          <w:rFonts w:ascii="Arial" w:hAnsi="Arial" w:cs="Arial"/>
        </w:rPr>
        <w:t xml:space="preserve"> formularza oferty.</w:t>
      </w:r>
    </w:p>
    <w:p w14:paraId="711AEB46" w14:textId="7C344AA4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  <w:b/>
        </w:rPr>
        <w:t xml:space="preserve">Ocenie podlegać będzie doświadczenie </w:t>
      </w:r>
      <w:r w:rsidR="005408F1" w:rsidRPr="00360D74">
        <w:rPr>
          <w:rFonts w:ascii="Arial" w:hAnsi="Arial" w:cs="Arial"/>
          <w:b/>
        </w:rPr>
        <w:t xml:space="preserve">osoby skierowanej </w:t>
      </w:r>
      <w:r w:rsidRPr="00360D74">
        <w:rPr>
          <w:rFonts w:ascii="Arial" w:hAnsi="Arial" w:cs="Arial"/>
          <w:b/>
        </w:rPr>
        <w:t>do realizacji zamówienia zgodnie z poniższymi zasadami:</w:t>
      </w:r>
    </w:p>
    <w:p w14:paraId="30C0CA80" w14:textId="1225FD07" w:rsidR="00AF5402" w:rsidRPr="00360D74" w:rsidRDefault="00AF5402" w:rsidP="00360D74">
      <w:pPr>
        <w:numPr>
          <w:ilvl w:val="2"/>
          <w:numId w:val="82"/>
        </w:numPr>
        <w:tabs>
          <w:tab w:val="clear" w:pos="2160"/>
          <w:tab w:val="num" w:pos="1418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  <w:b/>
        </w:rPr>
        <w:t>Doświadczenie zawodowe kierownika budowy (D)</w:t>
      </w:r>
    </w:p>
    <w:p w14:paraId="6F2563E5" w14:textId="1F13CDE7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</w:rPr>
        <w:t xml:space="preserve">Punkty w tym kryterium będą przyznawane za doświadczenie zawodowe osoby wskazanej przez wykonawcę do pełnienia funkcji kierownika budowy za każdą realizację polegającą na  </w:t>
      </w:r>
      <w:r w:rsidRPr="00360D74">
        <w:rPr>
          <w:rFonts w:ascii="Arial" w:hAnsi="Arial" w:cs="Arial"/>
          <w:bCs/>
        </w:rPr>
        <w:t>budowie lub przebudowie</w:t>
      </w:r>
      <w:r w:rsidR="005408F1" w:rsidRPr="00360D74">
        <w:rPr>
          <w:rFonts w:ascii="Arial" w:hAnsi="Arial" w:cs="Arial"/>
          <w:bCs/>
        </w:rPr>
        <w:t>:</w:t>
      </w:r>
      <w:r w:rsidRPr="00360D74">
        <w:rPr>
          <w:rFonts w:ascii="Arial" w:hAnsi="Arial" w:cs="Arial"/>
          <w:bCs/>
        </w:rPr>
        <w:t xml:space="preserve"> drogi</w:t>
      </w:r>
      <w:r w:rsidR="005408F1" w:rsidRPr="00360D74">
        <w:rPr>
          <w:rFonts w:ascii="Arial" w:hAnsi="Arial" w:cs="Arial"/>
          <w:bCs/>
        </w:rPr>
        <w:t xml:space="preserve"> o nawierzchni z kostki betonowej</w:t>
      </w:r>
      <w:r w:rsidRPr="00360D74">
        <w:rPr>
          <w:rFonts w:ascii="Arial" w:hAnsi="Arial" w:cs="Arial"/>
          <w:bCs/>
        </w:rPr>
        <w:t>,</w:t>
      </w:r>
      <w:r w:rsidR="005408F1" w:rsidRPr="00360D74">
        <w:rPr>
          <w:rFonts w:ascii="Arial" w:hAnsi="Arial" w:cs="Arial"/>
          <w:bCs/>
        </w:rPr>
        <w:t xml:space="preserve"> lub</w:t>
      </w:r>
      <w:r w:rsidRPr="00360D74">
        <w:rPr>
          <w:rFonts w:ascii="Arial" w:hAnsi="Arial" w:cs="Arial"/>
          <w:bCs/>
        </w:rPr>
        <w:t xml:space="preserve"> chodnika</w:t>
      </w:r>
      <w:r w:rsidR="005408F1" w:rsidRPr="00360D74">
        <w:rPr>
          <w:rFonts w:ascii="Arial" w:hAnsi="Arial" w:cs="Arial"/>
          <w:bCs/>
        </w:rPr>
        <w:t xml:space="preserve"> o nawierzchni z kostki betonowej</w:t>
      </w:r>
      <w:r w:rsidRPr="00360D74">
        <w:rPr>
          <w:rFonts w:ascii="Arial" w:hAnsi="Arial" w:cs="Arial"/>
          <w:bCs/>
        </w:rPr>
        <w:t>,</w:t>
      </w:r>
      <w:r w:rsidR="005408F1" w:rsidRPr="00360D74">
        <w:rPr>
          <w:rFonts w:ascii="Arial" w:hAnsi="Arial" w:cs="Arial"/>
          <w:bCs/>
        </w:rPr>
        <w:t xml:space="preserve"> lub</w:t>
      </w:r>
      <w:r w:rsidRPr="00360D74">
        <w:rPr>
          <w:rFonts w:ascii="Arial" w:hAnsi="Arial" w:cs="Arial"/>
          <w:bCs/>
        </w:rPr>
        <w:t xml:space="preserve"> ciągu pieszo-jezdnego o nawierzchni z kostki </w:t>
      </w:r>
      <w:r w:rsidR="005408F1" w:rsidRPr="00360D74">
        <w:rPr>
          <w:rFonts w:ascii="Arial" w:hAnsi="Arial" w:cs="Arial"/>
          <w:bCs/>
        </w:rPr>
        <w:t>betonowej</w:t>
      </w:r>
      <w:r w:rsidR="00902919" w:rsidRPr="00360D74">
        <w:rPr>
          <w:rFonts w:ascii="Arial" w:hAnsi="Arial" w:cs="Arial"/>
          <w:bCs/>
        </w:rPr>
        <w:t>;</w:t>
      </w:r>
      <w:r w:rsidRPr="00360D74">
        <w:rPr>
          <w:rFonts w:ascii="Arial" w:hAnsi="Arial" w:cs="Arial"/>
          <w:bCs/>
        </w:rPr>
        <w:t xml:space="preserve"> o wartości </w:t>
      </w:r>
      <w:r w:rsidR="005408F1" w:rsidRPr="00360D74">
        <w:rPr>
          <w:rFonts w:ascii="Arial" w:hAnsi="Arial" w:cs="Arial"/>
          <w:bCs/>
        </w:rPr>
        <w:t>robót co najmniej</w:t>
      </w:r>
      <w:r w:rsidRPr="00360D74">
        <w:rPr>
          <w:rFonts w:ascii="Arial" w:hAnsi="Arial" w:cs="Arial"/>
          <w:bCs/>
        </w:rPr>
        <w:t>100 000,00 złotych</w:t>
      </w:r>
      <w:r w:rsidR="00002D27" w:rsidRPr="00360D74">
        <w:rPr>
          <w:rFonts w:ascii="Arial" w:hAnsi="Arial" w:cs="Arial"/>
          <w:bCs/>
        </w:rPr>
        <w:t xml:space="preserve"> netto</w:t>
      </w:r>
      <w:r w:rsidRPr="00360D74">
        <w:rPr>
          <w:rFonts w:ascii="Arial" w:hAnsi="Arial" w:cs="Arial"/>
          <w:bCs/>
        </w:rPr>
        <w:t xml:space="preserve"> (słownie złotych: sto </w:t>
      </w:r>
      <w:proofErr w:type="spellStart"/>
      <w:r w:rsidRPr="00360D74">
        <w:rPr>
          <w:rFonts w:ascii="Arial" w:hAnsi="Arial" w:cs="Arial"/>
          <w:bCs/>
        </w:rPr>
        <w:t>tysiecy</w:t>
      </w:r>
      <w:proofErr w:type="spellEnd"/>
      <w:r w:rsidRPr="00360D74">
        <w:rPr>
          <w:rFonts w:ascii="Arial" w:hAnsi="Arial" w:cs="Arial"/>
          <w:bCs/>
        </w:rPr>
        <w:t xml:space="preserve"> złotych), a okres pełnienia funkcji obejmował całość realizacji</w:t>
      </w:r>
      <w:r w:rsidR="00183124" w:rsidRPr="00360D74">
        <w:rPr>
          <w:rFonts w:ascii="Arial" w:hAnsi="Arial" w:cs="Arial"/>
          <w:bCs/>
        </w:rPr>
        <w:t>,</w:t>
      </w:r>
      <w:r w:rsidRPr="00360D74">
        <w:rPr>
          <w:rFonts w:ascii="Arial" w:hAnsi="Arial" w:cs="Arial"/>
          <w:bCs/>
        </w:rPr>
        <w:t xml:space="preserve"> na której ww. osoba pełniła funkcję kierownika budowy lub kierownika robót</w:t>
      </w:r>
      <w:r w:rsidR="00183124" w:rsidRPr="00360D74">
        <w:rPr>
          <w:rFonts w:ascii="Arial" w:hAnsi="Arial" w:cs="Arial"/>
          <w:bCs/>
        </w:rPr>
        <w:t xml:space="preserve"> w</w:t>
      </w:r>
      <w:r w:rsidRPr="00360D74">
        <w:rPr>
          <w:rFonts w:ascii="Arial" w:hAnsi="Arial" w:cs="Arial"/>
          <w:bCs/>
        </w:rPr>
        <w:t xml:space="preserve"> specjalności drogowej</w:t>
      </w:r>
      <w:r w:rsidRPr="00360D74">
        <w:rPr>
          <w:rFonts w:ascii="Arial" w:hAnsi="Arial" w:cs="Arial"/>
        </w:rPr>
        <w:t>.</w:t>
      </w:r>
    </w:p>
    <w:p w14:paraId="29AF0455" w14:textId="320A1356" w:rsidR="00183124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  <w:b/>
          <w:u w:val="single"/>
        </w:rPr>
        <w:lastRenderedPageBreak/>
        <w:t>Za każde zadanie spełniające powyższe warunki oferta otrzyma 10 punktów (maksymalnie 20 w kryterium)</w:t>
      </w:r>
    </w:p>
    <w:p w14:paraId="74CB4552" w14:textId="77777777" w:rsidR="002C1A97" w:rsidRPr="00360D74" w:rsidRDefault="002C1A97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tbl>
      <w:tblPr>
        <w:tblW w:w="8363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5"/>
        <w:gridCol w:w="1146"/>
        <w:gridCol w:w="1162"/>
      </w:tblGrid>
      <w:tr w:rsidR="00AF5402" w:rsidRPr="00360D74" w14:paraId="50AD3845" w14:textId="77777777" w:rsidTr="006F50BC">
        <w:tc>
          <w:tcPr>
            <w:tcW w:w="6065" w:type="dxa"/>
            <w:shd w:val="clear" w:color="auto" w:fill="auto"/>
          </w:tcPr>
          <w:p w14:paraId="5B0E55DC" w14:textId="77777777" w:rsidR="00AF5402" w:rsidRPr="00360D74" w:rsidRDefault="00AF5402" w:rsidP="00360D7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360D74">
              <w:rPr>
                <w:rFonts w:ascii="Arial" w:hAnsi="Arial" w:cs="Arial"/>
              </w:rPr>
              <w:t xml:space="preserve">Ilość realizacji, na których wskazana osoba pełniła funkcję </w:t>
            </w:r>
          </w:p>
          <w:p w14:paraId="5000C6FE" w14:textId="4B8FD451" w:rsidR="00AF5402" w:rsidRPr="00360D74" w:rsidRDefault="00AF5402" w:rsidP="00360D7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360D74">
              <w:rPr>
                <w:rFonts w:ascii="Arial" w:hAnsi="Arial" w:cs="Arial"/>
              </w:rPr>
              <w:t>kierownika budowy lub</w:t>
            </w:r>
            <w:r w:rsidR="00183124" w:rsidRPr="00360D74">
              <w:rPr>
                <w:rFonts w:ascii="Arial" w:hAnsi="Arial" w:cs="Arial"/>
              </w:rPr>
              <w:t xml:space="preserve"> kierownika</w:t>
            </w:r>
            <w:r w:rsidRPr="00360D74">
              <w:rPr>
                <w:rFonts w:ascii="Arial" w:hAnsi="Arial" w:cs="Arial"/>
              </w:rPr>
              <w:t xml:space="preserve"> robót</w:t>
            </w:r>
            <w:r w:rsidR="00183124" w:rsidRPr="00360D74">
              <w:rPr>
                <w:rFonts w:ascii="Arial" w:hAnsi="Arial" w:cs="Arial"/>
              </w:rPr>
              <w:t xml:space="preserve"> w</w:t>
            </w:r>
            <w:r w:rsidRPr="00360D74">
              <w:rPr>
                <w:rFonts w:ascii="Arial" w:hAnsi="Arial" w:cs="Arial"/>
              </w:rPr>
              <w:t xml:space="preserve"> specjalności drogowej:  </w:t>
            </w:r>
          </w:p>
        </w:tc>
        <w:tc>
          <w:tcPr>
            <w:tcW w:w="1136" w:type="dxa"/>
            <w:shd w:val="clear" w:color="auto" w:fill="auto"/>
          </w:tcPr>
          <w:p w14:paraId="48DED198" w14:textId="77777777" w:rsidR="00AF5402" w:rsidRPr="00360D74" w:rsidRDefault="00AF5402" w:rsidP="00360D7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360D74">
              <w:rPr>
                <w:rFonts w:ascii="Arial" w:hAnsi="Arial" w:cs="Arial"/>
              </w:rPr>
              <w:t>1</w:t>
            </w:r>
          </w:p>
          <w:p w14:paraId="271B8D76" w14:textId="77777777" w:rsidR="00AF5402" w:rsidRPr="00360D74" w:rsidRDefault="00AF5402" w:rsidP="00360D7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360D74">
              <w:rPr>
                <w:rFonts w:ascii="Arial" w:hAnsi="Arial" w:cs="Arial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670EA827" w14:textId="77777777" w:rsidR="00AF5402" w:rsidRPr="00360D74" w:rsidRDefault="00AF5402" w:rsidP="00360D7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360D74">
              <w:rPr>
                <w:rFonts w:ascii="Arial" w:hAnsi="Arial" w:cs="Arial"/>
              </w:rPr>
              <w:t>2</w:t>
            </w:r>
          </w:p>
          <w:p w14:paraId="3855DA87" w14:textId="77777777" w:rsidR="00AF5402" w:rsidRPr="00360D74" w:rsidRDefault="00AF5402" w:rsidP="00360D7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360D74">
              <w:rPr>
                <w:rFonts w:ascii="Arial" w:hAnsi="Arial" w:cs="Arial"/>
              </w:rPr>
              <w:t>realizacje i więcej</w:t>
            </w:r>
          </w:p>
        </w:tc>
      </w:tr>
      <w:tr w:rsidR="00AF5402" w:rsidRPr="00360D74" w14:paraId="260C0E41" w14:textId="77777777" w:rsidTr="006F50BC">
        <w:tc>
          <w:tcPr>
            <w:tcW w:w="6065" w:type="dxa"/>
            <w:shd w:val="clear" w:color="auto" w:fill="auto"/>
          </w:tcPr>
          <w:p w14:paraId="205496FF" w14:textId="68AEAD26" w:rsidR="00AF5402" w:rsidRPr="00360D74" w:rsidRDefault="00AF5402" w:rsidP="00360D7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 w:rsidRPr="00360D74">
              <w:rPr>
                <w:rFonts w:ascii="Arial" w:hAnsi="Arial" w:cs="Arial"/>
                <w:b/>
              </w:rPr>
              <w:t>Przyznane punkty –D:</w:t>
            </w:r>
          </w:p>
        </w:tc>
        <w:tc>
          <w:tcPr>
            <w:tcW w:w="1136" w:type="dxa"/>
            <w:shd w:val="clear" w:color="auto" w:fill="auto"/>
          </w:tcPr>
          <w:p w14:paraId="683165A3" w14:textId="77777777" w:rsidR="00AF5402" w:rsidRPr="00360D74" w:rsidRDefault="00AF5402" w:rsidP="00360D7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 w:rsidRPr="00360D7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4A151679" w14:textId="77777777" w:rsidR="00AF5402" w:rsidRPr="00360D74" w:rsidRDefault="00AF5402" w:rsidP="00360D7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 w:rsidRPr="00360D74">
              <w:rPr>
                <w:rFonts w:ascii="Arial" w:hAnsi="Arial" w:cs="Arial"/>
                <w:b/>
              </w:rPr>
              <w:t>20</w:t>
            </w:r>
          </w:p>
        </w:tc>
      </w:tr>
    </w:tbl>
    <w:p w14:paraId="671603F0" w14:textId="00B7A7EA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14:paraId="2B996BCA" w14:textId="20B1648C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przypadku niewskazania doświadczenia Kierownika budowy Zamawiający przyjmie, iż nie posiada</w:t>
      </w:r>
      <w:r w:rsidR="00531BB5" w:rsidRPr="00360D74">
        <w:rPr>
          <w:rFonts w:ascii="Arial" w:hAnsi="Arial" w:cs="Arial"/>
        </w:rPr>
        <w:t xml:space="preserve"> dodatkowo punktowanego</w:t>
      </w:r>
      <w:r w:rsidRPr="00360D74">
        <w:rPr>
          <w:rFonts w:ascii="Arial" w:hAnsi="Arial" w:cs="Arial"/>
        </w:rPr>
        <w:t xml:space="preserve"> doświadczenia i do oceny przyjmie 0 pkt.</w:t>
      </w:r>
    </w:p>
    <w:p w14:paraId="37C8E38C" w14:textId="77777777" w:rsidR="00AF5402" w:rsidRPr="00360D74" w:rsidRDefault="00AF5402" w:rsidP="00360D74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Całkowita liczba punktów, jaką otrzyma dana oferta, zostanie obliczona wg poniższego wzoru:</w:t>
      </w:r>
    </w:p>
    <w:p w14:paraId="30CE506C" w14:textId="73657475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  <w:b/>
        </w:rPr>
        <w:t xml:space="preserve">                                              L = C  + D </w:t>
      </w:r>
    </w:p>
    <w:p w14:paraId="75EFFB8C" w14:textId="77777777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gdzie:</w:t>
      </w:r>
    </w:p>
    <w:p w14:paraId="12923288" w14:textId="77777777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ab/>
        <w:t>L</w:t>
      </w:r>
      <w:r w:rsidRPr="00360D74">
        <w:rPr>
          <w:rFonts w:ascii="Arial" w:hAnsi="Arial" w:cs="Arial"/>
        </w:rPr>
        <w:tab/>
        <w:t>- całkowita liczba punktów</w:t>
      </w:r>
    </w:p>
    <w:p w14:paraId="0DA94AE0" w14:textId="381E7889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        </w:t>
      </w:r>
      <w:r w:rsidR="00250794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 C</w:t>
      </w:r>
      <w:r w:rsidRPr="00360D74">
        <w:rPr>
          <w:rFonts w:ascii="Arial" w:hAnsi="Arial" w:cs="Arial"/>
        </w:rPr>
        <w:tab/>
        <w:t>- ilość punktów za cenę oferty</w:t>
      </w:r>
    </w:p>
    <w:p w14:paraId="4F942675" w14:textId="44C6B976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        </w:t>
      </w:r>
      <w:r w:rsidR="00250794" w:rsidRPr="00360D74">
        <w:rPr>
          <w:rFonts w:ascii="Arial" w:hAnsi="Arial" w:cs="Arial"/>
        </w:rPr>
        <w:t xml:space="preserve">  </w:t>
      </w:r>
      <w:r w:rsidRPr="00360D74">
        <w:rPr>
          <w:rFonts w:ascii="Arial" w:hAnsi="Arial" w:cs="Arial"/>
        </w:rPr>
        <w:t>D</w:t>
      </w:r>
      <w:r w:rsidRPr="00360D74">
        <w:rPr>
          <w:rFonts w:ascii="Arial" w:hAnsi="Arial" w:cs="Arial"/>
        </w:rPr>
        <w:tab/>
        <w:t>- ilość punktów za doświadczenie zawodowe kierownika budowy</w:t>
      </w:r>
    </w:p>
    <w:p w14:paraId="01942E40" w14:textId="4EE3555D" w:rsidR="00AF5402" w:rsidRPr="00360D74" w:rsidRDefault="00AF5402" w:rsidP="00360D74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41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najkorzystniejsza ofertę.</w:t>
      </w:r>
    </w:p>
    <w:p w14:paraId="56F7F552" w14:textId="73787DEC" w:rsidR="00531BB5" w:rsidRPr="00360D74" w:rsidRDefault="00531BB5" w:rsidP="00360D74">
      <w:pPr>
        <w:pStyle w:val="Akapitzlist"/>
        <w:numPr>
          <w:ilvl w:val="0"/>
          <w:numId w:val="79"/>
        </w:numPr>
        <w:spacing w:line="360" w:lineRule="auto"/>
        <w:ind w:left="142" w:hanging="426"/>
        <w:jc w:val="left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360D74">
        <w:rPr>
          <w:rFonts w:ascii="Arial" w:hAnsi="Arial" w:cs="Arial"/>
          <w:bCs/>
        </w:rPr>
        <w:br/>
        <w:t>wykonawców wyjaśnień treści złożonych przez nich ofert.</w:t>
      </w:r>
    </w:p>
    <w:p w14:paraId="018B3F3B" w14:textId="77777777" w:rsidR="00531BB5" w:rsidRPr="00360D74" w:rsidRDefault="00531BB5" w:rsidP="00360D74">
      <w:pPr>
        <w:pStyle w:val="Akapitzlist"/>
        <w:numPr>
          <w:ilvl w:val="0"/>
          <w:numId w:val="79"/>
        </w:numPr>
        <w:spacing w:line="360" w:lineRule="auto"/>
        <w:ind w:left="142" w:hanging="426"/>
        <w:jc w:val="left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>Za ofertę najkorzystniejszą Zamawiający uzna ofertę z największą ilością punktów.</w:t>
      </w:r>
    </w:p>
    <w:p w14:paraId="6E413C9D" w14:textId="2D285DEB" w:rsidR="006B29BE" w:rsidRPr="00360D74" w:rsidRDefault="006B29BE" w:rsidP="00360D74">
      <w:pPr>
        <w:shd w:val="clear" w:color="auto" w:fill="CCC0D9"/>
        <w:spacing w:before="360" w:after="24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</w:rPr>
        <w:t>XV</w:t>
      </w:r>
      <w:r w:rsidR="00D56A8B" w:rsidRPr="00360D74">
        <w:rPr>
          <w:rFonts w:ascii="Arial" w:hAnsi="Arial" w:cs="Arial"/>
          <w:b/>
        </w:rPr>
        <w:t>I</w:t>
      </w:r>
      <w:r w:rsidRPr="00360D74">
        <w:rPr>
          <w:rFonts w:ascii="Arial" w:hAnsi="Arial" w:cs="Arial"/>
          <w:b/>
        </w:rPr>
        <w:t xml:space="preserve">. </w:t>
      </w:r>
      <w:r w:rsidRPr="00360D74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360D74" w:rsidRDefault="006B29BE" w:rsidP="00360D74">
      <w:pPr>
        <w:pStyle w:val="Tekstpodstawowy"/>
        <w:numPr>
          <w:ilvl w:val="0"/>
          <w:numId w:val="54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udzieli zamówienia </w:t>
      </w:r>
      <w:r w:rsidR="0071008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>ykonawcy, którego oferta:</w:t>
      </w:r>
    </w:p>
    <w:p w14:paraId="6136E4EC" w14:textId="77777777" w:rsidR="006B29BE" w:rsidRPr="00360D74" w:rsidRDefault="006B29BE" w:rsidP="00360D74">
      <w:pPr>
        <w:numPr>
          <w:ilvl w:val="1"/>
          <w:numId w:val="54"/>
        </w:numPr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odpowiada wszystkim wymaganiom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;</w:t>
      </w:r>
    </w:p>
    <w:p w14:paraId="11F92B6C" w14:textId="394C2A65" w:rsidR="006B29BE" w:rsidRPr="00360D74" w:rsidRDefault="006B29BE" w:rsidP="00360D74">
      <w:pPr>
        <w:numPr>
          <w:ilvl w:val="1"/>
          <w:numId w:val="54"/>
        </w:numPr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spełnia wszystkie warunki określone w SWZ;</w:t>
      </w:r>
    </w:p>
    <w:p w14:paraId="1F03811D" w14:textId="77777777" w:rsidR="006B29BE" w:rsidRPr="00360D74" w:rsidRDefault="006B29BE" w:rsidP="00360D74">
      <w:pPr>
        <w:numPr>
          <w:ilvl w:val="1"/>
          <w:numId w:val="54"/>
        </w:numPr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>Po wyborze</w:t>
      </w:r>
      <w:r w:rsidR="0047267C" w:rsidRPr="00360D74">
        <w:rPr>
          <w:rFonts w:ascii="Arial" w:hAnsi="Arial" w:cs="Arial"/>
          <w:bCs/>
        </w:rPr>
        <w:t xml:space="preserve"> najkorzystniejszej</w:t>
      </w:r>
      <w:r w:rsidRPr="00360D74">
        <w:rPr>
          <w:rFonts w:ascii="Arial" w:hAnsi="Arial" w:cs="Arial"/>
          <w:bCs/>
        </w:rPr>
        <w:t xml:space="preserve"> oferty, Zamawiający zawiadomi </w:t>
      </w:r>
      <w:r w:rsidR="001628CF" w:rsidRPr="00360D74">
        <w:rPr>
          <w:rFonts w:ascii="Arial" w:hAnsi="Arial" w:cs="Arial"/>
          <w:bCs/>
        </w:rPr>
        <w:t>w</w:t>
      </w:r>
      <w:r w:rsidRPr="00360D74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360D74">
        <w:rPr>
          <w:rFonts w:ascii="Arial" w:hAnsi="Arial" w:cs="Arial"/>
          <w:bCs/>
        </w:rPr>
        <w:t>253</w:t>
      </w:r>
      <w:r w:rsidRPr="00360D74">
        <w:rPr>
          <w:rFonts w:ascii="Arial" w:hAnsi="Arial" w:cs="Arial"/>
          <w:bCs/>
        </w:rPr>
        <w:t xml:space="preserve"> ust. 1 ustawy </w:t>
      </w:r>
      <w:proofErr w:type="spellStart"/>
      <w:r w:rsidRPr="00360D74">
        <w:rPr>
          <w:rFonts w:ascii="Arial" w:hAnsi="Arial" w:cs="Arial"/>
          <w:bCs/>
        </w:rPr>
        <w:t>Pzp</w:t>
      </w:r>
      <w:proofErr w:type="spellEnd"/>
      <w:r w:rsidRPr="00360D74">
        <w:rPr>
          <w:rFonts w:ascii="Arial" w:hAnsi="Arial" w:cs="Arial"/>
          <w:bCs/>
        </w:rPr>
        <w:t xml:space="preserve">. </w:t>
      </w:r>
    </w:p>
    <w:p w14:paraId="28EF73A6" w14:textId="42BD273A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360D74">
        <w:rPr>
          <w:rFonts w:ascii="Arial" w:hAnsi="Arial" w:cs="Arial"/>
        </w:rPr>
        <w:t>253</w:t>
      </w:r>
      <w:r w:rsidRPr="00360D74">
        <w:rPr>
          <w:rFonts w:ascii="Arial" w:hAnsi="Arial" w:cs="Arial"/>
        </w:rPr>
        <w:t xml:space="preserve"> ust. 2 u</w:t>
      </w:r>
      <w:r w:rsidR="001628CF" w:rsidRPr="00360D74">
        <w:rPr>
          <w:rFonts w:ascii="Arial" w:hAnsi="Arial" w:cs="Arial"/>
        </w:rPr>
        <w:t xml:space="preserve">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05347289" w14:textId="55243AF4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Przed podpisaniem umowy Wykonawca dostarczy Zamawiającemu umowę regulującą współpracę </w:t>
      </w:r>
      <w:r w:rsidR="001628CF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 xml:space="preserve">artnerów ubiegających się wspólnie </w:t>
      </w:r>
      <w:r w:rsidR="002F73F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o udzielenie niniejszego zamówienia (art. </w:t>
      </w:r>
      <w:r w:rsidR="009906AA" w:rsidRPr="00360D74">
        <w:rPr>
          <w:rFonts w:ascii="Arial" w:hAnsi="Arial" w:cs="Arial"/>
        </w:rPr>
        <w:t>58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).</w:t>
      </w:r>
    </w:p>
    <w:p w14:paraId="481AB355" w14:textId="409A527A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Wybrany w drodze postępowania przetargowego </w:t>
      </w:r>
      <w:r w:rsidR="001628CF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ykonawca zobowiązany będzie przed </w:t>
      </w:r>
      <w:r w:rsidRPr="00360D74">
        <w:rPr>
          <w:rFonts w:ascii="Arial" w:hAnsi="Arial" w:cs="Arial"/>
          <w:bCs/>
        </w:rPr>
        <w:t xml:space="preserve">zawarciem umowy przedłożyć Zamawiającemu </w:t>
      </w:r>
      <w:r w:rsidRPr="00360D74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zawrze umowę w sprawie przedmiotowego zamówienia publicznego, </w:t>
      </w:r>
      <w:r w:rsidR="002F73F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z zastrzeżeniem art. </w:t>
      </w:r>
      <w:r w:rsidR="0047267C" w:rsidRPr="00360D74">
        <w:rPr>
          <w:rFonts w:ascii="Arial" w:hAnsi="Arial" w:cs="Arial"/>
        </w:rPr>
        <w:t>577 ustawy</w:t>
      </w:r>
      <w:r w:rsidRPr="00360D74">
        <w:rPr>
          <w:rFonts w:ascii="Arial" w:hAnsi="Arial" w:cs="Arial"/>
        </w:rPr>
        <w:t xml:space="preserve">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w</w:t>
      </w:r>
      <w:r w:rsidRPr="00360D74">
        <w:rPr>
          <w:rFonts w:ascii="Arial" w:hAnsi="Arial" w:cs="Arial"/>
          <w:bCs/>
        </w:rPr>
        <w:t xml:space="preserve"> terminie nie krótszym niż </w:t>
      </w:r>
      <w:r w:rsidR="005F5AB6" w:rsidRPr="00360D74">
        <w:rPr>
          <w:rFonts w:ascii="Arial" w:hAnsi="Arial" w:cs="Arial"/>
          <w:bCs/>
        </w:rPr>
        <w:t>5</w:t>
      </w:r>
      <w:r w:rsidRPr="00360D74">
        <w:rPr>
          <w:rFonts w:ascii="Arial" w:hAnsi="Arial" w:cs="Arial"/>
          <w:bCs/>
        </w:rPr>
        <w:t xml:space="preserve"> dni </w:t>
      </w:r>
      <w:r w:rsidRPr="00360D74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360D74">
        <w:rPr>
          <w:rFonts w:ascii="Arial" w:hAnsi="Arial" w:cs="Arial"/>
        </w:rPr>
        <w:t>0</w:t>
      </w:r>
      <w:r w:rsidRPr="00360D74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360D74">
        <w:rPr>
          <w:rFonts w:ascii="Arial" w:hAnsi="Arial" w:cs="Arial"/>
        </w:rPr>
        <w:t>do</w:t>
      </w:r>
      <w:r w:rsidRPr="00360D74">
        <w:rPr>
          <w:rFonts w:ascii="Arial" w:hAnsi="Arial" w:cs="Arial"/>
        </w:rPr>
        <w:t xml:space="preserve"> SWZ (załącznik nr </w:t>
      </w:r>
      <w:r w:rsidR="00750EDC" w:rsidRPr="00360D74">
        <w:rPr>
          <w:rFonts w:ascii="Arial" w:hAnsi="Arial" w:cs="Arial"/>
        </w:rPr>
        <w:t>6</w:t>
      </w:r>
      <w:r w:rsidR="007C35E4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do SWZ). </w:t>
      </w:r>
    </w:p>
    <w:p w14:paraId="440FB981" w14:textId="4317227F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360D74">
        <w:rPr>
          <w:rFonts w:ascii="Arial" w:hAnsi="Arial" w:cs="Arial"/>
        </w:rPr>
        <w:t>255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4DA8786F" w14:textId="77777777" w:rsidR="006B29BE" w:rsidRPr="00360D74" w:rsidRDefault="006B29BE" w:rsidP="00360D74">
      <w:pPr>
        <w:spacing w:after="0" w:line="360" w:lineRule="auto"/>
        <w:jc w:val="left"/>
        <w:rPr>
          <w:rFonts w:ascii="Arial" w:hAnsi="Arial" w:cs="Arial"/>
          <w:b/>
        </w:rPr>
      </w:pPr>
    </w:p>
    <w:p w14:paraId="53212A1E" w14:textId="00A7BCC4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9" w:name="_Toc440969220"/>
      <w:r w:rsidRPr="00360D74">
        <w:rPr>
          <w:rFonts w:ascii="Arial" w:hAnsi="Arial" w:cs="Arial"/>
          <w:sz w:val="22"/>
          <w:szCs w:val="22"/>
        </w:rPr>
        <w:t>XV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9"/>
    </w:p>
    <w:p w14:paraId="3A599B0A" w14:textId="77777777" w:rsidR="006B29BE" w:rsidRPr="00360D74" w:rsidRDefault="006B29BE" w:rsidP="00360D74">
      <w:pPr>
        <w:numPr>
          <w:ilvl w:val="0"/>
          <w:numId w:val="55"/>
        </w:numPr>
        <w:autoSpaceDE w:val="0"/>
        <w:autoSpaceDN w:val="0"/>
        <w:adjustRightInd w:val="0"/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360D74" w:rsidRDefault="00382776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wynosi </w:t>
      </w:r>
      <w:bookmarkStart w:id="40" w:name="_Hlk61864614"/>
      <w:r w:rsidR="0065759E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 xml:space="preserve">% </w:t>
      </w:r>
      <w:bookmarkEnd w:id="40"/>
      <w:r w:rsidRPr="00360D74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360D74" w:rsidRDefault="006B29BE" w:rsidP="00360D74">
      <w:pPr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pieniądzu - przelewem na rachunek Zamawiającego, numer </w:t>
      </w:r>
      <w:r w:rsidR="00382776" w:rsidRPr="00360D74">
        <w:rPr>
          <w:rFonts w:ascii="Arial" w:hAnsi="Arial" w:cs="Arial"/>
        </w:rPr>
        <w:t>rachunku:</w:t>
      </w:r>
    </w:p>
    <w:p w14:paraId="106C21BF" w14:textId="77777777" w:rsidR="00382776" w:rsidRPr="00360D74" w:rsidRDefault="00382776" w:rsidP="00360D7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360D74" w:rsidRDefault="00382776" w:rsidP="00360D74">
      <w:pPr>
        <w:pStyle w:val="pkt"/>
        <w:numPr>
          <w:ilvl w:val="0"/>
          <w:numId w:val="83"/>
        </w:numPr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240 3914 1111 0010 0965 11 87</w:t>
      </w:r>
    </w:p>
    <w:p w14:paraId="58034CCA" w14:textId="1504CE00" w:rsidR="004236F5" w:rsidRPr="00360D74" w:rsidRDefault="00382776" w:rsidP="00360D74">
      <w:pPr>
        <w:tabs>
          <w:tab w:val="left" w:pos="851"/>
        </w:tabs>
        <w:spacing w:after="120" w:line="360" w:lineRule="auto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360D74">
        <w:rPr>
          <w:rFonts w:ascii="Arial" w:hAnsi="Arial" w:cs="Arial"/>
          <w:b/>
          <w:bCs/>
        </w:rPr>
        <w:t>w postępowaniu nr</w:t>
      </w:r>
      <w:r w:rsidR="00CB3204" w:rsidRPr="00360D74">
        <w:rPr>
          <w:rFonts w:ascii="Arial" w:hAnsi="Arial" w:cs="Arial"/>
        </w:rPr>
        <w:t xml:space="preserve"> </w:t>
      </w:r>
      <w:r w:rsidR="00695816" w:rsidRPr="00360D74">
        <w:rPr>
          <w:rFonts w:ascii="Arial" w:hAnsi="Arial" w:cs="Arial"/>
          <w:b/>
          <w:bCs/>
        </w:rPr>
        <w:t>BZP</w:t>
      </w:r>
      <w:r w:rsidR="004236F5" w:rsidRPr="00360D74">
        <w:rPr>
          <w:rFonts w:ascii="Arial" w:hAnsi="Arial" w:cs="Arial"/>
          <w:b/>
          <w:bCs/>
        </w:rPr>
        <w:t>.271.1.</w:t>
      </w:r>
      <w:r w:rsidR="00B012F3" w:rsidRPr="00360D74">
        <w:rPr>
          <w:rFonts w:ascii="Arial" w:hAnsi="Arial" w:cs="Arial"/>
          <w:b/>
          <w:bCs/>
        </w:rPr>
        <w:t>19</w:t>
      </w:r>
      <w:r w:rsidR="00046B32" w:rsidRPr="00360D74">
        <w:rPr>
          <w:rFonts w:ascii="Arial" w:hAnsi="Arial" w:cs="Arial"/>
          <w:b/>
          <w:bCs/>
        </w:rPr>
        <w:t>.20</w:t>
      </w:r>
      <w:r w:rsidR="00411B5C" w:rsidRPr="00360D74">
        <w:rPr>
          <w:rFonts w:ascii="Arial" w:hAnsi="Arial" w:cs="Arial"/>
          <w:b/>
          <w:bCs/>
        </w:rPr>
        <w:t>22</w:t>
      </w:r>
      <w:r w:rsidRPr="00360D74">
        <w:rPr>
          <w:rFonts w:ascii="Arial" w:hAnsi="Arial" w:cs="Arial"/>
          <w:b/>
          <w:bCs/>
        </w:rPr>
        <w:t xml:space="preserve"> </w:t>
      </w:r>
      <w:r w:rsidRPr="00360D74">
        <w:rPr>
          <w:rFonts w:ascii="Arial" w:hAnsi="Arial" w:cs="Arial"/>
        </w:rPr>
        <w:t>pn.</w:t>
      </w:r>
      <w:r w:rsidR="00EA4BB8" w:rsidRPr="00360D74">
        <w:rPr>
          <w:rFonts w:ascii="Arial" w:hAnsi="Arial" w:cs="Arial"/>
        </w:rPr>
        <w:t xml:space="preserve">: „Wykonanie naprawy nawierzchni sięgaczy                             w ramach inwestycji „ Kurort Nadmorski </w:t>
      </w:r>
      <w:proofErr w:type="spellStart"/>
      <w:r w:rsidR="00EA4BB8" w:rsidRPr="00360D74">
        <w:rPr>
          <w:rFonts w:ascii="Arial" w:hAnsi="Arial" w:cs="Arial"/>
        </w:rPr>
        <w:t>Świnoujscie</w:t>
      </w:r>
      <w:proofErr w:type="spellEnd"/>
      <w:r w:rsidR="00EA4BB8" w:rsidRPr="00360D74">
        <w:rPr>
          <w:rFonts w:ascii="Arial" w:hAnsi="Arial" w:cs="Arial"/>
        </w:rPr>
        <w:t>- nowa wizja przestrzeni publicznej”</w:t>
      </w:r>
    </w:p>
    <w:p w14:paraId="4119B093" w14:textId="77777777" w:rsidR="004236F5" w:rsidRPr="00360D74" w:rsidRDefault="004236F5" w:rsidP="00360D74">
      <w:pPr>
        <w:pStyle w:val="Akapitzlist"/>
        <w:tabs>
          <w:tab w:val="left" w:pos="851"/>
        </w:tabs>
        <w:spacing w:after="120" w:line="360" w:lineRule="auto"/>
        <w:ind w:left="360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  <w:b/>
        </w:rPr>
        <w:lastRenderedPageBreak/>
        <w:tab/>
      </w:r>
    </w:p>
    <w:p w14:paraId="59610B79" w14:textId="0B9E584F" w:rsidR="006B29BE" w:rsidRPr="00360D74" w:rsidRDefault="006B29BE" w:rsidP="00360D74">
      <w:pPr>
        <w:pStyle w:val="Akapitzlist"/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360D74" w:rsidRDefault="006B29BE" w:rsidP="00360D74">
      <w:pPr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gwarancjach bankowych,</w:t>
      </w:r>
    </w:p>
    <w:p w14:paraId="18D39532" w14:textId="77777777" w:rsidR="006B29BE" w:rsidRPr="00360D74" w:rsidRDefault="006B29BE" w:rsidP="00360D74">
      <w:pPr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gwarancjach ubezpieczeniowych,</w:t>
      </w:r>
    </w:p>
    <w:p w14:paraId="080F4FA5" w14:textId="385E87BE" w:rsidR="006B29BE" w:rsidRPr="00360D74" w:rsidRDefault="006B29BE" w:rsidP="00360D74">
      <w:pPr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poręczeniach udzielanych przez podmioty, o których mowa w art. 6b ust. 5 pkt 2 ustawy z dnia 9</w:t>
      </w:r>
      <w:r w:rsidR="009906AA" w:rsidRPr="00360D74">
        <w:rPr>
          <w:rFonts w:ascii="Arial" w:hAnsi="Arial" w:cs="Arial"/>
        </w:rPr>
        <w:t>.11.</w:t>
      </w:r>
      <w:r w:rsidRPr="00360D74">
        <w:rPr>
          <w:rFonts w:ascii="Arial" w:hAnsi="Arial" w:cs="Arial"/>
        </w:rPr>
        <w:t>2000 r. o utworzeniu Polskiej Agencji Rozwoju Przedsiębiorczości (tj. Dz. U. z 2016 r., poz. 359</w:t>
      </w:r>
      <w:r w:rsidR="009906AA" w:rsidRPr="00360D74">
        <w:rPr>
          <w:rFonts w:ascii="Arial" w:hAnsi="Arial" w:cs="Arial"/>
        </w:rPr>
        <w:t xml:space="preserve"> ze zm.</w:t>
      </w:r>
      <w:r w:rsidRPr="00360D74">
        <w:rPr>
          <w:rFonts w:ascii="Arial" w:hAnsi="Arial" w:cs="Arial"/>
        </w:rPr>
        <w:t>).</w:t>
      </w:r>
    </w:p>
    <w:p w14:paraId="4E6F346C" w14:textId="1749D61E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360D74">
        <w:rPr>
          <w:rFonts w:ascii="Arial" w:hAnsi="Arial" w:cs="Arial"/>
        </w:rPr>
        <w:t>450</w:t>
      </w:r>
      <w:r w:rsidRPr="00360D74">
        <w:rPr>
          <w:rFonts w:ascii="Arial" w:hAnsi="Arial" w:cs="Arial"/>
        </w:rPr>
        <w:t xml:space="preserve"> ust. 2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1B3AF804" w14:textId="761EC920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360D74">
        <w:rPr>
          <w:rFonts w:ascii="Arial" w:hAnsi="Arial" w:cs="Arial"/>
        </w:rPr>
        <w:t xml:space="preserve"> </w:t>
      </w:r>
    </w:p>
    <w:p w14:paraId="5C751BD4" w14:textId="5D5E8C61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360D74" w:rsidRDefault="00050C89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trakcie realizacji umowy </w:t>
      </w:r>
      <w:r w:rsidR="001C6177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360D74">
        <w:rPr>
          <w:rFonts w:ascii="Arial" w:hAnsi="Arial" w:cs="Arial"/>
        </w:rPr>
        <w:t>us</w:t>
      </w:r>
      <w:r w:rsidRPr="00360D74">
        <w:rPr>
          <w:rFonts w:ascii="Arial" w:hAnsi="Arial" w:cs="Arial"/>
        </w:rPr>
        <w:t>t 3.</w:t>
      </w:r>
    </w:p>
    <w:p w14:paraId="0C411CCF" w14:textId="77777777" w:rsidR="003841B3" w:rsidRPr="00360D74" w:rsidRDefault="003841B3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360D74" w:rsidRDefault="003841B3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360D74" w:rsidRDefault="00714719" w:rsidP="00360D74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jc w:val="left"/>
        <w:rPr>
          <w:rFonts w:ascii="Arial" w:hAnsi="Arial" w:cs="Arial"/>
          <w:b/>
          <w:bCs/>
          <w:sz w:val="22"/>
          <w:szCs w:val="22"/>
        </w:rPr>
      </w:pPr>
      <w:r w:rsidRPr="00360D74">
        <w:rPr>
          <w:rFonts w:ascii="Arial" w:hAnsi="Arial" w:cs="Arial"/>
          <w:bCs/>
          <w:sz w:val="22"/>
          <w:szCs w:val="22"/>
        </w:rPr>
        <w:t>Zamawiający zaznacza</w:t>
      </w:r>
      <w:r w:rsidRPr="00360D74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360D74">
        <w:rPr>
          <w:rFonts w:ascii="Arial" w:hAnsi="Arial" w:cs="Arial"/>
          <w:b/>
          <w:sz w:val="22"/>
          <w:szCs w:val="22"/>
        </w:rPr>
        <w:t>załącznik nr 6</w:t>
      </w:r>
      <w:r w:rsidRPr="00360D74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62059F33" w14:textId="77777777" w:rsidR="00714719" w:rsidRPr="00360D74" w:rsidRDefault="00714719" w:rsidP="00360D74">
      <w:pPr>
        <w:spacing w:after="12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  <w:u w:val="single"/>
        </w:rPr>
        <w:t>XVI</w:t>
      </w:r>
      <w:r w:rsidR="00D56A8B" w:rsidRPr="00360D74">
        <w:rPr>
          <w:rFonts w:ascii="Arial" w:hAnsi="Arial" w:cs="Arial"/>
          <w:sz w:val="22"/>
          <w:szCs w:val="22"/>
          <w:u w:val="single"/>
        </w:rPr>
        <w:t>I</w:t>
      </w:r>
      <w:r w:rsidRPr="00360D74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360D74" w:rsidRDefault="00FB792D" w:rsidP="00360D74">
      <w:pPr>
        <w:pStyle w:val="Tekstpodstawowy"/>
        <w:widowControl w:val="0"/>
        <w:numPr>
          <w:ilvl w:val="0"/>
          <w:numId w:val="56"/>
        </w:numPr>
        <w:spacing w:line="360" w:lineRule="auto"/>
        <w:ind w:left="426" w:hanging="426"/>
        <w:jc w:val="left"/>
        <w:rPr>
          <w:rFonts w:ascii="Arial" w:hAnsi="Arial" w:cs="Arial"/>
        </w:rPr>
      </w:pPr>
      <w:bookmarkStart w:id="41" w:name="_Toc440969221"/>
      <w:bookmarkStart w:id="42" w:name="_Toc264373045"/>
      <w:r w:rsidRPr="00360D74">
        <w:rPr>
          <w:rFonts w:ascii="Arial" w:hAnsi="Arial" w:cs="Arial"/>
        </w:rPr>
        <w:t>Zamawiający wymaga wniesienia wadium.</w:t>
      </w:r>
    </w:p>
    <w:p w14:paraId="50062F24" w14:textId="77777777" w:rsidR="00EA4BB8" w:rsidRPr="00360D74" w:rsidRDefault="00FB792D" w:rsidP="00360D74">
      <w:pPr>
        <w:pStyle w:val="Akapitzlist"/>
        <w:numPr>
          <w:ilvl w:val="0"/>
          <w:numId w:val="76"/>
        </w:numPr>
        <w:spacing w:after="120" w:line="360" w:lineRule="auto"/>
        <w:ind w:left="426" w:hanging="426"/>
        <w:jc w:val="left"/>
        <w:rPr>
          <w:rFonts w:ascii="Arial" w:hAnsi="Arial" w:cs="Arial"/>
          <w:i/>
        </w:rPr>
      </w:pPr>
      <w:r w:rsidRPr="00360D74">
        <w:rPr>
          <w:rFonts w:ascii="Arial" w:hAnsi="Arial" w:cs="Arial"/>
        </w:rPr>
        <w:t>Każdy wykonawca zobowiązany jest wnieść wadium, na cały okre</w:t>
      </w:r>
      <w:r w:rsidR="00EA4BB8" w:rsidRPr="00360D74">
        <w:rPr>
          <w:rFonts w:ascii="Arial" w:hAnsi="Arial" w:cs="Arial"/>
        </w:rPr>
        <w:t>s związania ofertą, w wysokości:</w:t>
      </w:r>
    </w:p>
    <w:p w14:paraId="0A7097CF" w14:textId="30B0F063" w:rsidR="00EA4BB8" w:rsidRPr="00360D74" w:rsidRDefault="00EA4BB8" w:rsidP="00360D74">
      <w:pPr>
        <w:pStyle w:val="Akapitzlist"/>
        <w:spacing w:after="120" w:line="360" w:lineRule="auto"/>
        <w:ind w:left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Część 1 : Sięgacz nr 1 przedłużenie ul. Małachowskiego etap II – 2000,00 zł (słownie: dwa tysiące złotych 00/100)</w:t>
      </w:r>
    </w:p>
    <w:p w14:paraId="1C7C91CE" w14:textId="5710F850" w:rsidR="00EA4BB8" w:rsidRPr="00360D74" w:rsidRDefault="00EA4BB8" w:rsidP="00360D74">
      <w:pPr>
        <w:pStyle w:val="Akapitzlist"/>
        <w:spacing w:after="120" w:line="360" w:lineRule="auto"/>
        <w:ind w:left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Część 2: Sięgacz nr 3 przedłużenie ul. Prusa etap I </w:t>
      </w:r>
      <w:proofErr w:type="spellStart"/>
      <w:r w:rsidRPr="00360D74">
        <w:rPr>
          <w:rFonts w:ascii="Arial" w:hAnsi="Arial" w:cs="Arial"/>
        </w:rPr>
        <w:t>i</w:t>
      </w:r>
      <w:proofErr w:type="spellEnd"/>
      <w:r w:rsidRPr="00360D74">
        <w:rPr>
          <w:rFonts w:ascii="Arial" w:hAnsi="Arial" w:cs="Arial"/>
        </w:rPr>
        <w:t xml:space="preserve"> II – </w:t>
      </w:r>
      <w:r w:rsidR="00C26668" w:rsidRPr="00360D74">
        <w:rPr>
          <w:rFonts w:ascii="Arial" w:hAnsi="Arial" w:cs="Arial"/>
        </w:rPr>
        <w:t>2000</w:t>
      </w:r>
      <w:r w:rsidRPr="00360D74">
        <w:rPr>
          <w:rFonts w:ascii="Arial" w:hAnsi="Arial" w:cs="Arial"/>
        </w:rPr>
        <w:t xml:space="preserve">,00 zł (słownie: </w:t>
      </w:r>
      <w:r w:rsidR="00C26668" w:rsidRPr="00360D74">
        <w:rPr>
          <w:rFonts w:ascii="Arial" w:hAnsi="Arial" w:cs="Arial"/>
        </w:rPr>
        <w:t xml:space="preserve">dwa </w:t>
      </w:r>
      <w:r w:rsidRPr="00360D74">
        <w:rPr>
          <w:rFonts w:ascii="Arial" w:hAnsi="Arial" w:cs="Arial"/>
        </w:rPr>
        <w:t>tysiące złotych 00/100)</w:t>
      </w:r>
    </w:p>
    <w:p w14:paraId="71F248C0" w14:textId="3EFCFDBE" w:rsidR="00EA4BB8" w:rsidRPr="00360D74" w:rsidRDefault="00EA4BB8" w:rsidP="00360D74">
      <w:pPr>
        <w:pStyle w:val="Akapitzlist"/>
        <w:spacing w:after="120" w:line="360" w:lineRule="auto"/>
        <w:ind w:left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Część 3: Sięgacz nr 5 przedłużenie ul. Nowowiejskiego etap II – </w:t>
      </w:r>
      <w:r w:rsidR="00C26668" w:rsidRPr="00360D74">
        <w:rPr>
          <w:rFonts w:ascii="Arial" w:hAnsi="Arial" w:cs="Arial"/>
        </w:rPr>
        <w:t>1500</w:t>
      </w:r>
      <w:r w:rsidRPr="00360D74">
        <w:rPr>
          <w:rFonts w:ascii="Arial" w:hAnsi="Arial" w:cs="Arial"/>
        </w:rPr>
        <w:t>,00 zł (słownie</w:t>
      </w:r>
      <w:r w:rsidR="00195F63" w:rsidRPr="00360D74">
        <w:rPr>
          <w:rFonts w:ascii="Arial" w:hAnsi="Arial" w:cs="Arial"/>
        </w:rPr>
        <w:t>:</w:t>
      </w:r>
      <w:r w:rsidRPr="00360D74">
        <w:rPr>
          <w:rFonts w:ascii="Arial" w:hAnsi="Arial" w:cs="Arial"/>
        </w:rPr>
        <w:t xml:space="preserve"> </w:t>
      </w:r>
      <w:r w:rsidR="00195F63" w:rsidRPr="00360D74">
        <w:rPr>
          <w:rFonts w:ascii="Arial" w:hAnsi="Arial" w:cs="Arial"/>
        </w:rPr>
        <w:t xml:space="preserve">tysiąc pięćset </w:t>
      </w:r>
      <w:r w:rsidRPr="00360D74">
        <w:rPr>
          <w:rFonts w:ascii="Arial" w:hAnsi="Arial" w:cs="Arial"/>
        </w:rPr>
        <w:t xml:space="preserve">złotych 00/100) </w:t>
      </w:r>
    </w:p>
    <w:p w14:paraId="2E346C66" w14:textId="76D2577B" w:rsidR="00EA4BB8" w:rsidRPr="00360D74" w:rsidRDefault="00EA4BB8" w:rsidP="00360D74">
      <w:pPr>
        <w:pStyle w:val="Akapitzlist"/>
        <w:spacing w:after="120" w:line="360" w:lineRule="auto"/>
        <w:ind w:left="426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Część 4: Sięgacz nr 6 przedłużenie ul. Gierczaka etap I </w:t>
      </w:r>
      <w:proofErr w:type="spellStart"/>
      <w:r w:rsidRPr="00360D74">
        <w:rPr>
          <w:rFonts w:ascii="Arial" w:hAnsi="Arial" w:cs="Arial"/>
        </w:rPr>
        <w:t>i</w:t>
      </w:r>
      <w:proofErr w:type="spellEnd"/>
      <w:r w:rsidRPr="00360D74">
        <w:rPr>
          <w:rFonts w:ascii="Arial" w:hAnsi="Arial" w:cs="Arial"/>
        </w:rPr>
        <w:t xml:space="preserve"> II – </w:t>
      </w:r>
      <w:r w:rsidR="00C26668" w:rsidRPr="00360D74">
        <w:rPr>
          <w:rFonts w:ascii="Arial" w:hAnsi="Arial" w:cs="Arial"/>
        </w:rPr>
        <w:t>2000</w:t>
      </w:r>
      <w:r w:rsidRPr="00360D74">
        <w:rPr>
          <w:rFonts w:ascii="Arial" w:hAnsi="Arial" w:cs="Arial"/>
        </w:rPr>
        <w:t xml:space="preserve">,00 zł (słownie: </w:t>
      </w:r>
      <w:r w:rsidR="00195F63" w:rsidRPr="00360D74">
        <w:rPr>
          <w:rFonts w:ascii="Arial" w:hAnsi="Arial" w:cs="Arial"/>
        </w:rPr>
        <w:t xml:space="preserve">dwa </w:t>
      </w:r>
      <w:r w:rsidRPr="00360D74">
        <w:rPr>
          <w:rFonts w:ascii="Arial" w:hAnsi="Arial" w:cs="Arial"/>
        </w:rPr>
        <w:t>tysiące złotych 00/100).</w:t>
      </w:r>
    </w:p>
    <w:p w14:paraId="02D3D3BA" w14:textId="77777777" w:rsidR="00FB792D" w:rsidRPr="00360D74" w:rsidRDefault="00FB792D" w:rsidP="00360D74">
      <w:pPr>
        <w:numPr>
          <w:ilvl w:val="0"/>
          <w:numId w:val="77"/>
        </w:numPr>
        <w:spacing w:after="120" w:line="360" w:lineRule="auto"/>
        <w:jc w:val="left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360D74" w:rsidRDefault="00FB792D" w:rsidP="00360D7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pieniądzu;</w:t>
      </w:r>
    </w:p>
    <w:p w14:paraId="05BE7B29" w14:textId="77777777" w:rsidR="00FB792D" w:rsidRPr="00360D74" w:rsidRDefault="00FB792D" w:rsidP="00360D7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gwarancjach bankowych;</w:t>
      </w:r>
    </w:p>
    <w:p w14:paraId="778780B3" w14:textId="77777777" w:rsidR="00FB792D" w:rsidRPr="00360D74" w:rsidRDefault="00FB792D" w:rsidP="00360D7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gwarancjach ubezpieczeniowych;</w:t>
      </w:r>
    </w:p>
    <w:p w14:paraId="246144B2" w14:textId="77777777" w:rsidR="00FB792D" w:rsidRPr="00360D74" w:rsidRDefault="00FB792D" w:rsidP="00360D7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360D74">
        <w:rPr>
          <w:rFonts w:ascii="Arial" w:hAnsi="Arial" w:cs="Arial"/>
          <w:i/>
        </w:rPr>
        <w:t xml:space="preserve"> </w:t>
      </w:r>
      <w:r w:rsidRPr="00360D74">
        <w:rPr>
          <w:rFonts w:ascii="Arial" w:hAnsi="Arial" w:cs="Arial"/>
          <w:i/>
        </w:rPr>
        <w:br/>
      </w:r>
      <w:r w:rsidRPr="00360D74">
        <w:rPr>
          <w:rFonts w:ascii="Arial" w:hAnsi="Arial" w:cs="Arial"/>
          <w:iCs/>
        </w:rPr>
        <w:t xml:space="preserve">z 2016 r., </w:t>
      </w:r>
      <w:r w:rsidRPr="00360D74">
        <w:rPr>
          <w:rFonts w:ascii="Arial" w:hAnsi="Arial" w:cs="Arial"/>
        </w:rPr>
        <w:t>poz. 359 ze zm.).</w:t>
      </w:r>
    </w:p>
    <w:p w14:paraId="42952945" w14:textId="77777777" w:rsidR="00FB792D" w:rsidRPr="00360D74" w:rsidRDefault="00FB792D" w:rsidP="00360D74">
      <w:pPr>
        <w:numPr>
          <w:ilvl w:val="0"/>
          <w:numId w:val="77"/>
        </w:numPr>
        <w:spacing w:after="12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wadialny powinien </w:t>
      </w:r>
      <w:r w:rsidRPr="00360D74">
        <w:rPr>
          <w:rFonts w:ascii="Arial" w:hAnsi="Arial" w:cs="Arial"/>
          <w:lang w:eastAsia="ar-SA"/>
        </w:rPr>
        <w:lastRenderedPageBreak/>
        <w:t xml:space="preserve">wskazywać wszystkie przesłanki zatrzymania wadium wskazane w art. 98 ust. 6 ustawy </w:t>
      </w:r>
      <w:proofErr w:type="spellStart"/>
      <w:r w:rsidRPr="00360D74">
        <w:rPr>
          <w:rFonts w:ascii="Arial" w:hAnsi="Arial" w:cs="Arial"/>
          <w:lang w:eastAsia="ar-SA"/>
        </w:rPr>
        <w:t>Pzp</w:t>
      </w:r>
      <w:proofErr w:type="spellEnd"/>
      <w:r w:rsidRPr="00360D74">
        <w:rPr>
          <w:rFonts w:ascii="Arial" w:hAnsi="Arial" w:cs="Arial"/>
          <w:lang w:eastAsia="ar-SA"/>
        </w:rPr>
        <w:t>.</w:t>
      </w:r>
    </w:p>
    <w:p w14:paraId="6F5D1647" w14:textId="75702BED" w:rsidR="00FB792D" w:rsidRPr="00360D74" w:rsidRDefault="00FB792D" w:rsidP="00360D74">
      <w:pPr>
        <w:numPr>
          <w:ilvl w:val="0"/>
          <w:numId w:val="77"/>
        </w:numPr>
        <w:spacing w:after="12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B5206E6" w14:textId="6745363B" w:rsidR="00246F23" w:rsidRPr="00360D74" w:rsidRDefault="00246F23" w:rsidP="00360D74">
      <w:pPr>
        <w:pStyle w:val="Akapitzlist"/>
        <w:spacing w:after="0"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  <w:b/>
          <w:bCs/>
          <w:lang w:eastAsia="ar-SA"/>
        </w:rPr>
        <w:t xml:space="preserve">UWAGA! </w:t>
      </w:r>
      <w:r w:rsidR="00581C1B" w:rsidRPr="00360D74">
        <w:rPr>
          <w:rFonts w:ascii="Arial" w:hAnsi="Arial" w:cs="Arial"/>
          <w:b/>
          <w:bCs/>
          <w:lang w:eastAsia="ar-SA"/>
        </w:rPr>
        <w:t>Postanowienia g</w:t>
      </w:r>
      <w:r w:rsidR="00512442" w:rsidRPr="00360D74">
        <w:rPr>
          <w:rFonts w:ascii="Arial" w:hAnsi="Arial" w:cs="Arial"/>
          <w:b/>
          <w:bCs/>
          <w:lang w:eastAsia="ar-SA"/>
        </w:rPr>
        <w:t>warancj</w:t>
      </w:r>
      <w:r w:rsidR="00581C1B" w:rsidRPr="00360D74">
        <w:rPr>
          <w:rFonts w:ascii="Arial" w:hAnsi="Arial" w:cs="Arial"/>
          <w:b/>
          <w:bCs/>
          <w:lang w:eastAsia="ar-SA"/>
        </w:rPr>
        <w:t>i</w:t>
      </w:r>
      <w:r w:rsidR="00512442" w:rsidRPr="00360D74">
        <w:rPr>
          <w:rFonts w:ascii="Arial" w:hAnsi="Arial" w:cs="Arial"/>
          <w:b/>
          <w:bCs/>
          <w:lang w:eastAsia="ar-SA"/>
        </w:rPr>
        <w:t xml:space="preserve"> bankow</w:t>
      </w:r>
      <w:r w:rsidR="00581C1B" w:rsidRPr="00360D74">
        <w:rPr>
          <w:rFonts w:ascii="Arial" w:hAnsi="Arial" w:cs="Arial"/>
          <w:b/>
          <w:bCs/>
          <w:lang w:eastAsia="ar-SA"/>
        </w:rPr>
        <w:t>ej lub</w:t>
      </w:r>
      <w:r w:rsidR="00512442" w:rsidRPr="00360D74">
        <w:rPr>
          <w:rFonts w:ascii="Arial" w:hAnsi="Arial" w:cs="Arial"/>
          <w:b/>
          <w:bCs/>
          <w:lang w:eastAsia="ar-SA"/>
        </w:rPr>
        <w:t xml:space="preserve"> gwarancja ubezpieczeniow</w:t>
      </w:r>
      <w:r w:rsidR="00581C1B" w:rsidRPr="00360D74">
        <w:rPr>
          <w:rFonts w:ascii="Arial" w:hAnsi="Arial" w:cs="Arial"/>
          <w:b/>
          <w:bCs/>
          <w:lang w:eastAsia="ar-SA"/>
        </w:rPr>
        <w:t>ej</w:t>
      </w:r>
      <w:r w:rsidR="00512442" w:rsidRPr="00360D74">
        <w:rPr>
          <w:rFonts w:ascii="Arial" w:hAnsi="Arial" w:cs="Arial"/>
          <w:b/>
          <w:bCs/>
          <w:lang w:eastAsia="ar-SA"/>
        </w:rPr>
        <w:t xml:space="preserve"> powinny przewidywać że Zamawiający ma prawo wystąpienia z żądaniem zapłaty z gw</w:t>
      </w:r>
      <w:r w:rsidR="00452B6F" w:rsidRPr="00360D74">
        <w:rPr>
          <w:rFonts w:ascii="Arial" w:hAnsi="Arial" w:cs="Arial"/>
          <w:b/>
          <w:bCs/>
          <w:lang w:eastAsia="ar-SA"/>
        </w:rPr>
        <w:t>a</w:t>
      </w:r>
      <w:r w:rsidR="00512442" w:rsidRPr="00360D74">
        <w:rPr>
          <w:rFonts w:ascii="Arial" w:hAnsi="Arial" w:cs="Arial"/>
          <w:b/>
          <w:bCs/>
          <w:lang w:eastAsia="ar-SA"/>
        </w:rPr>
        <w:t xml:space="preserve">rancji w terminie co najmniej 7 dni od upływu terminu </w:t>
      </w:r>
      <w:r w:rsidR="008D1067" w:rsidRPr="00360D74">
        <w:rPr>
          <w:rFonts w:ascii="Arial" w:hAnsi="Arial" w:cs="Arial"/>
          <w:b/>
          <w:bCs/>
          <w:lang w:eastAsia="ar-SA"/>
        </w:rPr>
        <w:t>do jakiego została wystawiona</w:t>
      </w:r>
      <w:r w:rsidR="00512442" w:rsidRPr="00360D74">
        <w:rPr>
          <w:rFonts w:ascii="Arial" w:hAnsi="Arial" w:cs="Arial"/>
          <w:b/>
          <w:bCs/>
          <w:lang w:eastAsia="ar-SA"/>
        </w:rPr>
        <w:t>.</w:t>
      </w:r>
    </w:p>
    <w:p w14:paraId="588B4D37" w14:textId="77777777" w:rsidR="0000275D" w:rsidRPr="00360D74" w:rsidRDefault="0000275D" w:rsidP="00360D74">
      <w:pPr>
        <w:spacing w:after="0" w:line="360" w:lineRule="auto"/>
        <w:jc w:val="left"/>
        <w:rPr>
          <w:rFonts w:ascii="Arial" w:hAnsi="Arial" w:cs="Arial"/>
          <w:lang w:eastAsia="ar-SA"/>
        </w:rPr>
      </w:pPr>
    </w:p>
    <w:p w14:paraId="612C964E" w14:textId="77777777" w:rsidR="00FB792D" w:rsidRPr="00360D74" w:rsidRDefault="00FB792D" w:rsidP="00360D74">
      <w:pPr>
        <w:pStyle w:val="Akapitzlist"/>
        <w:numPr>
          <w:ilvl w:val="0"/>
          <w:numId w:val="77"/>
        </w:numPr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360D74">
        <w:rPr>
          <w:rFonts w:ascii="Arial" w:hAnsi="Arial" w:cs="Arial"/>
          <w:b/>
        </w:rPr>
        <w:t xml:space="preserve">  </w:t>
      </w:r>
      <w:r w:rsidRPr="00360D74">
        <w:rPr>
          <w:rFonts w:ascii="Arial" w:hAnsi="Arial" w:cs="Arial"/>
          <w:b/>
        </w:rPr>
        <w:br/>
      </w:r>
      <w:r w:rsidRPr="00360D74">
        <w:rPr>
          <w:rFonts w:ascii="Arial" w:hAnsi="Arial" w:cs="Arial"/>
        </w:rPr>
        <w:t xml:space="preserve">z podaniem tytułu: </w:t>
      </w:r>
      <w:r w:rsidRPr="00360D74">
        <w:rPr>
          <w:rFonts w:ascii="Arial" w:hAnsi="Arial" w:cs="Arial"/>
          <w:b/>
          <w:bCs/>
        </w:rPr>
        <w:t xml:space="preserve"> </w:t>
      </w:r>
      <w:r w:rsidRPr="00360D74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360D74" w:rsidRDefault="00FB792D" w:rsidP="00360D7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360D74" w:rsidRDefault="00FB792D" w:rsidP="00360D7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360D74" w:rsidRDefault="00FB792D" w:rsidP="00360D7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75E718CD" w14:textId="6968DC1D" w:rsidR="00FF4325" w:rsidRPr="00360D74" w:rsidRDefault="00FB792D" w:rsidP="00360D74">
      <w:pPr>
        <w:pStyle w:val="Akapitzlist"/>
        <w:tabs>
          <w:tab w:val="left" w:pos="851"/>
        </w:tabs>
        <w:spacing w:after="120" w:line="360" w:lineRule="auto"/>
        <w:ind w:left="360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</w:rPr>
        <w:t>Na dowodzie wpłaty należy zaznaczyć, jakiego zadania wadium dotyczy (</w:t>
      </w:r>
      <w:r w:rsidRPr="00360D74">
        <w:rPr>
          <w:rFonts w:ascii="Arial" w:hAnsi="Arial" w:cs="Arial"/>
          <w:b/>
          <w:bCs/>
        </w:rPr>
        <w:t>Wadium w postępowaniu nr</w:t>
      </w:r>
      <w:r w:rsidR="00CB3204" w:rsidRPr="00360D74">
        <w:rPr>
          <w:rFonts w:ascii="Arial" w:hAnsi="Arial" w:cs="Arial"/>
        </w:rPr>
        <w:t xml:space="preserve"> </w:t>
      </w:r>
      <w:r w:rsidR="00FF4325" w:rsidRPr="00360D74">
        <w:rPr>
          <w:rFonts w:ascii="Arial" w:hAnsi="Arial" w:cs="Arial"/>
          <w:b/>
          <w:bCs/>
        </w:rPr>
        <w:t>BZP.271.1.</w:t>
      </w:r>
      <w:r w:rsidR="00065480" w:rsidRPr="00360D74">
        <w:rPr>
          <w:rFonts w:ascii="Arial" w:hAnsi="Arial" w:cs="Arial"/>
          <w:b/>
          <w:bCs/>
        </w:rPr>
        <w:t>19</w:t>
      </w:r>
      <w:r w:rsidR="00411B5C" w:rsidRPr="00360D74">
        <w:rPr>
          <w:rFonts w:ascii="Arial" w:hAnsi="Arial" w:cs="Arial"/>
          <w:b/>
          <w:bCs/>
        </w:rPr>
        <w:t>.2022</w:t>
      </w:r>
      <w:r w:rsidR="00FF4325" w:rsidRPr="00360D74">
        <w:rPr>
          <w:rFonts w:ascii="Arial" w:hAnsi="Arial" w:cs="Arial"/>
          <w:b/>
          <w:bCs/>
        </w:rPr>
        <w:t xml:space="preserve"> </w:t>
      </w:r>
      <w:r w:rsidR="00EA4BB8" w:rsidRPr="00360D74">
        <w:rPr>
          <w:rFonts w:ascii="Arial" w:hAnsi="Arial" w:cs="Arial"/>
        </w:rPr>
        <w:t xml:space="preserve">pn.: </w:t>
      </w:r>
      <w:r w:rsidR="00EA4BB8" w:rsidRPr="00360D74">
        <w:rPr>
          <w:rFonts w:ascii="Arial" w:hAnsi="Arial" w:cs="Arial"/>
          <w:b/>
        </w:rPr>
        <w:t xml:space="preserve">„Wykonanie naprawy nawierzchni sięgaczy                     w ramach inwestycji „Kurort Nadmorski </w:t>
      </w:r>
      <w:proofErr w:type="spellStart"/>
      <w:r w:rsidR="00EA4BB8" w:rsidRPr="00360D74">
        <w:rPr>
          <w:rFonts w:ascii="Arial" w:hAnsi="Arial" w:cs="Arial"/>
          <w:b/>
        </w:rPr>
        <w:t>Świnoujscie</w:t>
      </w:r>
      <w:proofErr w:type="spellEnd"/>
      <w:r w:rsidR="00EA4BB8" w:rsidRPr="00360D74">
        <w:rPr>
          <w:rFonts w:ascii="Arial" w:hAnsi="Arial" w:cs="Arial"/>
          <w:b/>
        </w:rPr>
        <w:t>- nowa wizja przestrzeni publicznej”</w:t>
      </w:r>
      <w:r w:rsidR="00B952E7" w:rsidRPr="00360D74">
        <w:rPr>
          <w:rFonts w:ascii="Arial" w:hAnsi="Arial" w:cs="Arial"/>
          <w:b/>
        </w:rPr>
        <w:t>)</w:t>
      </w:r>
    </w:p>
    <w:p w14:paraId="5D47440B" w14:textId="746C32D5" w:rsidR="00FB792D" w:rsidRPr="00360D74" w:rsidRDefault="00FB792D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360D74" w:rsidRDefault="00FB792D" w:rsidP="00360D74">
      <w:pPr>
        <w:pStyle w:val="Akapitzlist"/>
        <w:numPr>
          <w:ilvl w:val="0"/>
          <w:numId w:val="77"/>
        </w:numPr>
        <w:spacing w:after="12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360D74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360D74" w:rsidRDefault="00FB792D" w:rsidP="00360D74">
      <w:pPr>
        <w:pStyle w:val="Akapitzlist"/>
        <w:numPr>
          <w:ilvl w:val="0"/>
          <w:numId w:val="72"/>
        </w:numPr>
        <w:spacing w:after="12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oświadczenia, o którym mowa </w:t>
      </w:r>
      <w:r w:rsidRPr="00360D74">
        <w:rPr>
          <w:rFonts w:ascii="Arial" w:hAnsi="Arial" w:cs="Arial"/>
        </w:rPr>
        <w:br/>
        <w:t xml:space="preserve">w art. 125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innych dokumentów lub oświadczeń lub nie wyraził zgody </w:t>
      </w:r>
      <w:r w:rsidRPr="00360D74">
        <w:rPr>
          <w:rFonts w:ascii="Arial" w:hAnsi="Arial" w:cs="Arial"/>
        </w:rPr>
        <w:lastRenderedPageBreak/>
        <w:t xml:space="preserve">na poprawienie omyłki, o której mowa w art. 223 ust. 2 pkt 3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360D74" w:rsidRDefault="00FB792D" w:rsidP="00360D74">
      <w:pPr>
        <w:pStyle w:val="Akapitzlist"/>
        <w:numPr>
          <w:ilvl w:val="0"/>
          <w:numId w:val="72"/>
        </w:numPr>
        <w:spacing w:after="12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wykonawca, którego oferta została wybrana:</w:t>
      </w:r>
    </w:p>
    <w:p w14:paraId="1BBA21D3" w14:textId="77777777" w:rsidR="00FB792D" w:rsidRPr="00360D74" w:rsidRDefault="00FB792D" w:rsidP="00360D74">
      <w:pPr>
        <w:pStyle w:val="Akapitzlist"/>
        <w:shd w:val="clear" w:color="auto" w:fill="FFFFFF"/>
        <w:spacing w:after="72" w:line="360" w:lineRule="auto"/>
        <w:ind w:left="1134" w:hanging="283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a)</w:t>
      </w:r>
      <w:r w:rsidRPr="00360D74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360D74" w:rsidRDefault="00FB792D" w:rsidP="00360D74">
      <w:pPr>
        <w:pStyle w:val="Akapitzlist"/>
        <w:shd w:val="clear" w:color="auto" w:fill="FFFFFF"/>
        <w:spacing w:after="120" w:line="360" w:lineRule="auto"/>
        <w:ind w:left="851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b)  nie wniósł wymaganego zabezpieczenia należytego wykonania umowy;</w:t>
      </w:r>
    </w:p>
    <w:p w14:paraId="5E5105B8" w14:textId="77777777" w:rsidR="00FB792D" w:rsidRPr="00360D74" w:rsidRDefault="00FB792D" w:rsidP="00360D74">
      <w:pPr>
        <w:pStyle w:val="Akapitzlist"/>
        <w:shd w:val="clear" w:color="auto" w:fill="FFFFFF"/>
        <w:spacing w:after="72" w:line="360" w:lineRule="auto"/>
        <w:ind w:left="851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3)</w:t>
      </w:r>
      <w:r w:rsidRPr="00360D74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</w:t>
      </w:r>
      <w:r w:rsidR="00D56A8B" w:rsidRPr="00360D74">
        <w:rPr>
          <w:rFonts w:ascii="Arial" w:hAnsi="Arial" w:cs="Arial"/>
          <w:sz w:val="22"/>
          <w:szCs w:val="22"/>
        </w:rPr>
        <w:t>IX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</w:rPr>
        <w:t>WZÓR UMOWY</w:t>
      </w:r>
      <w:bookmarkEnd w:id="41"/>
      <w:bookmarkEnd w:id="42"/>
    </w:p>
    <w:p w14:paraId="27A9E7EC" w14:textId="60BA5BCC" w:rsidR="006B29BE" w:rsidRPr="00360D74" w:rsidRDefault="006B29BE" w:rsidP="00360D74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left"/>
        <w:rPr>
          <w:rFonts w:ascii="Arial" w:hAnsi="Arial" w:cs="Arial"/>
        </w:rPr>
      </w:pPr>
      <w:bookmarkStart w:id="43" w:name="_Toc264373046"/>
      <w:bookmarkStart w:id="44" w:name="_Toc440969222"/>
      <w:r w:rsidRPr="00360D74">
        <w:rPr>
          <w:rFonts w:ascii="Arial" w:hAnsi="Arial" w:cs="Arial"/>
        </w:rPr>
        <w:t>Wzór umowy j</w:t>
      </w:r>
      <w:r w:rsidR="006F4FD5" w:rsidRPr="00360D74">
        <w:rPr>
          <w:rFonts w:ascii="Arial" w:hAnsi="Arial" w:cs="Arial"/>
        </w:rPr>
        <w:t>aka zostanie zawarta z wykonawcą, którego oferta została wybrana</w:t>
      </w:r>
      <w:r w:rsidRPr="00360D74">
        <w:rPr>
          <w:rFonts w:ascii="Arial" w:hAnsi="Arial" w:cs="Arial"/>
        </w:rPr>
        <w:t xml:space="preserve"> jako najkorzystniejsza stanowi </w:t>
      </w:r>
      <w:r w:rsidRPr="00360D74">
        <w:rPr>
          <w:rFonts w:ascii="Arial" w:hAnsi="Arial" w:cs="Arial"/>
          <w:b/>
        </w:rPr>
        <w:t xml:space="preserve">załącznik nr </w:t>
      </w:r>
      <w:r w:rsidR="00305298" w:rsidRPr="00360D74">
        <w:rPr>
          <w:rFonts w:ascii="Arial" w:hAnsi="Arial" w:cs="Arial"/>
          <w:b/>
        </w:rPr>
        <w:t>6</w:t>
      </w:r>
      <w:r w:rsidRPr="00360D74">
        <w:rPr>
          <w:rFonts w:ascii="Arial" w:hAnsi="Arial" w:cs="Arial"/>
        </w:rPr>
        <w:t xml:space="preserve"> do </w:t>
      </w:r>
      <w:r w:rsidR="00E462ED" w:rsidRPr="00360D74">
        <w:rPr>
          <w:rFonts w:ascii="Arial" w:hAnsi="Arial" w:cs="Arial"/>
        </w:rPr>
        <w:t>S</w:t>
      </w:r>
      <w:r w:rsidRPr="00360D74">
        <w:rPr>
          <w:rFonts w:ascii="Arial" w:hAnsi="Arial" w:cs="Arial"/>
        </w:rPr>
        <w:t>WZ.</w:t>
      </w:r>
    </w:p>
    <w:p w14:paraId="0DC5957A" w14:textId="4827E9A6" w:rsidR="006B29BE" w:rsidRPr="00360D74" w:rsidRDefault="006B29BE" w:rsidP="00360D74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360D74">
        <w:rPr>
          <w:rFonts w:ascii="Arial" w:hAnsi="Arial" w:cs="Arial"/>
        </w:rPr>
        <w:t>6</w:t>
      </w:r>
      <w:r w:rsidRPr="00360D74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 xml:space="preserve">XX. </w:t>
      </w:r>
      <w:r w:rsidRPr="00360D74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360D74" w:rsidRDefault="006B29BE" w:rsidP="00360D74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360D74">
        <w:rPr>
          <w:rFonts w:ascii="Arial" w:hAnsi="Arial" w:cs="Arial"/>
          <w:bCs/>
        </w:rPr>
        <w:t>P</w:t>
      </w:r>
      <w:r w:rsidR="00A333CC" w:rsidRPr="00360D74">
        <w:rPr>
          <w:rFonts w:ascii="Arial" w:hAnsi="Arial" w:cs="Arial"/>
          <w:bCs/>
        </w:rPr>
        <w:t>zp</w:t>
      </w:r>
      <w:proofErr w:type="spellEnd"/>
      <w:r w:rsidRPr="00360D74">
        <w:rPr>
          <w:rFonts w:ascii="Arial" w:hAnsi="Arial" w:cs="Arial"/>
          <w:bCs/>
        </w:rPr>
        <w:t xml:space="preserve"> </w:t>
      </w:r>
      <w:r w:rsidRPr="00360D74">
        <w:rPr>
          <w:rFonts w:ascii="Arial" w:hAnsi="Arial" w:cs="Arial"/>
        </w:rPr>
        <w:t xml:space="preserve">przysługują środki ochrony prawnej przewidziane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dziale I</w:t>
      </w:r>
      <w:r w:rsidR="00A333CC" w:rsidRPr="00360D74">
        <w:rPr>
          <w:rFonts w:ascii="Arial" w:hAnsi="Arial" w:cs="Arial"/>
        </w:rPr>
        <w:t>X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59BCE5B5" w14:textId="7BDF7105" w:rsidR="006B29BE" w:rsidRPr="00360D74" w:rsidRDefault="006B29BE" w:rsidP="00360D74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Środki ochrony prawnej wobec ogłoszenia o zamówieniu oraz </w:t>
      </w:r>
      <w:r w:rsidR="00A333CC" w:rsidRPr="00360D74">
        <w:rPr>
          <w:rFonts w:ascii="Arial" w:hAnsi="Arial" w:cs="Arial"/>
        </w:rPr>
        <w:t>dokumentów zamówienia</w:t>
      </w:r>
      <w:r w:rsidRPr="00360D74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360D74">
        <w:rPr>
          <w:rFonts w:ascii="Arial" w:hAnsi="Arial" w:cs="Arial"/>
        </w:rPr>
        <w:t>469</w:t>
      </w:r>
      <w:r w:rsidRPr="00360D74">
        <w:rPr>
          <w:rFonts w:ascii="Arial" w:hAnsi="Arial" w:cs="Arial"/>
        </w:rPr>
        <w:t xml:space="preserve"> pkt </w:t>
      </w:r>
      <w:r w:rsidR="00A333CC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5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="00A333CC" w:rsidRPr="00360D74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360D74" w:rsidRDefault="00854A46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XX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77777777" w:rsidR="00854A46" w:rsidRPr="00360D74" w:rsidRDefault="00854A46" w:rsidP="00360D7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administratorem, czyli podmiotem decydującym o celach i środkach przetwarzania Pani/Pana danych osobowych jest </w:t>
      </w:r>
      <w:r w:rsidR="00A87E6F" w:rsidRPr="00360D74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360D74">
        <w:rPr>
          <w:rFonts w:ascii="Arial" w:hAnsi="Arial" w:cs="Arial"/>
        </w:rPr>
        <w:t>;</w:t>
      </w:r>
      <w:r w:rsidR="00155512" w:rsidRPr="00360D74">
        <w:rPr>
          <w:rFonts w:ascii="Arial" w:hAnsi="Arial" w:cs="Arial"/>
        </w:rPr>
        <w:t xml:space="preserve"> </w:t>
      </w:r>
      <w:r w:rsidR="00A87E6F" w:rsidRPr="00360D74">
        <w:rPr>
          <w:rFonts w:ascii="Arial" w:hAnsi="Arial" w:cs="Arial"/>
        </w:rPr>
        <w:t xml:space="preserve"> </w:t>
      </w:r>
    </w:p>
    <w:p w14:paraId="2503C5AC" w14:textId="22256010" w:rsidR="00854A46" w:rsidRPr="00360D74" w:rsidRDefault="00A87E6F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kontakt do inspektora ochrony danych osobowych w </w:t>
      </w:r>
      <w:r w:rsidRPr="00360D74">
        <w:rPr>
          <w:rFonts w:ascii="Arial" w:hAnsi="Arial" w:cs="Arial"/>
          <w:iCs/>
        </w:rPr>
        <w:t xml:space="preserve">Urzędzie Miasta Świnoujście, </w:t>
      </w:r>
      <w:r w:rsidRPr="00360D74">
        <w:rPr>
          <w:rFonts w:ascii="Arial" w:hAnsi="Arial" w:cs="Arial"/>
          <w:iCs/>
        </w:rPr>
        <w:br/>
        <w:t>mail: iodo@um.swinoujscie.pl</w:t>
      </w:r>
      <w:r w:rsidR="00854A46" w:rsidRPr="00360D74">
        <w:rPr>
          <w:rFonts w:ascii="Arial" w:hAnsi="Arial" w:cs="Arial"/>
        </w:rPr>
        <w:t>;</w:t>
      </w:r>
      <w:r w:rsidR="00B208F6" w:rsidRPr="00360D74">
        <w:rPr>
          <w:rFonts w:ascii="Arial" w:hAnsi="Arial" w:cs="Arial"/>
        </w:rPr>
        <w:t xml:space="preserve">  </w:t>
      </w:r>
    </w:p>
    <w:p w14:paraId="1CC32E41" w14:textId="77777777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8 oraz art. </w:t>
      </w:r>
      <w:r w:rsidR="000D61E8" w:rsidRPr="00360D74">
        <w:rPr>
          <w:rFonts w:ascii="Arial" w:hAnsi="Arial" w:cs="Arial"/>
        </w:rPr>
        <w:t>74</w:t>
      </w:r>
      <w:r w:rsidRPr="00360D74">
        <w:rPr>
          <w:rFonts w:ascii="Arial" w:hAnsi="Arial" w:cs="Arial"/>
        </w:rPr>
        <w:t xml:space="preserve"> ust. </w:t>
      </w:r>
      <w:r w:rsidR="000D61E8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 </w:t>
      </w:r>
      <w:r w:rsidR="000D61E8" w:rsidRPr="00360D74">
        <w:rPr>
          <w:rFonts w:ascii="Arial" w:hAnsi="Arial" w:cs="Arial"/>
        </w:rPr>
        <w:t xml:space="preserve">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;</w:t>
      </w:r>
    </w:p>
    <w:p w14:paraId="49269886" w14:textId="73109936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Pani/Pana dane osobowe będą przechowywane, zgodnie z art. 7</w:t>
      </w:r>
      <w:r w:rsidR="000D61E8" w:rsidRPr="00360D74">
        <w:rPr>
          <w:rFonts w:ascii="Arial" w:hAnsi="Arial" w:cs="Arial"/>
        </w:rPr>
        <w:t>8</w:t>
      </w:r>
      <w:r w:rsidRPr="00360D74">
        <w:rPr>
          <w:rFonts w:ascii="Arial" w:hAnsi="Arial" w:cs="Arial"/>
        </w:rPr>
        <w:t xml:space="preserve">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przez okres </w:t>
      </w:r>
      <w:r w:rsidR="000D61E8" w:rsidRPr="00360D74">
        <w:rPr>
          <w:rFonts w:ascii="Arial" w:hAnsi="Arial" w:cs="Arial"/>
        </w:rPr>
        <w:t>4</w:t>
      </w:r>
      <w:r w:rsidRPr="00360D74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360D74">
        <w:rPr>
          <w:rFonts w:ascii="Arial" w:hAnsi="Arial" w:cs="Arial"/>
        </w:rPr>
        <w:t>4</w:t>
      </w:r>
      <w:r w:rsidRPr="00360D74">
        <w:rPr>
          <w:rFonts w:ascii="Arial" w:hAnsi="Arial" w:cs="Arial"/>
        </w:rPr>
        <w:t xml:space="preserve"> lat</w:t>
      </w:r>
      <w:r w:rsidR="000D61E8" w:rsidRPr="00360D74">
        <w:rPr>
          <w:rFonts w:ascii="Arial" w:hAnsi="Arial" w:cs="Arial"/>
        </w:rPr>
        <w:t>a</w:t>
      </w:r>
      <w:r w:rsidRPr="00360D74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;</w:t>
      </w:r>
    </w:p>
    <w:p w14:paraId="5752DBAE" w14:textId="77777777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posiada Pani/Pan:</w:t>
      </w:r>
    </w:p>
    <w:p w14:paraId="6129245E" w14:textId="77777777" w:rsidR="00854A46" w:rsidRPr="00360D74" w:rsidRDefault="00854A46" w:rsidP="00360D7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360D74" w:rsidRDefault="00854A46" w:rsidP="00360D7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360D74" w:rsidRDefault="00854A46" w:rsidP="00360D7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360D74" w:rsidRDefault="00854A46" w:rsidP="00360D7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nie przysługuje Pani/Panu:</w:t>
      </w:r>
    </w:p>
    <w:p w14:paraId="6C5BDC0B" w14:textId="77777777" w:rsidR="00854A46" w:rsidRPr="00360D74" w:rsidRDefault="00854A46" w:rsidP="00360D7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360D74" w:rsidRDefault="00854A46" w:rsidP="00360D7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360D74" w:rsidRDefault="00854A46" w:rsidP="00360D7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360D74" w:rsidRDefault="00854A46" w:rsidP="00360D74">
      <w:pPr>
        <w:autoSpaceDE w:val="0"/>
        <w:autoSpaceDN w:val="0"/>
        <w:adjustRightInd w:val="0"/>
        <w:spacing w:before="120"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7777777" w:rsidR="00854A46" w:rsidRPr="00360D74" w:rsidRDefault="00854A46" w:rsidP="00360D74">
      <w:pPr>
        <w:autoSpaceDE w:val="0"/>
        <w:autoSpaceDN w:val="0"/>
        <w:adjustRightInd w:val="0"/>
        <w:spacing w:before="120"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XX</w:t>
      </w:r>
      <w:r w:rsidR="00C374F2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360D74" w:rsidRDefault="005C540C" w:rsidP="00360D74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1 - Formularz ofertowy,</w:t>
      </w:r>
    </w:p>
    <w:p w14:paraId="041A39E4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360D74" w:rsidRDefault="004C4BB0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załącznik nr 3 – </w:t>
      </w:r>
      <w:r w:rsidR="003B7341" w:rsidRPr="00360D74">
        <w:rPr>
          <w:rFonts w:ascii="Arial" w:hAnsi="Arial" w:cs="Arial"/>
        </w:rPr>
        <w:t>Wykaz robót</w:t>
      </w:r>
      <w:r w:rsidR="00270AD8" w:rsidRPr="00360D74">
        <w:rPr>
          <w:rFonts w:ascii="Arial" w:hAnsi="Arial" w:cs="Arial"/>
        </w:rPr>
        <w:t>,</w:t>
      </w:r>
    </w:p>
    <w:p w14:paraId="0D349833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załącznik nr 5 - </w:t>
      </w:r>
      <w:r w:rsidRPr="00360D74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6 - Wzór umowy,</w:t>
      </w:r>
    </w:p>
    <w:p w14:paraId="769B8754" w14:textId="7E3A6055" w:rsidR="000F2A08" w:rsidRPr="00360D74" w:rsidRDefault="000F2A08" w:rsidP="00360D74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6.1- Opis przedmiotu zamówienia</w:t>
      </w:r>
      <w:r w:rsidR="00AB1511" w:rsidRPr="00360D74">
        <w:rPr>
          <w:rFonts w:ascii="Arial" w:hAnsi="Arial" w:cs="Arial"/>
        </w:rPr>
        <w:t>,</w:t>
      </w:r>
    </w:p>
    <w:p w14:paraId="527A81D4" w14:textId="47829880" w:rsidR="000F2A08" w:rsidRPr="00360D74" w:rsidRDefault="000F2A08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6.2</w:t>
      </w:r>
      <w:r w:rsidR="00AB1511" w:rsidRPr="00360D74">
        <w:rPr>
          <w:rFonts w:ascii="Arial" w:hAnsi="Arial" w:cs="Arial"/>
        </w:rPr>
        <w:t>-</w:t>
      </w:r>
      <w:r w:rsidR="00347336" w:rsidRPr="00360D74">
        <w:rPr>
          <w:rFonts w:ascii="Arial" w:hAnsi="Arial" w:cs="Arial"/>
        </w:rPr>
        <w:t xml:space="preserve"> Karta gwarancyjna,</w:t>
      </w:r>
    </w:p>
    <w:p w14:paraId="59884C56" w14:textId="7F84FB6C" w:rsidR="00AB1511" w:rsidRPr="00360D74" w:rsidRDefault="00AB1511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załącznik nr 6.3- </w:t>
      </w:r>
      <w:r w:rsidR="004723F1" w:rsidRPr="00360D74">
        <w:rPr>
          <w:rFonts w:ascii="Arial" w:hAnsi="Arial" w:cs="Arial"/>
        </w:rPr>
        <w:t xml:space="preserve">Wykaz </w:t>
      </w:r>
      <w:r w:rsidR="00075531" w:rsidRPr="00360D74">
        <w:rPr>
          <w:rFonts w:ascii="Arial" w:hAnsi="Arial" w:cs="Arial"/>
        </w:rPr>
        <w:t>wycenionych elementów,</w:t>
      </w:r>
    </w:p>
    <w:p w14:paraId="04C6823B" w14:textId="101F6A61" w:rsidR="00AB1511" w:rsidRPr="00360D74" w:rsidRDefault="00347336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6.4</w:t>
      </w:r>
      <w:r w:rsidR="00AB1511" w:rsidRPr="00360D74">
        <w:rPr>
          <w:rFonts w:ascii="Arial" w:hAnsi="Arial" w:cs="Arial"/>
        </w:rPr>
        <w:t xml:space="preserve">- </w:t>
      </w:r>
      <w:r w:rsidRPr="00360D74">
        <w:rPr>
          <w:rFonts w:ascii="Arial" w:hAnsi="Arial" w:cs="Arial"/>
        </w:rPr>
        <w:t>Wykaz dokumentacji projektowej i specyfikacji technicznej wraz z opisem przedmiotu zamówienia,</w:t>
      </w:r>
    </w:p>
    <w:p w14:paraId="2040CF6D" w14:textId="3BF589F0" w:rsidR="003B7341" w:rsidRPr="00360D74" w:rsidRDefault="003B7341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6.5- Dokumentacja projektowa,</w:t>
      </w:r>
    </w:p>
    <w:p w14:paraId="17DAADDC" w14:textId="54B4B346" w:rsidR="00B14A04" w:rsidRPr="00360D74" w:rsidRDefault="000F2A08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załącznik nr 7</w:t>
      </w:r>
      <w:r w:rsidR="00B14A04" w:rsidRPr="00360D74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360D74">
        <w:rPr>
          <w:rFonts w:ascii="Arial" w:hAnsi="Arial" w:cs="Arial"/>
        </w:rPr>
        <w:t>.</w:t>
      </w:r>
    </w:p>
    <w:p w14:paraId="527E5CDA" w14:textId="2DB24C19" w:rsidR="00291643" w:rsidRPr="00360D74" w:rsidRDefault="00291643" w:rsidP="00360D74">
      <w:pPr>
        <w:pStyle w:val="Bezodstpw"/>
        <w:spacing w:line="360" w:lineRule="auto"/>
        <w:ind w:left="360"/>
        <w:jc w:val="left"/>
        <w:rPr>
          <w:rFonts w:ascii="Arial" w:hAnsi="Arial" w:cs="Arial"/>
        </w:rPr>
      </w:pPr>
    </w:p>
    <w:sectPr w:rsidR="00291643" w:rsidRPr="00360D74" w:rsidSect="00612A0D">
      <w:footerReference w:type="default" r:id="rId25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7429E" w14:textId="77777777" w:rsidR="00D77B45" w:rsidRDefault="00D77B45">
      <w:pPr>
        <w:spacing w:after="0" w:line="240" w:lineRule="auto"/>
      </w:pPr>
      <w:r>
        <w:separator/>
      </w:r>
    </w:p>
  </w:endnote>
  <w:endnote w:type="continuationSeparator" w:id="0">
    <w:p w14:paraId="493A1105" w14:textId="77777777" w:rsidR="00D77B45" w:rsidRDefault="00D7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4280185A" w:rsidR="002B2487" w:rsidRPr="00455475" w:rsidRDefault="002B2487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60D74">
      <w:rPr>
        <w:rFonts w:ascii="Times New Roman" w:hAnsi="Times New Roman"/>
        <w:b/>
        <w:noProof/>
        <w:sz w:val="18"/>
        <w:szCs w:val="18"/>
      </w:rPr>
      <w:t>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2B2487" w:rsidRDefault="002B2487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D509" w14:textId="77777777" w:rsidR="00D77B45" w:rsidRDefault="00D77B45">
      <w:pPr>
        <w:spacing w:after="0" w:line="240" w:lineRule="auto"/>
      </w:pPr>
      <w:r>
        <w:separator/>
      </w:r>
    </w:p>
  </w:footnote>
  <w:footnote w:type="continuationSeparator" w:id="0">
    <w:p w14:paraId="24C771DC" w14:textId="77777777" w:rsidR="00D77B45" w:rsidRDefault="00D7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0E655A33"/>
    <w:multiLevelType w:val="hybridMultilevel"/>
    <w:tmpl w:val="B69ACC16"/>
    <w:lvl w:ilvl="0" w:tplc="FFFFFFFF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589" w:hanging="360"/>
      </w:pPr>
    </w:lvl>
    <w:lvl w:ilvl="2" w:tplc="FFFFFFFF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281E6A"/>
    <w:multiLevelType w:val="hybridMultilevel"/>
    <w:tmpl w:val="8214C856"/>
    <w:lvl w:ilvl="0" w:tplc="045E02F4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65F6A4D"/>
    <w:multiLevelType w:val="hybridMultilevel"/>
    <w:tmpl w:val="0D1423E0"/>
    <w:lvl w:ilvl="0" w:tplc="883E5A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3631D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1CC63C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746983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9FA1EB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70CC0C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73ECF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F906AD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802FFF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16822293"/>
    <w:multiLevelType w:val="multilevel"/>
    <w:tmpl w:val="AB3463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A35C700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FB565BF"/>
    <w:multiLevelType w:val="hybridMultilevel"/>
    <w:tmpl w:val="7076CC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13528BC4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30B09BE"/>
    <w:multiLevelType w:val="multilevel"/>
    <w:tmpl w:val="604A4D64"/>
    <w:numStyleLink w:val="Styl72"/>
  </w:abstractNum>
  <w:abstractNum w:abstractNumId="67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8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9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7A0E45"/>
    <w:multiLevelType w:val="hybridMultilevel"/>
    <w:tmpl w:val="201AE790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6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9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6"/>
  </w:num>
  <w:num w:numId="2">
    <w:abstractNumId w:val="69"/>
  </w:num>
  <w:num w:numId="3">
    <w:abstractNumId w:val="1"/>
  </w:num>
  <w:num w:numId="4">
    <w:abstractNumId w:val="75"/>
  </w:num>
  <w:num w:numId="5">
    <w:abstractNumId w:val="43"/>
  </w:num>
  <w:num w:numId="6">
    <w:abstractNumId w:val="82"/>
  </w:num>
  <w:num w:numId="7">
    <w:abstractNumId w:val="78"/>
  </w:num>
  <w:num w:numId="8">
    <w:abstractNumId w:val="49"/>
  </w:num>
  <w:num w:numId="9">
    <w:abstractNumId w:val="59"/>
  </w:num>
  <w:num w:numId="10">
    <w:abstractNumId w:val="45"/>
  </w:num>
  <w:num w:numId="11">
    <w:abstractNumId w:val="41"/>
  </w:num>
  <w:num w:numId="12">
    <w:abstractNumId w:val="18"/>
  </w:num>
  <w:num w:numId="13">
    <w:abstractNumId w:val="57"/>
  </w:num>
  <w:num w:numId="14">
    <w:abstractNumId w:val="80"/>
  </w:num>
  <w:num w:numId="15">
    <w:abstractNumId w:val="91"/>
  </w:num>
  <w:num w:numId="16">
    <w:abstractNumId w:val="77"/>
  </w:num>
  <w:num w:numId="17">
    <w:abstractNumId w:val="20"/>
  </w:num>
  <w:num w:numId="18">
    <w:abstractNumId w:val="60"/>
  </w:num>
  <w:num w:numId="19">
    <w:abstractNumId w:val="7"/>
  </w:num>
  <w:num w:numId="20">
    <w:abstractNumId w:val="22"/>
  </w:num>
  <w:num w:numId="21">
    <w:abstractNumId w:val="88"/>
  </w:num>
  <w:num w:numId="22">
    <w:abstractNumId w:val="90"/>
  </w:num>
  <w:num w:numId="23">
    <w:abstractNumId w:val="36"/>
  </w:num>
  <w:num w:numId="24">
    <w:abstractNumId w:val="27"/>
  </w:num>
  <w:num w:numId="25">
    <w:abstractNumId w:val="34"/>
  </w:num>
  <w:num w:numId="26">
    <w:abstractNumId w:val="46"/>
  </w:num>
  <w:num w:numId="27">
    <w:abstractNumId w:val="40"/>
  </w:num>
  <w:num w:numId="28">
    <w:abstractNumId w:val="3"/>
  </w:num>
  <w:num w:numId="29">
    <w:abstractNumId w:val="13"/>
  </w:num>
  <w:num w:numId="30">
    <w:abstractNumId w:val="4"/>
  </w:num>
  <w:num w:numId="31">
    <w:abstractNumId w:val="23"/>
  </w:num>
  <w:num w:numId="32">
    <w:abstractNumId w:val="47"/>
  </w:num>
  <w:num w:numId="33">
    <w:abstractNumId w:val="38"/>
  </w:num>
  <w:num w:numId="34">
    <w:abstractNumId w:val="67"/>
  </w:num>
  <w:num w:numId="35">
    <w:abstractNumId w:val="61"/>
  </w:num>
  <w:num w:numId="36">
    <w:abstractNumId w:val="53"/>
  </w:num>
  <w:num w:numId="37">
    <w:abstractNumId w:val="25"/>
  </w:num>
  <w:num w:numId="38">
    <w:abstractNumId w:val="37"/>
  </w:num>
  <w:num w:numId="39">
    <w:abstractNumId w:val="56"/>
  </w:num>
  <w:num w:numId="40">
    <w:abstractNumId w:val="51"/>
  </w:num>
  <w:num w:numId="41">
    <w:abstractNumId w:val="29"/>
  </w:num>
  <w:num w:numId="42">
    <w:abstractNumId w:val="71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31"/>
  </w:num>
  <w:num w:numId="45">
    <w:abstractNumId w:val="6"/>
  </w:num>
  <w:num w:numId="46">
    <w:abstractNumId w:val="87"/>
  </w:num>
  <w:num w:numId="47">
    <w:abstractNumId w:val="65"/>
  </w:num>
  <w:num w:numId="48">
    <w:abstractNumId w:val="12"/>
  </w:num>
  <w:num w:numId="49">
    <w:abstractNumId w:val="66"/>
  </w:num>
  <w:num w:numId="50">
    <w:abstractNumId w:val="17"/>
  </w:num>
  <w:num w:numId="51">
    <w:abstractNumId w:val="74"/>
  </w:num>
  <w:num w:numId="52">
    <w:abstractNumId w:val="33"/>
  </w:num>
  <w:num w:numId="53">
    <w:abstractNumId w:val="83"/>
  </w:num>
  <w:num w:numId="54">
    <w:abstractNumId w:val="2"/>
  </w:num>
  <w:num w:numId="55">
    <w:abstractNumId w:val="85"/>
  </w:num>
  <w:num w:numId="56">
    <w:abstractNumId w:val="48"/>
  </w:num>
  <w:num w:numId="57">
    <w:abstractNumId w:val="89"/>
  </w:num>
  <w:num w:numId="58">
    <w:abstractNumId w:val="70"/>
  </w:num>
  <w:num w:numId="59">
    <w:abstractNumId w:val="11"/>
  </w:num>
  <w:num w:numId="60">
    <w:abstractNumId w:val="26"/>
  </w:num>
  <w:num w:numId="61">
    <w:abstractNumId w:val="19"/>
  </w:num>
  <w:num w:numId="62">
    <w:abstractNumId w:val="21"/>
  </w:num>
  <w:num w:numId="63">
    <w:abstractNumId w:val="30"/>
  </w:num>
  <w:num w:numId="64">
    <w:abstractNumId w:val="64"/>
  </w:num>
  <w:num w:numId="65">
    <w:abstractNumId w:val="68"/>
  </w:num>
  <w:num w:numId="66">
    <w:abstractNumId w:val="62"/>
  </w:num>
  <w:num w:numId="67">
    <w:abstractNumId w:val="84"/>
  </w:num>
  <w:num w:numId="68">
    <w:abstractNumId w:val="52"/>
  </w:num>
  <w:num w:numId="69">
    <w:abstractNumId w:val="35"/>
  </w:num>
  <w:num w:numId="70">
    <w:abstractNumId w:val="14"/>
  </w:num>
  <w:num w:numId="71">
    <w:abstractNumId w:val="79"/>
  </w:num>
  <w:num w:numId="72">
    <w:abstractNumId w:val="81"/>
  </w:num>
  <w:num w:numId="73">
    <w:abstractNumId w:val="55"/>
  </w:num>
  <w:num w:numId="74">
    <w:abstractNumId w:val="63"/>
  </w:num>
  <w:num w:numId="75">
    <w:abstractNumId w:val="72"/>
  </w:num>
  <w:num w:numId="76">
    <w:abstractNumId w:val="28"/>
  </w:num>
  <w:num w:numId="77">
    <w:abstractNumId w:val="42"/>
  </w:num>
  <w:num w:numId="78">
    <w:abstractNumId w:val="73"/>
  </w:num>
  <w:num w:numId="79">
    <w:abstractNumId w:val="50"/>
  </w:num>
  <w:num w:numId="80">
    <w:abstractNumId w:val="5"/>
  </w:num>
  <w:num w:numId="81">
    <w:abstractNumId w:val="24"/>
  </w:num>
  <w:num w:numId="82">
    <w:abstractNumId w:val="9"/>
  </w:num>
  <w:num w:numId="83">
    <w:abstractNumId w:val="8"/>
  </w:num>
  <w:num w:numId="84">
    <w:abstractNumId w:val="39"/>
  </w:num>
  <w:num w:numId="85">
    <w:abstractNumId w:val="86"/>
  </w:num>
  <w:num w:numId="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8"/>
  </w:num>
  <w:num w:numId="88">
    <w:abstractNumId w:val="44"/>
  </w:num>
  <w:num w:numId="89">
    <w:abstractNumId w:val="15"/>
  </w:num>
  <w:num w:numId="90">
    <w:abstractNumId w:val="32"/>
  </w:num>
  <w:num w:numId="91">
    <w:abstractNumId w:val="1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75D"/>
    <w:rsid w:val="00002D27"/>
    <w:rsid w:val="00003492"/>
    <w:rsid w:val="00006F81"/>
    <w:rsid w:val="00011877"/>
    <w:rsid w:val="00011D80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4DF0"/>
    <w:rsid w:val="00046B32"/>
    <w:rsid w:val="00050C89"/>
    <w:rsid w:val="00057A36"/>
    <w:rsid w:val="000600DF"/>
    <w:rsid w:val="000639DD"/>
    <w:rsid w:val="00065480"/>
    <w:rsid w:val="00066D01"/>
    <w:rsid w:val="00067514"/>
    <w:rsid w:val="0007251A"/>
    <w:rsid w:val="00072E06"/>
    <w:rsid w:val="00075531"/>
    <w:rsid w:val="00076099"/>
    <w:rsid w:val="00080C76"/>
    <w:rsid w:val="00082806"/>
    <w:rsid w:val="00084EAC"/>
    <w:rsid w:val="00085373"/>
    <w:rsid w:val="00085B34"/>
    <w:rsid w:val="00085E80"/>
    <w:rsid w:val="00090BA8"/>
    <w:rsid w:val="000A3352"/>
    <w:rsid w:val="000B2700"/>
    <w:rsid w:val="000B31E3"/>
    <w:rsid w:val="000B48D3"/>
    <w:rsid w:val="000B6B20"/>
    <w:rsid w:val="000B78FD"/>
    <w:rsid w:val="000C06BC"/>
    <w:rsid w:val="000C0BA2"/>
    <w:rsid w:val="000C5835"/>
    <w:rsid w:val="000D3375"/>
    <w:rsid w:val="000D5B3C"/>
    <w:rsid w:val="000D61E8"/>
    <w:rsid w:val="000E01F5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1C21"/>
    <w:rsid w:val="00182054"/>
    <w:rsid w:val="00182544"/>
    <w:rsid w:val="00183124"/>
    <w:rsid w:val="0018760A"/>
    <w:rsid w:val="001932F9"/>
    <w:rsid w:val="00194B1F"/>
    <w:rsid w:val="00195F63"/>
    <w:rsid w:val="00197974"/>
    <w:rsid w:val="001A5FD1"/>
    <w:rsid w:val="001B0B5A"/>
    <w:rsid w:val="001B377A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D660D"/>
    <w:rsid w:val="001E4679"/>
    <w:rsid w:val="001F30BF"/>
    <w:rsid w:val="002002A6"/>
    <w:rsid w:val="00204A18"/>
    <w:rsid w:val="00207D1B"/>
    <w:rsid w:val="0021281A"/>
    <w:rsid w:val="00214410"/>
    <w:rsid w:val="002148CB"/>
    <w:rsid w:val="0022145E"/>
    <w:rsid w:val="002225DF"/>
    <w:rsid w:val="002248A4"/>
    <w:rsid w:val="002316E0"/>
    <w:rsid w:val="00232C2F"/>
    <w:rsid w:val="002407F8"/>
    <w:rsid w:val="00242907"/>
    <w:rsid w:val="0024382A"/>
    <w:rsid w:val="0024475F"/>
    <w:rsid w:val="00245A22"/>
    <w:rsid w:val="00246F23"/>
    <w:rsid w:val="00250794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4ABF"/>
    <w:rsid w:val="00291643"/>
    <w:rsid w:val="0029674B"/>
    <w:rsid w:val="002A0695"/>
    <w:rsid w:val="002B1246"/>
    <w:rsid w:val="002B2487"/>
    <w:rsid w:val="002C135F"/>
    <w:rsid w:val="002C13F0"/>
    <w:rsid w:val="002C16DF"/>
    <w:rsid w:val="002C1A97"/>
    <w:rsid w:val="002C3AE6"/>
    <w:rsid w:val="002C5178"/>
    <w:rsid w:val="002C5A03"/>
    <w:rsid w:val="002C734B"/>
    <w:rsid w:val="002D38C9"/>
    <w:rsid w:val="002D4404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7D5"/>
    <w:rsid w:val="0032786B"/>
    <w:rsid w:val="00327E69"/>
    <w:rsid w:val="00331296"/>
    <w:rsid w:val="00333AC1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B8F"/>
    <w:rsid w:val="00394C2D"/>
    <w:rsid w:val="00397739"/>
    <w:rsid w:val="003B2B53"/>
    <w:rsid w:val="003B336A"/>
    <w:rsid w:val="003B7341"/>
    <w:rsid w:val="003C33D2"/>
    <w:rsid w:val="003D08E7"/>
    <w:rsid w:val="003E2626"/>
    <w:rsid w:val="003E6850"/>
    <w:rsid w:val="003F0416"/>
    <w:rsid w:val="003F15F3"/>
    <w:rsid w:val="003F2DDE"/>
    <w:rsid w:val="003F7A87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6031"/>
    <w:rsid w:val="004458C8"/>
    <w:rsid w:val="004464B9"/>
    <w:rsid w:val="004511A0"/>
    <w:rsid w:val="00451DDB"/>
    <w:rsid w:val="00452B6F"/>
    <w:rsid w:val="00454BCF"/>
    <w:rsid w:val="004552DF"/>
    <w:rsid w:val="00457E83"/>
    <w:rsid w:val="004608B8"/>
    <w:rsid w:val="0046164D"/>
    <w:rsid w:val="004642F0"/>
    <w:rsid w:val="004723F1"/>
    <w:rsid w:val="0047267C"/>
    <w:rsid w:val="004751FE"/>
    <w:rsid w:val="00475805"/>
    <w:rsid w:val="00480241"/>
    <w:rsid w:val="00480755"/>
    <w:rsid w:val="00486674"/>
    <w:rsid w:val="004870E2"/>
    <w:rsid w:val="00491848"/>
    <w:rsid w:val="00496A27"/>
    <w:rsid w:val="004A0891"/>
    <w:rsid w:val="004A1722"/>
    <w:rsid w:val="004A29D7"/>
    <w:rsid w:val="004A41C7"/>
    <w:rsid w:val="004A6315"/>
    <w:rsid w:val="004B0F66"/>
    <w:rsid w:val="004B2959"/>
    <w:rsid w:val="004C1A92"/>
    <w:rsid w:val="004C3749"/>
    <w:rsid w:val="004C3D48"/>
    <w:rsid w:val="004C4BB0"/>
    <w:rsid w:val="004C5C88"/>
    <w:rsid w:val="004C674B"/>
    <w:rsid w:val="004C689F"/>
    <w:rsid w:val="004D1D0B"/>
    <w:rsid w:val="004D1E1D"/>
    <w:rsid w:val="004F0F85"/>
    <w:rsid w:val="004F562C"/>
    <w:rsid w:val="004F7B29"/>
    <w:rsid w:val="005022FC"/>
    <w:rsid w:val="005112CA"/>
    <w:rsid w:val="00512442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80CAE"/>
    <w:rsid w:val="00581C1B"/>
    <w:rsid w:val="0058233C"/>
    <w:rsid w:val="00593160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5166"/>
    <w:rsid w:val="005E2158"/>
    <w:rsid w:val="005E33B0"/>
    <w:rsid w:val="005E4ACB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AB6"/>
    <w:rsid w:val="00605AE0"/>
    <w:rsid w:val="006075A4"/>
    <w:rsid w:val="00612A0D"/>
    <w:rsid w:val="006134A2"/>
    <w:rsid w:val="0061364A"/>
    <w:rsid w:val="006144CF"/>
    <w:rsid w:val="00617046"/>
    <w:rsid w:val="006236AC"/>
    <w:rsid w:val="00634158"/>
    <w:rsid w:val="006343CA"/>
    <w:rsid w:val="006356A9"/>
    <w:rsid w:val="00637B7D"/>
    <w:rsid w:val="006414F0"/>
    <w:rsid w:val="006424CB"/>
    <w:rsid w:val="0064301D"/>
    <w:rsid w:val="00650503"/>
    <w:rsid w:val="00651B61"/>
    <w:rsid w:val="006549C0"/>
    <w:rsid w:val="00655DEE"/>
    <w:rsid w:val="0065759E"/>
    <w:rsid w:val="00662E98"/>
    <w:rsid w:val="0066444D"/>
    <w:rsid w:val="006649A6"/>
    <w:rsid w:val="00667C4D"/>
    <w:rsid w:val="00670E31"/>
    <w:rsid w:val="00680AEB"/>
    <w:rsid w:val="006812AF"/>
    <w:rsid w:val="0068433A"/>
    <w:rsid w:val="00690572"/>
    <w:rsid w:val="00695816"/>
    <w:rsid w:val="00697BC1"/>
    <w:rsid w:val="006A13CD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FD5"/>
    <w:rsid w:val="006F50BC"/>
    <w:rsid w:val="006F6141"/>
    <w:rsid w:val="00702061"/>
    <w:rsid w:val="007035DD"/>
    <w:rsid w:val="00704175"/>
    <w:rsid w:val="00704DCA"/>
    <w:rsid w:val="0071008A"/>
    <w:rsid w:val="007109C5"/>
    <w:rsid w:val="00711411"/>
    <w:rsid w:val="00714719"/>
    <w:rsid w:val="00714BF7"/>
    <w:rsid w:val="00717CB0"/>
    <w:rsid w:val="00724BDA"/>
    <w:rsid w:val="00735B6C"/>
    <w:rsid w:val="0073686B"/>
    <w:rsid w:val="00741C1D"/>
    <w:rsid w:val="0074407F"/>
    <w:rsid w:val="00745A94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70F9"/>
    <w:rsid w:val="00773537"/>
    <w:rsid w:val="007748AA"/>
    <w:rsid w:val="00777439"/>
    <w:rsid w:val="00791CD6"/>
    <w:rsid w:val="00795D91"/>
    <w:rsid w:val="007A1FB6"/>
    <w:rsid w:val="007C001A"/>
    <w:rsid w:val="007C0FA5"/>
    <w:rsid w:val="007C1BB7"/>
    <w:rsid w:val="007C35E4"/>
    <w:rsid w:val="007C55A8"/>
    <w:rsid w:val="007C72FD"/>
    <w:rsid w:val="007D443A"/>
    <w:rsid w:val="007E2087"/>
    <w:rsid w:val="007F1411"/>
    <w:rsid w:val="007F1BDE"/>
    <w:rsid w:val="007F2293"/>
    <w:rsid w:val="007F2F93"/>
    <w:rsid w:val="007F4C9F"/>
    <w:rsid w:val="007F614F"/>
    <w:rsid w:val="00822078"/>
    <w:rsid w:val="008240DB"/>
    <w:rsid w:val="008249E1"/>
    <w:rsid w:val="008252DD"/>
    <w:rsid w:val="00827198"/>
    <w:rsid w:val="0083214F"/>
    <w:rsid w:val="008331B3"/>
    <w:rsid w:val="008374E8"/>
    <w:rsid w:val="008410F2"/>
    <w:rsid w:val="008448F1"/>
    <w:rsid w:val="00844F1F"/>
    <w:rsid w:val="00846F9F"/>
    <w:rsid w:val="00853196"/>
    <w:rsid w:val="00854A46"/>
    <w:rsid w:val="00860E55"/>
    <w:rsid w:val="00863D6D"/>
    <w:rsid w:val="00864725"/>
    <w:rsid w:val="00874D28"/>
    <w:rsid w:val="00874D3C"/>
    <w:rsid w:val="00875BE0"/>
    <w:rsid w:val="0088360D"/>
    <w:rsid w:val="00884EF8"/>
    <w:rsid w:val="00885FCC"/>
    <w:rsid w:val="00891B6E"/>
    <w:rsid w:val="008938A7"/>
    <w:rsid w:val="00895231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7EB5"/>
    <w:rsid w:val="008D1067"/>
    <w:rsid w:val="008D339B"/>
    <w:rsid w:val="008E3302"/>
    <w:rsid w:val="008E45EB"/>
    <w:rsid w:val="008E4996"/>
    <w:rsid w:val="008E4ADC"/>
    <w:rsid w:val="008E6829"/>
    <w:rsid w:val="008F01FE"/>
    <w:rsid w:val="008F1941"/>
    <w:rsid w:val="00900AD5"/>
    <w:rsid w:val="00902919"/>
    <w:rsid w:val="00904448"/>
    <w:rsid w:val="009107C1"/>
    <w:rsid w:val="00912C0E"/>
    <w:rsid w:val="009158E5"/>
    <w:rsid w:val="00917A7B"/>
    <w:rsid w:val="00920412"/>
    <w:rsid w:val="009243D5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C5A"/>
    <w:rsid w:val="009509B6"/>
    <w:rsid w:val="0095368E"/>
    <w:rsid w:val="009577D5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E54"/>
    <w:rsid w:val="009C312D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0300"/>
    <w:rsid w:val="00A4266D"/>
    <w:rsid w:val="00A42807"/>
    <w:rsid w:val="00A42A26"/>
    <w:rsid w:val="00A529D3"/>
    <w:rsid w:val="00A52FC3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2F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22E5"/>
    <w:rsid w:val="00B36AEF"/>
    <w:rsid w:val="00B373F4"/>
    <w:rsid w:val="00B4037A"/>
    <w:rsid w:val="00B452E8"/>
    <w:rsid w:val="00B51E54"/>
    <w:rsid w:val="00B51EFC"/>
    <w:rsid w:val="00B520D8"/>
    <w:rsid w:val="00B54996"/>
    <w:rsid w:val="00B60478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92B37"/>
    <w:rsid w:val="00B952E7"/>
    <w:rsid w:val="00B9573C"/>
    <w:rsid w:val="00BA3A40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C7F26"/>
    <w:rsid w:val="00BD1FA2"/>
    <w:rsid w:val="00BD54CA"/>
    <w:rsid w:val="00BD7EAF"/>
    <w:rsid w:val="00BE1A61"/>
    <w:rsid w:val="00BF3C03"/>
    <w:rsid w:val="00BF5E44"/>
    <w:rsid w:val="00C04B93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304B3"/>
    <w:rsid w:val="00C34A72"/>
    <w:rsid w:val="00C374F2"/>
    <w:rsid w:val="00C416A4"/>
    <w:rsid w:val="00C43949"/>
    <w:rsid w:val="00C44CB7"/>
    <w:rsid w:val="00C46B60"/>
    <w:rsid w:val="00C46D81"/>
    <w:rsid w:val="00C55EA3"/>
    <w:rsid w:val="00C654C1"/>
    <w:rsid w:val="00C72BE1"/>
    <w:rsid w:val="00C756A2"/>
    <w:rsid w:val="00C7765F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C4B29"/>
    <w:rsid w:val="00CD120D"/>
    <w:rsid w:val="00CD3263"/>
    <w:rsid w:val="00CD4583"/>
    <w:rsid w:val="00CD5C5E"/>
    <w:rsid w:val="00CE12A0"/>
    <w:rsid w:val="00CE4F37"/>
    <w:rsid w:val="00CF0197"/>
    <w:rsid w:val="00CF2DCF"/>
    <w:rsid w:val="00CF73D9"/>
    <w:rsid w:val="00CF7A5C"/>
    <w:rsid w:val="00D043BC"/>
    <w:rsid w:val="00D20453"/>
    <w:rsid w:val="00D213C5"/>
    <w:rsid w:val="00D21B2D"/>
    <w:rsid w:val="00D27B74"/>
    <w:rsid w:val="00D304FB"/>
    <w:rsid w:val="00D31F08"/>
    <w:rsid w:val="00D41DCB"/>
    <w:rsid w:val="00D44123"/>
    <w:rsid w:val="00D46A85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77B45"/>
    <w:rsid w:val="00D80F13"/>
    <w:rsid w:val="00D84941"/>
    <w:rsid w:val="00D93C4F"/>
    <w:rsid w:val="00D93F91"/>
    <w:rsid w:val="00DA006D"/>
    <w:rsid w:val="00DA145D"/>
    <w:rsid w:val="00DA3681"/>
    <w:rsid w:val="00DA5B7E"/>
    <w:rsid w:val="00DB16C8"/>
    <w:rsid w:val="00DB23A7"/>
    <w:rsid w:val="00DB7834"/>
    <w:rsid w:val="00DC745F"/>
    <w:rsid w:val="00DD5FE0"/>
    <w:rsid w:val="00DE0EC4"/>
    <w:rsid w:val="00DE2B4C"/>
    <w:rsid w:val="00DE67AD"/>
    <w:rsid w:val="00DF28A6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36E"/>
    <w:rsid w:val="00E63895"/>
    <w:rsid w:val="00E66359"/>
    <w:rsid w:val="00E72393"/>
    <w:rsid w:val="00E777A1"/>
    <w:rsid w:val="00E8296C"/>
    <w:rsid w:val="00E8362B"/>
    <w:rsid w:val="00E8559E"/>
    <w:rsid w:val="00E8689A"/>
    <w:rsid w:val="00E87B3A"/>
    <w:rsid w:val="00E91605"/>
    <w:rsid w:val="00EA3CF9"/>
    <w:rsid w:val="00EA4BB8"/>
    <w:rsid w:val="00EA7043"/>
    <w:rsid w:val="00EB1121"/>
    <w:rsid w:val="00EB28BF"/>
    <w:rsid w:val="00ED35D6"/>
    <w:rsid w:val="00ED4EBB"/>
    <w:rsid w:val="00EE3E0F"/>
    <w:rsid w:val="00EE42F3"/>
    <w:rsid w:val="00EE5421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26BC"/>
    <w:rsid w:val="00F175EB"/>
    <w:rsid w:val="00F22E30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57EFA"/>
    <w:rsid w:val="00F625DF"/>
    <w:rsid w:val="00F660B5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1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rlysiak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a.duczmanska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16FA-9670-4A10-A9DC-DC4DDAD3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7913</Words>
  <Characters>47478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7</cp:revision>
  <cp:lastPrinted>2022-03-23T10:01:00Z</cp:lastPrinted>
  <dcterms:created xsi:type="dcterms:W3CDTF">2022-03-23T09:32:00Z</dcterms:created>
  <dcterms:modified xsi:type="dcterms:W3CDTF">2022-03-23T12:05:00Z</dcterms:modified>
</cp:coreProperties>
</file>