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DB" w:rsidRPr="000135AD" w:rsidRDefault="00383EDB" w:rsidP="00383EDB">
      <w:pPr>
        <w:pStyle w:val="Nagwek1"/>
        <w:numPr>
          <w:ilvl w:val="0"/>
          <w:numId w:val="0"/>
        </w:numPr>
        <w:ind w:left="6372"/>
        <w:jc w:val="right"/>
        <w:rPr>
          <w:i/>
          <w:sz w:val="22"/>
          <w:szCs w:val="22"/>
          <w:lang w:val="pl-PL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Pr="000135AD">
        <w:rPr>
          <w:i/>
          <w:sz w:val="22"/>
          <w:szCs w:val="22"/>
        </w:rPr>
        <w:t>ZAŁĄCZNIK NR 3</w:t>
      </w:r>
    </w:p>
    <w:p w:rsidR="00383EDB" w:rsidRPr="000135AD" w:rsidRDefault="00383EDB" w:rsidP="00383EDB">
      <w:pPr>
        <w:pStyle w:val="Nagwek1"/>
        <w:numPr>
          <w:ilvl w:val="0"/>
          <w:numId w:val="0"/>
        </w:numPr>
        <w:jc w:val="left"/>
        <w:rPr>
          <w:rFonts w:ascii="Calibri" w:hAnsi="Calibri" w:cs="Calibri"/>
          <w:sz w:val="24"/>
          <w:szCs w:val="24"/>
          <w:lang w:val="pl-PL"/>
        </w:rPr>
      </w:pPr>
    </w:p>
    <w:p w:rsidR="00383EDB" w:rsidRPr="000135AD" w:rsidRDefault="00383EDB" w:rsidP="00383EDB">
      <w:pPr>
        <w:pStyle w:val="Nagwek1"/>
        <w:numPr>
          <w:ilvl w:val="0"/>
          <w:numId w:val="0"/>
        </w:numPr>
        <w:rPr>
          <w:color w:val="000000"/>
          <w:sz w:val="22"/>
          <w:szCs w:val="22"/>
          <w:lang w:val="pl-PL"/>
        </w:rPr>
      </w:pPr>
      <w:r w:rsidRPr="000135AD">
        <w:rPr>
          <w:sz w:val="22"/>
          <w:szCs w:val="22"/>
          <w:lang w:val="pl-PL"/>
        </w:rPr>
        <w:t>Wykaz urządzeń</w:t>
      </w:r>
      <w:r>
        <w:rPr>
          <w:sz w:val="22"/>
          <w:szCs w:val="22"/>
          <w:lang w:val="pl-PL"/>
        </w:rPr>
        <w:t xml:space="preserve"> i zakres prac konserwacyjno - serwisowych</w:t>
      </w:r>
    </w:p>
    <w:p w:rsidR="00383EDB" w:rsidRDefault="00383EDB" w:rsidP="00383EDB">
      <w:pPr>
        <w:jc w:val="both"/>
        <w:rPr>
          <w:color w:val="000000"/>
          <w:sz w:val="24"/>
          <w:szCs w:val="24"/>
        </w:rPr>
      </w:pPr>
    </w:p>
    <w:p w:rsidR="00383EDB" w:rsidRPr="00F37B44" w:rsidRDefault="00383EDB" w:rsidP="00383EDB">
      <w:pPr>
        <w:numPr>
          <w:ilvl w:val="0"/>
          <w:numId w:val="2"/>
        </w:numPr>
        <w:suppressAutoHyphens w:val="0"/>
        <w:ind w:left="360" w:hanging="360"/>
        <w:jc w:val="both"/>
        <w:rPr>
          <w:b/>
          <w:i/>
          <w:color w:val="000000"/>
          <w:sz w:val="22"/>
          <w:szCs w:val="22"/>
        </w:rPr>
      </w:pPr>
      <w:r w:rsidRPr="000135AD">
        <w:rPr>
          <w:color w:val="000000"/>
          <w:sz w:val="22"/>
          <w:szCs w:val="22"/>
        </w:rPr>
        <w:t xml:space="preserve">  Przedmiotem  zamówienia  jest zadanie pn. „</w:t>
      </w:r>
      <w:r w:rsidRPr="00F37B44">
        <w:rPr>
          <w:b/>
          <w:i/>
          <w:color w:val="000000"/>
          <w:sz w:val="22"/>
          <w:szCs w:val="22"/>
        </w:rPr>
        <w:t xml:space="preserve">Konserwacja układu technologii basenowej </w:t>
      </w:r>
      <w:r>
        <w:rPr>
          <w:b/>
          <w:i/>
          <w:color w:val="000000"/>
          <w:sz w:val="22"/>
          <w:szCs w:val="22"/>
        </w:rPr>
        <w:br/>
      </w:r>
      <w:r w:rsidRPr="00F37B44">
        <w:rPr>
          <w:b/>
          <w:i/>
          <w:color w:val="000000"/>
          <w:sz w:val="22"/>
          <w:szCs w:val="22"/>
        </w:rPr>
        <w:t>w budynku nr 333/6035” .</w:t>
      </w:r>
    </w:p>
    <w:p w:rsidR="00383EDB" w:rsidRPr="000135AD" w:rsidRDefault="00383EDB" w:rsidP="00383EDB">
      <w:pPr>
        <w:numPr>
          <w:ilvl w:val="0"/>
          <w:numId w:val="2"/>
        </w:numPr>
        <w:tabs>
          <w:tab w:val="left" w:pos="360"/>
          <w:tab w:val="left" w:pos="675"/>
        </w:tabs>
        <w:suppressAutoHyphens w:val="0"/>
        <w:spacing w:after="200"/>
        <w:ind w:left="360" w:hanging="360"/>
        <w:jc w:val="both"/>
        <w:rPr>
          <w:color w:val="000000"/>
          <w:sz w:val="22"/>
          <w:szCs w:val="22"/>
        </w:rPr>
      </w:pPr>
      <w:r w:rsidRPr="000135AD">
        <w:rPr>
          <w:color w:val="000000"/>
          <w:sz w:val="22"/>
          <w:szCs w:val="22"/>
        </w:rPr>
        <w:t xml:space="preserve">  Szczegółowy opis przedmiotu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45"/>
        <w:gridCol w:w="570"/>
        <w:gridCol w:w="1125"/>
        <w:gridCol w:w="1530"/>
        <w:gridCol w:w="2956"/>
      </w:tblGrid>
      <w:tr w:rsidR="00383EDB" w:rsidTr="00CF6D61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Lp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NAZWA</w:t>
            </w:r>
          </w:p>
          <w:p w:rsidR="00383EDB" w:rsidRDefault="00383EDB" w:rsidP="00CF6D61">
            <w:pPr>
              <w:pStyle w:val="Zawartotabeli"/>
              <w:jc w:val="center"/>
            </w:pPr>
            <w:r>
              <w:t>URZĄDZENIA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Ilość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Nr</w:t>
            </w:r>
          </w:p>
          <w:p w:rsidR="00383EDB" w:rsidRDefault="00383EDB" w:rsidP="00CF6D61">
            <w:pPr>
              <w:pStyle w:val="Zawartotabeli"/>
              <w:jc w:val="center"/>
            </w:pPr>
            <w:r>
              <w:t>WDT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Numer</w:t>
            </w:r>
          </w:p>
          <w:p w:rsidR="00383EDB" w:rsidRDefault="00383EDB" w:rsidP="00CF6D61">
            <w:pPr>
              <w:pStyle w:val="Zawartotabeli"/>
              <w:jc w:val="center"/>
            </w:pPr>
            <w:r>
              <w:t>fabryczny</w:t>
            </w:r>
          </w:p>
        </w:tc>
        <w:tc>
          <w:tcPr>
            <w:tcW w:w="2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Zakres</w:t>
            </w:r>
          </w:p>
          <w:p w:rsidR="00383EDB" w:rsidRDefault="00383EDB" w:rsidP="00CF6D61">
            <w:pPr>
              <w:pStyle w:val="Zawartotabeli"/>
              <w:jc w:val="center"/>
            </w:pPr>
            <w:r>
              <w:t>prac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Pompa obiegowa Herborner Unibad 100-241/0554X-W2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12.01646.010.01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Smarowanie łożysk, sprawdzenie wirnika, wkładu filtrującego, koszyka filtra, zegarów pomiarowych, zaworów odcinających, systemu sterowania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Pompa obiegowa Herborner Unibad 100-241/0554X-W2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12.01646.010.02</w:t>
            </w:r>
          </w:p>
          <w:p w:rsidR="00383EDB" w:rsidRDefault="00383EDB" w:rsidP="00CF6D61">
            <w:pPr>
              <w:pStyle w:val="Zawartotabeli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Smarowanie łożysk, sprawdzenie wirnika, wkładu filtrującego, koszyka filtra zegarów pomiarowych, zaworów odcinających, systemu sterowania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Filtr piaskowy Astrall Olot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5-21-10836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072A015255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szczelności, ilości czynnika filtrującego, stanu manometrów ssania i tłoczenia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Filtr piaskowy Astrall Olot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5-21-10837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072A015256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szczelności, ilości czynnika filtrującego, stanu manometrów ssania i tłoczenia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Stacja dozowania koagulanta Descon dos/msc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000065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sondy ssącej, zaworu tłoczącego/inżektora/, pompki perystaltycznej /samozasysającej/,parametrów dozowania czynnika, wężyków dozujących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Stacja dozowania korektora PH Descon dos/msc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020630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sondy ssącej, zaworu tłoczącego/inżektora/, pompki perystaltycznej /samozasysającej/,parametrów dozowania czynnika, wężyków dozujących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Stacja dozowania podchlorynu sodu Descon dos/msc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020644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sondy ssącej, zaworu tłoczącego/inżektora/, pompki perystaltycznej /samozasysającej/,parametrów dozowania czynnika, wężyków dozujących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Wymiennik ciepła Secespol B1000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12N2041006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czystości rury osłonowej,  wymiennika , zakresu regulacji zaworu termostatycznego, zaworów odcinających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Regulator basenowy do pomiaru chloru, PH i redox wraz z sondami i celą pomiarową Descon trol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209022479J48</w:t>
            </w: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stanu sond pomiarowych, poprawność parametrów, czystość cel pomiarowych, stan filtra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Szafa zasilająco-sterownicza technologi basenowej urządzeń wraz z regulatorem poziomu i okablowaniem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systemów sterowania i kontroli/styczników, przekaźników, lampek sygnalizacyjnych, czujników poziomu wody i temperatury w niecce przelewowej, kontrola obiegu wody</w:t>
            </w:r>
          </w:p>
        </w:tc>
      </w:tr>
      <w:tr w:rsidR="00383EDB" w:rsidTr="00CF6D61"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lastRenderedPageBreak/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Lampa UV z szafą zasilająco-sterującą TMA AP-POOL8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4402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Sprawdzenie: układu sterowania i kontroli, czystość kwarcowej rury osłonowej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 w:rsidRPr="00EA0663">
              <w:t>Odkurzacz basenowy Hayward TigerShark2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 i wyczyścić wirnik pompy, przedział z paskami trakcyjnymi, sprawdzić stan pasków, szczotek WONDER BRUSCH, STAN PRZWODU ZASILAJĄCEGO, worek filtracyjny, zaczepy i klamry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Regulator poziomu z zaworem elektromagnetycznym i 5-ma czujnikami poziomu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Sprawdzić: stan połączeń, stan czujników, sprawność układu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Reflektor 2x65W z kablem transformatorowym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Sprawdzić: stan żarówek, szczelność oprawek, stan przewodów, parametry stacji transformatorowych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Pompa wody brudnej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Sprawdzić: instalację zasilania, wydajność opróżniania</w:t>
            </w:r>
          </w:p>
        </w:tc>
      </w:tr>
      <w:tr w:rsidR="00383EDB" w:rsidTr="00CF6D6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16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Agregat podnoszący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Sprawdzić: stan łopatek pompy, czujnik poziomu, układ sterowania</w:t>
            </w:r>
          </w:p>
        </w:tc>
      </w:tr>
      <w:tr w:rsidR="00383EDB" w:rsidTr="00CF6D61">
        <w:trPr>
          <w:trHeight w:val="72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17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Układ zaworów i rurociągów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Sprawdzić: szczelność układu, zasuwy, zawory, stan techniczny ciągu technologicznego</w:t>
            </w:r>
          </w:p>
        </w:tc>
      </w:tr>
      <w:tr w:rsidR="00383EDB" w:rsidTr="00CF6D61">
        <w:trPr>
          <w:trHeight w:val="188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Układ hydroforowy do zapewnienia wymaganego ciśnienia na cele bytowe – zestaw hydroinstal HYDRO-MED. 12  HI 18.2-5/2.2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EDB" w:rsidRDefault="00383EDB" w:rsidP="00CF6D61">
            <w:pPr>
              <w:pStyle w:val="Zawartotabeli"/>
              <w:snapToGrid w:val="0"/>
              <w:jc w:val="center"/>
            </w:pPr>
          </w:p>
        </w:tc>
        <w:tc>
          <w:tcPr>
            <w:tcW w:w="2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EDB" w:rsidRPr="00F37B44" w:rsidRDefault="00383EDB" w:rsidP="00CF6D61">
            <w:pPr>
              <w:pStyle w:val="Zawartotabeli"/>
              <w:jc w:val="center"/>
            </w:pPr>
            <w:r>
              <w:t>Kontrola ciśnienia włączania i wyłączania zestawu HYDROINSTAL, zgodnie z DTR (sprawdzenie czystości filtrów, sprawdzenie możliwości zamykania i otwierania zaworów odcinających na instalacji ZW, CW i cyrkulacji</w:t>
            </w:r>
          </w:p>
        </w:tc>
      </w:tr>
    </w:tbl>
    <w:p w:rsidR="00383EDB" w:rsidRDefault="00383EDB" w:rsidP="00383EDB">
      <w:pPr>
        <w:tabs>
          <w:tab w:val="left" w:pos="360"/>
          <w:tab w:val="left" w:pos="675"/>
        </w:tabs>
        <w:suppressAutoHyphens w:val="0"/>
        <w:jc w:val="both"/>
        <w:rPr>
          <w:color w:val="000000"/>
          <w:sz w:val="24"/>
          <w:szCs w:val="24"/>
        </w:rPr>
      </w:pPr>
    </w:p>
    <w:p w:rsidR="00383EDB" w:rsidRPr="007266D5" w:rsidRDefault="00383EDB" w:rsidP="00383ED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135AD">
        <w:rPr>
          <w:rFonts w:ascii="Times New Roman" w:hAnsi="Times New Roman" w:cs="Times New Roman"/>
          <w:color w:val="000000"/>
        </w:rPr>
        <w:t>Po stwierdzeniu niesprawności</w:t>
      </w:r>
      <w:r>
        <w:rPr>
          <w:rFonts w:ascii="Times New Roman" w:hAnsi="Times New Roman" w:cs="Times New Roman"/>
          <w:color w:val="000000"/>
        </w:rPr>
        <w:t xml:space="preserve"> Wykonawca sporządzi i przedstawi Zamawiającemu wycenę ofertową. W</w:t>
      </w:r>
      <w:r w:rsidRPr="000135AD">
        <w:rPr>
          <w:rFonts w:ascii="Times New Roman" w:hAnsi="Times New Roman" w:cs="Times New Roman"/>
          <w:color w:val="000000"/>
        </w:rPr>
        <w:t xml:space="preserve">ycena usunięcia usterek </w:t>
      </w:r>
      <w:r>
        <w:rPr>
          <w:rFonts w:ascii="Times New Roman" w:hAnsi="Times New Roman" w:cs="Times New Roman"/>
          <w:color w:val="000000"/>
        </w:rPr>
        <w:t xml:space="preserve">każdorazowo </w:t>
      </w:r>
      <w:r w:rsidRPr="000135AD">
        <w:rPr>
          <w:rFonts w:ascii="Times New Roman" w:hAnsi="Times New Roman" w:cs="Times New Roman"/>
          <w:color w:val="000000"/>
        </w:rPr>
        <w:t xml:space="preserve">będzie uzgadniana </w:t>
      </w:r>
      <w:r>
        <w:rPr>
          <w:rFonts w:ascii="Times New Roman" w:hAnsi="Times New Roman" w:cs="Times New Roman"/>
          <w:color w:val="000000"/>
        </w:rPr>
        <w:t>z Przedstawicielami Infrastruktury Sekcji</w:t>
      </w:r>
      <w:r w:rsidRPr="000135AD"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</w:rPr>
        <w:t xml:space="preserve">echnicznego </w:t>
      </w:r>
      <w:r w:rsidRPr="000135AD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trzymania </w:t>
      </w:r>
      <w:r w:rsidRPr="000135AD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ieruchomości</w:t>
      </w:r>
      <w:r w:rsidRPr="000135AD">
        <w:rPr>
          <w:rFonts w:ascii="Times New Roman" w:hAnsi="Times New Roman" w:cs="Times New Roman"/>
          <w:color w:val="000000"/>
        </w:rPr>
        <w:t>, a materiały winny być oryginalne</w:t>
      </w:r>
      <w:r>
        <w:rPr>
          <w:rFonts w:ascii="Times New Roman" w:hAnsi="Times New Roman" w:cs="Times New Roman"/>
          <w:color w:val="000000"/>
        </w:rPr>
        <w:t xml:space="preserve"> </w:t>
      </w:r>
      <w:r w:rsidRPr="000135AD">
        <w:rPr>
          <w:rFonts w:ascii="Times New Roman" w:hAnsi="Times New Roman" w:cs="Times New Roman"/>
          <w:color w:val="000000"/>
        </w:rPr>
        <w:t>- odpowiadać wymogom instrukcji obsługi i DTR lub zamienne spełniające cechy tych określonych w instrukcji obsługi.</w:t>
      </w:r>
    </w:p>
    <w:p w:rsidR="00383EDB" w:rsidRDefault="00383EDB" w:rsidP="00383EDB">
      <w:pPr>
        <w:numPr>
          <w:ilvl w:val="0"/>
          <w:numId w:val="2"/>
        </w:numPr>
        <w:tabs>
          <w:tab w:val="clear" w:pos="227"/>
          <w:tab w:val="left" w:pos="142"/>
          <w:tab w:val="num" w:pos="426"/>
        </w:tabs>
        <w:spacing w:line="276" w:lineRule="auto"/>
        <w:ind w:left="426" w:hanging="369"/>
        <w:jc w:val="both"/>
        <w:rPr>
          <w:sz w:val="22"/>
          <w:szCs w:val="22"/>
        </w:rPr>
      </w:pPr>
      <w:r w:rsidRPr="000135AD">
        <w:rPr>
          <w:sz w:val="22"/>
          <w:szCs w:val="22"/>
        </w:rPr>
        <w:t>Przedmiot zamówienia (dot. pkt. 3) musi być nowy i znajdować się w nienaruszonych opakowaniach fabrycznych.</w:t>
      </w:r>
    </w:p>
    <w:p w:rsidR="00383EDB" w:rsidRPr="00AA56C8" w:rsidRDefault="00383EDB" w:rsidP="00383EDB">
      <w:pPr>
        <w:numPr>
          <w:ilvl w:val="0"/>
          <w:numId w:val="2"/>
        </w:numPr>
        <w:tabs>
          <w:tab w:val="clear" w:pos="227"/>
          <w:tab w:val="left" w:pos="142"/>
          <w:tab w:val="num" w:pos="426"/>
        </w:tabs>
        <w:spacing w:line="276" w:lineRule="auto"/>
        <w:ind w:left="426" w:hanging="369"/>
        <w:jc w:val="both"/>
        <w:rPr>
          <w:sz w:val="22"/>
          <w:szCs w:val="22"/>
        </w:rPr>
      </w:pPr>
      <w:r w:rsidRPr="00AA56C8">
        <w:rPr>
          <w:sz w:val="22"/>
          <w:szCs w:val="22"/>
        </w:rPr>
        <w:t xml:space="preserve">Do obowiązków Wykonawcy przedmiotu zamówienia należy wykonywanie innych wyżej nie wymienionych właściwych dla rodzaju i typu urządzenia czynności wynikających </w:t>
      </w:r>
      <w:r w:rsidRPr="00AA56C8">
        <w:rPr>
          <w:sz w:val="22"/>
          <w:szCs w:val="22"/>
        </w:rPr>
        <w:br/>
        <w:t xml:space="preserve">z DTR i instrukcji obsługi wymienionych urządzeń oraz wynikających </w:t>
      </w:r>
      <w:r w:rsidRPr="00AA56C8">
        <w:rPr>
          <w:sz w:val="22"/>
          <w:szCs w:val="22"/>
        </w:rPr>
        <w:br/>
        <w:t>z innych przepisów</w:t>
      </w:r>
      <w:r>
        <w:rPr>
          <w:sz w:val="22"/>
          <w:szCs w:val="22"/>
        </w:rPr>
        <w:t>.</w:t>
      </w: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Default="00383EDB" w:rsidP="00383EDB">
      <w:pPr>
        <w:tabs>
          <w:tab w:val="left" w:pos="426"/>
        </w:tabs>
        <w:jc w:val="both"/>
      </w:pPr>
    </w:p>
    <w:p w:rsidR="00383EDB" w:rsidRPr="00510089" w:rsidRDefault="00383EDB" w:rsidP="00383EDB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Opracował: Artur Ewiak</w:t>
      </w:r>
    </w:p>
    <w:p w:rsidR="00544258" w:rsidRDefault="00544258"/>
    <w:sectPr w:rsidR="00544258" w:rsidSect="00AA56C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AE" w:rsidRDefault="00CC73AE" w:rsidP="00383EDB">
      <w:r>
        <w:separator/>
      </w:r>
    </w:p>
  </w:endnote>
  <w:endnote w:type="continuationSeparator" w:id="0">
    <w:p w:rsidR="00CC73AE" w:rsidRDefault="00CC73AE" w:rsidP="0038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AE" w:rsidRDefault="00CC73AE" w:rsidP="00383EDB">
      <w:r>
        <w:separator/>
      </w:r>
    </w:p>
  </w:footnote>
  <w:footnote w:type="continuationSeparator" w:id="0">
    <w:p w:rsidR="00CC73AE" w:rsidRDefault="00CC73AE" w:rsidP="0038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DB"/>
    <w:rsid w:val="00383EDB"/>
    <w:rsid w:val="00410394"/>
    <w:rsid w:val="00544258"/>
    <w:rsid w:val="009B245D"/>
    <w:rsid w:val="00C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9E823-88F0-4C37-8B81-84ED0F46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83EDB"/>
    <w:pPr>
      <w:keepNext/>
      <w:numPr>
        <w:numId w:val="1"/>
      </w:numPr>
      <w:jc w:val="center"/>
      <w:outlineLvl w:val="0"/>
    </w:pPr>
    <w:rPr>
      <w:b/>
      <w:bCs/>
      <w:sz w:val="40"/>
      <w:szCs w:val="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EDB"/>
  </w:style>
  <w:style w:type="paragraph" w:styleId="Stopka">
    <w:name w:val="footer"/>
    <w:basedOn w:val="Normalny"/>
    <w:link w:val="StopkaZnak"/>
    <w:uiPriority w:val="99"/>
    <w:unhideWhenUsed/>
    <w:rsid w:val="00383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EDB"/>
  </w:style>
  <w:style w:type="character" w:customStyle="1" w:styleId="Nagwek1Znak">
    <w:name w:val="Nagłówek 1 Znak"/>
    <w:basedOn w:val="Domylnaczcionkaakapitu"/>
    <w:link w:val="Nagwek1"/>
    <w:rsid w:val="00383EDB"/>
    <w:rPr>
      <w:rFonts w:ascii="Times New Roman" w:eastAsia="Times New Roman" w:hAnsi="Times New Roman" w:cs="Times New Roman"/>
      <w:b/>
      <w:bCs/>
      <w:sz w:val="40"/>
      <w:szCs w:val="40"/>
      <w:lang w:val="x-none" w:eastAsia="zh-CN"/>
    </w:rPr>
  </w:style>
  <w:style w:type="paragraph" w:styleId="Akapitzlist">
    <w:name w:val="List Paragraph"/>
    <w:basedOn w:val="Normalny"/>
    <w:qFormat/>
    <w:rsid w:val="00383EDB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83E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F7258B-4018-403E-8173-F5514FCB22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2024-01-11T09:44:00Z</dcterms:created>
  <dcterms:modified xsi:type="dcterms:W3CDTF">2024-01-11T09:44:00Z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9047caf8-08d4-4051-bec8-bb7e6bb49d86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wehLqc16j/NSjIpVBZsi0IQrlb7DwSHG</vt:lpwstr>
  </property>
</Properties>
</file>