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BFC33B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073F7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46D3CECB" w:rsidR="00E721B9" w:rsidRPr="00695D64" w:rsidRDefault="00E721B9" w:rsidP="00695D64">
      <w:pPr>
        <w:pStyle w:val="NormalnyWeb"/>
        <w:spacing w:line="276" w:lineRule="auto"/>
        <w:ind w:firstLine="426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F7AC4" w:rsidRPr="002F7AC4">
        <w:rPr>
          <w:rFonts w:ascii="Calibri" w:hAnsi="Calibri" w:cs="Calibri"/>
          <w:b/>
          <w:bCs/>
          <w:color w:val="000000"/>
          <w:sz w:val="22"/>
          <w:szCs w:val="22"/>
        </w:rPr>
        <w:t xml:space="preserve">Pełnienie funkcji inspektora nadzoru inwestorskiego nad robotami wykonywanymi w ramach inwestycji </w:t>
      </w:r>
      <w:r w:rsidR="002F7AC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2F7AC4" w:rsidRPr="002F7AC4">
        <w:rPr>
          <w:rFonts w:ascii="Calibri" w:hAnsi="Calibri" w:cs="Calibri"/>
          <w:b/>
          <w:bCs/>
          <w:color w:val="000000"/>
          <w:sz w:val="22"/>
          <w:szCs w:val="22"/>
        </w:rPr>
        <w:t xml:space="preserve">pn. </w:t>
      </w:r>
      <w:r w:rsidR="00695D64" w:rsidRPr="00695D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„Przebudowa ul. Akacjowa DG 102614O - Droga Gminna, m. Kępa, Gmina Łubniany”</w:t>
      </w:r>
      <w:r w:rsidR="00695D64" w:rsidRPr="00695D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95D64"/>
    <w:rsid w:val="007A21EF"/>
    <w:rsid w:val="00A459BD"/>
    <w:rsid w:val="00A938F7"/>
    <w:rsid w:val="00B134A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9</cp:revision>
  <cp:lastPrinted>2022-05-10T09:56:00Z</cp:lastPrinted>
  <dcterms:created xsi:type="dcterms:W3CDTF">2022-05-10T09:14:00Z</dcterms:created>
  <dcterms:modified xsi:type="dcterms:W3CDTF">2022-06-07T10:50:00Z</dcterms:modified>
</cp:coreProperties>
</file>