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4C37" w14:textId="77777777" w:rsidR="00C10A2D" w:rsidRPr="00461DEE" w:rsidRDefault="00C10A2D" w:rsidP="00461DEE">
      <w:pPr>
        <w:pStyle w:val="Tytu"/>
        <w:spacing w:before="0" w:after="0" w:line="360" w:lineRule="auto"/>
        <w:jc w:val="left"/>
        <w:rPr>
          <w:rFonts w:ascii="Times New Roman" w:hAnsi="Times New Roman" w:cs="Times New Roman"/>
          <w:sz w:val="24"/>
          <w:szCs w:val="24"/>
        </w:rPr>
      </w:pPr>
      <w:r w:rsidRPr="00461DEE">
        <w:rPr>
          <w:rFonts w:ascii="Times New Roman" w:hAnsi="Times New Roman" w:cs="Times New Roman"/>
          <w:sz w:val="24"/>
          <w:szCs w:val="24"/>
        </w:rPr>
        <w:t>D-00.00.00</w:t>
      </w:r>
      <w:r w:rsidRPr="00461DEE">
        <w:rPr>
          <w:rFonts w:ascii="Times New Roman" w:hAnsi="Times New Roman" w:cs="Times New Roman"/>
          <w:sz w:val="24"/>
          <w:szCs w:val="24"/>
        </w:rPr>
        <w:tab/>
        <w:t>CIENKA WARSTWA UKŁADANA NA ZIMNO</w:t>
      </w:r>
    </w:p>
    <w:p w14:paraId="6936BCF5" w14:textId="77777777" w:rsidR="00C10A2D" w:rsidRPr="00461DEE" w:rsidRDefault="00C10A2D" w:rsidP="00461DEE">
      <w:pPr>
        <w:pStyle w:val="Nagwek1"/>
        <w:spacing w:before="0" w:after="0"/>
      </w:pPr>
      <w:r w:rsidRPr="00461DEE">
        <w:t>1. WSTĘP</w:t>
      </w:r>
    </w:p>
    <w:p w14:paraId="73FC012E" w14:textId="77777777" w:rsidR="00C10A2D" w:rsidRPr="00461DEE" w:rsidRDefault="00C10A2D" w:rsidP="00D86ED8">
      <w:pPr>
        <w:pStyle w:val="Nagwek2"/>
        <w:spacing w:line="360" w:lineRule="auto"/>
      </w:pPr>
      <w:r w:rsidRPr="00461DEE">
        <w:t>1.1. Przedmiot Specyfikacji</w:t>
      </w:r>
    </w:p>
    <w:p w14:paraId="25C63D6B" w14:textId="0B689616" w:rsidR="00C10A2D" w:rsidRPr="00461DEE" w:rsidRDefault="00C10A2D" w:rsidP="00461DEE">
      <w:pPr>
        <w:pStyle w:val="Nagwek9"/>
        <w:spacing w:before="0" w:line="360" w:lineRule="auto"/>
        <w:rPr>
          <w:color w:val="auto"/>
          <w:sz w:val="24"/>
          <w:szCs w:val="24"/>
        </w:rPr>
      </w:pPr>
      <w:r w:rsidRPr="002C4D8D">
        <w:rPr>
          <w:b/>
          <w:bCs/>
          <w:color w:val="000000"/>
          <w:sz w:val="24"/>
          <w:szCs w:val="24"/>
        </w:rPr>
        <w:t>1.1.1.</w:t>
      </w:r>
      <w:r w:rsidRPr="00461DEE">
        <w:rPr>
          <w:color w:val="000000"/>
          <w:sz w:val="24"/>
          <w:szCs w:val="24"/>
        </w:rPr>
        <w:t xml:space="preserve"> Przedmiotem niniejszej specyfikacji technicznej (ST) są wymagania dotyczące wykonania i odbioru robót związanych z wykonaniem warstwy ścieralnej z </w:t>
      </w:r>
      <w:r w:rsidRPr="00461DEE">
        <w:rPr>
          <w:color w:val="auto"/>
          <w:sz w:val="24"/>
          <w:szCs w:val="24"/>
        </w:rPr>
        <w:t xml:space="preserve">cienkiej warstwy układanej na zimno, które zostaną wykonane w ramach </w:t>
      </w:r>
      <w:r w:rsidR="006A22F0">
        <w:rPr>
          <w:color w:val="auto"/>
          <w:sz w:val="24"/>
          <w:szCs w:val="24"/>
        </w:rPr>
        <w:t xml:space="preserve">zadania pn. </w:t>
      </w:r>
      <w:bookmarkStart w:id="0" w:name="_Hlk72489480"/>
      <w:r w:rsidR="006A22F0" w:rsidRPr="006A22F0">
        <w:rPr>
          <w:b/>
          <w:bCs/>
          <w:color w:val="auto"/>
          <w:sz w:val="24"/>
          <w:szCs w:val="24"/>
        </w:rPr>
        <w:t>„Przebudowa drogi powiatowej nr 4953P Babkowice - Pogorzela</w:t>
      </w:r>
      <w:bookmarkEnd w:id="0"/>
      <w:r w:rsidR="006A22F0" w:rsidRPr="006A22F0">
        <w:rPr>
          <w:b/>
          <w:bCs/>
          <w:color w:val="auto"/>
          <w:sz w:val="24"/>
          <w:szCs w:val="24"/>
        </w:rPr>
        <w:t>”</w:t>
      </w:r>
      <w:r w:rsidRPr="006A22F0">
        <w:rPr>
          <w:b/>
          <w:bCs/>
          <w:color w:val="auto"/>
          <w:sz w:val="24"/>
          <w:szCs w:val="24"/>
        </w:rPr>
        <w:t>.</w:t>
      </w:r>
    </w:p>
    <w:p w14:paraId="412F0784" w14:textId="77777777" w:rsidR="00C10A2D" w:rsidRPr="00461DEE" w:rsidRDefault="00C10A2D" w:rsidP="00D86ED8">
      <w:pPr>
        <w:pStyle w:val="Nagwek2"/>
        <w:spacing w:line="360" w:lineRule="auto"/>
      </w:pPr>
      <w:r w:rsidRPr="00461DEE">
        <w:t>1.2. Zakres stosowania Specyfikacji</w:t>
      </w:r>
    </w:p>
    <w:p w14:paraId="44401E08" w14:textId="77777777" w:rsidR="00C10A2D" w:rsidRPr="00461DEE" w:rsidRDefault="00C10A2D" w:rsidP="00461DEE">
      <w:pPr>
        <w:spacing w:before="0" w:line="360" w:lineRule="auto"/>
        <w:rPr>
          <w:sz w:val="24"/>
          <w:szCs w:val="24"/>
        </w:rPr>
      </w:pPr>
      <w:r w:rsidRPr="002C4D8D">
        <w:rPr>
          <w:b/>
          <w:bCs/>
          <w:color w:val="000000"/>
          <w:sz w:val="24"/>
          <w:szCs w:val="24"/>
        </w:rPr>
        <w:t>1.2.1.</w:t>
      </w:r>
      <w:r w:rsidRPr="00461DEE">
        <w:rPr>
          <w:color w:val="000000"/>
          <w:sz w:val="24"/>
          <w:szCs w:val="24"/>
        </w:rPr>
        <w:t xml:space="preserve"> Specyfikacja jest stosowana jako dokument przetargowy i kontraktowy przy zlecaniu i</w:t>
      </w:r>
      <w:r w:rsidRPr="00461DEE">
        <w:rPr>
          <w:sz w:val="24"/>
          <w:szCs w:val="24"/>
        </w:rPr>
        <w:t xml:space="preserve"> realizacji robót wymienionych w punkt 1.1, zgodnie z Specyfikacją D-M-00.00.00 „Wymagania Ogólne”.</w:t>
      </w:r>
    </w:p>
    <w:p w14:paraId="6ACCF2E5" w14:textId="77777777" w:rsidR="00C10A2D" w:rsidRPr="00461DEE" w:rsidRDefault="00C10A2D" w:rsidP="00D86ED8">
      <w:pPr>
        <w:pStyle w:val="Nagwek2"/>
        <w:spacing w:line="360" w:lineRule="auto"/>
      </w:pPr>
      <w:r w:rsidRPr="00461DEE">
        <w:t>1.3. Zakres robót objętych Specyfikacją</w:t>
      </w:r>
    </w:p>
    <w:p w14:paraId="538F1ACD" w14:textId="7410AD19" w:rsidR="00C10A2D" w:rsidRPr="00461DEE" w:rsidRDefault="00C10A2D" w:rsidP="00461DEE">
      <w:pPr>
        <w:spacing w:before="0" w:line="360" w:lineRule="auto"/>
        <w:rPr>
          <w:sz w:val="24"/>
          <w:szCs w:val="24"/>
        </w:rPr>
      </w:pPr>
      <w:r w:rsidRPr="002C4D8D">
        <w:rPr>
          <w:b/>
          <w:bCs/>
          <w:sz w:val="24"/>
          <w:szCs w:val="24"/>
        </w:rPr>
        <w:t>1.3.1.</w:t>
      </w:r>
      <w:r w:rsidRPr="00461DEE">
        <w:rPr>
          <w:sz w:val="24"/>
          <w:szCs w:val="24"/>
        </w:rPr>
        <w:t xml:space="preserve"> Ustalenia zawarte w niniejszej Specyfikacji mają zastosowanie przy wykonywaniu warstwy ścieralnej z cienkiej warstwy układanej na zimno wg PN-EN 12273 oraz norm związanych,  zgodnie z zakresem określonym w dokumentacji projektowej. </w:t>
      </w:r>
    </w:p>
    <w:p w14:paraId="3403FB9F" w14:textId="77777777" w:rsidR="00C10A2D" w:rsidRPr="00461DEE" w:rsidRDefault="00C10A2D" w:rsidP="00D86ED8">
      <w:pPr>
        <w:pStyle w:val="Nagwek2"/>
        <w:spacing w:line="360" w:lineRule="auto"/>
      </w:pPr>
      <w:r w:rsidRPr="00461DEE">
        <w:t xml:space="preserve">1.4. Określenia podstawowe </w:t>
      </w:r>
    </w:p>
    <w:p w14:paraId="17D8D1BD" w14:textId="77777777" w:rsidR="00C10A2D" w:rsidRPr="00461DEE" w:rsidRDefault="00C10A2D" w:rsidP="00461DEE">
      <w:pPr>
        <w:pStyle w:val="Nagwek3"/>
        <w:spacing w:before="0" w:line="360" w:lineRule="auto"/>
        <w:ind w:left="0" w:firstLine="0"/>
        <w:jc w:val="both"/>
        <w:rPr>
          <w:b w:val="0"/>
          <w:bCs w:val="0"/>
          <w:caps w:val="0"/>
          <w:sz w:val="24"/>
          <w:szCs w:val="24"/>
        </w:rPr>
      </w:pPr>
      <w:r w:rsidRPr="002C4D8D">
        <w:rPr>
          <w:caps w:val="0"/>
          <w:sz w:val="24"/>
          <w:szCs w:val="24"/>
        </w:rPr>
        <w:t>1.4.1.</w:t>
      </w:r>
      <w:r w:rsidRPr="00461DEE">
        <w:rPr>
          <w:b w:val="0"/>
          <w:bCs w:val="0"/>
          <w:caps w:val="0"/>
          <w:sz w:val="24"/>
          <w:szCs w:val="24"/>
        </w:rPr>
        <w:t>Określenia podane w Specyfikacji są zgodne z odpowiednimi normami i określeniami podanymi w Specyfikacji D-M-00.00.00 – „Wymagania Ogólne” pkt. 1.4.</w:t>
      </w:r>
    </w:p>
    <w:p w14:paraId="73F3045E" w14:textId="77777777" w:rsidR="00C10A2D" w:rsidRPr="00461DEE" w:rsidRDefault="00C10A2D" w:rsidP="00461DEE">
      <w:pPr>
        <w:spacing w:before="0" w:line="360" w:lineRule="auto"/>
        <w:rPr>
          <w:sz w:val="24"/>
          <w:szCs w:val="24"/>
        </w:rPr>
      </w:pPr>
      <w:r w:rsidRPr="00461DEE">
        <w:rPr>
          <w:b/>
          <w:bCs/>
          <w:sz w:val="24"/>
          <w:szCs w:val="24"/>
        </w:rPr>
        <w:t>1.4.2.</w:t>
      </w:r>
      <w:r w:rsidRPr="00461DEE">
        <w:rPr>
          <w:sz w:val="24"/>
          <w:szCs w:val="24"/>
        </w:rPr>
        <w:t xml:space="preserve"> </w:t>
      </w:r>
      <w:r w:rsidRPr="00461DEE">
        <w:rPr>
          <w:b/>
          <w:bCs/>
          <w:sz w:val="24"/>
          <w:szCs w:val="24"/>
        </w:rPr>
        <w:t>Cienka warstwa układana na zimno (CWZ)</w:t>
      </w:r>
      <w:r w:rsidRPr="00461DEE">
        <w:rPr>
          <w:sz w:val="24"/>
          <w:szCs w:val="24"/>
        </w:rPr>
        <w:t xml:space="preserve"> – zabieg utrzymaniowy będący wyrobem budowlanym, składający się z minimum dwóch warstw mieszanek mineralno-asfaltowych powstałych w wyniku rozpadu emulsji asfaltowej zawartej w mieszance mineralno-emulsyjnej układanej na zimno.</w:t>
      </w:r>
    </w:p>
    <w:p w14:paraId="4CFB79A4" w14:textId="77777777" w:rsidR="00C10A2D" w:rsidRPr="00461DEE" w:rsidRDefault="00C10A2D" w:rsidP="00461DEE">
      <w:pPr>
        <w:spacing w:before="0" w:line="360" w:lineRule="auto"/>
        <w:rPr>
          <w:sz w:val="24"/>
          <w:szCs w:val="24"/>
        </w:rPr>
      </w:pPr>
      <w:r w:rsidRPr="00461DEE">
        <w:rPr>
          <w:sz w:val="24"/>
          <w:szCs w:val="24"/>
        </w:rPr>
        <w:t>Produkcja CWZ polega na ułożeniu mieszaniny kruszywa mineralnego, emulsji asfaltowej, wody i dodatków (mieszanka mineralno-emulsyjna), które są mieszane i wbudowywane bezpośrednio na drodze. Po rozłożeniu mieszanki mineralno-emulsyjnej następuje kontrolowany rozpad emulsji asfaltowej z jednoczesnym wytworzeniem mieszanki mineralno-asfaltowej charakteryzującej się odpowiednią kohezją.</w:t>
      </w:r>
    </w:p>
    <w:p w14:paraId="66766D34" w14:textId="77777777" w:rsidR="00C10A2D" w:rsidRPr="00461DEE" w:rsidRDefault="00C10A2D" w:rsidP="00461DEE">
      <w:pPr>
        <w:spacing w:before="0" w:line="360" w:lineRule="auto"/>
        <w:rPr>
          <w:sz w:val="24"/>
          <w:szCs w:val="24"/>
        </w:rPr>
      </w:pPr>
      <w:r w:rsidRPr="00461DEE">
        <w:rPr>
          <w:sz w:val="24"/>
          <w:szCs w:val="24"/>
        </w:rPr>
        <w:t>Cienka warstwa układana na zimno powinna składać się z minimum dwóch warstw, przy czym pierwsza warstwa pełni rolę warstwy uszczelniająco-wyrównującą, a ostatnia warstwa pełni rolę warstwy uszczelniająco-</w:t>
      </w:r>
      <w:proofErr w:type="spellStart"/>
      <w:r w:rsidRPr="00461DEE">
        <w:rPr>
          <w:sz w:val="24"/>
          <w:szCs w:val="24"/>
        </w:rPr>
        <w:t>uszorstniającej</w:t>
      </w:r>
      <w:proofErr w:type="spellEnd"/>
      <w:r w:rsidRPr="00461DEE">
        <w:rPr>
          <w:sz w:val="24"/>
          <w:szCs w:val="24"/>
        </w:rPr>
        <w:t>.</w:t>
      </w:r>
    </w:p>
    <w:p w14:paraId="684861EB" w14:textId="77777777" w:rsidR="00C10A2D" w:rsidRPr="00461DEE" w:rsidRDefault="00C10A2D" w:rsidP="00461DEE">
      <w:pPr>
        <w:spacing w:before="0" w:line="360" w:lineRule="auto"/>
        <w:rPr>
          <w:sz w:val="24"/>
          <w:szCs w:val="24"/>
        </w:rPr>
      </w:pPr>
      <w:r w:rsidRPr="00461DEE">
        <w:rPr>
          <w:b/>
          <w:bCs/>
          <w:sz w:val="24"/>
          <w:szCs w:val="24"/>
        </w:rPr>
        <w:t>1.4.3.</w:t>
      </w:r>
      <w:r w:rsidRPr="00461DEE">
        <w:rPr>
          <w:b/>
          <w:bCs/>
          <w:sz w:val="24"/>
          <w:szCs w:val="24"/>
        </w:rPr>
        <w:tab/>
        <w:t>Mieszanka mineralno-emulsyjna</w:t>
      </w:r>
      <w:r w:rsidRPr="00461DEE">
        <w:rPr>
          <w:sz w:val="24"/>
          <w:szCs w:val="24"/>
        </w:rPr>
        <w:t xml:space="preserve"> </w:t>
      </w:r>
      <w:r w:rsidRPr="00461DEE">
        <w:rPr>
          <w:b/>
          <w:bCs/>
          <w:sz w:val="24"/>
          <w:szCs w:val="24"/>
        </w:rPr>
        <w:t>(me)</w:t>
      </w:r>
      <w:r w:rsidRPr="00461DEE">
        <w:rPr>
          <w:sz w:val="24"/>
          <w:szCs w:val="24"/>
        </w:rPr>
        <w:t xml:space="preserve"> – mieszanka do wytworzenia cienkiej warstwy układanej na zimno (CWZ), składająca się z kruszywa odpowiedniej frakcji o ciągłym uziarnieniu (mieszanka mineralna), kationowej emulsji asfaltowej, wody oraz innych dodatków.</w:t>
      </w:r>
    </w:p>
    <w:p w14:paraId="3BE16224" w14:textId="77777777" w:rsidR="00C10A2D" w:rsidRPr="00461DEE" w:rsidRDefault="00C10A2D" w:rsidP="00461DEE">
      <w:pPr>
        <w:spacing w:before="0" w:line="360" w:lineRule="auto"/>
        <w:rPr>
          <w:sz w:val="24"/>
          <w:szCs w:val="24"/>
        </w:rPr>
      </w:pPr>
      <w:r w:rsidRPr="00461DEE">
        <w:rPr>
          <w:b/>
          <w:bCs/>
          <w:sz w:val="24"/>
          <w:szCs w:val="24"/>
        </w:rPr>
        <w:lastRenderedPageBreak/>
        <w:t>1.4.4. Mieszanka mineralna (mm)</w:t>
      </w:r>
      <w:r w:rsidRPr="00461DEE">
        <w:rPr>
          <w:sz w:val="24"/>
          <w:szCs w:val="24"/>
        </w:rPr>
        <w:t xml:space="preserve"> </w:t>
      </w:r>
      <w:r w:rsidRPr="00461DEE">
        <w:rPr>
          <w:b/>
          <w:bCs/>
          <w:sz w:val="24"/>
          <w:szCs w:val="24"/>
        </w:rPr>
        <w:t xml:space="preserve">- </w:t>
      </w:r>
      <w:r w:rsidRPr="00461DEE">
        <w:rPr>
          <w:sz w:val="24"/>
          <w:szCs w:val="24"/>
        </w:rPr>
        <w:t>mieszanka kruszywa grubego, kruszywa drobnego i pyłu o określonym składzie i uziarnieniu.</w:t>
      </w:r>
    </w:p>
    <w:p w14:paraId="507EDCE3" w14:textId="77777777" w:rsidR="00C10A2D" w:rsidRPr="00461DEE" w:rsidRDefault="00C10A2D" w:rsidP="00461DEE">
      <w:pPr>
        <w:spacing w:before="0" w:line="360" w:lineRule="auto"/>
        <w:rPr>
          <w:sz w:val="24"/>
          <w:szCs w:val="24"/>
        </w:rPr>
      </w:pPr>
      <w:r w:rsidRPr="00461DEE">
        <w:rPr>
          <w:b/>
          <w:bCs/>
          <w:sz w:val="24"/>
          <w:szCs w:val="24"/>
        </w:rPr>
        <w:t>1.4.5.</w:t>
      </w:r>
      <w:r w:rsidRPr="00461DEE">
        <w:rPr>
          <w:sz w:val="24"/>
          <w:szCs w:val="24"/>
        </w:rPr>
        <w:t xml:space="preserve"> </w:t>
      </w:r>
      <w:r w:rsidRPr="00461DEE">
        <w:rPr>
          <w:b/>
          <w:bCs/>
          <w:sz w:val="24"/>
          <w:szCs w:val="24"/>
        </w:rPr>
        <w:t>Mieszanka mineralno-asfaltowa na zimno</w:t>
      </w:r>
      <w:r w:rsidRPr="00461DEE">
        <w:rPr>
          <w:sz w:val="24"/>
          <w:szCs w:val="24"/>
        </w:rPr>
        <w:t xml:space="preserve"> – mieszanka stanowiąca jedną z warstw tworzących cienką warstwę ułożoną na zimno, powstała w wyniku rozpadu emulsji asfaltowej zawartej w mieszance mineralno-emulsyjnej układanej na zimno.</w:t>
      </w:r>
    </w:p>
    <w:p w14:paraId="2DECDA31" w14:textId="77777777" w:rsidR="00C10A2D" w:rsidRPr="00461DEE" w:rsidRDefault="00C10A2D" w:rsidP="00461DEE">
      <w:pPr>
        <w:spacing w:before="0" w:line="360" w:lineRule="auto"/>
        <w:rPr>
          <w:sz w:val="24"/>
          <w:szCs w:val="24"/>
        </w:rPr>
      </w:pPr>
      <w:r w:rsidRPr="00461DEE">
        <w:rPr>
          <w:b/>
          <w:bCs/>
          <w:sz w:val="24"/>
          <w:szCs w:val="24"/>
        </w:rPr>
        <w:t>1.4.6.</w:t>
      </w:r>
      <w:r w:rsidRPr="00461DEE">
        <w:rPr>
          <w:b/>
          <w:bCs/>
          <w:sz w:val="24"/>
          <w:szCs w:val="24"/>
        </w:rPr>
        <w:tab/>
        <w:t>Kruszywo grube</w:t>
      </w:r>
      <w:r w:rsidRPr="00461DEE">
        <w:rPr>
          <w:sz w:val="24"/>
          <w:szCs w:val="24"/>
        </w:rPr>
        <w:t xml:space="preserve"> – kruszywo z ziaren o wymiarze D ≤ 11 mm oraz d ≥ </w:t>
      </w:r>
      <w:smartTag w:uri="urn:schemas-microsoft-com:office:smarttags" w:element="metricconverter">
        <w:smartTagPr>
          <w:attr w:name="ProductID" w:val="2 mm"/>
        </w:smartTagPr>
        <w:r w:rsidRPr="00461DEE">
          <w:rPr>
            <w:sz w:val="24"/>
            <w:szCs w:val="24"/>
          </w:rPr>
          <w:t>2 mm</w:t>
        </w:r>
      </w:smartTag>
      <w:r w:rsidRPr="00461DEE">
        <w:rPr>
          <w:sz w:val="24"/>
          <w:szCs w:val="24"/>
        </w:rPr>
        <w:t>.</w:t>
      </w:r>
    </w:p>
    <w:p w14:paraId="727B4897" w14:textId="77777777" w:rsidR="00C10A2D" w:rsidRPr="00461DEE" w:rsidRDefault="00C10A2D" w:rsidP="00461DEE">
      <w:pPr>
        <w:spacing w:before="0" w:line="360" w:lineRule="auto"/>
        <w:rPr>
          <w:sz w:val="24"/>
          <w:szCs w:val="24"/>
        </w:rPr>
      </w:pPr>
      <w:r w:rsidRPr="00461DEE">
        <w:rPr>
          <w:b/>
          <w:bCs/>
          <w:sz w:val="24"/>
          <w:szCs w:val="24"/>
        </w:rPr>
        <w:t>1.4.7.</w:t>
      </w:r>
      <w:r w:rsidRPr="00461DEE">
        <w:rPr>
          <w:b/>
          <w:bCs/>
          <w:sz w:val="24"/>
          <w:szCs w:val="24"/>
        </w:rPr>
        <w:tab/>
        <w:t>Kruszywo drobne</w:t>
      </w:r>
      <w:r w:rsidRPr="00461DEE">
        <w:rPr>
          <w:sz w:val="24"/>
          <w:szCs w:val="24"/>
        </w:rPr>
        <w:t xml:space="preserve"> – kruszywo z ziaren o wymiarze D ≤ </w:t>
      </w:r>
      <w:smartTag w:uri="urn:schemas-microsoft-com:office:smarttags" w:element="metricconverter">
        <w:smartTagPr>
          <w:attr w:name="ProductID" w:val="2 mm"/>
        </w:smartTagPr>
        <w:r w:rsidRPr="00461DEE">
          <w:rPr>
            <w:sz w:val="24"/>
            <w:szCs w:val="24"/>
          </w:rPr>
          <w:t>2 mm</w:t>
        </w:r>
      </w:smartTag>
      <w:r w:rsidRPr="00461DEE">
        <w:rPr>
          <w:sz w:val="24"/>
          <w:szCs w:val="24"/>
        </w:rPr>
        <w:t xml:space="preserve">, którego większa część pozostaje na sicie </w:t>
      </w:r>
      <w:smartTag w:uri="urn:schemas-microsoft-com:office:smarttags" w:element="metricconverter">
        <w:smartTagPr>
          <w:attr w:name="ProductID" w:val="0,063 mm"/>
        </w:smartTagPr>
        <w:r w:rsidRPr="00461DEE">
          <w:rPr>
            <w:sz w:val="24"/>
            <w:szCs w:val="24"/>
          </w:rPr>
          <w:t>0,063 mm</w:t>
        </w:r>
      </w:smartTag>
      <w:r w:rsidRPr="00461DEE">
        <w:rPr>
          <w:sz w:val="24"/>
          <w:szCs w:val="24"/>
        </w:rPr>
        <w:t>. Kruszywo drobne może powstać w wyniku kruszenia lub naturalnego rozdrobnienia skały albo żwiru lub przetworzenia kruszywa sztucznego.</w:t>
      </w:r>
    </w:p>
    <w:p w14:paraId="7E9CAAEF" w14:textId="77777777" w:rsidR="00C10A2D" w:rsidRPr="00461DEE" w:rsidRDefault="00C10A2D" w:rsidP="00461DEE">
      <w:pPr>
        <w:pStyle w:val="tekstost"/>
        <w:spacing w:line="360" w:lineRule="auto"/>
        <w:rPr>
          <w:sz w:val="24"/>
          <w:szCs w:val="24"/>
        </w:rPr>
      </w:pPr>
      <w:r w:rsidRPr="00461DEE">
        <w:rPr>
          <w:b/>
          <w:bCs/>
          <w:sz w:val="24"/>
          <w:szCs w:val="24"/>
        </w:rPr>
        <w:t>1.4.8.</w:t>
      </w:r>
      <w:r w:rsidRPr="00461DEE">
        <w:rPr>
          <w:b/>
          <w:bCs/>
          <w:sz w:val="24"/>
          <w:szCs w:val="24"/>
        </w:rPr>
        <w:tab/>
        <w:t>Pył</w:t>
      </w:r>
      <w:r w:rsidRPr="00461DEE">
        <w:rPr>
          <w:sz w:val="24"/>
          <w:szCs w:val="24"/>
        </w:rPr>
        <w:t xml:space="preserve"> – kruszywo z ziaren przechodzących przez sito </w:t>
      </w:r>
      <w:smartTag w:uri="urn:schemas-microsoft-com:office:smarttags" w:element="metricconverter">
        <w:smartTagPr>
          <w:attr w:name="ProductID" w:val="0,063 mm"/>
        </w:smartTagPr>
        <w:r w:rsidRPr="00461DEE">
          <w:rPr>
            <w:sz w:val="24"/>
            <w:szCs w:val="24"/>
          </w:rPr>
          <w:t>0,063 mm</w:t>
        </w:r>
      </w:smartTag>
      <w:r w:rsidRPr="00461DEE">
        <w:rPr>
          <w:sz w:val="24"/>
          <w:szCs w:val="24"/>
        </w:rPr>
        <w:t>.</w:t>
      </w:r>
    </w:p>
    <w:p w14:paraId="5B568A2F" w14:textId="77777777" w:rsidR="00C10A2D" w:rsidRPr="00461DEE" w:rsidRDefault="00C10A2D" w:rsidP="00461DEE">
      <w:pPr>
        <w:spacing w:before="0" w:line="360" w:lineRule="auto"/>
        <w:rPr>
          <w:sz w:val="24"/>
          <w:szCs w:val="24"/>
        </w:rPr>
      </w:pPr>
      <w:r w:rsidRPr="00461DEE">
        <w:rPr>
          <w:b/>
          <w:bCs/>
          <w:sz w:val="24"/>
          <w:szCs w:val="24"/>
        </w:rPr>
        <w:t>1.4.9. Wymiar kruszywa</w:t>
      </w:r>
      <w:r w:rsidRPr="00461DEE">
        <w:rPr>
          <w:sz w:val="24"/>
          <w:szCs w:val="24"/>
        </w:rPr>
        <w:t xml:space="preserve"> – jest to wielkość ziaren kruszywa, określona przez dolny (d) i górny (D) wymiar sita. Przy oznaczaniu wymiaru kruszywa dopuszcza się obecność pewnej ilości ziaren, które pozostają na górnym sicie lub przechodzą przez dolne sito, zestawu sit używanego do oznaczania wymiaru kruszywa. Dolny wymiar sita może być równy 0. </w:t>
      </w:r>
    </w:p>
    <w:p w14:paraId="2200148D" w14:textId="77777777" w:rsidR="00C10A2D" w:rsidRPr="00461DEE" w:rsidRDefault="00C10A2D" w:rsidP="00461DEE">
      <w:pPr>
        <w:spacing w:before="0" w:line="360" w:lineRule="auto"/>
        <w:rPr>
          <w:sz w:val="24"/>
          <w:szCs w:val="24"/>
        </w:rPr>
      </w:pPr>
      <w:r w:rsidRPr="00461DEE">
        <w:rPr>
          <w:b/>
          <w:bCs/>
          <w:sz w:val="24"/>
          <w:szCs w:val="24"/>
        </w:rPr>
        <w:t>1.4.10. Wymiar mieszanki mineralno-emulsyjnej</w:t>
      </w:r>
      <w:r w:rsidRPr="00461DEE">
        <w:rPr>
          <w:sz w:val="24"/>
          <w:szCs w:val="24"/>
        </w:rPr>
        <w:t xml:space="preserve"> – jest to określenie mieszanki mineralno-emulsyjnej ze względu na charakter krzywej uziarnienia, np. wymiar 0/5, 0/8 lub 0/11.</w:t>
      </w:r>
    </w:p>
    <w:p w14:paraId="78213924" w14:textId="77777777" w:rsidR="00C10A2D" w:rsidRPr="00461DEE" w:rsidRDefault="00C10A2D" w:rsidP="00461DEE">
      <w:pPr>
        <w:tabs>
          <w:tab w:val="left" w:pos="800"/>
        </w:tabs>
        <w:spacing w:before="0" w:line="360" w:lineRule="auto"/>
        <w:rPr>
          <w:sz w:val="24"/>
          <w:szCs w:val="24"/>
        </w:rPr>
      </w:pPr>
      <w:r w:rsidRPr="00461DEE">
        <w:rPr>
          <w:b/>
          <w:bCs/>
          <w:sz w:val="24"/>
          <w:szCs w:val="24"/>
        </w:rPr>
        <w:t>1.4.11.</w:t>
      </w:r>
      <w:r w:rsidRPr="00461DEE">
        <w:rPr>
          <w:b/>
          <w:bCs/>
          <w:sz w:val="24"/>
          <w:szCs w:val="24"/>
        </w:rPr>
        <w:tab/>
        <w:t>Mieszanka mineralno-emulsyjna drobnoziarnista</w:t>
      </w:r>
      <w:r w:rsidRPr="00461DEE">
        <w:rPr>
          <w:sz w:val="24"/>
          <w:szCs w:val="24"/>
        </w:rPr>
        <w:t xml:space="preserve"> – do 0/5 mm.</w:t>
      </w:r>
    </w:p>
    <w:p w14:paraId="2D9A04B4" w14:textId="77777777" w:rsidR="00C10A2D" w:rsidRPr="00461DEE" w:rsidRDefault="00C10A2D" w:rsidP="00461DEE">
      <w:pPr>
        <w:tabs>
          <w:tab w:val="left" w:pos="800"/>
        </w:tabs>
        <w:spacing w:before="0" w:line="360" w:lineRule="auto"/>
        <w:rPr>
          <w:sz w:val="24"/>
          <w:szCs w:val="24"/>
        </w:rPr>
      </w:pPr>
      <w:r w:rsidRPr="00461DEE">
        <w:rPr>
          <w:b/>
          <w:bCs/>
          <w:sz w:val="24"/>
          <w:szCs w:val="24"/>
        </w:rPr>
        <w:t>1.4.12.</w:t>
      </w:r>
      <w:r w:rsidRPr="00461DEE">
        <w:rPr>
          <w:b/>
          <w:bCs/>
          <w:sz w:val="24"/>
          <w:szCs w:val="24"/>
        </w:rPr>
        <w:tab/>
        <w:t>Mieszanka mineralno-emulsyjna gruboziarnista</w:t>
      </w:r>
      <w:r w:rsidRPr="00461DEE">
        <w:rPr>
          <w:sz w:val="24"/>
          <w:szCs w:val="24"/>
        </w:rPr>
        <w:t xml:space="preserve"> – 0/8 mm; 0/11 mm.</w:t>
      </w:r>
    </w:p>
    <w:p w14:paraId="08B33327" w14:textId="77777777" w:rsidR="00C10A2D" w:rsidRPr="00461DEE" w:rsidRDefault="00C10A2D" w:rsidP="00461DEE">
      <w:pPr>
        <w:tabs>
          <w:tab w:val="left" w:pos="800"/>
        </w:tabs>
        <w:spacing w:before="0" w:line="360" w:lineRule="auto"/>
        <w:rPr>
          <w:sz w:val="24"/>
          <w:szCs w:val="24"/>
        </w:rPr>
      </w:pPr>
      <w:r w:rsidRPr="00461DEE">
        <w:rPr>
          <w:b/>
          <w:bCs/>
          <w:sz w:val="24"/>
          <w:szCs w:val="24"/>
        </w:rPr>
        <w:t>1.4.13.</w:t>
      </w:r>
      <w:r w:rsidRPr="00461DEE">
        <w:rPr>
          <w:sz w:val="24"/>
          <w:szCs w:val="24"/>
        </w:rPr>
        <w:tab/>
      </w:r>
      <w:r w:rsidRPr="00461DEE">
        <w:rPr>
          <w:b/>
          <w:bCs/>
          <w:sz w:val="24"/>
          <w:szCs w:val="24"/>
        </w:rPr>
        <w:t>Emulsja asfaltowa</w:t>
      </w:r>
      <w:r w:rsidRPr="00461DEE">
        <w:rPr>
          <w:sz w:val="24"/>
          <w:szCs w:val="24"/>
        </w:rPr>
        <w:t xml:space="preserve"> – kationowa emulsja asfaltowa o charakterze </w:t>
      </w:r>
      <w:proofErr w:type="spellStart"/>
      <w:r w:rsidRPr="00461DEE">
        <w:rPr>
          <w:sz w:val="24"/>
          <w:szCs w:val="24"/>
        </w:rPr>
        <w:t>wolnorozpadowym</w:t>
      </w:r>
      <w:proofErr w:type="spellEnd"/>
      <w:r w:rsidRPr="00461DEE">
        <w:rPr>
          <w:sz w:val="24"/>
          <w:szCs w:val="24"/>
        </w:rPr>
        <w:t>, modyfikowana polimerowo i spełniające wymagania zawarte w załączniku krajowym NA do normy PN-EN 13808.</w:t>
      </w:r>
    </w:p>
    <w:p w14:paraId="5DBE16C3" w14:textId="77777777" w:rsidR="00C10A2D" w:rsidRPr="00461DEE" w:rsidRDefault="00C10A2D" w:rsidP="00461DEE">
      <w:pPr>
        <w:tabs>
          <w:tab w:val="left" w:pos="0"/>
        </w:tabs>
        <w:overflowPunct w:val="0"/>
        <w:autoSpaceDE w:val="0"/>
        <w:autoSpaceDN w:val="0"/>
        <w:adjustRightInd w:val="0"/>
        <w:spacing w:before="0" w:line="360" w:lineRule="auto"/>
        <w:textAlignment w:val="baseline"/>
        <w:rPr>
          <w:sz w:val="24"/>
          <w:szCs w:val="24"/>
        </w:rPr>
      </w:pPr>
      <w:r w:rsidRPr="00461DEE">
        <w:rPr>
          <w:b/>
          <w:bCs/>
          <w:sz w:val="24"/>
          <w:szCs w:val="24"/>
        </w:rPr>
        <w:t>1.4.14. Rozpad mieszanki mineralno-emulsyjnej</w:t>
      </w:r>
      <w:r w:rsidRPr="00461DEE">
        <w:rPr>
          <w:sz w:val="24"/>
          <w:szCs w:val="24"/>
        </w:rPr>
        <w:t xml:space="preserve"> – jest to nieodwracalny proces, w czasie którego zachodzi rozpad emulsji asfaltowej z całkowitym wydzieleniem z emulsji asfaltu jako lepiszcza będącego spoiwem dla mieszanki mineralnej. Wynikiem rozpadu mieszanki mineralno-emulsyjnej jest powstanie mieszanki mineralno-asfaltowej tworzącej cienką warstwę ułożoną na zimno. Rozpadowi mieszanki mineralno-emulsyjnej towarzyszy zjawisko zmiany barwy mieszanki z brązowej (mieszanka mineralno-emulsyjna) na czarną (mieszanka mineralno-asfaltowa).</w:t>
      </w:r>
    </w:p>
    <w:p w14:paraId="607C2E80" w14:textId="77777777" w:rsidR="00C10A2D" w:rsidRPr="00461DEE" w:rsidRDefault="00C10A2D" w:rsidP="00461DEE">
      <w:pPr>
        <w:tabs>
          <w:tab w:val="left" w:pos="0"/>
        </w:tabs>
        <w:overflowPunct w:val="0"/>
        <w:autoSpaceDE w:val="0"/>
        <w:autoSpaceDN w:val="0"/>
        <w:adjustRightInd w:val="0"/>
        <w:spacing w:before="0" w:line="360" w:lineRule="auto"/>
        <w:textAlignment w:val="baseline"/>
        <w:rPr>
          <w:sz w:val="24"/>
          <w:szCs w:val="24"/>
        </w:rPr>
      </w:pPr>
      <w:r w:rsidRPr="00461DEE">
        <w:rPr>
          <w:sz w:val="24"/>
          <w:szCs w:val="24"/>
        </w:rPr>
        <w:t>Zmiana barwy z brązowej na czarną nie dotyczy mieszanek kolorowych opartych na lepiszczach syntetycznych lub barwionych innymi metodami.</w:t>
      </w:r>
    </w:p>
    <w:p w14:paraId="1710C16A" w14:textId="77777777" w:rsidR="00C10A2D" w:rsidRPr="00461DEE" w:rsidRDefault="00C10A2D" w:rsidP="00461DEE">
      <w:pPr>
        <w:numPr>
          <w:ilvl w:val="12"/>
          <w:numId w:val="0"/>
        </w:numPr>
        <w:tabs>
          <w:tab w:val="left" w:pos="567"/>
          <w:tab w:val="left" w:pos="883"/>
        </w:tabs>
        <w:spacing w:before="0" w:line="360" w:lineRule="auto"/>
        <w:rPr>
          <w:sz w:val="24"/>
          <w:szCs w:val="24"/>
        </w:rPr>
      </w:pPr>
      <w:r w:rsidRPr="00461DEE">
        <w:rPr>
          <w:b/>
          <w:bCs/>
          <w:sz w:val="24"/>
          <w:szCs w:val="24"/>
        </w:rPr>
        <w:t>1.4.15.</w:t>
      </w:r>
      <w:r w:rsidRPr="00461DEE">
        <w:rPr>
          <w:sz w:val="24"/>
          <w:szCs w:val="24"/>
        </w:rPr>
        <w:tab/>
      </w:r>
      <w:r w:rsidRPr="00461DEE">
        <w:rPr>
          <w:b/>
          <w:bCs/>
          <w:sz w:val="24"/>
          <w:szCs w:val="24"/>
        </w:rPr>
        <w:t>Czas rozpadu mieszanki mineralno-emulsyjnej</w:t>
      </w:r>
      <w:r w:rsidRPr="00461DEE">
        <w:rPr>
          <w:sz w:val="24"/>
          <w:szCs w:val="24"/>
        </w:rPr>
        <w:t xml:space="preserve"> – projektowany czas od momentu ułożenia na podłożu mieszanki mineralno-emulsyjnej do momentu zakończenia procesu jej rozpadu.</w:t>
      </w:r>
    </w:p>
    <w:p w14:paraId="78D8BBF9" w14:textId="77777777" w:rsidR="00C10A2D" w:rsidRPr="00461DEE" w:rsidRDefault="00C10A2D" w:rsidP="00461DEE">
      <w:pPr>
        <w:numPr>
          <w:ilvl w:val="12"/>
          <w:numId w:val="0"/>
        </w:numPr>
        <w:tabs>
          <w:tab w:val="left" w:pos="567"/>
          <w:tab w:val="left" w:pos="883"/>
        </w:tabs>
        <w:spacing w:before="0" w:line="360" w:lineRule="auto"/>
        <w:rPr>
          <w:sz w:val="24"/>
          <w:szCs w:val="24"/>
        </w:rPr>
      </w:pPr>
      <w:r w:rsidRPr="00461DEE">
        <w:rPr>
          <w:sz w:val="24"/>
          <w:szCs w:val="24"/>
        </w:rPr>
        <w:t>Czas rozpadu mieszanki mineralno-emulsyjnej jest czasem urabialności mieszanki mineralno-emulsyjnej, tzn. okresem, w którym mieszanka mineralno-emulsyjna może być rozkładana i formowana.</w:t>
      </w:r>
    </w:p>
    <w:p w14:paraId="2DB02FB3" w14:textId="77777777" w:rsidR="00C10A2D" w:rsidRPr="00461DEE" w:rsidRDefault="00C10A2D" w:rsidP="00461DEE">
      <w:pPr>
        <w:numPr>
          <w:ilvl w:val="12"/>
          <w:numId w:val="0"/>
        </w:numPr>
        <w:tabs>
          <w:tab w:val="left" w:pos="567"/>
          <w:tab w:val="left" w:pos="883"/>
        </w:tabs>
        <w:spacing w:before="0" w:line="360" w:lineRule="auto"/>
        <w:rPr>
          <w:sz w:val="24"/>
          <w:szCs w:val="24"/>
        </w:rPr>
      </w:pPr>
      <w:r w:rsidRPr="00461DEE">
        <w:rPr>
          <w:sz w:val="24"/>
          <w:szCs w:val="24"/>
        </w:rPr>
        <w:lastRenderedPageBreak/>
        <w:t>Czas rozpadu zależy między innymi od warunków atmosferycznych oraz warunków topograficznych i może różnić się od czasu rozpadu zdefiniowanego w warunkach laboratoryjnych.</w:t>
      </w:r>
    </w:p>
    <w:p w14:paraId="5B22C3C3" w14:textId="77777777" w:rsidR="00C10A2D" w:rsidRPr="00461DEE" w:rsidRDefault="00C10A2D" w:rsidP="00461DEE">
      <w:pPr>
        <w:tabs>
          <w:tab w:val="left" w:pos="567"/>
        </w:tabs>
        <w:overflowPunct w:val="0"/>
        <w:autoSpaceDE w:val="0"/>
        <w:autoSpaceDN w:val="0"/>
        <w:adjustRightInd w:val="0"/>
        <w:spacing w:before="0" w:line="360" w:lineRule="auto"/>
        <w:textAlignment w:val="baseline"/>
        <w:rPr>
          <w:sz w:val="24"/>
          <w:szCs w:val="24"/>
        </w:rPr>
      </w:pPr>
      <w:r w:rsidRPr="00461DEE">
        <w:rPr>
          <w:b/>
          <w:bCs/>
          <w:sz w:val="24"/>
          <w:szCs w:val="24"/>
        </w:rPr>
        <w:t>1.4.16. Czas otwarcia do ruchu (czas dojrzewania wstępnego)</w:t>
      </w:r>
      <w:r w:rsidRPr="00461DEE">
        <w:rPr>
          <w:sz w:val="24"/>
          <w:szCs w:val="24"/>
        </w:rPr>
        <w:t xml:space="preserve"> – minimalny czas, po którym mieszanka mineralno-asfaltowa osiągnie projektowaną wartość kohezji pozwalającą na poddaniu cienkiej warstwy ułożonej na zimno obciążeniu ruchem drogowym.</w:t>
      </w:r>
    </w:p>
    <w:p w14:paraId="5FBCF298" w14:textId="77777777" w:rsidR="00C10A2D" w:rsidRPr="00461DEE" w:rsidRDefault="00C10A2D" w:rsidP="00461DEE">
      <w:pPr>
        <w:spacing w:before="0" w:line="360" w:lineRule="auto"/>
        <w:rPr>
          <w:sz w:val="24"/>
          <w:szCs w:val="24"/>
        </w:rPr>
      </w:pPr>
      <w:r w:rsidRPr="00461DEE">
        <w:rPr>
          <w:b/>
          <w:bCs/>
          <w:sz w:val="24"/>
          <w:szCs w:val="24"/>
        </w:rPr>
        <w:t xml:space="preserve">1.4.17. Kohezja mieszanki mineralno-asfaltowej </w:t>
      </w:r>
      <w:r w:rsidRPr="00461DEE">
        <w:rPr>
          <w:sz w:val="24"/>
          <w:szCs w:val="24"/>
        </w:rPr>
        <w:t xml:space="preserve">– opór, jaki stawia mieszanka mineralno-asfaltowa poddawana rozdzielaniu na części za pomocą </w:t>
      </w:r>
      <w:proofErr w:type="spellStart"/>
      <w:r w:rsidRPr="00461DEE">
        <w:rPr>
          <w:sz w:val="24"/>
          <w:szCs w:val="24"/>
        </w:rPr>
        <w:t>kohezjometru</w:t>
      </w:r>
      <w:proofErr w:type="spellEnd"/>
      <w:r w:rsidRPr="00461DEE">
        <w:rPr>
          <w:sz w:val="24"/>
          <w:szCs w:val="24"/>
        </w:rPr>
        <w:t>. Miarą kohezji jest praca potrzebna do rozdzielenia mieszanki mineralno-emulsyjnej na części, podzielona przez powierzchnię powstałą na skutek tego rozdzielenia.</w:t>
      </w:r>
    </w:p>
    <w:p w14:paraId="6EB39A7E" w14:textId="77777777" w:rsidR="00C10A2D" w:rsidRPr="00461DEE" w:rsidRDefault="00C10A2D" w:rsidP="00461DEE">
      <w:pPr>
        <w:spacing w:before="0" w:line="360" w:lineRule="auto"/>
        <w:rPr>
          <w:sz w:val="24"/>
          <w:szCs w:val="24"/>
        </w:rPr>
      </w:pPr>
      <w:r w:rsidRPr="00461DEE">
        <w:rPr>
          <w:sz w:val="24"/>
          <w:szCs w:val="24"/>
        </w:rPr>
        <w:t>Wartość kohezji mieszanki mineralno-asfaltowej należy wyznaczyć zgodnie z normą PN-EN 12274-4</w:t>
      </w:r>
    </w:p>
    <w:p w14:paraId="7B3AB57A" w14:textId="77777777" w:rsidR="00C10A2D" w:rsidRPr="00461DEE" w:rsidRDefault="00C10A2D" w:rsidP="00461DEE">
      <w:pPr>
        <w:spacing w:before="0" w:line="360" w:lineRule="auto"/>
        <w:rPr>
          <w:sz w:val="24"/>
          <w:szCs w:val="24"/>
        </w:rPr>
      </w:pPr>
      <w:r w:rsidRPr="00461DEE">
        <w:rPr>
          <w:b/>
          <w:bCs/>
          <w:sz w:val="24"/>
          <w:szCs w:val="24"/>
        </w:rPr>
        <w:t>1.4.18. Pielęgnacja odcinka (czas dojrzewania właściwego) – z</w:t>
      </w:r>
      <w:r w:rsidRPr="00461DEE">
        <w:rPr>
          <w:sz w:val="24"/>
          <w:szCs w:val="24"/>
        </w:rPr>
        <w:t>espół czynności mający na celu zapewnienie optymalnych warunków „dojrzewania” zabiegu powierzchniowego polegający na pozostawieniu odcinka drogi pod ruchem w ograniczonych warunkach prędkości ruchu na okres ok. 2 tygodni.</w:t>
      </w:r>
    </w:p>
    <w:p w14:paraId="16510421" w14:textId="77777777" w:rsidR="00C10A2D" w:rsidRPr="00461DEE" w:rsidRDefault="00C10A2D" w:rsidP="00461DEE">
      <w:pPr>
        <w:spacing w:before="0" w:line="360" w:lineRule="auto"/>
        <w:rPr>
          <w:sz w:val="24"/>
          <w:szCs w:val="24"/>
        </w:rPr>
      </w:pPr>
      <w:r w:rsidRPr="00461DEE">
        <w:rPr>
          <w:sz w:val="24"/>
          <w:szCs w:val="24"/>
        </w:rPr>
        <w:t>Pielęgnowany odcinek drogi wymaga odpowiedniego oznakowania ostrzegającego między innymi o luźnym kruszywie.</w:t>
      </w:r>
    </w:p>
    <w:p w14:paraId="3D1834BD" w14:textId="77777777" w:rsidR="00C10A2D" w:rsidRPr="00461DEE" w:rsidRDefault="00C10A2D" w:rsidP="00461DEE">
      <w:pPr>
        <w:spacing w:before="0" w:line="360" w:lineRule="auto"/>
        <w:rPr>
          <w:sz w:val="24"/>
          <w:szCs w:val="24"/>
        </w:rPr>
      </w:pPr>
      <w:r w:rsidRPr="00461DEE">
        <w:rPr>
          <w:sz w:val="24"/>
          <w:szCs w:val="24"/>
        </w:rPr>
        <w:t>Po okresie pielęgnacji należy usunąć luźne kruszywo z nawierzchni drogi.</w:t>
      </w:r>
    </w:p>
    <w:p w14:paraId="64AC0CD3" w14:textId="77777777" w:rsidR="00C10A2D" w:rsidRPr="00461DEE" w:rsidRDefault="00C10A2D" w:rsidP="00461DEE">
      <w:pPr>
        <w:spacing w:before="0" w:line="360" w:lineRule="auto"/>
        <w:rPr>
          <w:sz w:val="24"/>
          <w:szCs w:val="24"/>
        </w:rPr>
      </w:pPr>
      <w:r w:rsidRPr="00461DEE">
        <w:rPr>
          <w:b/>
          <w:bCs/>
          <w:sz w:val="24"/>
          <w:szCs w:val="24"/>
        </w:rPr>
        <w:t>1.4.19.</w:t>
      </w:r>
      <w:r w:rsidRPr="00461DEE">
        <w:rPr>
          <w:sz w:val="24"/>
          <w:szCs w:val="24"/>
        </w:rPr>
        <w:t xml:space="preserve"> </w:t>
      </w:r>
      <w:r w:rsidRPr="00461DEE">
        <w:rPr>
          <w:b/>
          <w:bCs/>
          <w:sz w:val="24"/>
          <w:szCs w:val="24"/>
        </w:rPr>
        <w:t>Projekt wykonawczy</w:t>
      </w:r>
      <w:r w:rsidRPr="00461DEE">
        <w:rPr>
          <w:sz w:val="24"/>
          <w:szCs w:val="24"/>
        </w:rPr>
        <w:t xml:space="preserve"> – projekt przedstawiający skład mieszanki, czas rozpadu mieszanki mineralno-emulsyjnej, czas dojrzewania wstępnego oraz dedykowane metody badawcze, zaproponowany w celu uzyskania ustalonych właściwości wyrobu budowlanego.</w:t>
      </w:r>
    </w:p>
    <w:p w14:paraId="3774F682" w14:textId="77777777" w:rsidR="00C10A2D" w:rsidRPr="00461DEE" w:rsidRDefault="00C10A2D" w:rsidP="00461DEE">
      <w:pPr>
        <w:spacing w:before="0" w:line="360" w:lineRule="auto"/>
        <w:rPr>
          <w:sz w:val="24"/>
          <w:szCs w:val="24"/>
        </w:rPr>
      </w:pPr>
      <w:r w:rsidRPr="00461DEE">
        <w:rPr>
          <w:b/>
          <w:bCs/>
          <w:sz w:val="24"/>
          <w:szCs w:val="24"/>
        </w:rPr>
        <w:t>1.4.20. Pozostałe określenia</w:t>
      </w:r>
      <w:r w:rsidRPr="00461DEE">
        <w:rPr>
          <w:sz w:val="24"/>
          <w:szCs w:val="24"/>
        </w:rPr>
        <w:t xml:space="preserve"> są zgodne ze Specyfikacją D-M-00.00.00 „Wymagania Ogólne”, odnośnymi normami oraz odnośnymi normami.</w:t>
      </w:r>
    </w:p>
    <w:p w14:paraId="1D21BCBC" w14:textId="77777777" w:rsidR="00C10A2D" w:rsidRPr="00461DEE" w:rsidRDefault="00C10A2D" w:rsidP="00D86ED8">
      <w:pPr>
        <w:pStyle w:val="Nagwek2"/>
        <w:spacing w:line="360" w:lineRule="auto"/>
      </w:pPr>
      <w:r w:rsidRPr="00461DEE">
        <w:t>1.5. Ogólne wymagania dotyczące robót</w:t>
      </w:r>
    </w:p>
    <w:p w14:paraId="3252342A" w14:textId="77777777" w:rsidR="00C10A2D" w:rsidRPr="00461DEE" w:rsidRDefault="00C10A2D" w:rsidP="00461DEE">
      <w:pPr>
        <w:spacing w:before="0" w:line="360" w:lineRule="auto"/>
        <w:rPr>
          <w:sz w:val="24"/>
          <w:szCs w:val="24"/>
        </w:rPr>
      </w:pPr>
      <w:r w:rsidRPr="00461DEE">
        <w:rPr>
          <w:sz w:val="24"/>
          <w:szCs w:val="24"/>
        </w:rPr>
        <w:t>Ogólne wymagania dotyczące wykonania Robót podano w Specyfikacji D-M-00.00.00. „Wymagania Ogólne”</w:t>
      </w:r>
      <w:r w:rsidRPr="00461DEE">
        <w:rPr>
          <w:b/>
          <w:bCs/>
          <w:sz w:val="24"/>
          <w:szCs w:val="24"/>
        </w:rPr>
        <w:t xml:space="preserve"> </w:t>
      </w:r>
      <w:r w:rsidRPr="00461DEE">
        <w:rPr>
          <w:sz w:val="24"/>
          <w:szCs w:val="24"/>
        </w:rPr>
        <w:t xml:space="preserve">punkt 1.5. </w:t>
      </w:r>
    </w:p>
    <w:p w14:paraId="16A80E1F" w14:textId="77777777" w:rsidR="00C10A2D" w:rsidRPr="00461DEE" w:rsidRDefault="00C10A2D" w:rsidP="00D86ED8">
      <w:pPr>
        <w:pStyle w:val="Nagwek1"/>
        <w:spacing w:after="0"/>
      </w:pPr>
      <w:r w:rsidRPr="00461DEE">
        <w:t>2. MATERIAŁY</w:t>
      </w:r>
    </w:p>
    <w:p w14:paraId="48326D17" w14:textId="77777777" w:rsidR="00C10A2D" w:rsidRPr="00461DEE" w:rsidRDefault="00C10A2D" w:rsidP="00D86ED8">
      <w:pPr>
        <w:pStyle w:val="Nagwek2"/>
        <w:spacing w:line="360" w:lineRule="auto"/>
      </w:pPr>
      <w:r w:rsidRPr="00461DEE">
        <w:t>2.1. Ogólne wymagania dotyczĄce materiałów</w:t>
      </w:r>
    </w:p>
    <w:p w14:paraId="518FDD2D" w14:textId="77777777" w:rsidR="00C10A2D" w:rsidRPr="00461DEE" w:rsidRDefault="00C10A2D" w:rsidP="00461DEE">
      <w:pPr>
        <w:spacing w:before="0" w:line="360" w:lineRule="auto"/>
        <w:rPr>
          <w:sz w:val="24"/>
          <w:szCs w:val="24"/>
        </w:rPr>
      </w:pPr>
      <w:r w:rsidRPr="00D86ED8">
        <w:rPr>
          <w:b/>
          <w:bCs/>
          <w:sz w:val="24"/>
          <w:szCs w:val="24"/>
        </w:rPr>
        <w:t>2.1.1.</w:t>
      </w:r>
      <w:r w:rsidRPr="00461DEE">
        <w:rPr>
          <w:sz w:val="24"/>
          <w:szCs w:val="24"/>
        </w:rPr>
        <w:t xml:space="preserve"> Ogólne wymagania dotyczące materiałów podano w Specyfikacji D-M-00.00.00. "Wymagania Ogólne" pkt 2.</w:t>
      </w:r>
    </w:p>
    <w:p w14:paraId="1724EEAD" w14:textId="77777777" w:rsidR="00C10A2D" w:rsidRPr="00461DEE" w:rsidRDefault="00C10A2D" w:rsidP="00461DEE">
      <w:pPr>
        <w:spacing w:before="0" w:line="360" w:lineRule="auto"/>
        <w:rPr>
          <w:sz w:val="24"/>
          <w:szCs w:val="24"/>
        </w:rPr>
      </w:pPr>
      <w:r w:rsidRPr="00D86ED8">
        <w:rPr>
          <w:b/>
          <w:bCs/>
          <w:sz w:val="24"/>
          <w:szCs w:val="24"/>
        </w:rPr>
        <w:t>2.1.2.</w:t>
      </w:r>
      <w:r w:rsidRPr="00461DEE">
        <w:rPr>
          <w:sz w:val="24"/>
          <w:szCs w:val="24"/>
        </w:rPr>
        <w:t xml:space="preserve"> Podstawowe wymagania wobec materiałów stosowanych do produkcji mieszanek mineralno-emulsyjnych przeznaczonych do wytworzenia z cienkiej warstwy układanej na zimno stanowiącą </w:t>
      </w:r>
      <w:r w:rsidRPr="00461DEE">
        <w:rPr>
          <w:sz w:val="24"/>
          <w:szCs w:val="24"/>
        </w:rPr>
        <w:lastRenderedPageBreak/>
        <w:t>warstwę ścieralną dla kategorii ruchu od KR1 do KR7</w:t>
      </w:r>
      <w:r w:rsidRPr="00461DEE">
        <w:rPr>
          <w:color w:val="FF0000"/>
          <w:sz w:val="24"/>
          <w:szCs w:val="24"/>
        </w:rPr>
        <w:t xml:space="preserve"> </w:t>
      </w:r>
      <w:r w:rsidRPr="00461DEE">
        <w:rPr>
          <w:sz w:val="24"/>
          <w:szCs w:val="24"/>
        </w:rPr>
        <w:t>są określone w odpowiednich rozdziałach niniejszej Specyfikacji.</w:t>
      </w:r>
    </w:p>
    <w:p w14:paraId="7EE528D4" w14:textId="77777777" w:rsidR="00C10A2D" w:rsidRPr="00461DEE" w:rsidRDefault="00C10A2D" w:rsidP="00461DEE">
      <w:pPr>
        <w:spacing w:before="0" w:line="360" w:lineRule="auto"/>
        <w:rPr>
          <w:sz w:val="24"/>
          <w:szCs w:val="24"/>
        </w:rPr>
      </w:pPr>
      <w:r w:rsidRPr="00D86ED8">
        <w:rPr>
          <w:b/>
          <w:bCs/>
          <w:sz w:val="24"/>
          <w:szCs w:val="24"/>
        </w:rPr>
        <w:t>2.1.3.</w:t>
      </w:r>
      <w:r w:rsidRPr="00461DEE">
        <w:rPr>
          <w:sz w:val="24"/>
          <w:szCs w:val="24"/>
        </w:rPr>
        <w:t xml:space="preserve"> W zakresie wymagań do lepiszczy asfaltowych należy stosować się do normy PN-EN 12591 wraz załącznikiem krajowym NA oraz PN-EN 13808 wraz z załącznikiem krajowym NA.</w:t>
      </w:r>
    </w:p>
    <w:p w14:paraId="385C3FE2" w14:textId="77777777" w:rsidR="00C10A2D" w:rsidRPr="00461DEE" w:rsidRDefault="00C10A2D" w:rsidP="005C1247">
      <w:pPr>
        <w:pStyle w:val="Nagwek2"/>
        <w:spacing w:line="360" w:lineRule="auto"/>
      </w:pPr>
      <w:r w:rsidRPr="00461DEE">
        <w:t>2.2. EMULSJA ASFALTOWA</w:t>
      </w:r>
    </w:p>
    <w:p w14:paraId="460B861C" w14:textId="77777777" w:rsidR="00C10A2D" w:rsidRPr="00461DEE" w:rsidRDefault="00C10A2D" w:rsidP="00461DEE">
      <w:pPr>
        <w:spacing w:before="0" w:line="360" w:lineRule="auto"/>
        <w:rPr>
          <w:sz w:val="24"/>
          <w:szCs w:val="24"/>
        </w:rPr>
      </w:pPr>
      <w:r w:rsidRPr="005C1247">
        <w:rPr>
          <w:b/>
          <w:bCs/>
          <w:sz w:val="24"/>
          <w:szCs w:val="24"/>
        </w:rPr>
        <w:t>2.2.1.</w:t>
      </w:r>
      <w:r w:rsidRPr="00461DEE">
        <w:rPr>
          <w:sz w:val="24"/>
          <w:szCs w:val="24"/>
        </w:rPr>
        <w:t xml:space="preserve"> Na drogach o kategorii ruchu od KR1 do KR7, należy stosować kationowe emulsje asfaltowe spełniające wymagania określone w PN-EN 13808 wraz załącznikiem krajowym NA.</w:t>
      </w:r>
    </w:p>
    <w:p w14:paraId="4324C52D" w14:textId="77777777" w:rsidR="00C10A2D" w:rsidRPr="00461DEE" w:rsidRDefault="00C10A2D" w:rsidP="005C1247">
      <w:pPr>
        <w:pStyle w:val="Nagwek2"/>
        <w:spacing w:line="360" w:lineRule="auto"/>
      </w:pPr>
      <w:r w:rsidRPr="00461DEE">
        <w:t>2.3. Kruszywo</w:t>
      </w:r>
    </w:p>
    <w:p w14:paraId="74AD237D" w14:textId="77777777" w:rsidR="00C10A2D" w:rsidRPr="00461DEE" w:rsidRDefault="00C10A2D" w:rsidP="00461DEE">
      <w:pPr>
        <w:spacing w:before="0" w:line="360" w:lineRule="auto"/>
        <w:rPr>
          <w:sz w:val="24"/>
          <w:szCs w:val="24"/>
        </w:rPr>
      </w:pPr>
      <w:r w:rsidRPr="005C1247">
        <w:rPr>
          <w:b/>
          <w:bCs/>
          <w:sz w:val="24"/>
          <w:szCs w:val="24"/>
        </w:rPr>
        <w:t>2.3.1.</w:t>
      </w:r>
      <w:r w:rsidRPr="00461DEE">
        <w:rPr>
          <w:sz w:val="24"/>
          <w:szCs w:val="24"/>
        </w:rPr>
        <w:t xml:space="preserve"> Należy stosować kruszywo, spełniający wymagania podane w </w:t>
      </w:r>
      <w:r w:rsidRPr="006B05F1">
        <w:rPr>
          <w:sz w:val="24"/>
          <w:szCs w:val="24"/>
        </w:rPr>
        <w:t>tablicy 2.1 i 2.2.</w:t>
      </w:r>
      <w:r w:rsidRPr="00461DEE">
        <w:rPr>
          <w:sz w:val="24"/>
          <w:szCs w:val="24"/>
        </w:rPr>
        <w:t xml:space="preserve"> Składowanie kruszywa musi odbywać się w warunkach zabezpieczających je przed zanieczyszczeniem i zmieszaniem z innymi asortymentami kruszywa.</w:t>
      </w:r>
    </w:p>
    <w:p w14:paraId="313771F0" w14:textId="77777777" w:rsidR="00C10A2D" w:rsidRPr="00461DEE" w:rsidRDefault="00C10A2D" w:rsidP="00461DEE">
      <w:pPr>
        <w:spacing w:before="0" w:line="360" w:lineRule="auto"/>
        <w:rPr>
          <w:sz w:val="24"/>
          <w:szCs w:val="24"/>
        </w:rPr>
      </w:pPr>
      <w:r w:rsidRPr="00461DEE">
        <w:rPr>
          <w:sz w:val="24"/>
          <w:szCs w:val="24"/>
        </w:rPr>
        <w:t>Tablica 2.1. Wymagane właściwości kruszywa grubego do warstwy ścieralnej z cienkiej warstwy układanej na zimno.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474"/>
        <w:gridCol w:w="3064"/>
      </w:tblGrid>
      <w:tr w:rsidR="00C10A2D" w:rsidRPr="00461DEE" w14:paraId="42C719F5" w14:textId="77777777">
        <w:trPr>
          <w:trHeight w:val="510"/>
          <w:jc w:val="center"/>
        </w:trPr>
        <w:tc>
          <w:tcPr>
            <w:tcW w:w="534" w:type="dxa"/>
            <w:vMerge w:val="restart"/>
            <w:vAlign w:val="center"/>
          </w:tcPr>
          <w:p w14:paraId="371AE406" w14:textId="77777777" w:rsidR="00C10A2D" w:rsidRPr="000C13E7" w:rsidRDefault="00C10A2D" w:rsidP="00945A66">
            <w:pPr>
              <w:spacing w:before="0"/>
              <w:ind w:left="-70" w:right="-70"/>
              <w:jc w:val="center"/>
            </w:pPr>
            <w:r w:rsidRPr="000C13E7">
              <w:rPr>
                <w:b/>
                <w:bCs/>
              </w:rPr>
              <w:t>Lp</w:t>
            </w:r>
            <w:r w:rsidRPr="000C13E7">
              <w:t>.</w:t>
            </w:r>
          </w:p>
        </w:tc>
        <w:tc>
          <w:tcPr>
            <w:tcW w:w="5474" w:type="dxa"/>
            <w:vMerge w:val="restart"/>
            <w:vAlign w:val="center"/>
          </w:tcPr>
          <w:p w14:paraId="1DAA79DF" w14:textId="77777777" w:rsidR="00C10A2D" w:rsidRPr="000C13E7" w:rsidRDefault="00C10A2D" w:rsidP="00945A66">
            <w:pPr>
              <w:spacing w:before="0"/>
              <w:jc w:val="center"/>
              <w:rPr>
                <w:b/>
                <w:bCs/>
              </w:rPr>
            </w:pPr>
            <w:r w:rsidRPr="000C13E7">
              <w:rPr>
                <w:b/>
                <w:bCs/>
              </w:rPr>
              <w:t>Właściwości kruszywa grubego</w:t>
            </w:r>
          </w:p>
        </w:tc>
        <w:tc>
          <w:tcPr>
            <w:tcW w:w="3064" w:type="dxa"/>
            <w:vAlign w:val="center"/>
          </w:tcPr>
          <w:p w14:paraId="301222A0" w14:textId="77777777" w:rsidR="00C10A2D" w:rsidRPr="000C13E7" w:rsidRDefault="00C10A2D" w:rsidP="00945A66">
            <w:pPr>
              <w:spacing w:before="0"/>
              <w:jc w:val="center"/>
              <w:rPr>
                <w:b/>
                <w:bCs/>
              </w:rPr>
            </w:pPr>
            <w:r w:rsidRPr="000C13E7">
              <w:rPr>
                <w:b/>
                <w:bCs/>
              </w:rPr>
              <w:t>Wymagania</w:t>
            </w:r>
          </w:p>
        </w:tc>
      </w:tr>
      <w:tr w:rsidR="00C10A2D" w:rsidRPr="00461DEE" w14:paraId="411456A5" w14:textId="77777777">
        <w:trPr>
          <w:trHeight w:val="510"/>
          <w:jc w:val="center"/>
        </w:trPr>
        <w:tc>
          <w:tcPr>
            <w:tcW w:w="534" w:type="dxa"/>
            <w:vMerge/>
            <w:vAlign w:val="center"/>
          </w:tcPr>
          <w:p w14:paraId="6B3BB0EE" w14:textId="77777777" w:rsidR="00C10A2D" w:rsidRPr="000C13E7" w:rsidRDefault="00C10A2D" w:rsidP="00945A66">
            <w:pPr>
              <w:spacing w:before="0"/>
              <w:jc w:val="center"/>
            </w:pPr>
          </w:p>
        </w:tc>
        <w:tc>
          <w:tcPr>
            <w:tcW w:w="5474" w:type="dxa"/>
            <w:vMerge/>
            <w:vAlign w:val="center"/>
          </w:tcPr>
          <w:p w14:paraId="6BFF8DFF" w14:textId="77777777" w:rsidR="00C10A2D" w:rsidRPr="000C13E7" w:rsidRDefault="00C10A2D" w:rsidP="00945A66">
            <w:pPr>
              <w:spacing w:before="0"/>
              <w:jc w:val="center"/>
            </w:pPr>
          </w:p>
        </w:tc>
        <w:tc>
          <w:tcPr>
            <w:tcW w:w="3064" w:type="dxa"/>
            <w:vAlign w:val="center"/>
          </w:tcPr>
          <w:p w14:paraId="45F77370" w14:textId="77777777" w:rsidR="00C10A2D" w:rsidRPr="000C13E7" w:rsidRDefault="00C10A2D" w:rsidP="00945A66">
            <w:pPr>
              <w:spacing w:before="0"/>
              <w:jc w:val="center"/>
              <w:rPr>
                <w:b/>
                <w:bCs/>
              </w:rPr>
            </w:pPr>
            <w:r w:rsidRPr="000C13E7">
              <w:rPr>
                <w:b/>
                <w:bCs/>
              </w:rPr>
              <w:t>KR1-KR7</w:t>
            </w:r>
          </w:p>
        </w:tc>
      </w:tr>
      <w:tr w:rsidR="00C10A2D" w:rsidRPr="00461DEE" w14:paraId="0E7FC5EE" w14:textId="77777777">
        <w:trPr>
          <w:trHeight w:val="510"/>
          <w:jc w:val="center"/>
        </w:trPr>
        <w:tc>
          <w:tcPr>
            <w:tcW w:w="534" w:type="dxa"/>
            <w:vAlign w:val="center"/>
          </w:tcPr>
          <w:p w14:paraId="444CD24E" w14:textId="77777777" w:rsidR="00C10A2D" w:rsidRPr="000C13E7" w:rsidRDefault="00C10A2D" w:rsidP="00945A66">
            <w:pPr>
              <w:spacing w:before="0"/>
              <w:jc w:val="center"/>
            </w:pPr>
            <w:r w:rsidRPr="000C13E7">
              <w:t>1</w:t>
            </w:r>
          </w:p>
        </w:tc>
        <w:tc>
          <w:tcPr>
            <w:tcW w:w="5474" w:type="dxa"/>
            <w:vAlign w:val="center"/>
          </w:tcPr>
          <w:p w14:paraId="522CD66C" w14:textId="77777777" w:rsidR="00C10A2D" w:rsidRPr="000C13E7" w:rsidRDefault="00C10A2D" w:rsidP="00945A66">
            <w:pPr>
              <w:spacing w:before="0"/>
              <w:ind w:left="72"/>
              <w:jc w:val="left"/>
            </w:pPr>
            <w:r w:rsidRPr="000C13E7">
              <w:t>Uziarnienie według PN-EN 933-1, kategoria nie ni</w:t>
            </w:r>
            <w:r w:rsidRPr="000C13E7">
              <w:rPr>
                <w:rFonts w:ascii="TimesNewRoman" w:eastAsia="TimesNewRoman"/>
              </w:rPr>
              <w:t>ż</w:t>
            </w:r>
            <w:r w:rsidRPr="000C13E7">
              <w:t>sza ni</w:t>
            </w:r>
            <w:r w:rsidRPr="000C13E7">
              <w:rPr>
                <w:rFonts w:ascii="TimesNewRoman" w:eastAsia="TimesNewRoman"/>
              </w:rPr>
              <w:t>ż</w:t>
            </w:r>
            <w:r w:rsidRPr="000C13E7">
              <w:t>:</w:t>
            </w:r>
          </w:p>
        </w:tc>
        <w:tc>
          <w:tcPr>
            <w:tcW w:w="3064" w:type="dxa"/>
            <w:vAlign w:val="center"/>
          </w:tcPr>
          <w:p w14:paraId="1D2AD024" w14:textId="77777777" w:rsidR="00C10A2D" w:rsidRPr="000C13E7" w:rsidRDefault="00C10A2D" w:rsidP="00945A66">
            <w:pPr>
              <w:spacing w:before="0"/>
              <w:jc w:val="center"/>
            </w:pPr>
            <w:r w:rsidRPr="000C13E7">
              <w:t>G</w:t>
            </w:r>
            <w:r w:rsidRPr="000C13E7">
              <w:rPr>
                <w:vertAlign w:val="subscript"/>
              </w:rPr>
              <w:t>C</w:t>
            </w:r>
            <w:r w:rsidRPr="000C13E7">
              <w:t>85/20</w:t>
            </w:r>
          </w:p>
        </w:tc>
      </w:tr>
      <w:tr w:rsidR="00C10A2D" w:rsidRPr="00461DEE" w14:paraId="046DBBDF" w14:textId="77777777">
        <w:trPr>
          <w:trHeight w:val="510"/>
          <w:jc w:val="center"/>
        </w:trPr>
        <w:tc>
          <w:tcPr>
            <w:tcW w:w="534" w:type="dxa"/>
            <w:vAlign w:val="center"/>
          </w:tcPr>
          <w:p w14:paraId="56D8EE90" w14:textId="77777777" w:rsidR="00C10A2D" w:rsidRPr="000C13E7" w:rsidRDefault="00C10A2D" w:rsidP="00945A66">
            <w:pPr>
              <w:spacing w:before="0"/>
              <w:jc w:val="center"/>
            </w:pPr>
            <w:r w:rsidRPr="000C13E7">
              <w:t>2</w:t>
            </w:r>
          </w:p>
        </w:tc>
        <w:tc>
          <w:tcPr>
            <w:tcW w:w="5474" w:type="dxa"/>
            <w:vAlign w:val="center"/>
          </w:tcPr>
          <w:p w14:paraId="5B44DF81" w14:textId="77777777" w:rsidR="00C10A2D" w:rsidRPr="000C13E7" w:rsidRDefault="00C10A2D" w:rsidP="00945A66">
            <w:pPr>
              <w:spacing w:before="0"/>
              <w:jc w:val="left"/>
            </w:pPr>
            <w:r w:rsidRPr="000C13E7">
              <w:t>Tolerancje uziarnienia; kategorie:</w:t>
            </w:r>
          </w:p>
        </w:tc>
        <w:tc>
          <w:tcPr>
            <w:tcW w:w="3064" w:type="dxa"/>
            <w:vAlign w:val="center"/>
          </w:tcPr>
          <w:p w14:paraId="7C3F45DB" w14:textId="77777777" w:rsidR="00C10A2D" w:rsidRPr="000C13E7" w:rsidRDefault="00C10A2D" w:rsidP="00945A66">
            <w:pPr>
              <w:spacing w:before="0"/>
              <w:jc w:val="center"/>
            </w:pPr>
            <w:r w:rsidRPr="000C13E7">
              <w:t>G</w:t>
            </w:r>
            <w:r w:rsidRPr="000C13E7">
              <w:rPr>
                <w:vertAlign w:val="subscript"/>
              </w:rPr>
              <w:t>25/15</w:t>
            </w:r>
          </w:p>
          <w:p w14:paraId="2267D547" w14:textId="77777777" w:rsidR="00C10A2D" w:rsidRPr="000C13E7" w:rsidRDefault="00C10A2D" w:rsidP="00945A66">
            <w:pPr>
              <w:spacing w:before="0"/>
              <w:jc w:val="center"/>
            </w:pPr>
            <w:r w:rsidRPr="000C13E7">
              <w:t>G</w:t>
            </w:r>
            <w:r w:rsidRPr="000C13E7">
              <w:rPr>
                <w:vertAlign w:val="subscript"/>
              </w:rPr>
              <w:t>20/15</w:t>
            </w:r>
          </w:p>
        </w:tc>
      </w:tr>
      <w:tr w:rsidR="00C10A2D" w:rsidRPr="00461DEE" w14:paraId="4453EF35" w14:textId="77777777">
        <w:trPr>
          <w:trHeight w:val="510"/>
          <w:jc w:val="center"/>
        </w:trPr>
        <w:tc>
          <w:tcPr>
            <w:tcW w:w="534" w:type="dxa"/>
            <w:vAlign w:val="center"/>
          </w:tcPr>
          <w:p w14:paraId="00CCFA89" w14:textId="77777777" w:rsidR="00C10A2D" w:rsidRPr="000C13E7" w:rsidRDefault="00C10A2D" w:rsidP="00945A66">
            <w:pPr>
              <w:spacing w:before="0"/>
              <w:jc w:val="center"/>
            </w:pPr>
            <w:r w:rsidRPr="000C13E7">
              <w:t>3</w:t>
            </w:r>
          </w:p>
        </w:tc>
        <w:tc>
          <w:tcPr>
            <w:tcW w:w="5474" w:type="dxa"/>
            <w:vAlign w:val="center"/>
          </w:tcPr>
          <w:p w14:paraId="52B406CD" w14:textId="77777777" w:rsidR="00C10A2D" w:rsidRPr="000C13E7" w:rsidRDefault="00C10A2D" w:rsidP="00945A66">
            <w:pPr>
              <w:spacing w:before="0"/>
              <w:jc w:val="left"/>
            </w:pPr>
            <w:r w:rsidRPr="000C13E7">
              <w:t>Zawarto</w:t>
            </w:r>
            <w:r w:rsidRPr="000C13E7">
              <w:rPr>
                <w:rFonts w:ascii="TimesNewRoman" w:eastAsia="TimesNewRoman"/>
              </w:rPr>
              <w:t>ść</w:t>
            </w:r>
            <w:r w:rsidRPr="000C13E7">
              <w:rPr>
                <w:rFonts w:ascii="TimesNewRoman" w:eastAsia="TimesNewRoman" w:cs="TimesNewRoman"/>
              </w:rPr>
              <w:t xml:space="preserve"> </w:t>
            </w:r>
            <w:r w:rsidRPr="000C13E7">
              <w:t>pyłów według PN-EN 933-1, kategoria nie wy</w:t>
            </w:r>
            <w:r w:rsidRPr="000C13E7">
              <w:rPr>
                <w:rFonts w:ascii="TimesNewRoman" w:eastAsia="TimesNewRoman"/>
              </w:rPr>
              <w:t>ż</w:t>
            </w:r>
            <w:r w:rsidRPr="000C13E7">
              <w:t>sza</w:t>
            </w:r>
            <w:r>
              <w:t xml:space="preserve"> </w:t>
            </w:r>
            <w:r w:rsidRPr="000C13E7">
              <w:t>ni</w:t>
            </w:r>
            <w:r w:rsidRPr="000C13E7">
              <w:rPr>
                <w:rFonts w:ascii="TimesNewRoman" w:eastAsia="TimesNewRoman"/>
              </w:rPr>
              <w:t>ż</w:t>
            </w:r>
            <w:r w:rsidRPr="000C13E7">
              <w:t>:</w:t>
            </w:r>
          </w:p>
        </w:tc>
        <w:tc>
          <w:tcPr>
            <w:tcW w:w="3064" w:type="dxa"/>
            <w:vAlign w:val="center"/>
          </w:tcPr>
          <w:p w14:paraId="5F75C6AE" w14:textId="77777777" w:rsidR="00C10A2D" w:rsidRPr="000C13E7" w:rsidRDefault="00C10A2D" w:rsidP="00945A66">
            <w:pPr>
              <w:spacing w:before="0"/>
              <w:jc w:val="center"/>
            </w:pPr>
            <w:r w:rsidRPr="000C13E7">
              <w:t>ƒ</w:t>
            </w:r>
            <w:r w:rsidRPr="000C13E7">
              <w:rPr>
                <w:vertAlign w:val="subscript"/>
              </w:rPr>
              <w:t>2</w:t>
            </w:r>
          </w:p>
        </w:tc>
      </w:tr>
      <w:tr w:rsidR="00C10A2D" w:rsidRPr="00461DEE" w14:paraId="3D0EADA5" w14:textId="77777777">
        <w:trPr>
          <w:trHeight w:val="510"/>
          <w:jc w:val="center"/>
        </w:trPr>
        <w:tc>
          <w:tcPr>
            <w:tcW w:w="534" w:type="dxa"/>
            <w:vAlign w:val="center"/>
          </w:tcPr>
          <w:p w14:paraId="630C909B" w14:textId="77777777" w:rsidR="00C10A2D" w:rsidRPr="000C13E7" w:rsidRDefault="00C10A2D" w:rsidP="00945A66">
            <w:pPr>
              <w:spacing w:before="0"/>
              <w:jc w:val="center"/>
            </w:pPr>
            <w:r w:rsidRPr="000C13E7">
              <w:t>4</w:t>
            </w:r>
          </w:p>
        </w:tc>
        <w:tc>
          <w:tcPr>
            <w:tcW w:w="5474" w:type="dxa"/>
            <w:vAlign w:val="center"/>
          </w:tcPr>
          <w:p w14:paraId="741467AB" w14:textId="77777777" w:rsidR="00C10A2D" w:rsidRPr="000C13E7" w:rsidRDefault="00C10A2D" w:rsidP="004D270A">
            <w:pPr>
              <w:spacing w:before="0"/>
              <w:jc w:val="left"/>
            </w:pPr>
            <w:r w:rsidRPr="000C13E7">
              <w:t>Kształt kruszywa według PN-EN 933-3 lub według PN-EN 933-4, kategoria nie wy</w:t>
            </w:r>
            <w:r w:rsidRPr="000C13E7">
              <w:rPr>
                <w:rFonts w:ascii="TimesNewRoman" w:eastAsia="TimesNewRoman"/>
              </w:rPr>
              <w:t>ż</w:t>
            </w:r>
            <w:r w:rsidRPr="000C13E7">
              <w:t>sza ni</w:t>
            </w:r>
            <w:r w:rsidRPr="000C13E7">
              <w:rPr>
                <w:rFonts w:ascii="TimesNewRoman" w:eastAsia="TimesNewRoman"/>
              </w:rPr>
              <w:t>ż</w:t>
            </w:r>
            <w:r w:rsidRPr="000C13E7">
              <w:t>:</w:t>
            </w:r>
          </w:p>
        </w:tc>
        <w:tc>
          <w:tcPr>
            <w:tcW w:w="3064" w:type="dxa"/>
            <w:vAlign w:val="center"/>
          </w:tcPr>
          <w:p w14:paraId="4DD9F166" w14:textId="77777777" w:rsidR="00C10A2D" w:rsidRPr="000C13E7" w:rsidRDefault="00C10A2D" w:rsidP="00945A66">
            <w:pPr>
              <w:spacing w:before="0"/>
              <w:jc w:val="center"/>
            </w:pPr>
            <w:r w:rsidRPr="000C13E7">
              <w:t>FI</w:t>
            </w:r>
            <w:r w:rsidRPr="000C13E7">
              <w:rPr>
                <w:vertAlign w:val="subscript"/>
              </w:rPr>
              <w:t>20</w:t>
            </w:r>
            <w:r w:rsidRPr="000C13E7">
              <w:t xml:space="preserve"> lub SI</w:t>
            </w:r>
            <w:r w:rsidRPr="000C13E7">
              <w:rPr>
                <w:vertAlign w:val="subscript"/>
              </w:rPr>
              <w:t>20</w:t>
            </w:r>
          </w:p>
        </w:tc>
      </w:tr>
      <w:tr w:rsidR="00C10A2D" w:rsidRPr="00461DEE" w14:paraId="0260AE76" w14:textId="77777777">
        <w:trPr>
          <w:trHeight w:val="510"/>
          <w:jc w:val="center"/>
        </w:trPr>
        <w:tc>
          <w:tcPr>
            <w:tcW w:w="534" w:type="dxa"/>
            <w:vAlign w:val="center"/>
          </w:tcPr>
          <w:p w14:paraId="772879BD" w14:textId="77777777" w:rsidR="00C10A2D" w:rsidRPr="000C13E7" w:rsidRDefault="00C10A2D" w:rsidP="00945A66">
            <w:pPr>
              <w:spacing w:before="0"/>
              <w:jc w:val="center"/>
            </w:pPr>
            <w:r w:rsidRPr="000C13E7">
              <w:t>5</w:t>
            </w:r>
          </w:p>
        </w:tc>
        <w:tc>
          <w:tcPr>
            <w:tcW w:w="5474" w:type="dxa"/>
            <w:vAlign w:val="center"/>
          </w:tcPr>
          <w:p w14:paraId="66D34FF4" w14:textId="77777777" w:rsidR="00C10A2D" w:rsidRPr="000C13E7" w:rsidRDefault="00C10A2D" w:rsidP="004D270A">
            <w:pPr>
              <w:spacing w:before="0"/>
              <w:jc w:val="left"/>
            </w:pPr>
            <w:r w:rsidRPr="000C13E7">
              <w:t>Procentowa zawarto</w:t>
            </w:r>
            <w:r w:rsidRPr="000C13E7">
              <w:rPr>
                <w:rFonts w:ascii="TimesNewRoman" w:eastAsia="TimesNewRoman"/>
              </w:rPr>
              <w:t>ść</w:t>
            </w:r>
            <w:r w:rsidRPr="000C13E7">
              <w:rPr>
                <w:rFonts w:ascii="TimesNewRoman" w:eastAsia="TimesNewRoman" w:cs="TimesNewRoman"/>
              </w:rPr>
              <w:t xml:space="preserve"> </w:t>
            </w:r>
            <w:r w:rsidRPr="000C13E7">
              <w:t xml:space="preserve">ziaren o powierzchni </w:t>
            </w:r>
            <w:proofErr w:type="spellStart"/>
            <w:r w:rsidRPr="000C13E7">
              <w:t>przekruszonej</w:t>
            </w:r>
            <w:proofErr w:type="spellEnd"/>
            <w:r w:rsidRPr="000C13E7">
              <w:t xml:space="preserve"> i łamanej w kruszywie grubym według PN-EN 933-5, kategoria nie ni</w:t>
            </w:r>
            <w:r w:rsidRPr="000C13E7">
              <w:rPr>
                <w:rFonts w:ascii="TimesNewRoman" w:eastAsia="TimesNewRoman"/>
              </w:rPr>
              <w:t>ż</w:t>
            </w:r>
            <w:r w:rsidRPr="000C13E7">
              <w:t>sza ni</w:t>
            </w:r>
            <w:r w:rsidRPr="000C13E7">
              <w:rPr>
                <w:rFonts w:ascii="TimesNewRoman" w:eastAsia="TimesNewRoman"/>
              </w:rPr>
              <w:t>ż</w:t>
            </w:r>
            <w:r w:rsidRPr="000C13E7">
              <w:t>:</w:t>
            </w:r>
          </w:p>
        </w:tc>
        <w:tc>
          <w:tcPr>
            <w:tcW w:w="3064" w:type="dxa"/>
            <w:vAlign w:val="center"/>
          </w:tcPr>
          <w:p w14:paraId="53AF2D10" w14:textId="77777777" w:rsidR="00C10A2D" w:rsidRPr="000C13E7" w:rsidRDefault="00C10A2D" w:rsidP="00945A66">
            <w:pPr>
              <w:spacing w:before="0"/>
              <w:jc w:val="center"/>
            </w:pPr>
            <w:r w:rsidRPr="000C13E7">
              <w:t>C</w:t>
            </w:r>
            <w:r w:rsidRPr="000C13E7">
              <w:rPr>
                <w:vertAlign w:val="subscript"/>
              </w:rPr>
              <w:t>100/0</w:t>
            </w:r>
          </w:p>
        </w:tc>
      </w:tr>
      <w:tr w:rsidR="00C10A2D" w:rsidRPr="00461DEE" w14:paraId="3414F5D2" w14:textId="77777777">
        <w:trPr>
          <w:trHeight w:val="510"/>
          <w:jc w:val="center"/>
        </w:trPr>
        <w:tc>
          <w:tcPr>
            <w:tcW w:w="534" w:type="dxa"/>
            <w:vAlign w:val="center"/>
          </w:tcPr>
          <w:p w14:paraId="52118AB5" w14:textId="77777777" w:rsidR="00C10A2D" w:rsidRPr="000C13E7" w:rsidRDefault="00C10A2D" w:rsidP="00945A66">
            <w:pPr>
              <w:spacing w:before="0"/>
              <w:jc w:val="center"/>
            </w:pPr>
            <w:r w:rsidRPr="000C13E7">
              <w:t>6</w:t>
            </w:r>
          </w:p>
        </w:tc>
        <w:tc>
          <w:tcPr>
            <w:tcW w:w="5474" w:type="dxa"/>
            <w:vAlign w:val="center"/>
          </w:tcPr>
          <w:p w14:paraId="0603112F" w14:textId="77777777" w:rsidR="00C10A2D" w:rsidRPr="000C13E7" w:rsidRDefault="00C10A2D" w:rsidP="004D270A">
            <w:pPr>
              <w:spacing w:before="0"/>
              <w:jc w:val="left"/>
            </w:pPr>
            <w:r w:rsidRPr="000C13E7">
              <w:t>Odporno</w:t>
            </w:r>
            <w:r w:rsidRPr="000C13E7">
              <w:rPr>
                <w:rFonts w:ascii="TimesNewRoman" w:eastAsia="TimesNewRoman"/>
              </w:rPr>
              <w:t>ść</w:t>
            </w:r>
            <w:r w:rsidRPr="000C13E7">
              <w:rPr>
                <w:rFonts w:ascii="TimesNewRoman" w:eastAsia="TimesNewRoman" w:cs="TimesNewRoman"/>
              </w:rPr>
              <w:t xml:space="preserve"> </w:t>
            </w:r>
            <w:r w:rsidRPr="000C13E7">
              <w:t>kruszywa na rozdrabnianie według normy PN-EN 1097-2, badana na kruszywie o wymiarze 10/14 , rozdział 5; kategoria nie wy</w:t>
            </w:r>
            <w:r w:rsidRPr="000C13E7">
              <w:rPr>
                <w:rFonts w:ascii="TimesNewRoman" w:eastAsia="TimesNewRoman"/>
              </w:rPr>
              <w:t>ż</w:t>
            </w:r>
            <w:r w:rsidRPr="000C13E7">
              <w:t>sza ni</w:t>
            </w:r>
            <w:r w:rsidRPr="000C13E7">
              <w:rPr>
                <w:rFonts w:ascii="TimesNewRoman" w:eastAsia="TimesNewRoman"/>
              </w:rPr>
              <w:t>ż</w:t>
            </w:r>
            <w:r w:rsidRPr="000C13E7">
              <w:t>:</w:t>
            </w:r>
          </w:p>
        </w:tc>
        <w:tc>
          <w:tcPr>
            <w:tcW w:w="3064" w:type="dxa"/>
            <w:vAlign w:val="center"/>
          </w:tcPr>
          <w:p w14:paraId="3EB6F0DF" w14:textId="77777777" w:rsidR="00C10A2D" w:rsidRPr="000C13E7" w:rsidRDefault="00C10A2D" w:rsidP="00945A66">
            <w:pPr>
              <w:spacing w:before="0"/>
              <w:jc w:val="center"/>
            </w:pPr>
          </w:p>
          <w:p w14:paraId="0B4368B7" w14:textId="77777777" w:rsidR="00C10A2D" w:rsidRPr="000C13E7" w:rsidRDefault="00C10A2D" w:rsidP="00945A66">
            <w:pPr>
              <w:spacing w:before="0"/>
              <w:jc w:val="center"/>
            </w:pPr>
            <w:r w:rsidRPr="000C13E7">
              <w:t>LA</w:t>
            </w:r>
            <w:r w:rsidRPr="000C13E7">
              <w:rPr>
                <w:vertAlign w:val="subscript"/>
              </w:rPr>
              <w:t>25</w:t>
            </w:r>
          </w:p>
        </w:tc>
      </w:tr>
      <w:tr w:rsidR="00C10A2D" w:rsidRPr="00461DEE" w14:paraId="4A14E3FB" w14:textId="77777777">
        <w:trPr>
          <w:trHeight w:val="510"/>
          <w:jc w:val="center"/>
        </w:trPr>
        <w:tc>
          <w:tcPr>
            <w:tcW w:w="534" w:type="dxa"/>
            <w:vAlign w:val="center"/>
          </w:tcPr>
          <w:p w14:paraId="23273BC1" w14:textId="77777777" w:rsidR="00C10A2D" w:rsidRPr="000C13E7" w:rsidRDefault="00C10A2D" w:rsidP="00171A67">
            <w:pPr>
              <w:spacing w:before="0"/>
              <w:jc w:val="center"/>
              <w:rPr>
                <w:lang w:val="de-DE"/>
              </w:rPr>
            </w:pPr>
            <w:r w:rsidRPr="000C13E7">
              <w:rPr>
                <w:lang w:val="de-DE"/>
              </w:rPr>
              <w:t>7</w:t>
            </w:r>
          </w:p>
        </w:tc>
        <w:tc>
          <w:tcPr>
            <w:tcW w:w="5474" w:type="dxa"/>
            <w:vAlign w:val="center"/>
          </w:tcPr>
          <w:p w14:paraId="332C1303" w14:textId="77777777" w:rsidR="00C10A2D" w:rsidRPr="000C13E7" w:rsidRDefault="00C10A2D" w:rsidP="004D270A">
            <w:pPr>
              <w:spacing w:before="0"/>
              <w:jc w:val="left"/>
            </w:pPr>
            <w:r w:rsidRPr="000C13E7">
              <w:t>Odporno</w:t>
            </w:r>
            <w:r w:rsidRPr="000C13E7">
              <w:rPr>
                <w:rFonts w:ascii="TimesNewRoman" w:eastAsia="TimesNewRoman"/>
              </w:rPr>
              <w:t>ść</w:t>
            </w:r>
            <w:r w:rsidRPr="000C13E7">
              <w:rPr>
                <w:rFonts w:ascii="TimesNewRoman" w:eastAsia="TimesNewRoman" w:cs="TimesNewRoman"/>
              </w:rPr>
              <w:t xml:space="preserve"> </w:t>
            </w:r>
            <w:r w:rsidRPr="000C13E7">
              <w:t xml:space="preserve">na polerowanie kruszywa (badana na normowej frakcji kruszywa do mieszanki </w:t>
            </w:r>
            <w:proofErr w:type="spellStart"/>
            <w:r w:rsidRPr="000C13E7">
              <w:t>mineralnoasfaltowej</w:t>
            </w:r>
            <w:proofErr w:type="spellEnd"/>
            <w:r w:rsidRPr="000C13E7">
              <w:t>)</w:t>
            </w:r>
            <w:r>
              <w:t xml:space="preserve"> </w:t>
            </w:r>
            <w:r w:rsidRPr="000C13E7">
              <w:t>według PN-EN 1097-8, kategoria nie ni</w:t>
            </w:r>
            <w:r w:rsidRPr="000C13E7">
              <w:rPr>
                <w:rFonts w:ascii="TimesNewRoman" w:eastAsia="TimesNewRoman"/>
              </w:rPr>
              <w:t>ż</w:t>
            </w:r>
            <w:r w:rsidRPr="000C13E7">
              <w:t>sza ni</w:t>
            </w:r>
            <w:r w:rsidRPr="000C13E7">
              <w:rPr>
                <w:rFonts w:ascii="TimesNewRoman" w:eastAsia="TimesNewRoman"/>
              </w:rPr>
              <w:t>ż</w:t>
            </w:r>
            <w:r w:rsidRPr="000C13E7">
              <w:t>:</w:t>
            </w:r>
          </w:p>
        </w:tc>
        <w:tc>
          <w:tcPr>
            <w:tcW w:w="3064" w:type="dxa"/>
            <w:vAlign w:val="center"/>
          </w:tcPr>
          <w:p w14:paraId="3CE220E6" w14:textId="77777777" w:rsidR="00C10A2D" w:rsidRPr="000C13E7" w:rsidRDefault="00C10A2D" w:rsidP="00945A66">
            <w:pPr>
              <w:spacing w:before="0"/>
              <w:jc w:val="center"/>
            </w:pPr>
            <w:r w:rsidRPr="000C13E7">
              <w:t>PSV</w:t>
            </w:r>
            <w:r w:rsidRPr="000C13E7">
              <w:rPr>
                <w:vertAlign w:val="subscript"/>
              </w:rPr>
              <w:t>50</w:t>
            </w:r>
          </w:p>
        </w:tc>
      </w:tr>
      <w:tr w:rsidR="00C10A2D" w:rsidRPr="00461DEE" w14:paraId="3D366E2E" w14:textId="77777777">
        <w:trPr>
          <w:trHeight w:val="510"/>
          <w:jc w:val="center"/>
        </w:trPr>
        <w:tc>
          <w:tcPr>
            <w:tcW w:w="534" w:type="dxa"/>
            <w:vAlign w:val="center"/>
          </w:tcPr>
          <w:p w14:paraId="1E7AF884" w14:textId="77777777" w:rsidR="00C10A2D" w:rsidRPr="000C13E7" w:rsidRDefault="00C10A2D" w:rsidP="00171A67">
            <w:pPr>
              <w:spacing w:before="0"/>
              <w:jc w:val="center"/>
              <w:rPr>
                <w:lang w:val="de-DE"/>
              </w:rPr>
            </w:pPr>
            <w:r w:rsidRPr="000C13E7">
              <w:rPr>
                <w:lang w:val="de-DE"/>
              </w:rPr>
              <w:t>8</w:t>
            </w:r>
          </w:p>
        </w:tc>
        <w:tc>
          <w:tcPr>
            <w:tcW w:w="5474" w:type="dxa"/>
            <w:vAlign w:val="center"/>
          </w:tcPr>
          <w:p w14:paraId="6E9C9BBE" w14:textId="77777777" w:rsidR="00C10A2D" w:rsidRPr="000C13E7" w:rsidRDefault="00C10A2D" w:rsidP="00945A66">
            <w:pPr>
              <w:spacing w:before="0"/>
              <w:jc w:val="left"/>
            </w:pPr>
            <w:r w:rsidRPr="000C13E7">
              <w:t>G</w:t>
            </w:r>
            <w:r w:rsidRPr="000C13E7">
              <w:rPr>
                <w:rFonts w:ascii="TimesNewRoman" w:eastAsia="TimesNewRoman"/>
              </w:rPr>
              <w:t>ę</w:t>
            </w:r>
            <w:r w:rsidRPr="000C13E7">
              <w:t>sto</w:t>
            </w:r>
            <w:r w:rsidRPr="000C13E7">
              <w:rPr>
                <w:rFonts w:ascii="TimesNewRoman" w:eastAsia="TimesNewRoman"/>
              </w:rPr>
              <w:t>ść</w:t>
            </w:r>
            <w:r w:rsidRPr="000C13E7">
              <w:rPr>
                <w:rFonts w:ascii="TimesNewRoman" w:eastAsia="TimesNewRoman" w:cs="TimesNewRoman"/>
              </w:rPr>
              <w:t xml:space="preserve"> </w:t>
            </w:r>
            <w:r w:rsidRPr="000C13E7">
              <w:t>ziaren według PN-EN 1097-6, rozdział 7, 8 lub 9:</w:t>
            </w:r>
          </w:p>
        </w:tc>
        <w:tc>
          <w:tcPr>
            <w:tcW w:w="3064" w:type="dxa"/>
            <w:vAlign w:val="center"/>
          </w:tcPr>
          <w:p w14:paraId="090FC648" w14:textId="77777777" w:rsidR="00C10A2D" w:rsidRPr="000C13E7" w:rsidRDefault="00C10A2D" w:rsidP="00945A66">
            <w:pPr>
              <w:spacing w:before="0"/>
              <w:jc w:val="center"/>
              <w:rPr>
                <w:lang w:val="de-DE"/>
              </w:rPr>
            </w:pPr>
            <w:r w:rsidRPr="000C13E7">
              <w:t>deklarowana przez producenta</w:t>
            </w:r>
          </w:p>
        </w:tc>
      </w:tr>
      <w:tr w:rsidR="00C10A2D" w:rsidRPr="00461DEE" w14:paraId="55AFD65F" w14:textId="77777777">
        <w:trPr>
          <w:trHeight w:val="510"/>
          <w:jc w:val="center"/>
        </w:trPr>
        <w:tc>
          <w:tcPr>
            <w:tcW w:w="534" w:type="dxa"/>
            <w:vAlign w:val="center"/>
          </w:tcPr>
          <w:p w14:paraId="6C2DB320" w14:textId="77777777" w:rsidR="00C10A2D" w:rsidRPr="000C13E7" w:rsidRDefault="00C10A2D" w:rsidP="00171A67">
            <w:pPr>
              <w:spacing w:before="0"/>
              <w:jc w:val="center"/>
            </w:pPr>
            <w:r w:rsidRPr="000C13E7">
              <w:t>9</w:t>
            </w:r>
          </w:p>
        </w:tc>
        <w:tc>
          <w:tcPr>
            <w:tcW w:w="5474" w:type="dxa"/>
            <w:vAlign w:val="center"/>
          </w:tcPr>
          <w:p w14:paraId="303DB95A" w14:textId="77777777" w:rsidR="00C10A2D" w:rsidRPr="000C13E7" w:rsidRDefault="00C10A2D" w:rsidP="00945A66">
            <w:pPr>
              <w:spacing w:before="0"/>
              <w:jc w:val="left"/>
            </w:pPr>
            <w:r w:rsidRPr="000C13E7">
              <w:t>Nasi</w:t>
            </w:r>
            <w:r w:rsidRPr="000C13E7">
              <w:rPr>
                <w:rFonts w:ascii="TimesNewRoman" w:eastAsia="TimesNewRoman"/>
              </w:rPr>
              <w:t>ą</w:t>
            </w:r>
            <w:r w:rsidRPr="000C13E7">
              <w:t>kliwo</w:t>
            </w:r>
            <w:r w:rsidRPr="000C13E7">
              <w:rPr>
                <w:rFonts w:ascii="TimesNewRoman" w:eastAsia="TimesNewRoman"/>
              </w:rPr>
              <w:t>ść</w:t>
            </w:r>
            <w:r w:rsidRPr="000C13E7">
              <w:rPr>
                <w:rFonts w:ascii="TimesNewRoman" w:eastAsia="TimesNewRoman" w:cs="TimesNewRoman"/>
              </w:rPr>
              <w:t xml:space="preserve"> </w:t>
            </w:r>
            <w:r w:rsidRPr="000C13E7">
              <w:t>według PN-EN 1097-6, rozdz. 7, 8 lub 9</w:t>
            </w:r>
          </w:p>
        </w:tc>
        <w:tc>
          <w:tcPr>
            <w:tcW w:w="3064" w:type="dxa"/>
            <w:vAlign w:val="center"/>
          </w:tcPr>
          <w:p w14:paraId="4AFC8CBC" w14:textId="77777777" w:rsidR="00C10A2D" w:rsidRPr="000C13E7" w:rsidRDefault="00C10A2D" w:rsidP="00945A66">
            <w:pPr>
              <w:spacing w:before="0"/>
              <w:jc w:val="center"/>
            </w:pPr>
            <w:r w:rsidRPr="000C13E7">
              <w:t>deklarowana przez producenta</w:t>
            </w:r>
          </w:p>
        </w:tc>
      </w:tr>
      <w:tr w:rsidR="00C10A2D" w:rsidRPr="00461DEE" w14:paraId="6623ED56" w14:textId="77777777">
        <w:trPr>
          <w:trHeight w:val="510"/>
          <w:jc w:val="center"/>
        </w:trPr>
        <w:tc>
          <w:tcPr>
            <w:tcW w:w="534" w:type="dxa"/>
            <w:vAlign w:val="center"/>
          </w:tcPr>
          <w:p w14:paraId="55BFDEB1" w14:textId="77777777" w:rsidR="00C10A2D" w:rsidRPr="000C13E7" w:rsidRDefault="00C10A2D" w:rsidP="00171A67">
            <w:pPr>
              <w:spacing w:before="0"/>
              <w:jc w:val="center"/>
            </w:pPr>
            <w:r w:rsidRPr="000C13E7">
              <w:t>10</w:t>
            </w:r>
          </w:p>
        </w:tc>
        <w:tc>
          <w:tcPr>
            <w:tcW w:w="5474" w:type="dxa"/>
            <w:vAlign w:val="center"/>
          </w:tcPr>
          <w:p w14:paraId="3CCF0085" w14:textId="77777777" w:rsidR="00C10A2D" w:rsidRPr="000C13E7" w:rsidRDefault="00C10A2D" w:rsidP="004D270A">
            <w:pPr>
              <w:spacing w:before="0"/>
              <w:jc w:val="left"/>
            </w:pPr>
            <w:r w:rsidRPr="000C13E7">
              <w:t>Mrozoodporno</w:t>
            </w:r>
            <w:r w:rsidRPr="000C13E7">
              <w:rPr>
                <w:rFonts w:ascii="TimesNewRoman" w:eastAsia="TimesNewRoman"/>
              </w:rPr>
              <w:t>ść</w:t>
            </w:r>
            <w:r w:rsidRPr="000C13E7">
              <w:rPr>
                <w:rFonts w:ascii="TimesNewRoman" w:eastAsia="TimesNewRoman" w:cs="TimesNewRoman"/>
              </w:rPr>
              <w:t xml:space="preserve"> </w:t>
            </w:r>
            <w:r w:rsidRPr="000C13E7">
              <w:t>według PN-EN 1367-6 w 1% NaCl, badana na kruszywie o wymiarze 8/11; warto</w:t>
            </w:r>
            <w:r w:rsidRPr="000C13E7">
              <w:rPr>
                <w:rFonts w:ascii="TimesNewRoman" w:eastAsia="TimesNewRoman"/>
              </w:rPr>
              <w:t>ść</w:t>
            </w:r>
            <w:r w:rsidRPr="000C13E7">
              <w:rPr>
                <w:rFonts w:ascii="TimesNewRoman" w:eastAsia="TimesNewRoman" w:cs="TimesNewRoman"/>
              </w:rPr>
              <w:t xml:space="preserve"> </w:t>
            </w:r>
            <w:r w:rsidRPr="000C13E7">
              <w:t>nie wy</w:t>
            </w:r>
            <w:r w:rsidRPr="000C13E7">
              <w:rPr>
                <w:rFonts w:ascii="TimesNewRoman" w:eastAsia="TimesNewRoman"/>
              </w:rPr>
              <w:t>ż</w:t>
            </w:r>
            <w:r w:rsidRPr="000C13E7">
              <w:t>sza ni</w:t>
            </w:r>
            <w:r w:rsidRPr="000C13E7">
              <w:rPr>
                <w:rFonts w:ascii="TimesNewRoman" w:eastAsia="TimesNewRoman"/>
              </w:rPr>
              <w:t>ż</w:t>
            </w:r>
            <w:r w:rsidRPr="000C13E7">
              <w:rPr>
                <w:rFonts w:ascii="TimesNewRoman" w:eastAsia="TimesNewRoman" w:cs="TimesNewRoman"/>
              </w:rPr>
              <w:t xml:space="preserve"> </w:t>
            </w:r>
            <w:r w:rsidRPr="000C13E7">
              <w:t>w %:</w:t>
            </w:r>
          </w:p>
        </w:tc>
        <w:tc>
          <w:tcPr>
            <w:tcW w:w="3064" w:type="dxa"/>
            <w:vAlign w:val="center"/>
          </w:tcPr>
          <w:p w14:paraId="6C53CE72" w14:textId="77777777" w:rsidR="00C10A2D" w:rsidRPr="000C13E7" w:rsidRDefault="00C10A2D" w:rsidP="00945A66">
            <w:pPr>
              <w:spacing w:before="0"/>
              <w:jc w:val="center"/>
            </w:pPr>
            <w:r w:rsidRPr="000C13E7">
              <w:t>7,0</w:t>
            </w:r>
          </w:p>
        </w:tc>
      </w:tr>
      <w:tr w:rsidR="00C10A2D" w:rsidRPr="00461DEE" w14:paraId="29403696" w14:textId="77777777">
        <w:trPr>
          <w:trHeight w:val="510"/>
          <w:jc w:val="center"/>
        </w:trPr>
        <w:tc>
          <w:tcPr>
            <w:tcW w:w="534" w:type="dxa"/>
            <w:vAlign w:val="center"/>
          </w:tcPr>
          <w:p w14:paraId="0B54FB40" w14:textId="77777777" w:rsidR="00C10A2D" w:rsidRPr="000C13E7" w:rsidRDefault="00C10A2D" w:rsidP="00171A67">
            <w:pPr>
              <w:spacing w:before="0"/>
              <w:jc w:val="center"/>
            </w:pPr>
            <w:r w:rsidRPr="000C13E7">
              <w:t>11</w:t>
            </w:r>
          </w:p>
        </w:tc>
        <w:tc>
          <w:tcPr>
            <w:tcW w:w="5474" w:type="dxa"/>
            <w:vAlign w:val="center"/>
          </w:tcPr>
          <w:p w14:paraId="56377527" w14:textId="77777777" w:rsidR="00C10A2D" w:rsidRPr="000C13E7" w:rsidRDefault="00C10A2D" w:rsidP="00945A66">
            <w:pPr>
              <w:spacing w:before="0"/>
              <w:jc w:val="left"/>
            </w:pPr>
            <w:r w:rsidRPr="000C13E7">
              <w:t>„Zgorzel słoneczna” bazaltu według PN-EN 1367-3, wymagana kategoria:</w:t>
            </w:r>
          </w:p>
        </w:tc>
        <w:tc>
          <w:tcPr>
            <w:tcW w:w="3064" w:type="dxa"/>
            <w:vAlign w:val="center"/>
          </w:tcPr>
          <w:p w14:paraId="28964E22" w14:textId="77777777" w:rsidR="00C10A2D" w:rsidRPr="000C13E7" w:rsidRDefault="00C10A2D" w:rsidP="00945A66">
            <w:pPr>
              <w:spacing w:before="0"/>
              <w:jc w:val="center"/>
            </w:pPr>
            <w:r w:rsidRPr="000C13E7">
              <w:t>SB</w:t>
            </w:r>
            <w:r w:rsidRPr="000C13E7">
              <w:rPr>
                <w:vertAlign w:val="subscript"/>
              </w:rPr>
              <w:t>LA</w:t>
            </w:r>
          </w:p>
        </w:tc>
      </w:tr>
      <w:tr w:rsidR="00C10A2D" w:rsidRPr="00461DEE" w14:paraId="4BD541FD" w14:textId="77777777">
        <w:trPr>
          <w:trHeight w:val="510"/>
          <w:jc w:val="center"/>
        </w:trPr>
        <w:tc>
          <w:tcPr>
            <w:tcW w:w="534" w:type="dxa"/>
            <w:vAlign w:val="center"/>
          </w:tcPr>
          <w:p w14:paraId="1F7ACFDE" w14:textId="77777777" w:rsidR="00C10A2D" w:rsidRPr="000C13E7" w:rsidRDefault="00C10A2D" w:rsidP="00171A67">
            <w:pPr>
              <w:spacing w:before="0"/>
              <w:jc w:val="center"/>
            </w:pPr>
            <w:r w:rsidRPr="000C13E7">
              <w:t>12</w:t>
            </w:r>
          </w:p>
        </w:tc>
        <w:tc>
          <w:tcPr>
            <w:tcW w:w="5474" w:type="dxa"/>
            <w:vAlign w:val="center"/>
          </w:tcPr>
          <w:p w14:paraId="4585340A" w14:textId="77777777" w:rsidR="00C10A2D" w:rsidRPr="000C13E7" w:rsidRDefault="00C10A2D" w:rsidP="00945A66">
            <w:pPr>
              <w:spacing w:before="0"/>
              <w:jc w:val="left"/>
            </w:pPr>
            <w:r w:rsidRPr="000C13E7">
              <w:t>Skład chemiczny – uproszczony opis petrograficzny według PN-EN 932-3:</w:t>
            </w:r>
          </w:p>
        </w:tc>
        <w:tc>
          <w:tcPr>
            <w:tcW w:w="3064" w:type="dxa"/>
            <w:vAlign w:val="center"/>
          </w:tcPr>
          <w:p w14:paraId="222A4CE9" w14:textId="77777777" w:rsidR="00C10A2D" w:rsidRPr="000C13E7" w:rsidRDefault="00C10A2D" w:rsidP="00945A66">
            <w:pPr>
              <w:spacing w:before="0"/>
              <w:jc w:val="center"/>
            </w:pPr>
            <w:r w:rsidRPr="000C13E7">
              <w:t>deklarowany przez producenta</w:t>
            </w:r>
          </w:p>
        </w:tc>
      </w:tr>
      <w:tr w:rsidR="00C10A2D" w:rsidRPr="00461DEE" w14:paraId="472390D3" w14:textId="77777777">
        <w:trPr>
          <w:trHeight w:val="510"/>
          <w:jc w:val="center"/>
        </w:trPr>
        <w:tc>
          <w:tcPr>
            <w:tcW w:w="534" w:type="dxa"/>
            <w:vAlign w:val="center"/>
          </w:tcPr>
          <w:p w14:paraId="4F515B5B" w14:textId="77777777" w:rsidR="00C10A2D" w:rsidRPr="000C13E7" w:rsidRDefault="00C10A2D" w:rsidP="00945A66">
            <w:pPr>
              <w:spacing w:before="0"/>
              <w:jc w:val="center"/>
            </w:pPr>
            <w:r w:rsidRPr="000C13E7">
              <w:t>13</w:t>
            </w:r>
          </w:p>
        </w:tc>
        <w:tc>
          <w:tcPr>
            <w:tcW w:w="5474" w:type="dxa"/>
            <w:vAlign w:val="center"/>
          </w:tcPr>
          <w:p w14:paraId="7F2A80BB" w14:textId="77777777" w:rsidR="00C10A2D" w:rsidRPr="000C13E7" w:rsidRDefault="00C10A2D" w:rsidP="004D270A">
            <w:pPr>
              <w:spacing w:before="0"/>
              <w:jc w:val="left"/>
            </w:pPr>
            <w:r w:rsidRPr="000C13E7">
              <w:t>Grube zanieczyszczenia lekkie według</w:t>
            </w:r>
            <w:r>
              <w:t xml:space="preserve"> </w:t>
            </w:r>
            <w:r w:rsidRPr="000C13E7">
              <w:t>PN-EN 1744-1 p. 14.2, kategoria nie wy</w:t>
            </w:r>
            <w:r w:rsidRPr="000C13E7">
              <w:rPr>
                <w:rFonts w:ascii="TimesNewRoman" w:eastAsia="TimesNewRoman"/>
              </w:rPr>
              <w:t>ż</w:t>
            </w:r>
            <w:r w:rsidRPr="000C13E7">
              <w:t>sza ni</w:t>
            </w:r>
            <w:r w:rsidRPr="000C13E7">
              <w:rPr>
                <w:rFonts w:ascii="TimesNewRoman" w:eastAsia="TimesNewRoman"/>
              </w:rPr>
              <w:t>ż</w:t>
            </w:r>
            <w:r w:rsidRPr="000C13E7">
              <w:t>:</w:t>
            </w:r>
          </w:p>
        </w:tc>
        <w:tc>
          <w:tcPr>
            <w:tcW w:w="3064" w:type="dxa"/>
            <w:vAlign w:val="center"/>
          </w:tcPr>
          <w:p w14:paraId="1C997B80" w14:textId="77777777" w:rsidR="00C10A2D" w:rsidRPr="000C13E7" w:rsidRDefault="00C10A2D" w:rsidP="00945A66">
            <w:pPr>
              <w:spacing w:before="0"/>
              <w:jc w:val="center"/>
            </w:pPr>
            <w:r w:rsidRPr="000C13E7">
              <w:t>m</w:t>
            </w:r>
            <w:r w:rsidRPr="000C13E7">
              <w:rPr>
                <w:vertAlign w:val="subscript"/>
              </w:rPr>
              <w:t>LPC</w:t>
            </w:r>
            <w:r w:rsidRPr="000C13E7">
              <w:t>0,1</w:t>
            </w:r>
          </w:p>
        </w:tc>
      </w:tr>
    </w:tbl>
    <w:p w14:paraId="3A77D8C0" w14:textId="77777777" w:rsidR="00C10A2D" w:rsidRPr="00461DEE" w:rsidRDefault="00C10A2D" w:rsidP="00461DEE">
      <w:pPr>
        <w:spacing w:before="0" w:line="360" w:lineRule="auto"/>
        <w:rPr>
          <w:sz w:val="24"/>
          <w:szCs w:val="24"/>
        </w:rPr>
      </w:pPr>
    </w:p>
    <w:p w14:paraId="22C31F62" w14:textId="77777777" w:rsidR="00C10A2D" w:rsidRDefault="00C10A2D" w:rsidP="00461DEE">
      <w:pPr>
        <w:spacing w:before="0" w:line="360" w:lineRule="auto"/>
        <w:rPr>
          <w:sz w:val="24"/>
          <w:szCs w:val="24"/>
        </w:rPr>
      </w:pPr>
      <w:r w:rsidRPr="00461DEE">
        <w:rPr>
          <w:sz w:val="24"/>
          <w:szCs w:val="24"/>
        </w:rPr>
        <w:t>Tablica 2.2. Wymagane właściwości kruszywa drobnego do warstwy ścieralnej z cienkiej warstwy układanej na zimno.</w:t>
      </w:r>
    </w:p>
    <w:p w14:paraId="3297C014" w14:textId="77777777" w:rsidR="00C10A2D" w:rsidRPr="00461DEE" w:rsidRDefault="00C10A2D" w:rsidP="00461DEE">
      <w:pPr>
        <w:spacing w:before="0" w:line="360" w:lineRule="auto"/>
        <w:rPr>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244"/>
        <w:gridCol w:w="3294"/>
      </w:tblGrid>
      <w:tr w:rsidR="00C10A2D" w:rsidRPr="00461DEE" w14:paraId="1A78F513" w14:textId="77777777">
        <w:trPr>
          <w:trHeight w:val="284"/>
        </w:trPr>
        <w:tc>
          <w:tcPr>
            <w:tcW w:w="534" w:type="dxa"/>
            <w:vMerge w:val="restart"/>
            <w:vAlign w:val="center"/>
          </w:tcPr>
          <w:p w14:paraId="02B09211" w14:textId="77777777" w:rsidR="00C10A2D" w:rsidRPr="000C13E7" w:rsidRDefault="00C10A2D" w:rsidP="00171A67">
            <w:pPr>
              <w:spacing w:before="0"/>
              <w:ind w:left="-70" w:right="-70"/>
              <w:jc w:val="center"/>
            </w:pPr>
            <w:r w:rsidRPr="000C13E7">
              <w:rPr>
                <w:b/>
                <w:bCs/>
              </w:rPr>
              <w:t>Lp</w:t>
            </w:r>
            <w:r w:rsidRPr="000C13E7">
              <w:t>.</w:t>
            </w:r>
          </w:p>
        </w:tc>
        <w:tc>
          <w:tcPr>
            <w:tcW w:w="5244" w:type="dxa"/>
            <w:vMerge w:val="restart"/>
            <w:vAlign w:val="center"/>
          </w:tcPr>
          <w:p w14:paraId="4AE03EA3" w14:textId="77777777" w:rsidR="00C10A2D" w:rsidRPr="000C13E7" w:rsidRDefault="00C10A2D" w:rsidP="00171A67">
            <w:pPr>
              <w:spacing w:before="0"/>
              <w:jc w:val="center"/>
              <w:rPr>
                <w:b/>
                <w:bCs/>
              </w:rPr>
            </w:pPr>
            <w:r w:rsidRPr="000C13E7">
              <w:rPr>
                <w:b/>
                <w:bCs/>
              </w:rPr>
              <w:t>Właściwości kruszywa grubego</w:t>
            </w:r>
          </w:p>
        </w:tc>
        <w:tc>
          <w:tcPr>
            <w:tcW w:w="3294" w:type="dxa"/>
            <w:vAlign w:val="center"/>
          </w:tcPr>
          <w:p w14:paraId="17CFD05B" w14:textId="77777777" w:rsidR="00C10A2D" w:rsidRPr="000C13E7" w:rsidRDefault="00C10A2D" w:rsidP="00171A67">
            <w:pPr>
              <w:spacing w:before="0"/>
              <w:jc w:val="center"/>
              <w:rPr>
                <w:b/>
                <w:bCs/>
              </w:rPr>
            </w:pPr>
            <w:r w:rsidRPr="000C13E7">
              <w:rPr>
                <w:b/>
                <w:bCs/>
              </w:rPr>
              <w:t>Wymagania</w:t>
            </w:r>
          </w:p>
        </w:tc>
      </w:tr>
      <w:tr w:rsidR="00C10A2D" w:rsidRPr="00461DEE" w14:paraId="554CD921" w14:textId="77777777">
        <w:trPr>
          <w:trHeight w:val="284"/>
        </w:trPr>
        <w:tc>
          <w:tcPr>
            <w:tcW w:w="534" w:type="dxa"/>
            <w:vMerge/>
            <w:vAlign w:val="center"/>
          </w:tcPr>
          <w:p w14:paraId="2D5E8E5B" w14:textId="77777777" w:rsidR="00C10A2D" w:rsidRPr="000C13E7" w:rsidRDefault="00C10A2D" w:rsidP="00545C67">
            <w:pPr>
              <w:spacing w:before="0"/>
              <w:ind w:left="-70" w:right="-70"/>
              <w:jc w:val="center"/>
            </w:pPr>
          </w:p>
        </w:tc>
        <w:tc>
          <w:tcPr>
            <w:tcW w:w="5244" w:type="dxa"/>
            <w:vMerge/>
            <w:vAlign w:val="center"/>
          </w:tcPr>
          <w:p w14:paraId="1F87F23B" w14:textId="77777777" w:rsidR="00C10A2D" w:rsidRPr="000C13E7" w:rsidRDefault="00C10A2D" w:rsidP="00545C67">
            <w:pPr>
              <w:spacing w:before="0"/>
              <w:jc w:val="center"/>
            </w:pPr>
          </w:p>
        </w:tc>
        <w:tc>
          <w:tcPr>
            <w:tcW w:w="3294" w:type="dxa"/>
            <w:vAlign w:val="center"/>
          </w:tcPr>
          <w:p w14:paraId="3D648B9D" w14:textId="77777777" w:rsidR="00C10A2D" w:rsidRPr="000C13E7" w:rsidRDefault="00C10A2D" w:rsidP="00545C67">
            <w:pPr>
              <w:spacing w:before="0"/>
              <w:jc w:val="center"/>
            </w:pPr>
            <w:r w:rsidRPr="000C13E7">
              <w:rPr>
                <w:b/>
                <w:bCs/>
              </w:rPr>
              <w:t>KR1-KR7</w:t>
            </w:r>
          </w:p>
        </w:tc>
      </w:tr>
      <w:tr w:rsidR="00C10A2D" w:rsidRPr="00461DEE" w14:paraId="499E8BC0" w14:textId="77777777">
        <w:trPr>
          <w:trHeight w:val="284"/>
        </w:trPr>
        <w:tc>
          <w:tcPr>
            <w:tcW w:w="534" w:type="dxa"/>
            <w:vAlign w:val="center"/>
          </w:tcPr>
          <w:p w14:paraId="0032B1B1" w14:textId="77777777" w:rsidR="00C10A2D" w:rsidRPr="000C13E7" w:rsidRDefault="00C10A2D" w:rsidP="00545C67">
            <w:pPr>
              <w:spacing w:before="0"/>
              <w:jc w:val="center"/>
            </w:pPr>
            <w:r w:rsidRPr="000C13E7">
              <w:t>1</w:t>
            </w:r>
          </w:p>
        </w:tc>
        <w:tc>
          <w:tcPr>
            <w:tcW w:w="5244" w:type="dxa"/>
            <w:vAlign w:val="center"/>
          </w:tcPr>
          <w:p w14:paraId="33D77997" w14:textId="77777777" w:rsidR="00C10A2D" w:rsidRPr="000C13E7" w:rsidRDefault="00C10A2D" w:rsidP="00545C67">
            <w:pPr>
              <w:spacing w:before="0"/>
              <w:jc w:val="left"/>
            </w:pPr>
            <w:r w:rsidRPr="000C13E7">
              <w:t>Uziarnienie według PN-EN 933-1, wymagana kategoria:</w:t>
            </w:r>
          </w:p>
        </w:tc>
        <w:tc>
          <w:tcPr>
            <w:tcW w:w="3294" w:type="dxa"/>
            <w:vAlign w:val="center"/>
          </w:tcPr>
          <w:p w14:paraId="6C6068BA" w14:textId="77777777" w:rsidR="00C10A2D" w:rsidRPr="000C13E7" w:rsidRDefault="00C10A2D" w:rsidP="00545C67">
            <w:pPr>
              <w:spacing w:before="0"/>
              <w:jc w:val="center"/>
            </w:pPr>
            <w:r w:rsidRPr="000C13E7">
              <w:t>G</w:t>
            </w:r>
            <w:r w:rsidRPr="000C13E7">
              <w:rPr>
                <w:vertAlign w:val="subscript"/>
              </w:rPr>
              <w:t>F</w:t>
            </w:r>
            <w:r w:rsidRPr="000C13E7">
              <w:t xml:space="preserve"> 85</w:t>
            </w:r>
          </w:p>
        </w:tc>
      </w:tr>
      <w:tr w:rsidR="00C10A2D" w:rsidRPr="00461DEE" w14:paraId="506D9D8B" w14:textId="77777777">
        <w:trPr>
          <w:trHeight w:val="284"/>
        </w:trPr>
        <w:tc>
          <w:tcPr>
            <w:tcW w:w="534" w:type="dxa"/>
            <w:vAlign w:val="center"/>
          </w:tcPr>
          <w:p w14:paraId="6264190B" w14:textId="77777777" w:rsidR="00C10A2D" w:rsidRPr="000C13E7" w:rsidRDefault="00C10A2D" w:rsidP="00545C67">
            <w:pPr>
              <w:spacing w:before="0"/>
              <w:jc w:val="center"/>
            </w:pPr>
            <w:r w:rsidRPr="000C13E7">
              <w:t>2</w:t>
            </w:r>
          </w:p>
        </w:tc>
        <w:tc>
          <w:tcPr>
            <w:tcW w:w="5244" w:type="dxa"/>
            <w:vAlign w:val="center"/>
          </w:tcPr>
          <w:p w14:paraId="3521A219" w14:textId="77777777" w:rsidR="00C10A2D" w:rsidRPr="000C13E7" w:rsidRDefault="00C10A2D" w:rsidP="00545C67">
            <w:pPr>
              <w:spacing w:before="0"/>
              <w:jc w:val="left"/>
            </w:pPr>
            <w:r w:rsidRPr="000C13E7">
              <w:t>Tolerancja uziarnienia; odchylenie nie wi</w:t>
            </w:r>
            <w:r w:rsidRPr="000C13E7">
              <w:rPr>
                <w:rFonts w:ascii="TimesNewRoman" w:eastAsia="TimesNewRoman"/>
              </w:rPr>
              <w:t>ę</w:t>
            </w:r>
            <w:r w:rsidRPr="000C13E7">
              <w:t>ksze ni</w:t>
            </w:r>
            <w:r w:rsidRPr="000C13E7">
              <w:rPr>
                <w:rFonts w:ascii="TimesNewRoman" w:eastAsia="TimesNewRoman"/>
              </w:rPr>
              <w:t>ż</w:t>
            </w:r>
            <w:r w:rsidRPr="000C13E7">
              <w:rPr>
                <w:rFonts w:ascii="TimesNewRoman" w:eastAsia="TimesNewRoman" w:cs="TimesNewRoman"/>
              </w:rPr>
              <w:t xml:space="preserve"> </w:t>
            </w:r>
            <w:r w:rsidRPr="000C13E7">
              <w:t>według kategorii:</w:t>
            </w:r>
          </w:p>
        </w:tc>
        <w:tc>
          <w:tcPr>
            <w:tcW w:w="3294" w:type="dxa"/>
            <w:vAlign w:val="center"/>
          </w:tcPr>
          <w:p w14:paraId="66547085" w14:textId="77777777" w:rsidR="00C10A2D" w:rsidRPr="000C13E7" w:rsidRDefault="00C10A2D" w:rsidP="00545C67">
            <w:pPr>
              <w:spacing w:before="0"/>
              <w:jc w:val="center"/>
            </w:pPr>
            <w:r w:rsidRPr="000C13E7">
              <w:rPr>
                <w:i/>
                <w:iCs/>
              </w:rPr>
              <w:t>G</w:t>
            </w:r>
            <w:r w:rsidRPr="000C13E7">
              <w:t>TC20</w:t>
            </w:r>
          </w:p>
        </w:tc>
      </w:tr>
      <w:tr w:rsidR="00C10A2D" w:rsidRPr="00461DEE" w14:paraId="198F4C7C" w14:textId="77777777">
        <w:trPr>
          <w:trHeight w:val="284"/>
        </w:trPr>
        <w:tc>
          <w:tcPr>
            <w:tcW w:w="534" w:type="dxa"/>
            <w:vAlign w:val="center"/>
          </w:tcPr>
          <w:p w14:paraId="1841C7AC" w14:textId="77777777" w:rsidR="00C10A2D" w:rsidRPr="000C13E7" w:rsidRDefault="00C10A2D" w:rsidP="00545C67">
            <w:pPr>
              <w:spacing w:before="0"/>
              <w:jc w:val="center"/>
            </w:pPr>
            <w:r w:rsidRPr="000C13E7">
              <w:t>3</w:t>
            </w:r>
          </w:p>
        </w:tc>
        <w:tc>
          <w:tcPr>
            <w:tcW w:w="5244" w:type="dxa"/>
            <w:vAlign w:val="center"/>
          </w:tcPr>
          <w:p w14:paraId="2E95D3B9" w14:textId="77777777" w:rsidR="00C10A2D" w:rsidRPr="000C13E7" w:rsidRDefault="00C10A2D" w:rsidP="00545C67">
            <w:pPr>
              <w:spacing w:before="0"/>
              <w:jc w:val="left"/>
            </w:pPr>
            <w:r w:rsidRPr="000C13E7">
              <w:t>Zawarto</w:t>
            </w:r>
            <w:r w:rsidRPr="000C13E7">
              <w:rPr>
                <w:rFonts w:ascii="TimesNewRoman" w:eastAsia="TimesNewRoman"/>
              </w:rPr>
              <w:t>ść</w:t>
            </w:r>
            <w:r w:rsidRPr="000C13E7">
              <w:rPr>
                <w:rFonts w:ascii="TimesNewRoman" w:eastAsia="TimesNewRoman" w:cs="TimesNewRoman"/>
              </w:rPr>
              <w:t xml:space="preserve"> </w:t>
            </w:r>
            <w:r w:rsidRPr="000C13E7">
              <w:t>pyłów według PN-EN 933-1, kategoria nie wy</w:t>
            </w:r>
            <w:r w:rsidRPr="000C13E7">
              <w:rPr>
                <w:rFonts w:ascii="TimesNewRoman" w:eastAsia="TimesNewRoman"/>
              </w:rPr>
              <w:t>ż</w:t>
            </w:r>
            <w:r w:rsidRPr="000C13E7">
              <w:t>sza ni</w:t>
            </w:r>
            <w:r w:rsidRPr="000C13E7">
              <w:rPr>
                <w:rFonts w:ascii="TimesNewRoman" w:eastAsia="TimesNewRoman"/>
              </w:rPr>
              <w:t>ż</w:t>
            </w:r>
            <w:r w:rsidRPr="000C13E7">
              <w:t>:</w:t>
            </w:r>
          </w:p>
        </w:tc>
        <w:tc>
          <w:tcPr>
            <w:tcW w:w="3294" w:type="dxa"/>
            <w:vAlign w:val="center"/>
          </w:tcPr>
          <w:p w14:paraId="44E82990" w14:textId="77777777" w:rsidR="00C10A2D" w:rsidRPr="000C13E7" w:rsidRDefault="00C10A2D" w:rsidP="00545C67">
            <w:pPr>
              <w:spacing w:before="0"/>
              <w:jc w:val="center"/>
            </w:pPr>
            <w:r w:rsidRPr="000C13E7">
              <w:rPr>
                <w:i/>
                <w:iCs/>
              </w:rPr>
              <w:t>f</w:t>
            </w:r>
            <w:r w:rsidRPr="000C13E7">
              <w:t>16</w:t>
            </w:r>
          </w:p>
        </w:tc>
      </w:tr>
      <w:tr w:rsidR="00C10A2D" w:rsidRPr="00461DEE" w14:paraId="7B4102B2" w14:textId="77777777">
        <w:trPr>
          <w:trHeight w:val="284"/>
        </w:trPr>
        <w:tc>
          <w:tcPr>
            <w:tcW w:w="534" w:type="dxa"/>
            <w:vAlign w:val="center"/>
          </w:tcPr>
          <w:p w14:paraId="2975FC5A" w14:textId="77777777" w:rsidR="00C10A2D" w:rsidRPr="000C13E7" w:rsidRDefault="00C10A2D" w:rsidP="00545C67">
            <w:pPr>
              <w:spacing w:before="0"/>
              <w:jc w:val="center"/>
            </w:pPr>
            <w:r w:rsidRPr="000C13E7">
              <w:t>4</w:t>
            </w:r>
          </w:p>
        </w:tc>
        <w:tc>
          <w:tcPr>
            <w:tcW w:w="5244" w:type="dxa"/>
            <w:vAlign w:val="center"/>
          </w:tcPr>
          <w:p w14:paraId="2E5ED13A" w14:textId="77777777" w:rsidR="00C10A2D" w:rsidRPr="000C13E7" w:rsidRDefault="00C10A2D" w:rsidP="00545C67">
            <w:pPr>
              <w:spacing w:before="0"/>
              <w:jc w:val="left"/>
            </w:pPr>
            <w:r w:rsidRPr="000C13E7">
              <w:t>Jako</w:t>
            </w:r>
            <w:r w:rsidRPr="000C13E7">
              <w:rPr>
                <w:rFonts w:ascii="TimesNewRoman" w:eastAsia="TimesNewRoman"/>
              </w:rPr>
              <w:t>ść</w:t>
            </w:r>
            <w:r w:rsidRPr="000C13E7">
              <w:rPr>
                <w:rFonts w:ascii="TimesNewRoman" w:eastAsia="TimesNewRoman" w:cs="TimesNewRoman"/>
              </w:rPr>
              <w:t xml:space="preserve"> </w:t>
            </w:r>
            <w:r w:rsidRPr="000C13E7">
              <w:t>pyłów według PN-EN 933-9; kategoria nie wy</w:t>
            </w:r>
            <w:r w:rsidRPr="000C13E7">
              <w:rPr>
                <w:rFonts w:ascii="TimesNewRoman" w:eastAsia="TimesNewRoman"/>
              </w:rPr>
              <w:t>ż</w:t>
            </w:r>
            <w:r w:rsidRPr="000C13E7">
              <w:t>sza ni</w:t>
            </w:r>
            <w:r w:rsidRPr="000C13E7">
              <w:rPr>
                <w:rFonts w:ascii="TimesNewRoman" w:eastAsia="TimesNewRoman"/>
              </w:rPr>
              <w:t>ż</w:t>
            </w:r>
            <w:r w:rsidRPr="000C13E7">
              <w:t>:</w:t>
            </w:r>
          </w:p>
        </w:tc>
        <w:tc>
          <w:tcPr>
            <w:tcW w:w="3294" w:type="dxa"/>
            <w:vAlign w:val="center"/>
          </w:tcPr>
          <w:p w14:paraId="068D7152" w14:textId="77777777" w:rsidR="00C10A2D" w:rsidRPr="000C13E7" w:rsidRDefault="00C10A2D" w:rsidP="00545C67">
            <w:pPr>
              <w:spacing w:before="0"/>
              <w:jc w:val="center"/>
            </w:pPr>
            <w:r w:rsidRPr="000C13E7">
              <w:rPr>
                <w:i/>
                <w:iCs/>
              </w:rPr>
              <w:t>MB</w:t>
            </w:r>
            <w:r w:rsidRPr="000C13E7">
              <w:t>F10</w:t>
            </w:r>
          </w:p>
        </w:tc>
      </w:tr>
      <w:tr w:rsidR="00C10A2D" w:rsidRPr="00461DEE" w14:paraId="06E07DD7" w14:textId="77777777">
        <w:trPr>
          <w:trHeight w:val="284"/>
        </w:trPr>
        <w:tc>
          <w:tcPr>
            <w:tcW w:w="534" w:type="dxa"/>
            <w:vAlign w:val="center"/>
          </w:tcPr>
          <w:p w14:paraId="08115171" w14:textId="77777777" w:rsidR="00C10A2D" w:rsidRPr="000C13E7" w:rsidRDefault="00C10A2D" w:rsidP="00545C67">
            <w:pPr>
              <w:spacing w:before="0"/>
              <w:jc w:val="center"/>
            </w:pPr>
            <w:r w:rsidRPr="000C13E7">
              <w:t>5</w:t>
            </w:r>
          </w:p>
        </w:tc>
        <w:tc>
          <w:tcPr>
            <w:tcW w:w="5244" w:type="dxa"/>
            <w:vAlign w:val="center"/>
          </w:tcPr>
          <w:p w14:paraId="1B6E0963" w14:textId="77777777" w:rsidR="00C10A2D" w:rsidRPr="000C13E7" w:rsidRDefault="00C10A2D" w:rsidP="000C13E7">
            <w:pPr>
              <w:spacing w:before="0"/>
              <w:jc w:val="left"/>
            </w:pPr>
            <w:r w:rsidRPr="000C13E7">
              <w:t>Kanciasto</w:t>
            </w:r>
            <w:r w:rsidRPr="000C13E7">
              <w:rPr>
                <w:rFonts w:ascii="TimesNewRoman" w:eastAsia="TimesNewRoman"/>
              </w:rPr>
              <w:t>ść</w:t>
            </w:r>
            <w:r w:rsidRPr="000C13E7">
              <w:rPr>
                <w:rFonts w:ascii="TimesNewRoman" w:eastAsia="TimesNewRoman" w:cs="TimesNewRoman"/>
              </w:rPr>
              <w:t xml:space="preserve"> </w:t>
            </w:r>
            <w:r w:rsidRPr="000C13E7">
              <w:t>kruszywa drobnego według PN-EN 933-6, rozdz. 8, kategoria nie ni</w:t>
            </w:r>
            <w:r w:rsidRPr="000C13E7">
              <w:rPr>
                <w:rFonts w:ascii="TimesNewRoman" w:eastAsia="TimesNewRoman"/>
              </w:rPr>
              <w:t>ż</w:t>
            </w:r>
            <w:r w:rsidRPr="000C13E7">
              <w:t>sza ni</w:t>
            </w:r>
            <w:r w:rsidRPr="000C13E7">
              <w:rPr>
                <w:rFonts w:ascii="TimesNewRoman" w:eastAsia="TimesNewRoman"/>
              </w:rPr>
              <w:t>ż</w:t>
            </w:r>
            <w:r w:rsidRPr="000C13E7">
              <w:t>:</w:t>
            </w:r>
          </w:p>
        </w:tc>
        <w:tc>
          <w:tcPr>
            <w:tcW w:w="3294" w:type="dxa"/>
            <w:vAlign w:val="center"/>
          </w:tcPr>
          <w:p w14:paraId="676ACA51" w14:textId="77777777" w:rsidR="00C10A2D" w:rsidRPr="000C13E7" w:rsidRDefault="00C10A2D" w:rsidP="00545C67">
            <w:pPr>
              <w:spacing w:before="0"/>
              <w:jc w:val="center"/>
            </w:pPr>
            <w:r w:rsidRPr="000C13E7">
              <w:rPr>
                <w:i/>
                <w:iCs/>
              </w:rPr>
              <w:t>E</w:t>
            </w:r>
            <w:r w:rsidRPr="000C13E7">
              <w:t>cs30</w:t>
            </w:r>
          </w:p>
        </w:tc>
      </w:tr>
      <w:tr w:rsidR="00C10A2D" w:rsidRPr="00461DEE" w14:paraId="7EB08FA1" w14:textId="77777777">
        <w:trPr>
          <w:trHeight w:val="284"/>
        </w:trPr>
        <w:tc>
          <w:tcPr>
            <w:tcW w:w="534" w:type="dxa"/>
            <w:vAlign w:val="center"/>
          </w:tcPr>
          <w:p w14:paraId="6D48509C" w14:textId="77777777" w:rsidR="00C10A2D" w:rsidRPr="000C13E7" w:rsidRDefault="00C10A2D" w:rsidP="00545C67">
            <w:pPr>
              <w:spacing w:before="0"/>
              <w:jc w:val="center"/>
              <w:rPr>
                <w:lang w:val="de-DE"/>
              </w:rPr>
            </w:pPr>
            <w:r w:rsidRPr="000C13E7">
              <w:rPr>
                <w:lang w:val="de-DE"/>
              </w:rPr>
              <w:t>6</w:t>
            </w:r>
          </w:p>
        </w:tc>
        <w:tc>
          <w:tcPr>
            <w:tcW w:w="5244" w:type="dxa"/>
            <w:vAlign w:val="center"/>
          </w:tcPr>
          <w:p w14:paraId="0A4950A9" w14:textId="77777777" w:rsidR="00C10A2D" w:rsidRPr="000C13E7" w:rsidRDefault="00C10A2D" w:rsidP="00545C67">
            <w:pPr>
              <w:spacing w:before="0"/>
              <w:jc w:val="left"/>
            </w:pPr>
            <w:r w:rsidRPr="000C13E7">
              <w:t>G</w:t>
            </w:r>
            <w:r w:rsidRPr="000C13E7">
              <w:rPr>
                <w:rFonts w:ascii="TimesNewRoman" w:eastAsia="TimesNewRoman"/>
              </w:rPr>
              <w:t>ę</w:t>
            </w:r>
            <w:r w:rsidRPr="000C13E7">
              <w:t>sto</w:t>
            </w:r>
            <w:r w:rsidRPr="000C13E7">
              <w:rPr>
                <w:rFonts w:ascii="TimesNewRoman" w:eastAsia="TimesNewRoman"/>
              </w:rPr>
              <w:t>ść</w:t>
            </w:r>
            <w:r w:rsidRPr="000C13E7">
              <w:rPr>
                <w:rFonts w:ascii="TimesNewRoman" w:eastAsia="TimesNewRoman" w:cs="TimesNewRoman"/>
              </w:rPr>
              <w:t xml:space="preserve"> </w:t>
            </w:r>
            <w:r w:rsidRPr="000C13E7">
              <w:t>ziaren według PN-EN 1097-6, rozdz. 7, 8 lub 9</w:t>
            </w:r>
          </w:p>
        </w:tc>
        <w:tc>
          <w:tcPr>
            <w:tcW w:w="3294" w:type="dxa"/>
            <w:vAlign w:val="center"/>
          </w:tcPr>
          <w:p w14:paraId="39A80ABC" w14:textId="77777777" w:rsidR="00C10A2D" w:rsidRPr="000C13E7" w:rsidRDefault="00C10A2D" w:rsidP="00545C67">
            <w:pPr>
              <w:spacing w:before="0"/>
              <w:jc w:val="center"/>
            </w:pPr>
            <w:r w:rsidRPr="000C13E7">
              <w:t>deklarowana przez producenta</w:t>
            </w:r>
          </w:p>
        </w:tc>
      </w:tr>
      <w:tr w:rsidR="00C10A2D" w:rsidRPr="00461DEE" w14:paraId="76E6F8A6" w14:textId="77777777">
        <w:trPr>
          <w:trHeight w:val="284"/>
        </w:trPr>
        <w:tc>
          <w:tcPr>
            <w:tcW w:w="534" w:type="dxa"/>
            <w:vAlign w:val="center"/>
          </w:tcPr>
          <w:p w14:paraId="568322AD" w14:textId="77777777" w:rsidR="00C10A2D" w:rsidRPr="000C13E7" w:rsidRDefault="00C10A2D" w:rsidP="00545C67">
            <w:pPr>
              <w:spacing w:before="0"/>
              <w:jc w:val="center"/>
              <w:rPr>
                <w:lang w:val="de-DE"/>
              </w:rPr>
            </w:pPr>
            <w:r w:rsidRPr="000C13E7">
              <w:rPr>
                <w:lang w:val="de-DE"/>
              </w:rPr>
              <w:t>7</w:t>
            </w:r>
          </w:p>
        </w:tc>
        <w:tc>
          <w:tcPr>
            <w:tcW w:w="5244" w:type="dxa"/>
            <w:vAlign w:val="center"/>
          </w:tcPr>
          <w:p w14:paraId="7FD6252E" w14:textId="77777777" w:rsidR="00C10A2D" w:rsidRPr="000C13E7" w:rsidRDefault="00C10A2D" w:rsidP="00545C67">
            <w:pPr>
              <w:spacing w:before="0"/>
              <w:jc w:val="left"/>
            </w:pPr>
            <w:r w:rsidRPr="000C13E7">
              <w:t>Nasi</w:t>
            </w:r>
            <w:r w:rsidRPr="000C13E7">
              <w:rPr>
                <w:rFonts w:ascii="TimesNewRoman" w:eastAsia="TimesNewRoman"/>
              </w:rPr>
              <w:t>ą</w:t>
            </w:r>
            <w:r w:rsidRPr="000C13E7">
              <w:t>kliwo</w:t>
            </w:r>
            <w:r w:rsidRPr="000C13E7">
              <w:rPr>
                <w:rFonts w:ascii="TimesNewRoman" w:eastAsia="TimesNewRoman"/>
              </w:rPr>
              <w:t>ść</w:t>
            </w:r>
            <w:r w:rsidRPr="000C13E7">
              <w:rPr>
                <w:rFonts w:ascii="TimesNewRoman" w:eastAsia="TimesNewRoman" w:cs="TimesNewRoman"/>
              </w:rPr>
              <w:t xml:space="preserve"> </w:t>
            </w:r>
            <w:r w:rsidRPr="000C13E7">
              <w:t>według PN-EN 1097-6, rozdz. 7, 8 lub 9</w:t>
            </w:r>
          </w:p>
        </w:tc>
        <w:tc>
          <w:tcPr>
            <w:tcW w:w="3294" w:type="dxa"/>
            <w:vAlign w:val="center"/>
          </w:tcPr>
          <w:p w14:paraId="555D49D9" w14:textId="77777777" w:rsidR="00C10A2D" w:rsidRPr="000C13E7" w:rsidRDefault="00C10A2D" w:rsidP="00545C67">
            <w:pPr>
              <w:spacing w:before="0"/>
              <w:jc w:val="center"/>
            </w:pPr>
            <w:r w:rsidRPr="000C13E7">
              <w:t>deklarowana przez producenta</w:t>
            </w:r>
          </w:p>
        </w:tc>
      </w:tr>
      <w:tr w:rsidR="00C10A2D" w:rsidRPr="00461DEE" w14:paraId="2066C55F" w14:textId="77777777">
        <w:trPr>
          <w:trHeight w:val="284"/>
        </w:trPr>
        <w:tc>
          <w:tcPr>
            <w:tcW w:w="534" w:type="dxa"/>
            <w:vAlign w:val="center"/>
          </w:tcPr>
          <w:p w14:paraId="15DDEAF3" w14:textId="77777777" w:rsidR="00C10A2D" w:rsidRPr="000C13E7" w:rsidRDefault="00C10A2D" w:rsidP="00545C67">
            <w:pPr>
              <w:spacing w:before="0"/>
              <w:jc w:val="center"/>
            </w:pPr>
            <w:r w:rsidRPr="000C13E7">
              <w:t>8</w:t>
            </w:r>
          </w:p>
        </w:tc>
        <w:tc>
          <w:tcPr>
            <w:tcW w:w="5244" w:type="dxa"/>
            <w:vAlign w:val="center"/>
          </w:tcPr>
          <w:p w14:paraId="7D8B1C74" w14:textId="77777777" w:rsidR="00C10A2D" w:rsidRPr="000C13E7" w:rsidRDefault="00C10A2D" w:rsidP="000C13E7">
            <w:pPr>
              <w:spacing w:before="0"/>
              <w:jc w:val="left"/>
            </w:pPr>
            <w:r w:rsidRPr="000C13E7">
              <w:t>Grube zanieczyszczenia lekkie, według PN-EN 1744-1, p.14.2, kategoria nie wy</w:t>
            </w:r>
            <w:r w:rsidRPr="000C13E7">
              <w:rPr>
                <w:rFonts w:ascii="TimesNewRoman" w:eastAsia="TimesNewRoman"/>
              </w:rPr>
              <w:t>ż</w:t>
            </w:r>
            <w:r w:rsidRPr="000C13E7">
              <w:t>sza ni</w:t>
            </w:r>
            <w:r w:rsidRPr="000C13E7">
              <w:rPr>
                <w:rFonts w:ascii="TimesNewRoman" w:eastAsia="TimesNewRoman"/>
              </w:rPr>
              <w:t>ż</w:t>
            </w:r>
            <w:r w:rsidRPr="000C13E7">
              <w:t>:</w:t>
            </w:r>
          </w:p>
        </w:tc>
        <w:tc>
          <w:tcPr>
            <w:tcW w:w="3294" w:type="dxa"/>
            <w:vAlign w:val="center"/>
          </w:tcPr>
          <w:p w14:paraId="5CCF8679" w14:textId="77777777" w:rsidR="00C10A2D" w:rsidRPr="000C13E7" w:rsidRDefault="00C10A2D" w:rsidP="00545C67">
            <w:pPr>
              <w:spacing w:before="0"/>
              <w:jc w:val="center"/>
            </w:pPr>
            <w:r w:rsidRPr="000C13E7">
              <w:rPr>
                <w:i/>
                <w:iCs/>
              </w:rPr>
              <w:t>m</w:t>
            </w:r>
            <w:r w:rsidRPr="000C13E7">
              <w:t>LPC0,1</w:t>
            </w:r>
          </w:p>
        </w:tc>
      </w:tr>
    </w:tbl>
    <w:p w14:paraId="21AE9931" w14:textId="77777777" w:rsidR="00C10A2D" w:rsidRDefault="00C10A2D" w:rsidP="00461DEE">
      <w:pPr>
        <w:pStyle w:val="Nagwek2"/>
        <w:spacing w:before="0" w:line="360" w:lineRule="auto"/>
      </w:pPr>
    </w:p>
    <w:p w14:paraId="4237B1CF" w14:textId="77777777" w:rsidR="00C10A2D" w:rsidRPr="00461DEE" w:rsidRDefault="00C10A2D" w:rsidP="005C1247">
      <w:pPr>
        <w:pStyle w:val="Nagwek2"/>
        <w:spacing w:line="360" w:lineRule="auto"/>
      </w:pPr>
      <w:r w:rsidRPr="00461DEE">
        <w:t>2.4. Dodatki</w:t>
      </w:r>
    </w:p>
    <w:p w14:paraId="6DAD3733" w14:textId="77777777" w:rsidR="00C10A2D" w:rsidRPr="00461DEE" w:rsidRDefault="00C10A2D" w:rsidP="00461DEE">
      <w:pPr>
        <w:spacing w:before="0" w:line="360" w:lineRule="auto"/>
        <w:rPr>
          <w:sz w:val="24"/>
          <w:szCs w:val="24"/>
        </w:rPr>
      </w:pPr>
      <w:r w:rsidRPr="005C1247">
        <w:rPr>
          <w:b/>
          <w:bCs/>
          <w:sz w:val="24"/>
          <w:szCs w:val="24"/>
        </w:rPr>
        <w:t>2.4.1.</w:t>
      </w:r>
      <w:r w:rsidRPr="00461DEE">
        <w:rPr>
          <w:sz w:val="24"/>
          <w:szCs w:val="24"/>
        </w:rPr>
        <w:t xml:space="preserve"> Mogą być stosowane dodatki na podstawie udokumentowanych pozytywnych doświadczeń. Pochodzenie, rodzaj i właściwości dodatków powinny być deklarowane.</w:t>
      </w:r>
    </w:p>
    <w:p w14:paraId="292B9A09" w14:textId="77777777" w:rsidR="00C10A2D" w:rsidRPr="00461DEE" w:rsidRDefault="00C10A2D" w:rsidP="00461DEE">
      <w:pPr>
        <w:numPr>
          <w:ilvl w:val="12"/>
          <w:numId w:val="0"/>
        </w:numPr>
        <w:spacing w:before="0" w:line="360" w:lineRule="auto"/>
        <w:rPr>
          <w:sz w:val="24"/>
          <w:szCs w:val="24"/>
        </w:rPr>
      </w:pPr>
      <w:r w:rsidRPr="005C1247">
        <w:rPr>
          <w:b/>
          <w:bCs/>
          <w:sz w:val="24"/>
          <w:szCs w:val="24"/>
        </w:rPr>
        <w:t>2.4.2.</w:t>
      </w:r>
      <w:r w:rsidRPr="00461DEE">
        <w:rPr>
          <w:color w:val="FF0000"/>
          <w:sz w:val="24"/>
          <w:szCs w:val="24"/>
        </w:rPr>
        <w:t xml:space="preserve"> </w:t>
      </w:r>
      <w:r w:rsidRPr="00461DEE">
        <w:rPr>
          <w:sz w:val="24"/>
          <w:szCs w:val="24"/>
        </w:rPr>
        <w:t>Jako dodatki do regulowania czasu rozpadu emulsji oraz konsystencji mieszanki mineralno-emulsyjnej i jej stabilności stosowane są:</w:t>
      </w:r>
    </w:p>
    <w:p w14:paraId="08C12483" w14:textId="77777777" w:rsidR="00C10A2D" w:rsidRPr="00461DEE" w:rsidRDefault="00C10A2D" w:rsidP="00461DEE">
      <w:pPr>
        <w:numPr>
          <w:ilvl w:val="12"/>
          <w:numId w:val="0"/>
        </w:numPr>
        <w:spacing w:before="0" w:line="360" w:lineRule="auto"/>
        <w:ind w:left="284" w:hanging="284"/>
        <w:rPr>
          <w:sz w:val="24"/>
          <w:szCs w:val="24"/>
        </w:rPr>
      </w:pPr>
      <w:r w:rsidRPr="00461DEE">
        <w:rPr>
          <w:sz w:val="24"/>
          <w:szCs w:val="24"/>
        </w:rPr>
        <w:t>-</w:t>
      </w:r>
      <w:r w:rsidRPr="00461DEE">
        <w:rPr>
          <w:sz w:val="24"/>
          <w:szCs w:val="24"/>
        </w:rPr>
        <w:tab/>
        <w:t>woda zarobowa odpowiadająca wymaganiom jak dla wody pitnej lub do produkcji betonu wg PN-EN 1008,</w:t>
      </w:r>
    </w:p>
    <w:p w14:paraId="74A275E0" w14:textId="77777777" w:rsidR="00C10A2D" w:rsidRPr="00461DEE" w:rsidRDefault="00C10A2D" w:rsidP="00461DEE">
      <w:pPr>
        <w:numPr>
          <w:ilvl w:val="12"/>
          <w:numId w:val="0"/>
        </w:numPr>
        <w:spacing w:before="0" w:line="360" w:lineRule="auto"/>
        <w:ind w:left="284" w:hanging="284"/>
        <w:rPr>
          <w:sz w:val="24"/>
          <w:szCs w:val="24"/>
        </w:rPr>
      </w:pPr>
      <w:r w:rsidRPr="00461DEE">
        <w:rPr>
          <w:sz w:val="24"/>
          <w:szCs w:val="24"/>
        </w:rPr>
        <w:t>-</w:t>
      </w:r>
      <w:r w:rsidRPr="00461DEE">
        <w:rPr>
          <w:sz w:val="24"/>
          <w:szCs w:val="24"/>
        </w:rPr>
        <w:tab/>
        <w:t>cement w ilości od 0,5 do 2,0%,</w:t>
      </w:r>
    </w:p>
    <w:p w14:paraId="17910CBC" w14:textId="77777777" w:rsidR="00C10A2D" w:rsidRPr="00461DEE" w:rsidRDefault="00C10A2D" w:rsidP="00461DEE">
      <w:pPr>
        <w:numPr>
          <w:ilvl w:val="12"/>
          <w:numId w:val="0"/>
        </w:numPr>
        <w:spacing w:before="0" w:line="360" w:lineRule="auto"/>
        <w:ind w:left="284" w:hanging="284"/>
        <w:rPr>
          <w:sz w:val="24"/>
          <w:szCs w:val="24"/>
        </w:rPr>
      </w:pPr>
      <w:r w:rsidRPr="00461DEE">
        <w:rPr>
          <w:sz w:val="24"/>
          <w:szCs w:val="24"/>
        </w:rPr>
        <w:t>-</w:t>
      </w:r>
      <w:r w:rsidRPr="00461DEE">
        <w:rPr>
          <w:sz w:val="24"/>
          <w:szCs w:val="24"/>
        </w:rPr>
        <w:tab/>
        <w:t>regulator, tj. wodny roztwór środka powierzchniowo-czynnego.</w:t>
      </w:r>
    </w:p>
    <w:p w14:paraId="32A2539A" w14:textId="77777777" w:rsidR="00C10A2D" w:rsidRPr="00461DEE" w:rsidRDefault="00C10A2D" w:rsidP="00461DEE">
      <w:pPr>
        <w:overflowPunct w:val="0"/>
        <w:autoSpaceDE w:val="0"/>
        <w:autoSpaceDN w:val="0"/>
        <w:adjustRightInd w:val="0"/>
        <w:spacing w:before="0" w:line="360" w:lineRule="auto"/>
        <w:textAlignment w:val="baseline"/>
        <w:rPr>
          <w:sz w:val="24"/>
          <w:szCs w:val="24"/>
        </w:rPr>
      </w:pPr>
      <w:r w:rsidRPr="00461DEE">
        <w:rPr>
          <w:sz w:val="24"/>
          <w:szCs w:val="24"/>
        </w:rPr>
        <w:t>Regulator powinien odpowiadać wymaganiom określonym przez producenta. Ilość dodawanego regulatora określa się na podstawie badań laboratoryjnych mieszanki mineralno-emulsyjnej ustalonej w recepcie roboczej z użytych materiałów.</w:t>
      </w:r>
    </w:p>
    <w:p w14:paraId="186E037B" w14:textId="77777777" w:rsidR="00C10A2D" w:rsidRPr="00461DEE" w:rsidRDefault="00C10A2D" w:rsidP="00461DEE">
      <w:pPr>
        <w:numPr>
          <w:ilvl w:val="12"/>
          <w:numId w:val="0"/>
        </w:numPr>
        <w:spacing w:before="0" w:line="360" w:lineRule="auto"/>
        <w:rPr>
          <w:sz w:val="24"/>
          <w:szCs w:val="24"/>
        </w:rPr>
      </w:pPr>
      <w:r w:rsidRPr="00461DEE">
        <w:rPr>
          <w:sz w:val="24"/>
          <w:szCs w:val="24"/>
        </w:rPr>
        <w:t>Dodatki powinny być przechowywane w sposób uniemożliwiający zanieczyszczenie innymi substancjami oraz zabezpieczone przed utratą właściwości użytkowych.</w:t>
      </w:r>
    </w:p>
    <w:p w14:paraId="4F883291" w14:textId="77777777" w:rsidR="00C10A2D" w:rsidRPr="00461DEE" w:rsidRDefault="00C10A2D" w:rsidP="005C1247">
      <w:pPr>
        <w:pStyle w:val="Nagwek2"/>
        <w:spacing w:line="360" w:lineRule="auto"/>
        <w:ind w:left="601" w:hanging="601"/>
      </w:pPr>
      <w:r w:rsidRPr="00461DEE">
        <w:t xml:space="preserve">3. </w:t>
      </w:r>
      <w:r w:rsidRPr="00461DEE">
        <w:tab/>
        <w:t>SPRZĘT</w:t>
      </w:r>
    </w:p>
    <w:p w14:paraId="3708B6F3" w14:textId="77777777" w:rsidR="00C10A2D" w:rsidRPr="00461DEE" w:rsidRDefault="00C10A2D" w:rsidP="005C1247">
      <w:pPr>
        <w:pStyle w:val="Nagwek2"/>
        <w:tabs>
          <w:tab w:val="left" w:pos="600"/>
        </w:tabs>
        <w:spacing w:line="360" w:lineRule="auto"/>
        <w:ind w:left="902" w:hanging="902"/>
      </w:pPr>
      <w:r w:rsidRPr="00461DEE">
        <w:t xml:space="preserve">3.1 </w:t>
      </w:r>
      <w:r w:rsidRPr="00461DEE">
        <w:tab/>
        <w:t>Ogólne wymagania dotyczące sprzętu</w:t>
      </w:r>
    </w:p>
    <w:p w14:paraId="645F4CAF" w14:textId="77777777" w:rsidR="00C10A2D" w:rsidRPr="00461DEE" w:rsidRDefault="00C10A2D" w:rsidP="005C1247">
      <w:pPr>
        <w:pStyle w:val="Nagwek3"/>
        <w:spacing w:line="360" w:lineRule="auto"/>
        <w:rPr>
          <w:sz w:val="24"/>
          <w:szCs w:val="24"/>
        </w:rPr>
      </w:pPr>
      <w:r w:rsidRPr="00461DEE">
        <w:rPr>
          <w:sz w:val="24"/>
          <w:szCs w:val="24"/>
        </w:rPr>
        <w:t>3.1.1. Sprzęt do skropienia lepiszczem asfaltowym</w:t>
      </w:r>
    </w:p>
    <w:p w14:paraId="370DCF8F" w14:textId="77777777" w:rsidR="00C10A2D" w:rsidRPr="00461DEE" w:rsidRDefault="00C10A2D" w:rsidP="00461DEE">
      <w:pPr>
        <w:spacing w:before="0" w:line="360" w:lineRule="auto"/>
        <w:rPr>
          <w:sz w:val="24"/>
          <w:szCs w:val="24"/>
        </w:rPr>
      </w:pPr>
      <w:r w:rsidRPr="005C1247">
        <w:rPr>
          <w:b/>
          <w:bCs/>
          <w:sz w:val="24"/>
          <w:szCs w:val="24"/>
        </w:rPr>
        <w:t>3.1.1.1</w:t>
      </w:r>
      <w:r w:rsidRPr="00461DEE">
        <w:rPr>
          <w:sz w:val="24"/>
          <w:szCs w:val="24"/>
        </w:rPr>
        <w:tab/>
        <w:t>Skropienie emulsją asfaltową nawierzchni asfaltowej przeznaczonej do zabiegu powierzchniowego przed wykonaniem cienkiej warstwy układanej na zimno nie jest wymagane.</w:t>
      </w:r>
    </w:p>
    <w:p w14:paraId="27E06FB3" w14:textId="77777777" w:rsidR="00C10A2D" w:rsidRPr="00461DEE" w:rsidRDefault="00C10A2D" w:rsidP="00461DEE">
      <w:pPr>
        <w:spacing w:before="0" w:line="360" w:lineRule="auto"/>
        <w:rPr>
          <w:sz w:val="24"/>
          <w:szCs w:val="24"/>
        </w:rPr>
      </w:pPr>
      <w:r w:rsidRPr="00461DEE">
        <w:rPr>
          <w:sz w:val="24"/>
          <w:szCs w:val="24"/>
        </w:rPr>
        <w:lastRenderedPageBreak/>
        <w:t>Skropienie emulsją asfaltowa należy wykonać jedynie w przypadku wykonywania cienkiej warstwy układanej na zimno na nawierzchni betonowej.</w:t>
      </w:r>
    </w:p>
    <w:p w14:paraId="6829FC31" w14:textId="77777777" w:rsidR="00C10A2D" w:rsidRPr="00461DEE" w:rsidRDefault="00C10A2D" w:rsidP="00461DEE">
      <w:pPr>
        <w:spacing w:before="0" w:line="360" w:lineRule="auto"/>
        <w:rPr>
          <w:sz w:val="24"/>
          <w:szCs w:val="24"/>
        </w:rPr>
      </w:pPr>
      <w:r w:rsidRPr="00461DEE">
        <w:rPr>
          <w:sz w:val="24"/>
          <w:szCs w:val="24"/>
        </w:rPr>
        <w:t xml:space="preserve">Do skropienia nawierzchni betonowej należy stosować kationowe emulsje asfaltowe spełniające wymagania określone w PN-EN 13808 wraz załącznikiem krajowym NA i o </w:t>
      </w:r>
      <w:proofErr w:type="spellStart"/>
      <w:r w:rsidRPr="00461DEE">
        <w:rPr>
          <w:sz w:val="24"/>
          <w:szCs w:val="24"/>
        </w:rPr>
        <w:t>pH</w:t>
      </w:r>
      <w:proofErr w:type="spellEnd"/>
      <w:r w:rsidRPr="00461DEE">
        <w:rPr>
          <w:sz w:val="24"/>
          <w:szCs w:val="24"/>
        </w:rPr>
        <w:t xml:space="preserve"> emulsji powyżej 3,5.</w:t>
      </w:r>
    </w:p>
    <w:p w14:paraId="2DBCDFA9" w14:textId="77777777" w:rsidR="00C10A2D" w:rsidRPr="00461DEE" w:rsidRDefault="00C10A2D" w:rsidP="00461DEE">
      <w:pPr>
        <w:spacing w:before="0" w:line="360" w:lineRule="auto"/>
        <w:rPr>
          <w:sz w:val="24"/>
          <w:szCs w:val="24"/>
        </w:rPr>
      </w:pPr>
      <w:r w:rsidRPr="00461DEE">
        <w:rPr>
          <w:sz w:val="24"/>
          <w:szCs w:val="24"/>
        </w:rPr>
        <w:t>Do skrapiania emulsją asfaltowa należy stosować samojezdne lub przyczepne skrapiarki lepiszcza zgodnie ze Specyfikacją D-04.03.01 „Oczyszczenie i skropienie warstw konstrukcyjnych”.</w:t>
      </w:r>
    </w:p>
    <w:p w14:paraId="41DD1389" w14:textId="77777777" w:rsidR="00C10A2D" w:rsidRPr="00461DEE" w:rsidRDefault="00C10A2D" w:rsidP="005C1247">
      <w:pPr>
        <w:spacing w:before="240" w:line="360" w:lineRule="auto"/>
        <w:rPr>
          <w:b/>
          <w:bCs/>
          <w:sz w:val="24"/>
          <w:szCs w:val="24"/>
        </w:rPr>
      </w:pPr>
      <w:r w:rsidRPr="00461DEE">
        <w:rPr>
          <w:b/>
          <w:bCs/>
          <w:sz w:val="24"/>
          <w:szCs w:val="24"/>
        </w:rPr>
        <w:t>3.1.2. SPRZĘT DO PRODUKCJI MIESZANKI MINERALNEJ</w:t>
      </w:r>
    </w:p>
    <w:p w14:paraId="59435100" w14:textId="77777777" w:rsidR="00C10A2D" w:rsidRPr="00461DEE" w:rsidRDefault="00C10A2D" w:rsidP="00461DEE">
      <w:pPr>
        <w:spacing w:before="0" w:line="360" w:lineRule="auto"/>
        <w:rPr>
          <w:sz w:val="24"/>
          <w:szCs w:val="24"/>
        </w:rPr>
      </w:pPr>
      <w:r w:rsidRPr="005C1247">
        <w:rPr>
          <w:b/>
          <w:bCs/>
          <w:sz w:val="24"/>
          <w:szCs w:val="24"/>
        </w:rPr>
        <w:t>3.1.2.1.</w:t>
      </w:r>
      <w:r w:rsidRPr="00461DEE">
        <w:rPr>
          <w:sz w:val="24"/>
          <w:szCs w:val="24"/>
        </w:rPr>
        <w:t xml:space="preserve"> Do produkcji mieszanki mineralnej o zdefiniowanym składzie i uziarnieniu należy używać sprzętu umożliwiającego w sposób wagowy lub objętościowy wymieszanie odpowiednich frakcji kruszywa.</w:t>
      </w:r>
    </w:p>
    <w:p w14:paraId="06874BDD" w14:textId="77777777" w:rsidR="00C10A2D" w:rsidRPr="00461DEE" w:rsidRDefault="00C10A2D" w:rsidP="00461DEE">
      <w:pPr>
        <w:spacing w:before="0" w:line="360" w:lineRule="auto"/>
        <w:rPr>
          <w:sz w:val="24"/>
          <w:szCs w:val="24"/>
        </w:rPr>
      </w:pPr>
      <w:r w:rsidRPr="005C1247">
        <w:rPr>
          <w:b/>
          <w:bCs/>
          <w:sz w:val="24"/>
          <w:szCs w:val="24"/>
        </w:rPr>
        <w:t>3.1.2.2.</w:t>
      </w:r>
      <w:r w:rsidRPr="00461DEE">
        <w:rPr>
          <w:sz w:val="24"/>
          <w:szCs w:val="24"/>
        </w:rPr>
        <w:t xml:space="preserve"> Kruszywa o różnym uziarnieniu należy mieszać pojedynczo odmierzone, jako udziały masowe lub objętościowe.</w:t>
      </w:r>
    </w:p>
    <w:p w14:paraId="0F760F1E" w14:textId="77777777" w:rsidR="00C10A2D" w:rsidRPr="00461DEE" w:rsidRDefault="00C10A2D" w:rsidP="00461DEE">
      <w:pPr>
        <w:spacing w:before="0" w:line="360" w:lineRule="auto"/>
        <w:rPr>
          <w:sz w:val="24"/>
          <w:szCs w:val="24"/>
        </w:rPr>
      </w:pPr>
      <w:r w:rsidRPr="005C1247">
        <w:rPr>
          <w:b/>
          <w:bCs/>
          <w:sz w:val="24"/>
          <w:szCs w:val="24"/>
        </w:rPr>
        <w:t>3.1.2.3.</w:t>
      </w:r>
      <w:r w:rsidRPr="00461DEE">
        <w:rPr>
          <w:sz w:val="24"/>
          <w:szCs w:val="24"/>
        </w:rPr>
        <w:t xml:space="preserve"> W miejscu produkcji mieszanki mineralnej, kruszywa o różnym uziarnieniu należy składować oddzielnie według rodzajów i chronić przed zanieczyszczeniem. Miejsce składowania (depo) wyprodukowanej mieszanki powinno być zabezpieczone przed zanieczyszczeniem mieszanki mineralnej. </w:t>
      </w:r>
    </w:p>
    <w:p w14:paraId="3F2E9D5B" w14:textId="77777777" w:rsidR="00C10A2D" w:rsidRPr="00461DEE" w:rsidRDefault="00C10A2D" w:rsidP="005C1247">
      <w:pPr>
        <w:pStyle w:val="Nagwek3"/>
        <w:spacing w:line="360" w:lineRule="auto"/>
        <w:ind w:left="0" w:firstLine="0"/>
        <w:rPr>
          <w:sz w:val="24"/>
          <w:szCs w:val="24"/>
        </w:rPr>
      </w:pPr>
      <w:r w:rsidRPr="00461DEE">
        <w:rPr>
          <w:sz w:val="24"/>
          <w:szCs w:val="24"/>
        </w:rPr>
        <w:t xml:space="preserve">3.1.3. Sprzęt do PRODUKCJI MIESZANKI MINERALNO-EMULSYJNEJ I UŁOŻENIA CIENKIEJ WARSTWY NA ZIMNO </w:t>
      </w:r>
    </w:p>
    <w:p w14:paraId="7A579362" w14:textId="77777777" w:rsidR="00C10A2D" w:rsidRPr="00461DEE" w:rsidRDefault="00C10A2D" w:rsidP="00461DEE">
      <w:pPr>
        <w:spacing w:before="0" w:line="360" w:lineRule="auto"/>
        <w:rPr>
          <w:sz w:val="24"/>
          <w:szCs w:val="24"/>
        </w:rPr>
      </w:pPr>
      <w:r w:rsidRPr="005C1247">
        <w:rPr>
          <w:b/>
          <w:bCs/>
          <w:sz w:val="24"/>
          <w:szCs w:val="24"/>
        </w:rPr>
        <w:t>3.1.3.1.</w:t>
      </w:r>
      <w:r w:rsidRPr="00461DEE">
        <w:rPr>
          <w:sz w:val="24"/>
          <w:szCs w:val="24"/>
        </w:rPr>
        <w:t xml:space="preserve"> Do produkcji mieszanki mineralno-emulsyjnej oraz wytworzenia cienkiej warstwy układanej na zimno należy używać samojezdnego zespołu roboczego (kombajn drogowy) pełniącego jednocześnie rolę wytwórni i układarki.</w:t>
      </w:r>
    </w:p>
    <w:p w14:paraId="0CBE02F4" w14:textId="77777777" w:rsidR="00C10A2D" w:rsidRPr="00461DEE" w:rsidRDefault="00C10A2D" w:rsidP="00461DEE">
      <w:pPr>
        <w:spacing w:before="0" w:line="360" w:lineRule="auto"/>
        <w:rPr>
          <w:sz w:val="24"/>
          <w:szCs w:val="24"/>
        </w:rPr>
      </w:pPr>
      <w:r w:rsidRPr="00461DEE">
        <w:rPr>
          <w:sz w:val="24"/>
          <w:szCs w:val="24"/>
        </w:rPr>
        <w:t>Zespół roboczy powinien zapewnić dokładne wymieszanie (połączenie) poszczególnych składników mieszanki mineralno-emulsyjnej w określonym czasie technologicznym, umożliwiającym rozłożenie mieszanki i wytworzenie cienkiej warstwy układanej na zimno.</w:t>
      </w:r>
    </w:p>
    <w:p w14:paraId="7083F0ED" w14:textId="77777777" w:rsidR="00C10A2D" w:rsidRPr="00461DEE" w:rsidRDefault="00C10A2D" w:rsidP="00461DEE">
      <w:pPr>
        <w:pStyle w:val="Style13"/>
        <w:widowControl/>
        <w:tabs>
          <w:tab w:val="left" w:pos="720"/>
        </w:tabs>
        <w:spacing w:line="360" w:lineRule="auto"/>
        <w:ind w:firstLine="0"/>
        <w:jc w:val="both"/>
        <w:rPr>
          <w:rStyle w:val="FontStyle24"/>
          <w:color w:val="auto"/>
          <w:sz w:val="24"/>
          <w:szCs w:val="24"/>
        </w:rPr>
      </w:pPr>
      <w:r w:rsidRPr="005C1247">
        <w:rPr>
          <w:b/>
          <w:bCs/>
        </w:rPr>
        <w:t>3.1.3.2.</w:t>
      </w:r>
      <w:r w:rsidRPr="00461DEE">
        <w:t xml:space="preserve"> Zespół roboczy powinien być wyposażony w </w:t>
      </w:r>
      <w:r w:rsidRPr="00461DEE">
        <w:rPr>
          <w:rStyle w:val="FontStyle24"/>
          <w:color w:val="auto"/>
          <w:sz w:val="24"/>
          <w:szCs w:val="24"/>
        </w:rPr>
        <w:t>układ mieszalników ślimakowych lub łopatkowych, zasobniki poszczególnych składników niezbędnych do produkcji mieszanki mineralno-emulsyjnej, rozściełacz (układarka) umożliwiający ułożenie cienkiej warstwy na zimno.</w:t>
      </w:r>
    </w:p>
    <w:p w14:paraId="10BEAD56" w14:textId="77777777" w:rsidR="00C10A2D" w:rsidRPr="00461DEE" w:rsidRDefault="00C10A2D" w:rsidP="00461DEE">
      <w:pPr>
        <w:pStyle w:val="Style13"/>
        <w:widowControl/>
        <w:tabs>
          <w:tab w:val="left" w:pos="720"/>
        </w:tabs>
        <w:spacing w:line="360" w:lineRule="auto"/>
        <w:ind w:firstLine="0"/>
        <w:jc w:val="both"/>
      </w:pPr>
      <w:r w:rsidRPr="00461DEE">
        <w:rPr>
          <w:rStyle w:val="FontStyle24"/>
          <w:color w:val="auto"/>
          <w:sz w:val="24"/>
          <w:szCs w:val="24"/>
        </w:rPr>
        <w:t xml:space="preserve">Dodatkowo zespół roboczy powinien być wyposażony w urządzenia pomiarowe </w:t>
      </w:r>
      <w:r w:rsidRPr="00461DEE">
        <w:t>pozwalające na ciągłe monitorowanie następujących parametrów produkcyjnych:</w:t>
      </w:r>
    </w:p>
    <w:p w14:paraId="7E0C6BD1" w14:textId="77777777" w:rsidR="00C10A2D" w:rsidRPr="00461DEE" w:rsidRDefault="00C10A2D" w:rsidP="00461DEE">
      <w:pPr>
        <w:pStyle w:val="Style13"/>
        <w:widowControl/>
        <w:tabs>
          <w:tab w:val="left" w:pos="720"/>
        </w:tabs>
        <w:spacing w:line="360" w:lineRule="auto"/>
        <w:ind w:left="284" w:hanging="284"/>
      </w:pPr>
      <w:r w:rsidRPr="00461DEE">
        <w:t>-</w:t>
      </w:r>
      <w:r w:rsidRPr="00461DEE">
        <w:tab/>
        <w:t>temperatura emulsji,</w:t>
      </w:r>
    </w:p>
    <w:p w14:paraId="3D913E3E" w14:textId="77777777" w:rsidR="00C10A2D" w:rsidRPr="00461DEE" w:rsidRDefault="00C10A2D" w:rsidP="00461DEE">
      <w:pPr>
        <w:pStyle w:val="Style13"/>
        <w:widowControl/>
        <w:tabs>
          <w:tab w:val="left" w:pos="720"/>
        </w:tabs>
        <w:spacing w:line="360" w:lineRule="auto"/>
        <w:ind w:left="284" w:hanging="284"/>
      </w:pPr>
      <w:r w:rsidRPr="00461DEE">
        <w:t>-</w:t>
      </w:r>
      <w:r w:rsidRPr="00461DEE">
        <w:tab/>
        <w:t>ilość mieszanki mineralnej,</w:t>
      </w:r>
    </w:p>
    <w:p w14:paraId="080D9A2F" w14:textId="77777777" w:rsidR="00C10A2D" w:rsidRPr="00461DEE" w:rsidRDefault="00C10A2D" w:rsidP="00461DEE">
      <w:pPr>
        <w:pStyle w:val="Style13"/>
        <w:widowControl/>
        <w:tabs>
          <w:tab w:val="left" w:pos="720"/>
        </w:tabs>
        <w:spacing w:line="360" w:lineRule="auto"/>
        <w:ind w:left="284" w:hanging="284"/>
      </w:pPr>
      <w:r w:rsidRPr="00461DEE">
        <w:t>-</w:t>
      </w:r>
      <w:r w:rsidRPr="00461DEE">
        <w:tab/>
        <w:t>ilość emulsji,</w:t>
      </w:r>
    </w:p>
    <w:p w14:paraId="0CE09F65" w14:textId="77777777" w:rsidR="00C10A2D" w:rsidRPr="00461DEE" w:rsidRDefault="00C10A2D" w:rsidP="00461DEE">
      <w:pPr>
        <w:pStyle w:val="Style13"/>
        <w:widowControl/>
        <w:tabs>
          <w:tab w:val="left" w:pos="720"/>
        </w:tabs>
        <w:spacing w:line="360" w:lineRule="auto"/>
        <w:ind w:left="284" w:hanging="284"/>
      </w:pPr>
      <w:r w:rsidRPr="00461DEE">
        <w:lastRenderedPageBreak/>
        <w:t>-</w:t>
      </w:r>
      <w:r w:rsidRPr="00461DEE">
        <w:tab/>
        <w:t>ilość wody,</w:t>
      </w:r>
    </w:p>
    <w:p w14:paraId="204FA083" w14:textId="77777777" w:rsidR="00C10A2D" w:rsidRPr="00461DEE" w:rsidRDefault="00C10A2D" w:rsidP="00461DEE">
      <w:pPr>
        <w:pStyle w:val="Style13"/>
        <w:widowControl/>
        <w:tabs>
          <w:tab w:val="left" w:pos="720"/>
        </w:tabs>
        <w:spacing w:line="360" w:lineRule="auto"/>
        <w:ind w:left="284" w:hanging="284"/>
      </w:pPr>
      <w:r w:rsidRPr="00461DEE">
        <w:t>-</w:t>
      </w:r>
      <w:r w:rsidRPr="00461DEE">
        <w:tab/>
        <w:t>ilość regulatora (środek powierzchniowoczynny),</w:t>
      </w:r>
    </w:p>
    <w:p w14:paraId="29CD8B9F" w14:textId="77777777" w:rsidR="00C10A2D" w:rsidRPr="00461DEE" w:rsidRDefault="00C10A2D" w:rsidP="00461DEE">
      <w:pPr>
        <w:pStyle w:val="Style13"/>
        <w:widowControl/>
        <w:tabs>
          <w:tab w:val="left" w:pos="720"/>
        </w:tabs>
        <w:spacing w:line="360" w:lineRule="auto"/>
        <w:ind w:left="284" w:hanging="284"/>
      </w:pPr>
      <w:r w:rsidRPr="00461DEE">
        <w:t>-</w:t>
      </w:r>
      <w:r w:rsidRPr="00461DEE">
        <w:tab/>
        <w:t>ilość cementu.</w:t>
      </w:r>
    </w:p>
    <w:p w14:paraId="4D7217EC" w14:textId="77777777" w:rsidR="00C10A2D" w:rsidRPr="00461DEE" w:rsidRDefault="00C10A2D" w:rsidP="00461DEE">
      <w:pPr>
        <w:pStyle w:val="Style13"/>
        <w:widowControl/>
        <w:tabs>
          <w:tab w:val="left" w:pos="720"/>
        </w:tabs>
        <w:spacing w:line="360" w:lineRule="auto"/>
        <w:ind w:firstLine="0"/>
      </w:pPr>
      <w:r w:rsidRPr="00461DEE">
        <w:t>Urządzeniami pomiarowymi zestawu roboczego są: termometry, wagi, przepływomierze, rotametry.</w:t>
      </w:r>
    </w:p>
    <w:p w14:paraId="2D0C8550" w14:textId="77777777" w:rsidR="00C10A2D" w:rsidRPr="00461DEE" w:rsidRDefault="00C10A2D" w:rsidP="00461DEE">
      <w:pPr>
        <w:spacing w:before="0" w:line="360" w:lineRule="auto"/>
        <w:rPr>
          <w:sz w:val="24"/>
          <w:szCs w:val="24"/>
        </w:rPr>
      </w:pPr>
      <w:r w:rsidRPr="00461DEE">
        <w:rPr>
          <w:sz w:val="24"/>
          <w:szCs w:val="24"/>
        </w:rPr>
        <w:t>Mieszankę mineralno-emulsyjną należy układać i profilować do wymaganych grubości samojezdną układarką. Układarki powinny być wyposażone w automatyczne sterowanie.</w:t>
      </w:r>
    </w:p>
    <w:p w14:paraId="546319F7" w14:textId="77777777" w:rsidR="00C10A2D" w:rsidRPr="00461DEE" w:rsidRDefault="00C10A2D" w:rsidP="00461DEE">
      <w:pPr>
        <w:spacing w:before="0" w:line="360" w:lineRule="auto"/>
        <w:rPr>
          <w:sz w:val="24"/>
          <w:szCs w:val="24"/>
        </w:rPr>
      </w:pPr>
      <w:r w:rsidRPr="005C1247">
        <w:rPr>
          <w:b/>
          <w:bCs/>
          <w:sz w:val="24"/>
          <w:szCs w:val="24"/>
        </w:rPr>
        <w:t>3.1.3.3.</w:t>
      </w:r>
      <w:r w:rsidRPr="00461DEE">
        <w:rPr>
          <w:sz w:val="24"/>
          <w:szCs w:val="24"/>
        </w:rPr>
        <w:t xml:space="preserve"> Urządzenia do podgrzewania emulsji asfaltowej będące częścią zestawu roboczego nie są wymagane. W przypadku obniżenia temperatury emulsji poniżej dolnej granicy przedziału stosowania, emulsje można podgrzać za pomocą skrapiarki do wykonywania skropienia lepiszczem asfaltowym (patrz punkt 3.1.1.1). W żadnym przypadku urządzenia do podgrzewania emulsji asfaltowej nie mogą doprowadzić do przegrzania emulsji. Zalecany temperaturowy zakres stosowania emulsji asfaltowej do produkcji mieszanki mineralno-emulsyjnej wynosi 10</w:t>
      </w:r>
      <w:r w:rsidRPr="00461DEE">
        <w:rPr>
          <w:sz w:val="24"/>
          <w:szCs w:val="24"/>
        </w:rPr>
        <w:sym w:font="Symbol" w:char="F0B0"/>
      </w:r>
      <w:r w:rsidRPr="00461DEE">
        <w:rPr>
          <w:sz w:val="24"/>
          <w:szCs w:val="24"/>
        </w:rPr>
        <w:t>C - 35</w:t>
      </w:r>
      <w:r w:rsidRPr="00461DEE">
        <w:rPr>
          <w:sz w:val="24"/>
          <w:szCs w:val="24"/>
        </w:rPr>
        <w:sym w:font="Symbol" w:char="F0B0"/>
      </w:r>
      <w:r w:rsidRPr="00461DEE">
        <w:rPr>
          <w:sz w:val="24"/>
          <w:szCs w:val="24"/>
        </w:rPr>
        <w:t xml:space="preserve">C. </w:t>
      </w:r>
    </w:p>
    <w:p w14:paraId="78E7F2A4" w14:textId="77777777" w:rsidR="00C10A2D" w:rsidRPr="00461DEE" w:rsidRDefault="00C10A2D" w:rsidP="005C1247">
      <w:pPr>
        <w:pStyle w:val="Nagwek3"/>
        <w:spacing w:line="360" w:lineRule="auto"/>
        <w:rPr>
          <w:sz w:val="24"/>
          <w:szCs w:val="24"/>
        </w:rPr>
      </w:pPr>
      <w:r w:rsidRPr="00461DEE">
        <w:rPr>
          <w:sz w:val="24"/>
          <w:szCs w:val="24"/>
        </w:rPr>
        <w:t>3.1.4. Sprzęt do zagęszczania</w:t>
      </w:r>
    </w:p>
    <w:p w14:paraId="75547C94" w14:textId="77777777" w:rsidR="00C10A2D" w:rsidRPr="00461DEE" w:rsidRDefault="00C10A2D" w:rsidP="00461DEE">
      <w:pPr>
        <w:spacing w:before="0" w:line="360" w:lineRule="auto"/>
        <w:rPr>
          <w:sz w:val="24"/>
          <w:szCs w:val="24"/>
        </w:rPr>
      </w:pPr>
      <w:r w:rsidRPr="005C1247">
        <w:rPr>
          <w:b/>
          <w:bCs/>
          <w:sz w:val="24"/>
          <w:szCs w:val="24"/>
        </w:rPr>
        <w:t>3.1.4.1.</w:t>
      </w:r>
      <w:r w:rsidRPr="00461DEE">
        <w:rPr>
          <w:sz w:val="24"/>
          <w:szCs w:val="24"/>
        </w:rPr>
        <w:t xml:space="preserve"> Urządzenia do zagęszczania cienkiej warstwy układanej na zimno, będące częścią zestawu technologicznego nie są wymagane. </w:t>
      </w:r>
    </w:p>
    <w:p w14:paraId="453C3579" w14:textId="77777777" w:rsidR="00C10A2D" w:rsidRPr="00461DEE" w:rsidRDefault="00C10A2D" w:rsidP="00461DEE">
      <w:pPr>
        <w:spacing w:before="0" w:line="360" w:lineRule="auto"/>
        <w:rPr>
          <w:sz w:val="24"/>
          <w:szCs w:val="24"/>
        </w:rPr>
      </w:pPr>
      <w:r w:rsidRPr="00461DEE">
        <w:rPr>
          <w:sz w:val="24"/>
          <w:szCs w:val="24"/>
        </w:rPr>
        <w:t>Stosowanie lekkich walców ogumionych zalecane jest jedynie w przypadku przyśpieszenia czasu dojrzewania wstępnego lub w przypadku nawierzchni dla której istnieje duże prawdopodobieństwo niewłaściwego zagęszczenia mieszanki pod ruchem (np. brak ruchu kołowego).</w:t>
      </w:r>
    </w:p>
    <w:p w14:paraId="31DC389A" w14:textId="77777777" w:rsidR="00C10A2D" w:rsidRPr="00461DEE" w:rsidRDefault="00C10A2D" w:rsidP="00461DEE">
      <w:pPr>
        <w:pStyle w:val="Nagwek3"/>
        <w:spacing w:before="0" w:line="360" w:lineRule="auto"/>
        <w:ind w:left="0" w:firstLine="0"/>
        <w:rPr>
          <w:sz w:val="24"/>
          <w:szCs w:val="24"/>
        </w:rPr>
      </w:pPr>
      <w:r w:rsidRPr="00461DEE">
        <w:rPr>
          <w:sz w:val="24"/>
          <w:szCs w:val="24"/>
        </w:rPr>
        <w:t>3.1.5. Sprzęt do oczyszczenia warstwy NAWIERZCHNI przed skropieniem LUB PRZED UŁOŻENIEM CIENKIEJ WARSTWY NA ZIMNO</w:t>
      </w:r>
    </w:p>
    <w:p w14:paraId="68743705" w14:textId="77777777" w:rsidR="00C10A2D" w:rsidRPr="00461DEE" w:rsidRDefault="00C10A2D" w:rsidP="00461DEE">
      <w:pPr>
        <w:spacing w:before="0" w:line="360" w:lineRule="auto"/>
        <w:rPr>
          <w:sz w:val="24"/>
          <w:szCs w:val="24"/>
        </w:rPr>
      </w:pPr>
      <w:r w:rsidRPr="00461DEE">
        <w:rPr>
          <w:sz w:val="24"/>
          <w:szCs w:val="24"/>
        </w:rPr>
        <w:t>3.1.5.1. Odkurzacz drogowy, szczotki mechaniczne, myjki wysokociśnieniowe lub inne urządzenia czyszczące (np. dmuchawy) w ilości zapewniającej właściwe oczyszczenie podłoża.</w:t>
      </w:r>
    </w:p>
    <w:p w14:paraId="4D6FBB2B" w14:textId="77777777" w:rsidR="00C10A2D" w:rsidRPr="00461DEE" w:rsidRDefault="00C10A2D" w:rsidP="005C1247">
      <w:pPr>
        <w:pStyle w:val="Nagwek1"/>
        <w:spacing w:after="0"/>
      </w:pPr>
      <w:r w:rsidRPr="00461DEE">
        <w:t>4. Transport, przenoszenie i składowanie</w:t>
      </w:r>
    </w:p>
    <w:p w14:paraId="526C403B" w14:textId="77777777" w:rsidR="00C10A2D" w:rsidRPr="00461DEE" w:rsidRDefault="00C10A2D" w:rsidP="005C1247">
      <w:pPr>
        <w:pStyle w:val="Nagwek2"/>
        <w:spacing w:line="360" w:lineRule="auto"/>
      </w:pPr>
      <w:r w:rsidRPr="00461DEE">
        <w:t>4.1.</w:t>
      </w:r>
      <w:r w:rsidRPr="00461DEE">
        <w:rPr>
          <w:color w:val="FF0000"/>
        </w:rPr>
        <w:t xml:space="preserve"> </w:t>
      </w:r>
      <w:r w:rsidRPr="00461DEE">
        <w:t>Emulsja Asfaltowa</w:t>
      </w:r>
    </w:p>
    <w:p w14:paraId="1DE8E895" w14:textId="77777777" w:rsidR="00C10A2D" w:rsidRPr="00461DEE" w:rsidRDefault="00C10A2D" w:rsidP="00461DEE">
      <w:pPr>
        <w:pStyle w:val="Akapitzlist"/>
        <w:spacing w:before="0" w:line="360" w:lineRule="auto"/>
        <w:ind w:left="0"/>
        <w:rPr>
          <w:sz w:val="24"/>
          <w:szCs w:val="24"/>
        </w:rPr>
      </w:pPr>
      <w:r w:rsidRPr="005C1247">
        <w:rPr>
          <w:b/>
          <w:bCs/>
          <w:sz w:val="24"/>
          <w:szCs w:val="24"/>
        </w:rPr>
        <w:t>4.1.1.</w:t>
      </w:r>
      <w:r w:rsidRPr="00461DEE">
        <w:rPr>
          <w:sz w:val="24"/>
          <w:szCs w:val="24"/>
        </w:rPr>
        <w:t xml:space="preserve"> Emulsję asfaltową należy transportować w autocysternach lub innych zbiornikach przeznaczonych specjalnie do tego celu, zgodnie z obowiązującymi przepisami i z zaleceniami producenta. Izolacja termiczna zalecana jest jedynie w przypadkach, gdy istnieje duże ryzyko samoistnego podwyższenia lub obniżenia temperatury emulsji na skutek oddziaływania warunków atmosferycznych (wysoka temperatura otoczenia, bezpośrednia operacja słońca, niska temperatura otoczenia, itp.).</w:t>
      </w:r>
    </w:p>
    <w:p w14:paraId="0B2F6B1B" w14:textId="77777777" w:rsidR="00C10A2D" w:rsidRPr="00461DEE" w:rsidRDefault="00C10A2D" w:rsidP="005C1247">
      <w:pPr>
        <w:pStyle w:val="Nagwek2"/>
        <w:spacing w:line="360" w:lineRule="auto"/>
      </w:pPr>
      <w:r w:rsidRPr="00461DEE">
        <w:t>4.2. Kruszywo DO PRODUKCJI MIESZANKI MINERALNEJ</w:t>
      </w:r>
    </w:p>
    <w:p w14:paraId="352CAF85" w14:textId="77777777" w:rsidR="00C10A2D" w:rsidRPr="00461DEE" w:rsidRDefault="00C10A2D" w:rsidP="00461DEE">
      <w:pPr>
        <w:spacing w:before="0" w:line="360" w:lineRule="auto"/>
        <w:rPr>
          <w:sz w:val="24"/>
          <w:szCs w:val="24"/>
        </w:rPr>
      </w:pPr>
      <w:r w:rsidRPr="005C1247">
        <w:rPr>
          <w:b/>
          <w:bCs/>
          <w:sz w:val="24"/>
          <w:szCs w:val="24"/>
        </w:rPr>
        <w:t>4.2.1.</w:t>
      </w:r>
      <w:r w:rsidRPr="00461DEE">
        <w:rPr>
          <w:sz w:val="24"/>
          <w:szCs w:val="24"/>
        </w:rPr>
        <w:t xml:space="preserve"> Kruszywo można przewozić dowolnymi środkami transportu w warunkach zabezpieczających je przed zanieczyszczeniami, zmieszaniem z innymi asortymentami kruszywa </w:t>
      </w:r>
      <w:r w:rsidRPr="00461DEE">
        <w:rPr>
          <w:sz w:val="24"/>
          <w:szCs w:val="24"/>
        </w:rPr>
        <w:lastRenderedPageBreak/>
        <w:t>lub innymi frakcjami, nadmiernym zawilgoceniem. Drobne frakcje powinny być przewożone pod przykryciem, aby uniknąć wywiewania lub nadmiernego zawilgocenia materiału podczas transportu.</w:t>
      </w:r>
    </w:p>
    <w:p w14:paraId="0E564A73" w14:textId="77777777" w:rsidR="00C10A2D" w:rsidRPr="00461DEE" w:rsidRDefault="00C10A2D" w:rsidP="00461DEE">
      <w:pPr>
        <w:spacing w:before="0" w:line="360" w:lineRule="auto"/>
        <w:rPr>
          <w:sz w:val="24"/>
          <w:szCs w:val="24"/>
        </w:rPr>
      </w:pPr>
      <w:r w:rsidRPr="005C1247">
        <w:rPr>
          <w:b/>
          <w:bCs/>
          <w:sz w:val="24"/>
          <w:szCs w:val="24"/>
        </w:rPr>
        <w:t>4.2.2.</w:t>
      </w:r>
      <w:r w:rsidRPr="00461DEE">
        <w:rPr>
          <w:sz w:val="24"/>
          <w:szCs w:val="24"/>
        </w:rPr>
        <w:t xml:space="preserve"> Kruszywo powinno być składowane na utwardzonym placu, przygotowanym w taki sposób, by uniemożliwić mieszanie kruszywa z gruntem lub materiałem, którym utwardzono plac (podłożem). Poszczególne frakcje powinny być magazynowane w zasiekach lub w sposób uniemożliwiający mieszanie poszczególnych frakcji.</w:t>
      </w:r>
    </w:p>
    <w:p w14:paraId="1F72DC0C" w14:textId="77777777" w:rsidR="00C10A2D" w:rsidRPr="00461DEE" w:rsidRDefault="00C10A2D" w:rsidP="005C1247">
      <w:pPr>
        <w:pStyle w:val="Nagwek2"/>
        <w:spacing w:line="360" w:lineRule="auto"/>
      </w:pPr>
      <w:r w:rsidRPr="00461DEE">
        <w:t>4.3. Mieszanka mineralnA</w:t>
      </w:r>
    </w:p>
    <w:p w14:paraId="147069AA" w14:textId="77777777" w:rsidR="00C10A2D" w:rsidRPr="00461DEE" w:rsidRDefault="00C10A2D" w:rsidP="00461DEE">
      <w:pPr>
        <w:spacing w:before="0" w:line="360" w:lineRule="auto"/>
        <w:rPr>
          <w:sz w:val="24"/>
          <w:szCs w:val="24"/>
        </w:rPr>
      </w:pPr>
      <w:r w:rsidRPr="005C1247">
        <w:rPr>
          <w:b/>
          <w:bCs/>
          <w:sz w:val="24"/>
          <w:szCs w:val="24"/>
        </w:rPr>
        <w:t>4.3.1.</w:t>
      </w:r>
      <w:r w:rsidRPr="00461DEE">
        <w:rPr>
          <w:sz w:val="24"/>
          <w:szCs w:val="24"/>
        </w:rPr>
        <w:t xml:space="preserve"> Transport mieszanki mineralnej należy tak zorganizować, aby zapewnić jej minimalne straty spowodowane wywiewaniem najdrobniejszych frakcji. Mieszankę mineralną można przewozić dowolnymi środkami transportu w warunkach zabezpieczających ją przed zanieczyszczeniami lub nadmiernym zawilgoceniem.</w:t>
      </w:r>
    </w:p>
    <w:p w14:paraId="3792662A" w14:textId="77777777" w:rsidR="00C10A2D" w:rsidRPr="00461DEE" w:rsidRDefault="00C10A2D" w:rsidP="00461DEE">
      <w:pPr>
        <w:spacing w:before="0" w:line="360" w:lineRule="auto"/>
        <w:rPr>
          <w:sz w:val="24"/>
          <w:szCs w:val="24"/>
        </w:rPr>
      </w:pPr>
      <w:r w:rsidRPr="00461DEE">
        <w:rPr>
          <w:sz w:val="24"/>
          <w:szCs w:val="24"/>
        </w:rPr>
        <w:t>W przypadku transportu na dalsze odległości, w celu zminimalizowania zjawiska rozsegregowania zaleca się wykorzystywanie transportu kolejowego. Transport mieszanki na mniejsze odległości (np. przewóz z rampy kolejowej na depo) może być realizowany specjalistycznymi pojazdami, samowyładowczymi – wysokotonażowymi.</w:t>
      </w:r>
    </w:p>
    <w:p w14:paraId="06663712" w14:textId="77777777" w:rsidR="00C10A2D" w:rsidRPr="00461DEE" w:rsidRDefault="00C10A2D" w:rsidP="00461DEE">
      <w:pPr>
        <w:spacing w:before="0" w:line="360" w:lineRule="auto"/>
        <w:rPr>
          <w:sz w:val="24"/>
          <w:szCs w:val="24"/>
        </w:rPr>
      </w:pPr>
      <w:r w:rsidRPr="005C1247">
        <w:rPr>
          <w:b/>
          <w:bCs/>
          <w:sz w:val="24"/>
          <w:szCs w:val="24"/>
        </w:rPr>
        <w:t>4.3.2.</w:t>
      </w:r>
      <w:r w:rsidRPr="00461DEE">
        <w:rPr>
          <w:sz w:val="24"/>
          <w:szCs w:val="24"/>
        </w:rPr>
        <w:t xml:space="preserve"> Mieszanka mineralna powinna być składowana na utwardzonym placu, przygotowanym w taki sposób, by uniemożliwić zanieczyszczenie mieszanki mineralnej gruntem lub materiałem, którym utwardzono plac (podłożem).</w:t>
      </w:r>
    </w:p>
    <w:p w14:paraId="1A5B70E7" w14:textId="77777777" w:rsidR="00C10A2D" w:rsidRPr="00461DEE" w:rsidRDefault="00C10A2D" w:rsidP="005C1247">
      <w:pPr>
        <w:pStyle w:val="Nagwek2"/>
        <w:spacing w:line="360" w:lineRule="auto"/>
      </w:pPr>
      <w:r w:rsidRPr="00461DEE">
        <w:t>4.4. REGULATOR - Środek POWIERZCHNIOWOCZYNNY</w:t>
      </w:r>
    </w:p>
    <w:p w14:paraId="41070CB5" w14:textId="77777777" w:rsidR="00C10A2D" w:rsidRPr="00461DEE" w:rsidRDefault="00C10A2D" w:rsidP="00461DEE">
      <w:pPr>
        <w:pStyle w:val="Akapitzlist"/>
        <w:spacing w:before="0" w:line="360" w:lineRule="auto"/>
        <w:ind w:left="0"/>
        <w:rPr>
          <w:sz w:val="24"/>
          <w:szCs w:val="24"/>
        </w:rPr>
      </w:pPr>
      <w:r w:rsidRPr="005C1247">
        <w:rPr>
          <w:b/>
          <w:bCs/>
          <w:sz w:val="24"/>
          <w:szCs w:val="24"/>
        </w:rPr>
        <w:t>4.4.1.</w:t>
      </w:r>
      <w:r w:rsidRPr="00461DEE">
        <w:rPr>
          <w:sz w:val="24"/>
          <w:szCs w:val="24"/>
        </w:rPr>
        <w:t xml:space="preserve"> Środek powierzchniowoczynny, opakowany przez producenta, może być przewożony dowolnymi środkami transportu z uwzględnieniem zaleceń producenta. Opakowanie powinno być zabezpieczone, tak aby nie uległo uszkodzeniu.</w:t>
      </w:r>
    </w:p>
    <w:p w14:paraId="467F5DD6" w14:textId="77777777" w:rsidR="00C10A2D" w:rsidRPr="00461DEE" w:rsidRDefault="00C10A2D" w:rsidP="00461DEE">
      <w:pPr>
        <w:pStyle w:val="Akapitzlist"/>
        <w:spacing w:before="0" w:line="360" w:lineRule="auto"/>
        <w:ind w:left="0"/>
        <w:contextualSpacing w:val="0"/>
        <w:rPr>
          <w:sz w:val="24"/>
          <w:szCs w:val="24"/>
        </w:rPr>
      </w:pPr>
      <w:r w:rsidRPr="005C1247">
        <w:rPr>
          <w:b/>
          <w:bCs/>
          <w:sz w:val="24"/>
          <w:szCs w:val="24"/>
        </w:rPr>
        <w:t>4.4.2.</w:t>
      </w:r>
      <w:r w:rsidRPr="00461DEE">
        <w:rPr>
          <w:sz w:val="24"/>
          <w:szCs w:val="24"/>
        </w:rPr>
        <w:t xml:space="preserve"> Środek powierzchniowo-czynny powinien być przechowywany w szczelnych opakowaniach przeznaczonych specjalnie do tego celu i zabezpieczony przed zanieczyszczeniem obcym materiałem. Należy zapewnić warunki magazynowania zgodnie z zaleceniami producenta, tak aby zostały spełnione wymagania dla warunków fizykochemicznych oraz bezpieczeństwa środowiska i ludzi. </w:t>
      </w:r>
    </w:p>
    <w:p w14:paraId="1F3FABAB" w14:textId="77777777" w:rsidR="00C10A2D" w:rsidRPr="00461DEE" w:rsidRDefault="00C10A2D" w:rsidP="005C1247">
      <w:pPr>
        <w:pStyle w:val="Nagwek2"/>
        <w:spacing w:line="360" w:lineRule="auto"/>
      </w:pPr>
      <w:r w:rsidRPr="00461DEE">
        <w:t>4.5. WODA</w:t>
      </w:r>
    </w:p>
    <w:p w14:paraId="68A97930" w14:textId="77777777" w:rsidR="00C10A2D" w:rsidRPr="00461DEE" w:rsidRDefault="00C10A2D" w:rsidP="00461DEE">
      <w:pPr>
        <w:pStyle w:val="Akapitzlist"/>
        <w:spacing w:before="0" w:line="360" w:lineRule="auto"/>
        <w:ind w:left="0"/>
        <w:rPr>
          <w:sz w:val="24"/>
          <w:szCs w:val="24"/>
        </w:rPr>
      </w:pPr>
      <w:r w:rsidRPr="005C1247">
        <w:rPr>
          <w:b/>
          <w:bCs/>
          <w:sz w:val="24"/>
          <w:szCs w:val="24"/>
        </w:rPr>
        <w:t>4.5.1.</w:t>
      </w:r>
      <w:r w:rsidRPr="00461DEE">
        <w:rPr>
          <w:sz w:val="24"/>
          <w:szCs w:val="24"/>
        </w:rPr>
        <w:t xml:space="preserve"> Woda do produkcji mieszanki mineralno-emulsyjnej powinna być transportowana i magazynowana w zbiornikach przeznaczonych specjalnie do tego celu i zabezpieczona przed zanieczyszczeniem obcym materiałem, szczególnie substancjami chemicznymi tworzącymi wodne roztwory.</w:t>
      </w:r>
    </w:p>
    <w:p w14:paraId="489B1DDF" w14:textId="77777777" w:rsidR="00C10A2D" w:rsidRPr="00461DEE" w:rsidRDefault="00C10A2D" w:rsidP="005C1247">
      <w:pPr>
        <w:pStyle w:val="Nagwek2"/>
        <w:spacing w:line="360" w:lineRule="auto"/>
      </w:pPr>
      <w:r w:rsidRPr="00461DEE">
        <w:lastRenderedPageBreak/>
        <w:t>4.6. CEMENT</w:t>
      </w:r>
    </w:p>
    <w:p w14:paraId="01D5E263" w14:textId="77777777" w:rsidR="00C10A2D" w:rsidRPr="00461DEE" w:rsidRDefault="00C10A2D" w:rsidP="00461DEE">
      <w:pPr>
        <w:pStyle w:val="Akapitzlist"/>
        <w:spacing w:before="0" w:line="360" w:lineRule="auto"/>
        <w:ind w:left="0"/>
        <w:rPr>
          <w:sz w:val="24"/>
          <w:szCs w:val="24"/>
        </w:rPr>
      </w:pPr>
      <w:r w:rsidRPr="005C1247">
        <w:rPr>
          <w:b/>
          <w:bCs/>
          <w:sz w:val="24"/>
          <w:szCs w:val="24"/>
        </w:rPr>
        <w:t>4.6.1.</w:t>
      </w:r>
      <w:r w:rsidRPr="00461DEE">
        <w:rPr>
          <w:sz w:val="24"/>
          <w:szCs w:val="24"/>
        </w:rPr>
        <w:t xml:space="preserve"> Cement, opakowany przez producenta, może być przewożony dowolnymi środkami transportu z uwzględnieniem zaleceń producenta. Opakowanie powinno być zabezpieczone, tak aby nie uległo uszkodzeniu, a cement zawilgoceniu.</w:t>
      </w:r>
    </w:p>
    <w:p w14:paraId="055A9270" w14:textId="77777777" w:rsidR="00C10A2D" w:rsidRPr="00461DEE" w:rsidRDefault="00C10A2D" w:rsidP="00461DEE">
      <w:pPr>
        <w:pStyle w:val="Akapitzlist"/>
        <w:spacing w:before="0" w:line="360" w:lineRule="auto"/>
        <w:ind w:left="0"/>
        <w:contextualSpacing w:val="0"/>
        <w:rPr>
          <w:sz w:val="24"/>
          <w:szCs w:val="24"/>
        </w:rPr>
      </w:pPr>
      <w:r w:rsidRPr="005C1247">
        <w:rPr>
          <w:b/>
          <w:bCs/>
          <w:sz w:val="24"/>
          <w:szCs w:val="24"/>
        </w:rPr>
        <w:t>4.6.2</w:t>
      </w:r>
      <w:r w:rsidRPr="00461DEE">
        <w:rPr>
          <w:sz w:val="24"/>
          <w:szCs w:val="24"/>
        </w:rPr>
        <w:t xml:space="preserve"> Cement należy przechowywać w warunkach uniemożliwiających zanieczyszczenie obcym materiałem oraz chronić przed bezpośrednim kontaktem z wodą (opady atmosferyczne, zlewnie).</w:t>
      </w:r>
    </w:p>
    <w:p w14:paraId="7EB07514" w14:textId="77777777" w:rsidR="00C10A2D" w:rsidRPr="00461DEE" w:rsidRDefault="00C10A2D" w:rsidP="005C1247">
      <w:pPr>
        <w:pStyle w:val="Nagwek1"/>
        <w:spacing w:after="0"/>
      </w:pPr>
      <w:r w:rsidRPr="00461DEE">
        <w:t>5. Wykonanie robót</w:t>
      </w:r>
    </w:p>
    <w:p w14:paraId="52887F69" w14:textId="77777777" w:rsidR="00C10A2D" w:rsidRPr="00461DEE" w:rsidRDefault="00C10A2D" w:rsidP="005C1247">
      <w:pPr>
        <w:pStyle w:val="Nagwek2"/>
        <w:spacing w:line="360" w:lineRule="auto"/>
      </w:pPr>
      <w:r w:rsidRPr="00461DEE">
        <w:t xml:space="preserve">5.1. Uwagi ogólne </w:t>
      </w:r>
    </w:p>
    <w:p w14:paraId="598CB323" w14:textId="77777777" w:rsidR="00C10A2D" w:rsidRPr="00461DEE" w:rsidRDefault="00C10A2D" w:rsidP="00461DEE">
      <w:pPr>
        <w:spacing w:before="0" w:line="360" w:lineRule="auto"/>
        <w:rPr>
          <w:sz w:val="24"/>
          <w:szCs w:val="24"/>
        </w:rPr>
      </w:pPr>
      <w:r w:rsidRPr="00461DEE">
        <w:rPr>
          <w:sz w:val="24"/>
          <w:szCs w:val="24"/>
        </w:rPr>
        <w:t>Przy prowadzeniu robót należy stosować się do wymagań opisanych poniżej:</w:t>
      </w:r>
    </w:p>
    <w:p w14:paraId="05C1374F" w14:textId="77777777" w:rsidR="00C10A2D" w:rsidRPr="00461DEE" w:rsidRDefault="00C10A2D" w:rsidP="005C1247">
      <w:pPr>
        <w:pStyle w:val="Nagwek3"/>
        <w:spacing w:line="360" w:lineRule="auto"/>
        <w:rPr>
          <w:sz w:val="24"/>
          <w:szCs w:val="24"/>
        </w:rPr>
      </w:pPr>
      <w:r w:rsidRPr="00461DEE">
        <w:rPr>
          <w:sz w:val="24"/>
          <w:szCs w:val="24"/>
        </w:rPr>
        <w:t>5.1.1. Warunki przystąpienia do robót</w:t>
      </w:r>
    </w:p>
    <w:p w14:paraId="60739343" w14:textId="77777777" w:rsidR="00C10A2D" w:rsidRPr="00461DEE" w:rsidRDefault="00C10A2D" w:rsidP="00461DEE">
      <w:pPr>
        <w:spacing w:before="0" w:line="360" w:lineRule="auto"/>
        <w:rPr>
          <w:sz w:val="24"/>
          <w:szCs w:val="24"/>
        </w:rPr>
      </w:pPr>
      <w:r w:rsidRPr="00800418">
        <w:rPr>
          <w:sz w:val="24"/>
          <w:szCs w:val="24"/>
        </w:rPr>
        <w:t xml:space="preserve">Warunkiem niezbędnym do przystąpienia do robót jest zatwierdzenie projektu składu mieszanki mineralno-emulsyjnej. </w:t>
      </w:r>
    </w:p>
    <w:p w14:paraId="4CE548B5" w14:textId="77777777" w:rsidR="00C10A2D" w:rsidRPr="00461DEE" w:rsidRDefault="00C10A2D" w:rsidP="00461DEE">
      <w:pPr>
        <w:spacing w:before="0" w:line="360" w:lineRule="auto"/>
        <w:rPr>
          <w:sz w:val="24"/>
          <w:szCs w:val="24"/>
        </w:rPr>
      </w:pPr>
      <w:r w:rsidRPr="005C1247">
        <w:rPr>
          <w:b/>
          <w:bCs/>
          <w:sz w:val="24"/>
          <w:szCs w:val="24"/>
        </w:rPr>
        <w:t>5.1.1.1.</w:t>
      </w:r>
      <w:r w:rsidRPr="00461DEE">
        <w:rPr>
          <w:sz w:val="24"/>
          <w:szCs w:val="24"/>
        </w:rPr>
        <w:t xml:space="preserve"> Mieszanka mineralno-emulsyjna powinna być układana na podłożu stanowiącym warstwę konstrukcyjną wykonaną w technologii mieszanek mineralno-asfaltowych na gorąco, ciepło, zimno (np.: GE, MCE, MCAS) lub w technologii betonowej.</w:t>
      </w:r>
    </w:p>
    <w:p w14:paraId="132319A7" w14:textId="77777777" w:rsidR="00C10A2D" w:rsidRPr="00461DEE" w:rsidRDefault="00C10A2D" w:rsidP="00461DEE">
      <w:pPr>
        <w:spacing w:before="0" w:line="360" w:lineRule="auto"/>
        <w:rPr>
          <w:sz w:val="24"/>
          <w:szCs w:val="24"/>
        </w:rPr>
      </w:pPr>
      <w:r w:rsidRPr="00461DEE">
        <w:rPr>
          <w:sz w:val="24"/>
          <w:szCs w:val="24"/>
        </w:rPr>
        <w:t xml:space="preserve">Podłoże powinno być oczyszczone z wszelkich stałych i płynnych zabrudzeń (piach, glina, ziemia, pyły, liście, igliwie, plamy olejowe itp.), tak aby zapewnić właściwą </w:t>
      </w:r>
      <w:proofErr w:type="spellStart"/>
      <w:r w:rsidRPr="00461DEE">
        <w:rPr>
          <w:sz w:val="24"/>
          <w:szCs w:val="24"/>
        </w:rPr>
        <w:t>sczepność</w:t>
      </w:r>
      <w:proofErr w:type="spellEnd"/>
      <w:r w:rsidRPr="00461DEE">
        <w:rPr>
          <w:sz w:val="24"/>
          <w:szCs w:val="24"/>
        </w:rPr>
        <w:t xml:space="preserve"> </w:t>
      </w:r>
      <w:proofErr w:type="spellStart"/>
      <w:r w:rsidRPr="00461DEE">
        <w:rPr>
          <w:sz w:val="24"/>
          <w:szCs w:val="24"/>
        </w:rPr>
        <w:t>międzywarstwową</w:t>
      </w:r>
      <w:proofErr w:type="spellEnd"/>
      <w:r w:rsidRPr="00461DEE">
        <w:rPr>
          <w:sz w:val="24"/>
          <w:szCs w:val="24"/>
        </w:rPr>
        <w:t>.</w:t>
      </w:r>
    </w:p>
    <w:p w14:paraId="449BE399" w14:textId="77777777" w:rsidR="00C10A2D" w:rsidRPr="00461DEE" w:rsidRDefault="00C10A2D" w:rsidP="00461DEE">
      <w:pPr>
        <w:spacing w:before="0" w:line="360" w:lineRule="auto"/>
        <w:rPr>
          <w:sz w:val="24"/>
          <w:szCs w:val="24"/>
        </w:rPr>
      </w:pPr>
      <w:r w:rsidRPr="00461DEE">
        <w:rPr>
          <w:sz w:val="24"/>
          <w:szCs w:val="24"/>
        </w:rPr>
        <w:t>Dopuszcza się układanie mieszanki na podłożu matowo-wilgotnym pod warunkiem usunięcia wszystkich zlewisk wodnych.</w:t>
      </w:r>
    </w:p>
    <w:p w14:paraId="2B774CCF" w14:textId="77777777" w:rsidR="00C10A2D" w:rsidRPr="00461DEE" w:rsidRDefault="00C10A2D" w:rsidP="00461DEE">
      <w:pPr>
        <w:spacing w:before="0" w:line="360" w:lineRule="auto"/>
        <w:rPr>
          <w:sz w:val="24"/>
          <w:szCs w:val="24"/>
        </w:rPr>
      </w:pPr>
      <w:r w:rsidRPr="005C1247">
        <w:rPr>
          <w:b/>
          <w:bCs/>
          <w:sz w:val="24"/>
          <w:szCs w:val="24"/>
        </w:rPr>
        <w:t>5.1.1.2.</w:t>
      </w:r>
      <w:r w:rsidRPr="00461DEE">
        <w:rPr>
          <w:sz w:val="24"/>
          <w:szCs w:val="24"/>
        </w:rPr>
        <w:t xml:space="preserve"> Uszkodzenia nawierzchni asfaltowych w postaci ubytków, pęknięć, wybojów i kolein większych niż 3 cm należy wyremontować z czterotygodniowym wyprzedzeniem (technologie: emulsyjne, mineralno-asfaltowe na gorąco; nie można: asfaltem lanym, mieszankami na zimno, wysoko upłynnionymi asfaltami w postaci emulsji).</w:t>
      </w:r>
    </w:p>
    <w:p w14:paraId="1ACA6E14" w14:textId="77777777" w:rsidR="00C10A2D" w:rsidRPr="00461DEE" w:rsidRDefault="00C10A2D" w:rsidP="00461DEE">
      <w:pPr>
        <w:tabs>
          <w:tab w:val="num" w:pos="720"/>
        </w:tabs>
        <w:spacing w:before="0" w:line="360" w:lineRule="auto"/>
        <w:rPr>
          <w:sz w:val="24"/>
          <w:szCs w:val="24"/>
        </w:rPr>
      </w:pPr>
      <w:r w:rsidRPr="005C1247">
        <w:rPr>
          <w:b/>
          <w:bCs/>
          <w:sz w:val="24"/>
          <w:szCs w:val="24"/>
        </w:rPr>
        <w:t>5.1.1.3.</w:t>
      </w:r>
      <w:r w:rsidRPr="00461DEE">
        <w:rPr>
          <w:sz w:val="24"/>
          <w:szCs w:val="24"/>
        </w:rPr>
        <w:t xml:space="preserve"> Uszkodzenia nawierzchni betonowych w postaci szczelin należy wypełnić zalewą drogową z miesięcznym wyprzedzeniem.</w:t>
      </w:r>
    </w:p>
    <w:p w14:paraId="62EDB6AD" w14:textId="77777777" w:rsidR="00C10A2D" w:rsidRPr="00461DEE" w:rsidRDefault="00C10A2D" w:rsidP="00461DEE">
      <w:pPr>
        <w:tabs>
          <w:tab w:val="num" w:pos="720"/>
        </w:tabs>
        <w:spacing w:before="0" w:line="360" w:lineRule="auto"/>
        <w:rPr>
          <w:sz w:val="24"/>
          <w:szCs w:val="24"/>
        </w:rPr>
      </w:pPr>
      <w:r w:rsidRPr="005C1247">
        <w:rPr>
          <w:b/>
          <w:bCs/>
          <w:sz w:val="24"/>
          <w:szCs w:val="24"/>
        </w:rPr>
        <w:t>5.1.1.4.</w:t>
      </w:r>
      <w:r w:rsidRPr="00461DEE">
        <w:rPr>
          <w:sz w:val="24"/>
          <w:szCs w:val="24"/>
        </w:rPr>
        <w:t xml:space="preserve"> Przy wykonywaniu cienkich warstw na zimno na nowej nawierzchni wykonanej w technologii mineralno-asfaltowej na gorąco, ciepło lub na zimno należy odczekać min. cztery tygodnie od momentu zakończenia układania ostatniej warstwy mineralno-asfaltowej.</w:t>
      </w:r>
    </w:p>
    <w:p w14:paraId="5485FAA4" w14:textId="77777777" w:rsidR="00C10A2D" w:rsidRPr="00461DEE" w:rsidRDefault="00C10A2D" w:rsidP="005C1247">
      <w:pPr>
        <w:pStyle w:val="Nagwek3"/>
        <w:spacing w:line="360" w:lineRule="auto"/>
        <w:rPr>
          <w:sz w:val="24"/>
          <w:szCs w:val="24"/>
        </w:rPr>
      </w:pPr>
      <w:r w:rsidRPr="00461DEE">
        <w:rPr>
          <w:sz w:val="24"/>
          <w:szCs w:val="24"/>
        </w:rPr>
        <w:t>5.1.2. Wbudowywanie</w:t>
      </w:r>
    </w:p>
    <w:p w14:paraId="32ED3FB8" w14:textId="77777777" w:rsidR="00C10A2D" w:rsidRPr="00461DEE" w:rsidRDefault="00C10A2D" w:rsidP="00461DEE">
      <w:pPr>
        <w:spacing w:before="0" w:line="360" w:lineRule="auto"/>
        <w:rPr>
          <w:sz w:val="24"/>
          <w:szCs w:val="24"/>
        </w:rPr>
      </w:pPr>
      <w:r w:rsidRPr="005C1247">
        <w:rPr>
          <w:b/>
          <w:bCs/>
          <w:sz w:val="24"/>
          <w:szCs w:val="24"/>
        </w:rPr>
        <w:t>5.1.2.1</w:t>
      </w:r>
      <w:r w:rsidRPr="00461DEE">
        <w:rPr>
          <w:sz w:val="24"/>
          <w:szCs w:val="24"/>
        </w:rPr>
        <w:t xml:space="preserve"> Produkcję i wbudowywanie mieszanki do wytworzenia cienkiej warstwy układanej na zimno należy prowadzić bezpośrednio na drodze w jednym ciągu technologicznym przy pomocy samobieżnej maszyny roboczej spełniającej rolę wytwórni oraz rozkładarki (kombajn drogowy) bez podgrzewania składników i w temperaturze otoczenia. </w:t>
      </w:r>
    </w:p>
    <w:p w14:paraId="52B23D06" w14:textId="77777777" w:rsidR="00C10A2D" w:rsidRPr="00461DEE" w:rsidRDefault="00C10A2D" w:rsidP="00461DEE">
      <w:pPr>
        <w:spacing w:before="0" w:line="360" w:lineRule="auto"/>
        <w:rPr>
          <w:sz w:val="24"/>
          <w:szCs w:val="24"/>
        </w:rPr>
      </w:pPr>
      <w:r w:rsidRPr="005C1247">
        <w:rPr>
          <w:b/>
          <w:bCs/>
          <w:sz w:val="24"/>
          <w:szCs w:val="24"/>
        </w:rPr>
        <w:lastRenderedPageBreak/>
        <w:t>5.1.2.2.</w:t>
      </w:r>
      <w:r w:rsidRPr="00461DEE">
        <w:rPr>
          <w:sz w:val="24"/>
          <w:szCs w:val="24"/>
        </w:rPr>
        <w:t xml:space="preserve"> Ręczne układanie mieszanki mineralno-emulsyjnej dopuszcza się jedynie w następujących przypadkach:</w:t>
      </w:r>
    </w:p>
    <w:p w14:paraId="1ADBFE73" w14:textId="77777777" w:rsidR="00C10A2D" w:rsidRPr="00461DEE" w:rsidRDefault="00C10A2D" w:rsidP="00461DEE">
      <w:pPr>
        <w:numPr>
          <w:ilvl w:val="4"/>
          <w:numId w:val="30"/>
        </w:numPr>
        <w:tabs>
          <w:tab w:val="clear" w:pos="2592"/>
        </w:tabs>
        <w:spacing w:before="0" w:line="360" w:lineRule="auto"/>
        <w:ind w:left="284" w:hanging="284"/>
        <w:rPr>
          <w:sz w:val="24"/>
          <w:szCs w:val="24"/>
        </w:rPr>
      </w:pPr>
      <w:r w:rsidRPr="00461DEE">
        <w:rPr>
          <w:sz w:val="24"/>
          <w:szCs w:val="24"/>
        </w:rPr>
        <w:t>układanie warstw wyrównawczych o nieregularnym kształcie i zmiennej grubości,</w:t>
      </w:r>
    </w:p>
    <w:p w14:paraId="04BD5181" w14:textId="77777777" w:rsidR="00C10A2D" w:rsidRPr="00461DEE" w:rsidRDefault="00C10A2D" w:rsidP="00461DEE">
      <w:pPr>
        <w:numPr>
          <w:ilvl w:val="4"/>
          <w:numId w:val="30"/>
        </w:numPr>
        <w:tabs>
          <w:tab w:val="clear" w:pos="2592"/>
        </w:tabs>
        <w:spacing w:before="0" w:line="360" w:lineRule="auto"/>
        <w:ind w:left="284" w:hanging="284"/>
        <w:rPr>
          <w:sz w:val="24"/>
          <w:szCs w:val="24"/>
        </w:rPr>
      </w:pPr>
      <w:r w:rsidRPr="00461DEE">
        <w:rPr>
          <w:sz w:val="24"/>
          <w:szCs w:val="24"/>
        </w:rPr>
        <w:t>w miejscach, gdzie praca układarki jest niemożliwa,</w:t>
      </w:r>
    </w:p>
    <w:p w14:paraId="6DEC7F87" w14:textId="77777777" w:rsidR="00C10A2D" w:rsidRPr="00461DEE" w:rsidRDefault="00C10A2D" w:rsidP="00461DEE">
      <w:pPr>
        <w:numPr>
          <w:ilvl w:val="4"/>
          <w:numId w:val="30"/>
        </w:numPr>
        <w:tabs>
          <w:tab w:val="clear" w:pos="2592"/>
        </w:tabs>
        <w:spacing w:before="0" w:line="360" w:lineRule="auto"/>
        <w:ind w:left="284" w:hanging="284"/>
        <w:rPr>
          <w:sz w:val="24"/>
          <w:szCs w:val="24"/>
        </w:rPr>
      </w:pPr>
      <w:r w:rsidRPr="00461DEE">
        <w:rPr>
          <w:sz w:val="24"/>
          <w:szCs w:val="24"/>
        </w:rPr>
        <w:t>na chodnikach,</w:t>
      </w:r>
    </w:p>
    <w:p w14:paraId="24E54AB1" w14:textId="77777777" w:rsidR="00C10A2D" w:rsidRPr="00461DEE" w:rsidRDefault="00C10A2D" w:rsidP="00461DEE">
      <w:pPr>
        <w:numPr>
          <w:ilvl w:val="4"/>
          <w:numId w:val="30"/>
        </w:numPr>
        <w:tabs>
          <w:tab w:val="clear" w:pos="2592"/>
        </w:tabs>
        <w:spacing w:before="0" w:line="360" w:lineRule="auto"/>
        <w:ind w:left="284" w:hanging="284"/>
        <w:rPr>
          <w:sz w:val="24"/>
          <w:szCs w:val="24"/>
        </w:rPr>
      </w:pPr>
      <w:r w:rsidRPr="00461DEE">
        <w:rPr>
          <w:sz w:val="24"/>
          <w:szCs w:val="24"/>
        </w:rPr>
        <w:t>w pobliżu szczelin dylatacyjnych, studzienek itp.,</w:t>
      </w:r>
    </w:p>
    <w:p w14:paraId="0B6F2A77" w14:textId="77777777" w:rsidR="00C10A2D" w:rsidRPr="00461DEE" w:rsidRDefault="00C10A2D" w:rsidP="00461DEE">
      <w:pPr>
        <w:numPr>
          <w:ilvl w:val="4"/>
          <w:numId w:val="30"/>
        </w:numPr>
        <w:tabs>
          <w:tab w:val="clear" w:pos="2592"/>
        </w:tabs>
        <w:spacing w:before="0" w:line="360" w:lineRule="auto"/>
        <w:ind w:left="284" w:hanging="284"/>
        <w:rPr>
          <w:sz w:val="24"/>
          <w:szCs w:val="24"/>
        </w:rPr>
      </w:pPr>
      <w:r w:rsidRPr="00461DEE">
        <w:rPr>
          <w:sz w:val="24"/>
          <w:szCs w:val="24"/>
        </w:rPr>
        <w:t>w innych miejscach zaakceptowanych przez Inżyniera.</w:t>
      </w:r>
    </w:p>
    <w:p w14:paraId="42BCD99E" w14:textId="77777777" w:rsidR="00C10A2D" w:rsidRPr="00461DEE" w:rsidRDefault="00C10A2D" w:rsidP="00461DEE">
      <w:pPr>
        <w:spacing w:before="0" w:line="360" w:lineRule="auto"/>
        <w:rPr>
          <w:sz w:val="24"/>
          <w:szCs w:val="24"/>
        </w:rPr>
      </w:pPr>
      <w:r w:rsidRPr="005C1247">
        <w:rPr>
          <w:b/>
          <w:bCs/>
          <w:sz w:val="24"/>
          <w:szCs w:val="24"/>
        </w:rPr>
        <w:t>5.1.2.3.</w:t>
      </w:r>
      <w:r w:rsidRPr="00461DEE">
        <w:rPr>
          <w:sz w:val="24"/>
          <w:szCs w:val="24"/>
        </w:rPr>
        <w:t xml:space="preserve"> Nie należy układać mieszanki mineralno-emulsyjnej, podczas opadów atmosferycznych.</w:t>
      </w:r>
    </w:p>
    <w:p w14:paraId="61F559B0" w14:textId="77777777" w:rsidR="00C10A2D" w:rsidRPr="00461DEE" w:rsidRDefault="00C10A2D" w:rsidP="00461DEE">
      <w:pPr>
        <w:spacing w:before="0" w:line="360" w:lineRule="auto"/>
        <w:rPr>
          <w:sz w:val="24"/>
          <w:szCs w:val="24"/>
        </w:rPr>
      </w:pPr>
      <w:r w:rsidRPr="00461DEE">
        <w:rPr>
          <w:sz w:val="24"/>
          <w:szCs w:val="24"/>
        </w:rPr>
        <w:t>Jeżeli nie dokonano szczególnych uzgodnień z Inżynierem, mieszankę mineralno-emulsyjną należy wbudowywać jedynie w sprzyjających warunkach atmosferycznych, przy dodatniej temperaturze otoczenia zgodnie z poniższymi zaleceniami:</w:t>
      </w:r>
    </w:p>
    <w:p w14:paraId="1C7EA63B"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temperatura otoczenia powyżej 10</w:t>
      </w:r>
      <w:r w:rsidRPr="00461DEE">
        <w:rPr>
          <w:sz w:val="24"/>
          <w:szCs w:val="24"/>
          <w:vertAlign w:val="superscript"/>
        </w:rPr>
        <w:t>o</w:t>
      </w:r>
      <w:r w:rsidRPr="00461DEE">
        <w:rPr>
          <w:sz w:val="24"/>
          <w:szCs w:val="24"/>
        </w:rPr>
        <w:t>C (temperatura zalecana od 15</w:t>
      </w:r>
      <w:r w:rsidRPr="00461DEE">
        <w:rPr>
          <w:sz w:val="24"/>
          <w:szCs w:val="24"/>
          <w:vertAlign w:val="superscript"/>
        </w:rPr>
        <w:t>o</w:t>
      </w:r>
      <w:r w:rsidRPr="00461DEE">
        <w:rPr>
          <w:sz w:val="24"/>
          <w:szCs w:val="24"/>
        </w:rPr>
        <w:t>C do 25</w:t>
      </w:r>
      <w:r w:rsidRPr="00461DEE">
        <w:rPr>
          <w:sz w:val="24"/>
          <w:szCs w:val="24"/>
          <w:vertAlign w:val="superscript"/>
        </w:rPr>
        <w:t>o</w:t>
      </w:r>
      <w:r w:rsidRPr="00461DEE">
        <w:rPr>
          <w:sz w:val="24"/>
          <w:szCs w:val="24"/>
        </w:rPr>
        <w:t>C),</w:t>
      </w:r>
    </w:p>
    <w:p w14:paraId="41BBF17C"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najniższa średnia dobowa temperatura powietrza powyżej 5</w:t>
      </w:r>
      <w:r w:rsidRPr="00461DEE">
        <w:rPr>
          <w:sz w:val="24"/>
          <w:szCs w:val="24"/>
          <w:vertAlign w:val="superscript"/>
        </w:rPr>
        <w:t>o</w:t>
      </w:r>
      <w:r w:rsidRPr="00461DEE">
        <w:rPr>
          <w:sz w:val="24"/>
          <w:szCs w:val="24"/>
        </w:rPr>
        <w:t>C,</w:t>
      </w:r>
    </w:p>
    <w:p w14:paraId="622C09E5"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najniższa możliwa temperatura nawierzchni w momencie układania mieszanki mineralno-emulsyjnej powyżej 5</w:t>
      </w:r>
      <w:r w:rsidRPr="00461DEE">
        <w:rPr>
          <w:sz w:val="24"/>
          <w:szCs w:val="24"/>
          <w:vertAlign w:val="superscript"/>
        </w:rPr>
        <w:t>o</w:t>
      </w:r>
      <w:r w:rsidRPr="00461DEE">
        <w:rPr>
          <w:sz w:val="24"/>
          <w:szCs w:val="24"/>
        </w:rPr>
        <w:t>C.</w:t>
      </w:r>
    </w:p>
    <w:p w14:paraId="4E848CF4" w14:textId="77777777" w:rsidR="00C10A2D" w:rsidRPr="00461DEE" w:rsidRDefault="00C10A2D" w:rsidP="00461DEE">
      <w:pPr>
        <w:spacing w:before="0" w:line="360" w:lineRule="auto"/>
        <w:rPr>
          <w:sz w:val="24"/>
          <w:szCs w:val="24"/>
        </w:rPr>
      </w:pPr>
      <w:r w:rsidRPr="005C1247">
        <w:rPr>
          <w:b/>
          <w:bCs/>
          <w:sz w:val="24"/>
          <w:szCs w:val="24"/>
        </w:rPr>
        <w:t>5.1.2.4.</w:t>
      </w:r>
      <w:r w:rsidRPr="00461DEE">
        <w:rPr>
          <w:sz w:val="24"/>
          <w:szCs w:val="24"/>
        </w:rPr>
        <w:t xml:space="preserve"> Należy stosować takie prędkości poruszania się układarki (zestawu roboczego) i technikę jej pracy, które zapewniają jednorodne podawanie mieszanki mineralno-emulsyjnej na całej szerokości układania, bez ciągnienia, rozrywania i segregacji materiału.</w:t>
      </w:r>
    </w:p>
    <w:p w14:paraId="4E2042A8" w14:textId="77777777" w:rsidR="00C10A2D" w:rsidRPr="00461DEE" w:rsidRDefault="00C10A2D" w:rsidP="005C1247">
      <w:pPr>
        <w:pStyle w:val="Nagwek3"/>
        <w:spacing w:line="360" w:lineRule="auto"/>
        <w:rPr>
          <w:color w:val="FF0000"/>
          <w:sz w:val="24"/>
          <w:szCs w:val="24"/>
        </w:rPr>
      </w:pPr>
      <w:r w:rsidRPr="00461DEE">
        <w:rPr>
          <w:sz w:val="24"/>
          <w:szCs w:val="24"/>
        </w:rPr>
        <w:t>5.1.3. Czyszczenie i wykonywanie warstw</w:t>
      </w:r>
    </w:p>
    <w:p w14:paraId="46AA14F3" w14:textId="77777777" w:rsidR="00C10A2D" w:rsidRPr="00461DEE" w:rsidRDefault="00C10A2D" w:rsidP="00461DEE">
      <w:pPr>
        <w:spacing w:before="0" w:line="360" w:lineRule="auto"/>
        <w:rPr>
          <w:sz w:val="24"/>
          <w:szCs w:val="24"/>
        </w:rPr>
      </w:pPr>
      <w:r w:rsidRPr="005C1247">
        <w:rPr>
          <w:b/>
          <w:bCs/>
          <w:sz w:val="24"/>
          <w:szCs w:val="24"/>
        </w:rPr>
        <w:t>5.1.3.1</w:t>
      </w:r>
      <w:r w:rsidRPr="00461DEE">
        <w:rPr>
          <w:sz w:val="24"/>
          <w:szCs w:val="24"/>
        </w:rPr>
        <w:t xml:space="preserve"> Mieszankę mineralno-emulsyjną stosowaną do wytworzenia cienkiej warstwy układanej na zimno należy układać minimum w dwóch warstwach, przy czym pierwsza warstwa pełni rolę warstwy uszczelniająco-wyrównującą, a ostatnia warstwa pełni rolę warstwy </w:t>
      </w:r>
      <w:proofErr w:type="spellStart"/>
      <w:r w:rsidRPr="00461DEE">
        <w:rPr>
          <w:sz w:val="24"/>
          <w:szCs w:val="24"/>
        </w:rPr>
        <w:t>uzczelniająco-uszorstniającej</w:t>
      </w:r>
      <w:proofErr w:type="spellEnd"/>
      <w:r w:rsidRPr="00461DEE">
        <w:rPr>
          <w:sz w:val="24"/>
          <w:szCs w:val="24"/>
        </w:rPr>
        <w:t>.</w:t>
      </w:r>
    </w:p>
    <w:p w14:paraId="05F29A07" w14:textId="77777777" w:rsidR="00C10A2D" w:rsidRPr="00461DEE" w:rsidRDefault="00C10A2D" w:rsidP="00461DEE">
      <w:pPr>
        <w:spacing w:before="0" w:line="360" w:lineRule="auto"/>
        <w:rPr>
          <w:sz w:val="24"/>
          <w:szCs w:val="24"/>
        </w:rPr>
      </w:pPr>
      <w:r w:rsidRPr="005C1247">
        <w:rPr>
          <w:b/>
          <w:bCs/>
          <w:sz w:val="24"/>
          <w:szCs w:val="24"/>
        </w:rPr>
        <w:t>5.1.3.2.</w:t>
      </w:r>
      <w:r w:rsidRPr="00461DEE">
        <w:rPr>
          <w:sz w:val="24"/>
          <w:szCs w:val="24"/>
        </w:rPr>
        <w:t xml:space="preserve"> Kolejne warstwy z mieszanek mineralno-emulsyjnych można układać po osiągnięciu przez ułożoną wcześniej warstwę mineralno-asfaltową projektowanego „czasu dojrzewania wstępnego”.</w:t>
      </w:r>
    </w:p>
    <w:p w14:paraId="470BB9A9" w14:textId="77777777" w:rsidR="00C10A2D" w:rsidRPr="00461DEE" w:rsidRDefault="00C10A2D" w:rsidP="00461DEE">
      <w:pPr>
        <w:spacing w:before="0" w:line="360" w:lineRule="auto"/>
        <w:rPr>
          <w:sz w:val="24"/>
          <w:szCs w:val="24"/>
        </w:rPr>
      </w:pPr>
      <w:r w:rsidRPr="00461DEE">
        <w:rPr>
          <w:sz w:val="24"/>
          <w:szCs w:val="24"/>
        </w:rPr>
        <w:t>Należy ograniczyć do minimum ruch pojazdów na warstwie, na której przewiduje się ułożenie następnej warstwy.</w:t>
      </w:r>
    </w:p>
    <w:p w14:paraId="27DE6E4C" w14:textId="77777777" w:rsidR="00C10A2D" w:rsidRPr="00461DEE" w:rsidRDefault="00C10A2D" w:rsidP="00461DEE">
      <w:pPr>
        <w:spacing w:before="0" w:line="360" w:lineRule="auto"/>
        <w:rPr>
          <w:sz w:val="24"/>
          <w:szCs w:val="24"/>
        </w:rPr>
      </w:pPr>
      <w:r w:rsidRPr="005C1247">
        <w:rPr>
          <w:b/>
          <w:bCs/>
          <w:sz w:val="24"/>
          <w:szCs w:val="24"/>
        </w:rPr>
        <w:t>5.1.3.3.</w:t>
      </w:r>
      <w:r w:rsidRPr="00461DEE">
        <w:rPr>
          <w:sz w:val="24"/>
          <w:szCs w:val="24"/>
        </w:rPr>
        <w:t xml:space="preserve"> W przypadku jakiegokolwiek zanieczyszczenia warstwy mieszanki mineralno-asfaltowej, Wykonawca powinien podjąć starania w celu jej oczyszczenia, a jeżeli okaże się to niemożliwe należy uzgodnić z Inżynierem dalsze postępowanie.</w:t>
      </w:r>
    </w:p>
    <w:p w14:paraId="1B3A34A6" w14:textId="77777777" w:rsidR="00C10A2D" w:rsidRPr="00461DEE" w:rsidRDefault="00C10A2D" w:rsidP="005C1247">
      <w:pPr>
        <w:pStyle w:val="Nagwek3"/>
        <w:spacing w:line="360" w:lineRule="auto"/>
        <w:rPr>
          <w:sz w:val="24"/>
          <w:szCs w:val="24"/>
        </w:rPr>
      </w:pPr>
      <w:r w:rsidRPr="00461DEE">
        <w:rPr>
          <w:sz w:val="24"/>
          <w:szCs w:val="24"/>
        </w:rPr>
        <w:t>5.1.4. Zagęszczanie</w:t>
      </w:r>
    </w:p>
    <w:p w14:paraId="23029262" w14:textId="77777777" w:rsidR="00C10A2D" w:rsidRPr="00461DEE" w:rsidRDefault="00C10A2D" w:rsidP="00461DEE">
      <w:pPr>
        <w:spacing w:before="0" w:line="360" w:lineRule="auto"/>
        <w:rPr>
          <w:sz w:val="24"/>
          <w:szCs w:val="24"/>
        </w:rPr>
      </w:pPr>
      <w:r w:rsidRPr="00461DEE">
        <w:rPr>
          <w:sz w:val="24"/>
          <w:szCs w:val="24"/>
        </w:rPr>
        <w:t>Jak opisano w punkcie 3.1.4. niniejszej specyfikacji.</w:t>
      </w:r>
    </w:p>
    <w:p w14:paraId="34B6776B" w14:textId="77777777" w:rsidR="00C10A2D" w:rsidRPr="00461DEE" w:rsidRDefault="00C10A2D" w:rsidP="00461DEE">
      <w:pPr>
        <w:spacing w:before="0" w:line="360" w:lineRule="auto"/>
        <w:rPr>
          <w:sz w:val="24"/>
          <w:szCs w:val="24"/>
          <w:shd w:val="clear" w:color="auto" w:fill="FFFFFF"/>
        </w:rPr>
      </w:pPr>
      <w:r w:rsidRPr="005C1247">
        <w:rPr>
          <w:b/>
          <w:bCs/>
          <w:sz w:val="24"/>
          <w:szCs w:val="24"/>
        </w:rPr>
        <w:t>5.1.4.1.</w:t>
      </w:r>
      <w:r w:rsidRPr="00461DEE">
        <w:rPr>
          <w:sz w:val="24"/>
          <w:szCs w:val="24"/>
        </w:rPr>
        <w:t xml:space="preserve"> Zagęszczanie należy prowadzić</w:t>
      </w:r>
      <w:r w:rsidRPr="00461DEE">
        <w:rPr>
          <w:sz w:val="24"/>
          <w:szCs w:val="24"/>
          <w:shd w:val="clear" w:color="auto" w:fill="FFFFFF"/>
        </w:rPr>
        <w:t xml:space="preserve"> przy użyciu sprzętu podanego w pkt 3.1.4.</w:t>
      </w:r>
    </w:p>
    <w:p w14:paraId="57101817" w14:textId="77777777" w:rsidR="00C10A2D" w:rsidRPr="00461DEE" w:rsidRDefault="00C10A2D" w:rsidP="00461DEE">
      <w:pPr>
        <w:spacing w:before="0" w:line="360" w:lineRule="auto"/>
        <w:rPr>
          <w:sz w:val="24"/>
          <w:szCs w:val="24"/>
        </w:rPr>
      </w:pPr>
      <w:r w:rsidRPr="005C1247">
        <w:rPr>
          <w:b/>
          <w:bCs/>
          <w:sz w:val="24"/>
          <w:szCs w:val="24"/>
        </w:rPr>
        <w:lastRenderedPageBreak/>
        <w:t>5.1.4.2.</w:t>
      </w:r>
      <w:r w:rsidRPr="00461DEE">
        <w:rPr>
          <w:sz w:val="24"/>
          <w:szCs w:val="24"/>
        </w:rPr>
        <w:t xml:space="preserve"> Nie dopuszcza się stosowania walców wibracyjnych </w:t>
      </w:r>
    </w:p>
    <w:p w14:paraId="1F790A7E" w14:textId="77777777" w:rsidR="00C10A2D" w:rsidRPr="00461DEE" w:rsidRDefault="00C10A2D" w:rsidP="00461DEE">
      <w:pPr>
        <w:spacing w:before="0" w:line="360" w:lineRule="auto"/>
        <w:rPr>
          <w:sz w:val="24"/>
          <w:szCs w:val="24"/>
        </w:rPr>
      </w:pPr>
      <w:r w:rsidRPr="005C1247">
        <w:rPr>
          <w:b/>
          <w:bCs/>
          <w:sz w:val="24"/>
          <w:szCs w:val="24"/>
        </w:rPr>
        <w:t>5.1.4.3.</w:t>
      </w:r>
      <w:r w:rsidRPr="00461DEE">
        <w:rPr>
          <w:sz w:val="24"/>
          <w:szCs w:val="24"/>
        </w:rPr>
        <w:t xml:space="preserve"> Wykonawca sprawdzi i oceni pracę proponowanych walców na wykonanym przez siebie odcinku próbnym, co umożliwi uzyskanie akceptacji Inżyniera.</w:t>
      </w:r>
    </w:p>
    <w:p w14:paraId="019438FA" w14:textId="77777777" w:rsidR="00C10A2D" w:rsidRPr="00461DEE" w:rsidRDefault="00C10A2D" w:rsidP="005C1247">
      <w:pPr>
        <w:pStyle w:val="Nagwek3"/>
        <w:spacing w:line="360" w:lineRule="auto"/>
        <w:rPr>
          <w:sz w:val="24"/>
          <w:szCs w:val="24"/>
        </w:rPr>
      </w:pPr>
      <w:r w:rsidRPr="00461DEE">
        <w:rPr>
          <w:sz w:val="24"/>
          <w:szCs w:val="24"/>
        </w:rPr>
        <w:t>5.1.5. Złącza</w:t>
      </w:r>
    </w:p>
    <w:p w14:paraId="2E5A80F3" w14:textId="77777777" w:rsidR="00C10A2D" w:rsidRPr="00461DEE" w:rsidRDefault="00C10A2D" w:rsidP="00461DEE">
      <w:pPr>
        <w:pStyle w:val="Tekstpodstawowywcity2"/>
        <w:tabs>
          <w:tab w:val="clear" w:pos="709"/>
          <w:tab w:val="clear" w:pos="2835"/>
          <w:tab w:val="left" w:pos="0"/>
        </w:tabs>
        <w:spacing w:before="0" w:line="360" w:lineRule="auto"/>
        <w:ind w:left="0" w:firstLine="0"/>
        <w:rPr>
          <w:sz w:val="24"/>
          <w:szCs w:val="24"/>
        </w:rPr>
      </w:pPr>
      <w:r w:rsidRPr="002B3444">
        <w:rPr>
          <w:b/>
          <w:bCs/>
          <w:sz w:val="24"/>
          <w:szCs w:val="24"/>
        </w:rPr>
        <w:t>5.1.5.1.</w:t>
      </w:r>
      <w:r w:rsidRPr="00461DEE">
        <w:rPr>
          <w:sz w:val="24"/>
          <w:szCs w:val="24"/>
        </w:rPr>
        <w:t xml:space="preserve"> Należy dążyć do minimalizowania ilości złączy w nawierzchni mineralno-asfaltowej i jeżeli to tylko możliwe układania mieszanki jednocześnie na całej szerokości drogi.</w:t>
      </w:r>
    </w:p>
    <w:p w14:paraId="6111B19C" w14:textId="77777777" w:rsidR="00C10A2D" w:rsidRPr="00461DEE" w:rsidRDefault="00C10A2D" w:rsidP="00461DEE">
      <w:pPr>
        <w:pStyle w:val="Tekstpodstawowywcity2"/>
        <w:tabs>
          <w:tab w:val="clear" w:pos="709"/>
          <w:tab w:val="clear" w:pos="2835"/>
        </w:tabs>
        <w:spacing w:before="0" w:line="360" w:lineRule="auto"/>
        <w:ind w:left="0" w:firstLine="0"/>
        <w:rPr>
          <w:sz w:val="24"/>
          <w:szCs w:val="24"/>
        </w:rPr>
      </w:pPr>
      <w:r w:rsidRPr="002B3444">
        <w:rPr>
          <w:b/>
          <w:bCs/>
          <w:sz w:val="24"/>
          <w:szCs w:val="24"/>
        </w:rPr>
        <w:t>5.1.5.2.</w:t>
      </w:r>
      <w:r w:rsidRPr="00461DEE">
        <w:rPr>
          <w:sz w:val="24"/>
          <w:szCs w:val="24"/>
        </w:rPr>
        <w:t xml:space="preserve"> Złącze w nawierzchni powinno być szczelne i tak wykonane, aby uniemożliwić przenikanie wody do warstw leżących poniżej. Mieszanka mineralno-emulsyjna powinna być w pełni połączona z poprzednią warstwą w postaci mieszanki mineralno-asfaltowej, a brzegi złączy powinny być ze sobą zrównane i wyrównane.</w:t>
      </w:r>
    </w:p>
    <w:p w14:paraId="7ED79003" w14:textId="77777777" w:rsidR="00C10A2D" w:rsidRPr="00461DEE" w:rsidRDefault="00C10A2D" w:rsidP="00461DEE">
      <w:pPr>
        <w:pStyle w:val="Tekstpodstawowywcity2"/>
        <w:tabs>
          <w:tab w:val="clear" w:pos="709"/>
          <w:tab w:val="clear" w:pos="2835"/>
        </w:tabs>
        <w:spacing w:before="0" w:line="360" w:lineRule="auto"/>
        <w:ind w:left="0" w:firstLine="0"/>
        <w:rPr>
          <w:sz w:val="24"/>
          <w:szCs w:val="24"/>
        </w:rPr>
      </w:pPr>
      <w:r w:rsidRPr="002B3444">
        <w:rPr>
          <w:b/>
          <w:bCs/>
          <w:sz w:val="24"/>
          <w:szCs w:val="24"/>
        </w:rPr>
        <w:t xml:space="preserve">5.1.5.3. </w:t>
      </w:r>
      <w:r w:rsidRPr="00461DEE">
        <w:rPr>
          <w:sz w:val="24"/>
          <w:szCs w:val="24"/>
        </w:rPr>
        <w:t>Spoiny poprzeczne są wykonywane na końcu każdej dziennej działki roboczej lub w miejscu przerwy w pracy. Przy wykonywaniu spoiny poprzecznej należy kolejno:</w:t>
      </w:r>
    </w:p>
    <w:p w14:paraId="2EBCBF9F"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opróżnić układarkę,</w:t>
      </w:r>
    </w:p>
    <w:p w14:paraId="1A100C68"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ręcznie odciąć mieszankę wyrównując brzeg ułożonej warstwy,</w:t>
      </w:r>
    </w:p>
    <w:p w14:paraId="74B8BCDB"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ręcznie usunąć luźne partii mieszanki.</w:t>
      </w:r>
    </w:p>
    <w:p w14:paraId="6E321DE9" w14:textId="77777777" w:rsidR="00C10A2D" w:rsidRPr="00461DEE" w:rsidRDefault="00C10A2D" w:rsidP="002B3444">
      <w:pPr>
        <w:pStyle w:val="Nagwek2"/>
        <w:spacing w:line="360" w:lineRule="auto"/>
        <w:ind w:left="0" w:firstLine="0"/>
      </w:pPr>
      <w:r w:rsidRPr="00461DEE">
        <w:t>5.2. Projektowanie MIESZANKI MINERALNO-EMULSYJNEJ DO WYTWORZENIA CIENKIEJ WARSTWY UKŁADANEJ NA ZIMNO</w:t>
      </w:r>
    </w:p>
    <w:p w14:paraId="13B25355" w14:textId="77777777" w:rsidR="00C10A2D" w:rsidRPr="00461DEE" w:rsidRDefault="00C10A2D" w:rsidP="002B3444">
      <w:pPr>
        <w:pStyle w:val="Nagwek3"/>
        <w:spacing w:line="360" w:lineRule="auto"/>
        <w:rPr>
          <w:sz w:val="24"/>
          <w:szCs w:val="24"/>
        </w:rPr>
      </w:pPr>
      <w:r w:rsidRPr="00461DEE">
        <w:rPr>
          <w:sz w:val="24"/>
          <w:szCs w:val="24"/>
        </w:rPr>
        <w:t>5.2.1. Wymagania ogólne</w:t>
      </w:r>
    </w:p>
    <w:p w14:paraId="3B3395B5" w14:textId="77777777" w:rsidR="00C10A2D" w:rsidRPr="00461DEE" w:rsidRDefault="00C10A2D" w:rsidP="00461DEE">
      <w:pPr>
        <w:pStyle w:val="Tekstpodstawowywcity2"/>
        <w:tabs>
          <w:tab w:val="clear" w:pos="709"/>
          <w:tab w:val="clear" w:pos="2835"/>
        </w:tabs>
        <w:spacing w:before="0" w:line="360" w:lineRule="auto"/>
        <w:ind w:left="0" w:firstLine="0"/>
        <w:rPr>
          <w:sz w:val="24"/>
          <w:szCs w:val="24"/>
        </w:rPr>
      </w:pPr>
      <w:r w:rsidRPr="002B3444">
        <w:rPr>
          <w:b/>
          <w:bCs/>
          <w:sz w:val="24"/>
          <w:szCs w:val="24"/>
        </w:rPr>
        <w:t>5.2.1.1.</w:t>
      </w:r>
      <w:r w:rsidRPr="00461DEE">
        <w:rPr>
          <w:sz w:val="24"/>
          <w:szCs w:val="24"/>
        </w:rPr>
        <w:t xml:space="preserve"> Przed przystąpieniem do robót, Wykonawca w terminie uzgodnionym z Inżynierem, dostarczy do akceptacji skład mieszanki mineralno-asfaltowej oraz wyniki badań laboratoryjnych Wstępnego Badania Typu lub Kolejnego Badania Typu.</w:t>
      </w:r>
    </w:p>
    <w:p w14:paraId="45031293" w14:textId="77777777" w:rsidR="00C10A2D" w:rsidRPr="00461DEE" w:rsidRDefault="00C10A2D" w:rsidP="00461DEE">
      <w:pPr>
        <w:pStyle w:val="Tekstpodstawowywcity2"/>
        <w:tabs>
          <w:tab w:val="clear" w:pos="709"/>
          <w:tab w:val="clear" w:pos="2835"/>
        </w:tabs>
        <w:spacing w:before="0" w:line="360" w:lineRule="auto"/>
        <w:ind w:left="0" w:firstLine="0"/>
        <w:rPr>
          <w:sz w:val="24"/>
          <w:szCs w:val="24"/>
        </w:rPr>
      </w:pPr>
      <w:r w:rsidRPr="002B3444">
        <w:rPr>
          <w:b/>
          <w:bCs/>
          <w:sz w:val="24"/>
          <w:szCs w:val="24"/>
        </w:rPr>
        <w:t>5.2.1.2.</w:t>
      </w:r>
      <w:r w:rsidRPr="00461DEE">
        <w:rPr>
          <w:sz w:val="24"/>
          <w:szCs w:val="24"/>
        </w:rPr>
        <w:t xml:space="preserve"> Badania Typu należy przeprowadzić dla każdego nowego składu mieszanki mineralno-emulsyjnej oraz w przypadku:</w:t>
      </w:r>
    </w:p>
    <w:p w14:paraId="21EC78BB"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upływu 3 lat od ich wykonania,</w:t>
      </w:r>
    </w:p>
    <w:p w14:paraId="07E063EC"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zmiany rodzaju lepiszcza,</w:t>
      </w:r>
    </w:p>
    <w:p w14:paraId="4665FADF"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zmiany rodzaju dodatków,</w:t>
      </w:r>
    </w:p>
    <w:p w14:paraId="5156284F"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zmiany złoża kruszywa (jakiegokolwiek składnika),</w:t>
      </w:r>
    </w:p>
    <w:p w14:paraId="71553CBB"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zmiany typu petrograficznego kruszywa,</w:t>
      </w:r>
    </w:p>
    <w:p w14:paraId="6E07D08F"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zmiany gęstości kruszywa o więcej niż 0,05 Mg/m</w:t>
      </w:r>
      <w:r w:rsidRPr="00461DEE">
        <w:rPr>
          <w:sz w:val="24"/>
          <w:szCs w:val="24"/>
          <w:vertAlign w:val="superscript"/>
        </w:rPr>
        <w:t>3</w:t>
      </w:r>
      <w:r w:rsidRPr="00461DEE">
        <w:rPr>
          <w:sz w:val="24"/>
          <w:szCs w:val="24"/>
        </w:rPr>
        <w:t>,</w:t>
      </w:r>
    </w:p>
    <w:p w14:paraId="3CD8FD41"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 xml:space="preserve">zmiany kategorii kruszywa grubego w odniesieniu do: kształtu, udziału ziaren </w:t>
      </w:r>
      <w:proofErr w:type="spellStart"/>
      <w:r w:rsidRPr="00461DEE">
        <w:rPr>
          <w:sz w:val="24"/>
          <w:szCs w:val="24"/>
        </w:rPr>
        <w:t>przekruszonych</w:t>
      </w:r>
      <w:proofErr w:type="spellEnd"/>
      <w:r w:rsidRPr="00461DEE">
        <w:rPr>
          <w:sz w:val="24"/>
          <w:szCs w:val="24"/>
        </w:rPr>
        <w:t>, odporności na rozdrabnianie, kanciastości kruszywa drobnego.</w:t>
      </w:r>
    </w:p>
    <w:p w14:paraId="6B787177" w14:textId="77777777" w:rsidR="00C10A2D" w:rsidRPr="00461DEE" w:rsidRDefault="00C10A2D" w:rsidP="00461DEE">
      <w:pPr>
        <w:autoSpaceDE w:val="0"/>
        <w:autoSpaceDN w:val="0"/>
        <w:adjustRightInd w:val="0"/>
        <w:spacing w:before="0" w:line="360" w:lineRule="auto"/>
        <w:rPr>
          <w:color w:val="000000"/>
          <w:sz w:val="24"/>
          <w:szCs w:val="24"/>
        </w:rPr>
      </w:pPr>
      <w:r w:rsidRPr="002B3444">
        <w:rPr>
          <w:b/>
          <w:bCs/>
          <w:sz w:val="24"/>
          <w:szCs w:val="24"/>
        </w:rPr>
        <w:t>5.2.1.3</w:t>
      </w:r>
      <w:r w:rsidRPr="00461DEE">
        <w:rPr>
          <w:sz w:val="24"/>
          <w:szCs w:val="24"/>
        </w:rPr>
        <w:t xml:space="preserve"> </w:t>
      </w:r>
      <w:r w:rsidRPr="002B3444">
        <w:rPr>
          <w:sz w:val="24"/>
          <w:szCs w:val="24"/>
        </w:rPr>
        <w:t>Projektowanie składu mieszanek wymagania:</w:t>
      </w:r>
      <w:r w:rsidRPr="00461DEE">
        <w:rPr>
          <w:sz w:val="24"/>
          <w:szCs w:val="24"/>
        </w:rPr>
        <w:t xml:space="preserve"> </w:t>
      </w:r>
    </w:p>
    <w:p w14:paraId="06A5CDAE" w14:textId="77777777" w:rsidR="00C10A2D" w:rsidRPr="00461DEE" w:rsidRDefault="00C10A2D" w:rsidP="00461DEE">
      <w:pPr>
        <w:autoSpaceDE w:val="0"/>
        <w:autoSpaceDN w:val="0"/>
        <w:adjustRightInd w:val="0"/>
        <w:spacing w:before="0" w:line="360" w:lineRule="auto"/>
        <w:rPr>
          <w:color w:val="000000"/>
          <w:sz w:val="24"/>
          <w:szCs w:val="24"/>
        </w:rPr>
      </w:pPr>
      <w:r>
        <w:rPr>
          <w:color w:val="000000"/>
          <w:sz w:val="24"/>
          <w:szCs w:val="24"/>
        </w:rPr>
        <w:t>Projektowanie mieszanki musi obejmować</w:t>
      </w:r>
      <w:r w:rsidRPr="00461DEE">
        <w:rPr>
          <w:color w:val="000000"/>
          <w:sz w:val="24"/>
          <w:szCs w:val="24"/>
        </w:rPr>
        <w:t xml:space="preserve"> co najmniej następując</w:t>
      </w:r>
      <w:r>
        <w:rPr>
          <w:color w:val="000000"/>
          <w:sz w:val="24"/>
          <w:szCs w:val="24"/>
        </w:rPr>
        <w:t>e</w:t>
      </w:r>
      <w:r w:rsidRPr="00461DEE">
        <w:rPr>
          <w:color w:val="000000"/>
          <w:sz w:val="24"/>
          <w:szCs w:val="24"/>
        </w:rPr>
        <w:t xml:space="preserve"> wymagani</w:t>
      </w:r>
      <w:r>
        <w:rPr>
          <w:color w:val="000000"/>
          <w:sz w:val="24"/>
          <w:szCs w:val="24"/>
        </w:rPr>
        <w:t>a</w:t>
      </w:r>
      <w:r w:rsidRPr="00461DEE">
        <w:rPr>
          <w:color w:val="000000"/>
          <w:sz w:val="24"/>
          <w:szCs w:val="24"/>
        </w:rPr>
        <w:t>:</w:t>
      </w:r>
    </w:p>
    <w:p w14:paraId="21D051F9" w14:textId="77777777" w:rsidR="00C10A2D" w:rsidRPr="00461DEE" w:rsidRDefault="00C10A2D" w:rsidP="00461DEE">
      <w:pPr>
        <w:spacing w:before="0" w:line="360" w:lineRule="auto"/>
        <w:ind w:left="284" w:hanging="284"/>
        <w:rPr>
          <w:sz w:val="24"/>
          <w:szCs w:val="24"/>
        </w:rPr>
      </w:pPr>
      <w:r>
        <w:rPr>
          <w:sz w:val="24"/>
          <w:szCs w:val="24"/>
        </w:rPr>
        <w:lastRenderedPageBreak/>
        <w:t>-</w:t>
      </w:r>
      <w:r>
        <w:rPr>
          <w:sz w:val="24"/>
          <w:szCs w:val="24"/>
        </w:rPr>
        <w:tab/>
        <w:t>rozpad (</w:t>
      </w:r>
      <w:r w:rsidRPr="00461DEE">
        <w:rPr>
          <w:sz w:val="24"/>
          <w:szCs w:val="24"/>
        </w:rPr>
        <w:t xml:space="preserve">proces </w:t>
      </w:r>
      <w:r>
        <w:rPr>
          <w:sz w:val="24"/>
          <w:szCs w:val="24"/>
        </w:rPr>
        <w:t>rozpadu emulsji w mieszance</w:t>
      </w:r>
      <w:r w:rsidRPr="00461DEE">
        <w:rPr>
          <w:sz w:val="24"/>
          <w:szCs w:val="24"/>
        </w:rPr>
        <w:t>) nie może rozpocząć się przed upływem 1min.,</w:t>
      </w:r>
    </w:p>
    <w:p w14:paraId="4FE5750E" w14:textId="77777777" w:rsidR="00C10A2D" w:rsidRPr="00461DEE" w:rsidRDefault="00C10A2D" w:rsidP="00461DEE">
      <w:pPr>
        <w:spacing w:before="0" w:line="360" w:lineRule="auto"/>
        <w:ind w:left="284" w:hanging="284"/>
        <w:rPr>
          <w:sz w:val="24"/>
          <w:szCs w:val="24"/>
        </w:rPr>
      </w:pPr>
      <w:r w:rsidRPr="00461DEE">
        <w:rPr>
          <w:sz w:val="24"/>
          <w:szCs w:val="24"/>
        </w:rPr>
        <w:t>-</w:t>
      </w:r>
      <w:r w:rsidRPr="00461DEE">
        <w:rPr>
          <w:sz w:val="24"/>
          <w:szCs w:val="24"/>
        </w:rPr>
        <w:tab/>
        <w:t>mieszanka musi być płynna i urabialna,</w:t>
      </w:r>
    </w:p>
    <w:p w14:paraId="30C86B62" w14:textId="77777777" w:rsidR="00C10A2D" w:rsidRDefault="00C10A2D" w:rsidP="00461DEE">
      <w:pPr>
        <w:spacing w:before="0" w:line="360" w:lineRule="auto"/>
        <w:ind w:left="284" w:hanging="284"/>
        <w:rPr>
          <w:sz w:val="24"/>
          <w:szCs w:val="24"/>
        </w:rPr>
      </w:pPr>
      <w:r w:rsidRPr="00461DEE">
        <w:rPr>
          <w:sz w:val="24"/>
          <w:szCs w:val="24"/>
        </w:rPr>
        <w:t>-</w:t>
      </w:r>
      <w:r w:rsidRPr="00461DEE">
        <w:rPr>
          <w:sz w:val="24"/>
          <w:szCs w:val="24"/>
        </w:rPr>
        <w:tab/>
        <w:t>wartość kohezji mieszanki mineralno-asfaltowej nie może być mniejsza niż 20</w:t>
      </w:r>
      <w:r>
        <w:rPr>
          <w:sz w:val="24"/>
          <w:szCs w:val="24"/>
        </w:rPr>
        <w:t>,0 kg x cm,</w:t>
      </w:r>
    </w:p>
    <w:p w14:paraId="13CC6B84" w14:textId="77777777" w:rsidR="00C10A2D" w:rsidRDefault="00C10A2D" w:rsidP="00461DEE">
      <w:pPr>
        <w:spacing w:before="0" w:line="360" w:lineRule="auto"/>
        <w:ind w:left="284" w:hanging="284"/>
        <w:rPr>
          <w:sz w:val="24"/>
          <w:szCs w:val="24"/>
        </w:rPr>
      </w:pPr>
      <w:r>
        <w:rPr>
          <w:sz w:val="24"/>
          <w:szCs w:val="24"/>
        </w:rPr>
        <w:t xml:space="preserve">- </w:t>
      </w:r>
      <w:r>
        <w:rPr>
          <w:sz w:val="24"/>
          <w:szCs w:val="24"/>
        </w:rPr>
        <w:tab/>
        <w:t>krzywe graniczne muszą się mieścić w granicach opisanych poniżej:</w:t>
      </w:r>
    </w:p>
    <w:p w14:paraId="2445636C" w14:textId="77777777" w:rsidR="00C10A2D" w:rsidRPr="0039302F" w:rsidRDefault="00C10A2D" w:rsidP="0039302F">
      <w:pPr>
        <w:spacing w:before="240" w:after="120"/>
        <w:rPr>
          <w:b/>
          <w:bCs/>
          <w:sz w:val="24"/>
          <w:szCs w:val="24"/>
        </w:rPr>
      </w:pPr>
      <w:r w:rsidRPr="0039302F">
        <w:rPr>
          <w:b/>
          <w:bCs/>
          <w:sz w:val="24"/>
          <w:szCs w:val="24"/>
        </w:rPr>
        <w:t>Krzywe graniczne mieszanki 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405"/>
        <w:gridCol w:w="2450"/>
      </w:tblGrid>
      <w:tr w:rsidR="00C10A2D" w:rsidRPr="0039302F" w14:paraId="147A58C9" w14:textId="77777777">
        <w:trPr>
          <w:trHeight w:hRule="exact" w:val="227"/>
          <w:jc w:val="center"/>
        </w:trPr>
        <w:tc>
          <w:tcPr>
            <w:tcW w:w="1166" w:type="dxa"/>
          </w:tcPr>
          <w:p w14:paraId="1503F01E" w14:textId="77777777" w:rsidR="00C10A2D" w:rsidRPr="0039302F" w:rsidRDefault="00C10A2D" w:rsidP="00171A67">
            <w:pPr>
              <w:spacing w:before="0"/>
              <w:jc w:val="center"/>
              <w:rPr>
                <w:b/>
                <w:bCs/>
              </w:rPr>
            </w:pPr>
            <w:r w:rsidRPr="0039302F">
              <w:rPr>
                <w:b/>
                <w:bCs/>
              </w:rPr>
              <w:t>Sito [mm]</w:t>
            </w:r>
          </w:p>
        </w:tc>
        <w:tc>
          <w:tcPr>
            <w:tcW w:w="2405" w:type="dxa"/>
          </w:tcPr>
          <w:p w14:paraId="531F661F" w14:textId="77777777" w:rsidR="00C10A2D" w:rsidRPr="0039302F" w:rsidRDefault="00C10A2D" w:rsidP="00171A67">
            <w:pPr>
              <w:spacing w:before="0"/>
              <w:jc w:val="center"/>
              <w:rPr>
                <w:b/>
                <w:bCs/>
              </w:rPr>
            </w:pPr>
            <w:r w:rsidRPr="0039302F">
              <w:rPr>
                <w:b/>
                <w:bCs/>
              </w:rPr>
              <w:t>Dolna krzywa graniczna</w:t>
            </w:r>
          </w:p>
        </w:tc>
        <w:tc>
          <w:tcPr>
            <w:tcW w:w="2450" w:type="dxa"/>
          </w:tcPr>
          <w:p w14:paraId="769D8814" w14:textId="77777777" w:rsidR="00C10A2D" w:rsidRPr="0039302F" w:rsidRDefault="00C10A2D" w:rsidP="00171A67">
            <w:pPr>
              <w:spacing w:before="0"/>
              <w:jc w:val="center"/>
              <w:rPr>
                <w:b/>
                <w:bCs/>
              </w:rPr>
            </w:pPr>
            <w:r w:rsidRPr="0039302F">
              <w:rPr>
                <w:b/>
                <w:bCs/>
              </w:rPr>
              <w:t>Górna krzywa graniczna</w:t>
            </w:r>
          </w:p>
        </w:tc>
      </w:tr>
      <w:tr w:rsidR="00C10A2D" w:rsidRPr="0039302F" w14:paraId="730B7B8B" w14:textId="77777777">
        <w:trPr>
          <w:trHeight w:hRule="exact" w:val="227"/>
          <w:jc w:val="center"/>
        </w:trPr>
        <w:tc>
          <w:tcPr>
            <w:tcW w:w="1166" w:type="dxa"/>
          </w:tcPr>
          <w:p w14:paraId="34ACD1B0" w14:textId="77777777" w:rsidR="00C10A2D" w:rsidRPr="0039302F" w:rsidRDefault="00C10A2D" w:rsidP="00171A67">
            <w:pPr>
              <w:spacing w:before="0"/>
              <w:jc w:val="center"/>
            </w:pPr>
            <w:r w:rsidRPr="0039302F">
              <w:t>&lt;0,063</w:t>
            </w:r>
          </w:p>
        </w:tc>
        <w:tc>
          <w:tcPr>
            <w:tcW w:w="2405" w:type="dxa"/>
          </w:tcPr>
          <w:p w14:paraId="64F52F64" w14:textId="77777777" w:rsidR="00C10A2D" w:rsidRPr="0039302F" w:rsidRDefault="00C10A2D" w:rsidP="00171A67">
            <w:pPr>
              <w:spacing w:before="0"/>
              <w:jc w:val="center"/>
            </w:pPr>
            <w:r w:rsidRPr="0039302F">
              <w:t>4</w:t>
            </w:r>
          </w:p>
        </w:tc>
        <w:tc>
          <w:tcPr>
            <w:tcW w:w="2450" w:type="dxa"/>
          </w:tcPr>
          <w:p w14:paraId="2D280318" w14:textId="77777777" w:rsidR="00C10A2D" w:rsidRPr="0039302F" w:rsidRDefault="00C10A2D" w:rsidP="00171A67">
            <w:pPr>
              <w:spacing w:before="0"/>
              <w:jc w:val="center"/>
            </w:pPr>
            <w:r w:rsidRPr="0039302F">
              <w:t>12</w:t>
            </w:r>
          </w:p>
        </w:tc>
      </w:tr>
      <w:tr w:rsidR="00C10A2D" w:rsidRPr="0039302F" w14:paraId="29413D56" w14:textId="77777777">
        <w:trPr>
          <w:trHeight w:hRule="exact" w:val="227"/>
          <w:jc w:val="center"/>
        </w:trPr>
        <w:tc>
          <w:tcPr>
            <w:tcW w:w="1166" w:type="dxa"/>
          </w:tcPr>
          <w:p w14:paraId="1A8F7CCF" w14:textId="77777777" w:rsidR="00C10A2D" w:rsidRPr="0039302F" w:rsidRDefault="00C10A2D" w:rsidP="00171A67">
            <w:pPr>
              <w:spacing w:before="0"/>
              <w:jc w:val="center"/>
            </w:pPr>
            <w:r w:rsidRPr="0039302F">
              <w:t>0,5</w:t>
            </w:r>
          </w:p>
        </w:tc>
        <w:tc>
          <w:tcPr>
            <w:tcW w:w="2405" w:type="dxa"/>
          </w:tcPr>
          <w:p w14:paraId="0DB3C7AD" w14:textId="77777777" w:rsidR="00C10A2D" w:rsidRPr="0039302F" w:rsidRDefault="00C10A2D" w:rsidP="00171A67">
            <w:pPr>
              <w:spacing w:before="0"/>
              <w:jc w:val="center"/>
            </w:pPr>
            <w:r w:rsidRPr="0039302F">
              <w:t>20</w:t>
            </w:r>
          </w:p>
        </w:tc>
        <w:tc>
          <w:tcPr>
            <w:tcW w:w="2450" w:type="dxa"/>
          </w:tcPr>
          <w:p w14:paraId="44FFED59" w14:textId="77777777" w:rsidR="00C10A2D" w:rsidRPr="0039302F" w:rsidRDefault="00C10A2D" w:rsidP="00171A67">
            <w:pPr>
              <w:spacing w:before="0"/>
              <w:jc w:val="center"/>
            </w:pPr>
            <w:r w:rsidRPr="0039302F">
              <w:t>35</w:t>
            </w:r>
          </w:p>
        </w:tc>
      </w:tr>
      <w:tr w:rsidR="00C10A2D" w:rsidRPr="0039302F" w14:paraId="574CD351" w14:textId="77777777">
        <w:trPr>
          <w:trHeight w:hRule="exact" w:val="227"/>
          <w:jc w:val="center"/>
        </w:trPr>
        <w:tc>
          <w:tcPr>
            <w:tcW w:w="1166" w:type="dxa"/>
          </w:tcPr>
          <w:p w14:paraId="46DAC317" w14:textId="77777777" w:rsidR="00C10A2D" w:rsidRPr="0039302F" w:rsidRDefault="00C10A2D" w:rsidP="00171A67">
            <w:pPr>
              <w:spacing w:before="0"/>
              <w:jc w:val="center"/>
            </w:pPr>
            <w:r w:rsidRPr="0039302F">
              <w:t>1</w:t>
            </w:r>
          </w:p>
        </w:tc>
        <w:tc>
          <w:tcPr>
            <w:tcW w:w="2405" w:type="dxa"/>
          </w:tcPr>
          <w:p w14:paraId="517B21B2" w14:textId="77777777" w:rsidR="00C10A2D" w:rsidRPr="0039302F" w:rsidRDefault="00C10A2D" w:rsidP="00171A67">
            <w:pPr>
              <w:spacing w:before="0"/>
              <w:jc w:val="center"/>
            </w:pPr>
            <w:r w:rsidRPr="0039302F">
              <w:t>36</w:t>
            </w:r>
          </w:p>
        </w:tc>
        <w:tc>
          <w:tcPr>
            <w:tcW w:w="2450" w:type="dxa"/>
          </w:tcPr>
          <w:p w14:paraId="7BC8896B" w14:textId="77777777" w:rsidR="00C10A2D" w:rsidRPr="0039302F" w:rsidRDefault="00C10A2D" w:rsidP="00171A67">
            <w:pPr>
              <w:spacing w:before="0"/>
              <w:jc w:val="center"/>
            </w:pPr>
            <w:r w:rsidRPr="0039302F">
              <w:t>60</w:t>
            </w:r>
          </w:p>
        </w:tc>
      </w:tr>
      <w:tr w:rsidR="00C10A2D" w:rsidRPr="0039302F" w14:paraId="3419653E" w14:textId="77777777">
        <w:trPr>
          <w:trHeight w:hRule="exact" w:val="227"/>
          <w:jc w:val="center"/>
        </w:trPr>
        <w:tc>
          <w:tcPr>
            <w:tcW w:w="1166" w:type="dxa"/>
          </w:tcPr>
          <w:p w14:paraId="3953B799" w14:textId="77777777" w:rsidR="00C10A2D" w:rsidRPr="0039302F" w:rsidRDefault="00C10A2D" w:rsidP="00171A67">
            <w:pPr>
              <w:spacing w:before="0"/>
              <w:jc w:val="center"/>
            </w:pPr>
            <w:r w:rsidRPr="0039302F">
              <w:t>2</w:t>
            </w:r>
          </w:p>
        </w:tc>
        <w:tc>
          <w:tcPr>
            <w:tcW w:w="2405" w:type="dxa"/>
          </w:tcPr>
          <w:p w14:paraId="5BB73502" w14:textId="77777777" w:rsidR="00C10A2D" w:rsidRPr="0039302F" w:rsidRDefault="00C10A2D" w:rsidP="00171A67">
            <w:pPr>
              <w:spacing w:before="0"/>
              <w:jc w:val="center"/>
            </w:pPr>
            <w:r w:rsidRPr="0039302F">
              <w:t>50</w:t>
            </w:r>
          </w:p>
        </w:tc>
        <w:tc>
          <w:tcPr>
            <w:tcW w:w="2450" w:type="dxa"/>
          </w:tcPr>
          <w:p w14:paraId="1E79720F" w14:textId="77777777" w:rsidR="00C10A2D" w:rsidRPr="0039302F" w:rsidRDefault="00C10A2D" w:rsidP="00171A67">
            <w:pPr>
              <w:spacing w:before="0"/>
              <w:jc w:val="center"/>
            </w:pPr>
            <w:r w:rsidRPr="0039302F">
              <w:t>76</w:t>
            </w:r>
          </w:p>
        </w:tc>
      </w:tr>
      <w:tr w:rsidR="00C10A2D" w:rsidRPr="0039302F" w14:paraId="0949E926" w14:textId="77777777">
        <w:trPr>
          <w:trHeight w:hRule="exact" w:val="227"/>
          <w:jc w:val="center"/>
        </w:trPr>
        <w:tc>
          <w:tcPr>
            <w:tcW w:w="1166" w:type="dxa"/>
          </w:tcPr>
          <w:p w14:paraId="4D4DD36A" w14:textId="77777777" w:rsidR="00C10A2D" w:rsidRPr="0039302F" w:rsidRDefault="00C10A2D" w:rsidP="00171A67">
            <w:pPr>
              <w:spacing w:before="0"/>
              <w:jc w:val="center"/>
            </w:pPr>
            <w:r w:rsidRPr="0039302F">
              <w:t>4</w:t>
            </w:r>
          </w:p>
        </w:tc>
        <w:tc>
          <w:tcPr>
            <w:tcW w:w="2405" w:type="dxa"/>
          </w:tcPr>
          <w:p w14:paraId="3DB465D2" w14:textId="77777777" w:rsidR="00C10A2D" w:rsidRPr="0039302F" w:rsidRDefault="00C10A2D" w:rsidP="00171A67">
            <w:pPr>
              <w:spacing w:before="0"/>
              <w:jc w:val="center"/>
            </w:pPr>
            <w:r w:rsidRPr="0039302F">
              <w:t>70</w:t>
            </w:r>
          </w:p>
        </w:tc>
        <w:tc>
          <w:tcPr>
            <w:tcW w:w="2450" w:type="dxa"/>
          </w:tcPr>
          <w:p w14:paraId="4CB2FABC" w14:textId="77777777" w:rsidR="00C10A2D" w:rsidRPr="0039302F" w:rsidRDefault="00C10A2D" w:rsidP="00171A67">
            <w:pPr>
              <w:spacing w:before="0"/>
              <w:jc w:val="center"/>
            </w:pPr>
            <w:r w:rsidRPr="0039302F">
              <w:t>100</w:t>
            </w:r>
          </w:p>
        </w:tc>
      </w:tr>
      <w:tr w:rsidR="00C10A2D" w:rsidRPr="0039302F" w14:paraId="2A12D109" w14:textId="77777777">
        <w:trPr>
          <w:trHeight w:hRule="exact" w:val="227"/>
          <w:jc w:val="center"/>
        </w:trPr>
        <w:tc>
          <w:tcPr>
            <w:tcW w:w="1166" w:type="dxa"/>
          </w:tcPr>
          <w:p w14:paraId="73820B07" w14:textId="77777777" w:rsidR="00C10A2D" w:rsidRPr="0039302F" w:rsidRDefault="00C10A2D" w:rsidP="00171A67">
            <w:pPr>
              <w:spacing w:before="0"/>
              <w:jc w:val="center"/>
            </w:pPr>
            <w:r w:rsidRPr="0039302F">
              <w:t>5,6</w:t>
            </w:r>
          </w:p>
        </w:tc>
        <w:tc>
          <w:tcPr>
            <w:tcW w:w="2405" w:type="dxa"/>
          </w:tcPr>
          <w:p w14:paraId="5EEDFC89" w14:textId="77777777" w:rsidR="00C10A2D" w:rsidRPr="0039302F" w:rsidRDefault="00C10A2D" w:rsidP="00171A67">
            <w:pPr>
              <w:spacing w:before="0"/>
              <w:jc w:val="center"/>
            </w:pPr>
            <w:r w:rsidRPr="0039302F">
              <w:t>90</w:t>
            </w:r>
          </w:p>
        </w:tc>
        <w:tc>
          <w:tcPr>
            <w:tcW w:w="2450" w:type="dxa"/>
          </w:tcPr>
          <w:p w14:paraId="6AFDEA4F" w14:textId="77777777" w:rsidR="00C10A2D" w:rsidRPr="0039302F" w:rsidRDefault="00C10A2D" w:rsidP="00171A67">
            <w:pPr>
              <w:spacing w:before="0"/>
              <w:jc w:val="center"/>
            </w:pPr>
          </w:p>
        </w:tc>
      </w:tr>
      <w:tr w:rsidR="00C10A2D" w:rsidRPr="0039302F" w14:paraId="15FC9EF4" w14:textId="77777777">
        <w:trPr>
          <w:trHeight w:hRule="exact" w:val="227"/>
          <w:jc w:val="center"/>
        </w:trPr>
        <w:tc>
          <w:tcPr>
            <w:tcW w:w="1166" w:type="dxa"/>
          </w:tcPr>
          <w:p w14:paraId="2EEA1552" w14:textId="77777777" w:rsidR="00C10A2D" w:rsidRPr="0039302F" w:rsidRDefault="00C10A2D" w:rsidP="00171A67">
            <w:pPr>
              <w:spacing w:before="0"/>
              <w:jc w:val="center"/>
            </w:pPr>
            <w:r w:rsidRPr="0039302F">
              <w:t>8</w:t>
            </w:r>
          </w:p>
        </w:tc>
        <w:tc>
          <w:tcPr>
            <w:tcW w:w="2405" w:type="dxa"/>
          </w:tcPr>
          <w:p w14:paraId="6540B677" w14:textId="77777777" w:rsidR="00C10A2D" w:rsidRPr="0039302F" w:rsidRDefault="00C10A2D" w:rsidP="00171A67">
            <w:pPr>
              <w:spacing w:before="0"/>
              <w:jc w:val="center"/>
            </w:pPr>
            <w:r w:rsidRPr="0039302F">
              <w:t>100</w:t>
            </w:r>
          </w:p>
        </w:tc>
        <w:tc>
          <w:tcPr>
            <w:tcW w:w="2450" w:type="dxa"/>
          </w:tcPr>
          <w:p w14:paraId="7EA4DE99" w14:textId="77777777" w:rsidR="00C10A2D" w:rsidRPr="0039302F" w:rsidRDefault="00C10A2D" w:rsidP="00171A67">
            <w:pPr>
              <w:spacing w:before="0"/>
              <w:jc w:val="center"/>
            </w:pPr>
          </w:p>
        </w:tc>
      </w:tr>
    </w:tbl>
    <w:p w14:paraId="176AA46D" w14:textId="77777777" w:rsidR="00C10A2D" w:rsidRPr="0039302F" w:rsidRDefault="00C10A2D" w:rsidP="0039302F">
      <w:pPr>
        <w:spacing w:before="240" w:after="120"/>
        <w:rPr>
          <w:b/>
          <w:bCs/>
          <w:sz w:val="24"/>
          <w:szCs w:val="24"/>
        </w:rPr>
      </w:pPr>
      <w:r w:rsidRPr="0039302F">
        <w:rPr>
          <w:b/>
          <w:bCs/>
          <w:sz w:val="24"/>
          <w:szCs w:val="24"/>
        </w:rPr>
        <w:t>Krzywe graniczne mieszanki 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405"/>
        <w:gridCol w:w="2450"/>
      </w:tblGrid>
      <w:tr w:rsidR="00C10A2D" w:rsidRPr="0039302F" w14:paraId="53DE3304" w14:textId="77777777">
        <w:trPr>
          <w:trHeight w:hRule="exact" w:val="227"/>
          <w:jc w:val="center"/>
        </w:trPr>
        <w:tc>
          <w:tcPr>
            <w:tcW w:w="1166" w:type="dxa"/>
            <w:vAlign w:val="center"/>
          </w:tcPr>
          <w:p w14:paraId="71329C65" w14:textId="77777777" w:rsidR="00C10A2D" w:rsidRPr="0039302F" w:rsidRDefault="00C10A2D" w:rsidP="00171A67">
            <w:pPr>
              <w:spacing w:before="0"/>
              <w:jc w:val="center"/>
              <w:rPr>
                <w:b/>
                <w:bCs/>
              </w:rPr>
            </w:pPr>
            <w:r w:rsidRPr="0039302F">
              <w:rPr>
                <w:b/>
                <w:bCs/>
              </w:rPr>
              <w:t>Sito [mm]</w:t>
            </w:r>
          </w:p>
        </w:tc>
        <w:tc>
          <w:tcPr>
            <w:tcW w:w="2405" w:type="dxa"/>
            <w:vAlign w:val="center"/>
          </w:tcPr>
          <w:p w14:paraId="3DA6D4BD" w14:textId="77777777" w:rsidR="00C10A2D" w:rsidRPr="0039302F" w:rsidRDefault="00C10A2D" w:rsidP="00171A67">
            <w:pPr>
              <w:spacing w:before="0"/>
              <w:jc w:val="center"/>
              <w:rPr>
                <w:b/>
                <w:bCs/>
              </w:rPr>
            </w:pPr>
            <w:r w:rsidRPr="0039302F">
              <w:rPr>
                <w:b/>
                <w:bCs/>
              </w:rPr>
              <w:t>Dolna krzywa graniczna</w:t>
            </w:r>
          </w:p>
        </w:tc>
        <w:tc>
          <w:tcPr>
            <w:tcW w:w="2450" w:type="dxa"/>
            <w:vAlign w:val="center"/>
          </w:tcPr>
          <w:p w14:paraId="443C2EDA" w14:textId="77777777" w:rsidR="00C10A2D" w:rsidRPr="0039302F" w:rsidRDefault="00C10A2D" w:rsidP="00171A67">
            <w:pPr>
              <w:spacing w:before="0"/>
              <w:jc w:val="center"/>
              <w:rPr>
                <w:b/>
                <w:bCs/>
              </w:rPr>
            </w:pPr>
            <w:r w:rsidRPr="0039302F">
              <w:rPr>
                <w:b/>
                <w:bCs/>
              </w:rPr>
              <w:t>Górna krzywa graniczna</w:t>
            </w:r>
          </w:p>
        </w:tc>
      </w:tr>
      <w:tr w:rsidR="00C10A2D" w:rsidRPr="0039302F" w14:paraId="7AE91B8F" w14:textId="77777777">
        <w:trPr>
          <w:trHeight w:hRule="exact" w:val="227"/>
          <w:jc w:val="center"/>
        </w:trPr>
        <w:tc>
          <w:tcPr>
            <w:tcW w:w="1166" w:type="dxa"/>
            <w:vAlign w:val="center"/>
          </w:tcPr>
          <w:p w14:paraId="0E5807C8" w14:textId="77777777" w:rsidR="00C10A2D" w:rsidRPr="0039302F" w:rsidRDefault="00C10A2D" w:rsidP="00171A67">
            <w:pPr>
              <w:spacing w:before="0"/>
              <w:jc w:val="center"/>
            </w:pPr>
            <w:r w:rsidRPr="0039302F">
              <w:t>&lt;0,063</w:t>
            </w:r>
          </w:p>
        </w:tc>
        <w:tc>
          <w:tcPr>
            <w:tcW w:w="2405" w:type="dxa"/>
            <w:vAlign w:val="center"/>
          </w:tcPr>
          <w:p w14:paraId="622F49A3" w14:textId="77777777" w:rsidR="00C10A2D" w:rsidRPr="0039302F" w:rsidRDefault="00C10A2D" w:rsidP="00171A67">
            <w:pPr>
              <w:spacing w:before="0"/>
              <w:jc w:val="center"/>
            </w:pPr>
            <w:r w:rsidRPr="0039302F">
              <w:t>4</w:t>
            </w:r>
          </w:p>
        </w:tc>
        <w:tc>
          <w:tcPr>
            <w:tcW w:w="2450" w:type="dxa"/>
            <w:vAlign w:val="center"/>
          </w:tcPr>
          <w:p w14:paraId="4B28E514" w14:textId="77777777" w:rsidR="00C10A2D" w:rsidRPr="0039302F" w:rsidRDefault="00C10A2D" w:rsidP="00171A67">
            <w:pPr>
              <w:spacing w:before="0"/>
              <w:jc w:val="center"/>
            </w:pPr>
            <w:r w:rsidRPr="0039302F">
              <w:t>10</w:t>
            </w:r>
          </w:p>
        </w:tc>
      </w:tr>
      <w:tr w:rsidR="00C10A2D" w:rsidRPr="0039302F" w14:paraId="0B30DA9C" w14:textId="77777777">
        <w:trPr>
          <w:trHeight w:hRule="exact" w:val="227"/>
          <w:jc w:val="center"/>
        </w:trPr>
        <w:tc>
          <w:tcPr>
            <w:tcW w:w="1166" w:type="dxa"/>
            <w:vAlign w:val="center"/>
          </w:tcPr>
          <w:p w14:paraId="5BD34159" w14:textId="77777777" w:rsidR="00C10A2D" w:rsidRPr="0039302F" w:rsidRDefault="00C10A2D" w:rsidP="00171A67">
            <w:pPr>
              <w:spacing w:before="0"/>
              <w:jc w:val="center"/>
            </w:pPr>
            <w:r w:rsidRPr="0039302F">
              <w:t>0,5</w:t>
            </w:r>
          </w:p>
        </w:tc>
        <w:tc>
          <w:tcPr>
            <w:tcW w:w="2405" w:type="dxa"/>
            <w:vAlign w:val="center"/>
          </w:tcPr>
          <w:p w14:paraId="527ECBAC" w14:textId="77777777" w:rsidR="00C10A2D" w:rsidRPr="0039302F" w:rsidRDefault="00C10A2D" w:rsidP="00171A67">
            <w:pPr>
              <w:spacing w:before="0"/>
              <w:jc w:val="center"/>
            </w:pPr>
            <w:r w:rsidRPr="0039302F">
              <w:t>14</w:t>
            </w:r>
          </w:p>
        </w:tc>
        <w:tc>
          <w:tcPr>
            <w:tcW w:w="2450" w:type="dxa"/>
            <w:vAlign w:val="center"/>
          </w:tcPr>
          <w:p w14:paraId="6558653E" w14:textId="77777777" w:rsidR="00C10A2D" w:rsidRPr="0039302F" w:rsidRDefault="00C10A2D" w:rsidP="00171A67">
            <w:pPr>
              <w:spacing w:before="0"/>
              <w:jc w:val="center"/>
            </w:pPr>
            <w:r w:rsidRPr="0039302F">
              <w:t>26</w:t>
            </w:r>
          </w:p>
        </w:tc>
      </w:tr>
      <w:tr w:rsidR="00C10A2D" w:rsidRPr="0039302F" w14:paraId="4B28AE53" w14:textId="77777777">
        <w:trPr>
          <w:trHeight w:hRule="exact" w:val="227"/>
          <w:jc w:val="center"/>
        </w:trPr>
        <w:tc>
          <w:tcPr>
            <w:tcW w:w="1166" w:type="dxa"/>
            <w:vAlign w:val="center"/>
          </w:tcPr>
          <w:p w14:paraId="6C3F5967" w14:textId="77777777" w:rsidR="00C10A2D" w:rsidRPr="0039302F" w:rsidRDefault="00C10A2D" w:rsidP="00171A67">
            <w:pPr>
              <w:spacing w:before="0"/>
              <w:jc w:val="center"/>
            </w:pPr>
            <w:r w:rsidRPr="0039302F">
              <w:t>1</w:t>
            </w:r>
          </w:p>
        </w:tc>
        <w:tc>
          <w:tcPr>
            <w:tcW w:w="2405" w:type="dxa"/>
            <w:vAlign w:val="center"/>
          </w:tcPr>
          <w:p w14:paraId="5555B03D" w14:textId="77777777" w:rsidR="00C10A2D" w:rsidRPr="0039302F" w:rsidRDefault="00C10A2D" w:rsidP="00171A67">
            <w:pPr>
              <w:spacing w:before="0"/>
              <w:jc w:val="center"/>
            </w:pPr>
            <w:r w:rsidRPr="0039302F">
              <w:t>24</w:t>
            </w:r>
          </w:p>
        </w:tc>
        <w:tc>
          <w:tcPr>
            <w:tcW w:w="2450" w:type="dxa"/>
            <w:vAlign w:val="center"/>
          </w:tcPr>
          <w:p w14:paraId="5356FCAF" w14:textId="77777777" w:rsidR="00C10A2D" w:rsidRPr="0039302F" w:rsidRDefault="00C10A2D" w:rsidP="00171A67">
            <w:pPr>
              <w:spacing w:before="0"/>
              <w:jc w:val="center"/>
            </w:pPr>
            <w:r w:rsidRPr="0039302F">
              <w:t>40</w:t>
            </w:r>
          </w:p>
        </w:tc>
      </w:tr>
      <w:tr w:rsidR="00C10A2D" w:rsidRPr="0039302F" w14:paraId="0DE984AC" w14:textId="77777777">
        <w:trPr>
          <w:trHeight w:hRule="exact" w:val="227"/>
          <w:jc w:val="center"/>
        </w:trPr>
        <w:tc>
          <w:tcPr>
            <w:tcW w:w="1166" w:type="dxa"/>
            <w:vAlign w:val="center"/>
          </w:tcPr>
          <w:p w14:paraId="72B47D71" w14:textId="77777777" w:rsidR="00C10A2D" w:rsidRPr="0039302F" w:rsidRDefault="00C10A2D" w:rsidP="00171A67">
            <w:pPr>
              <w:spacing w:before="0"/>
              <w:jc w:val="center"/>
            </w:pPr>
            <w:r w:rsidRPr="0039302F">
              <w:t>2</w:t>
            </w:r>
          </w:p>
        </w:tc>
        <w:tc>
          <w:tcPr>
            <w:tcW w:w="2405" w:type="dxa"/>
            <w:vAlign w:val="center"/>
          </w:tcPr>
          <w:p w14:paraId="113D4958" w14:textId="77777777" w:rsidR="00C10A2D" w:rsidRPr="0039302F" w:rsidRDefault="00C10A2D" w:rsidP="00171A67">
            <w:pPr>
              <w:spacing w:before="0"/>
              <w:jc w:val="center"/>
            </w:pPr>
            <w:r w:rsidRPr="0039302F">
              <w:t>38</w:t>
            </w:r>
          </w:p>
        </w:tc>
        <w:tc>
          <w:tcPr>
            <w:tcW w:w="2450" w:type="dxa"/>
            <w:vAlign w:val="center"/>
          </w:tcPr>
          <w:p w14:paraId="77338105" w14:textId="77777777" w:rsidR="00C10A2D" w:rsidRPr="0039302F" w:rsidRDefault="00C10A2D" w:rsidP="00171A67">
            <w:pPr>
              <w:spacing w:before="0"/>
              <w:jc w:val="center"/>
            </w:pPr>
            <w:r w:rsidRPr="0039302F">
              <w:t>56</w:t>
            </w:r>
          </w:p>
        </w:tc>
      </w:tr>
      <w:tr w:rsidR="00C10A2D" w:rsidRPr="0039302F" w14:paraId="31C1B857" w14:textId="77777777">
        <w:trPr>
          <w:trHeight w:hRule="exact" w:val="227"/>
          <w:jc w:val="center"/>
        </w:trPr>
        <w:tc>
          <w:tcPr>
            <w:tcW w:w="1166" w:type="dxa"/>
            <w:vAlign w:val="center"/>
          </w:tcPr>
          <w:p w14:paraId="529364AB" w14:textId="77777777" w:rsidR="00C10A2D" w:rsidRPr="0039302F" w:rsidRDefault="00C10A2D" w:rsidP="00171A67">
            <w:pPr>
              <w:spacing w:before="0"/>
              <w:jc w:val="center"/>
            </w:pPr>
            <w:r w:rsidRPr="0039302F">
              <w:t>4</w:t>
            </w:r>
          </w:p>
        </w:tc>
        <w:tc>
          <w:tcPr>
            <w:tcW w:w="2405" w:type="dxa"/>
            <w:vAlign w:val="center"/>
          </w:tcPr>
          <w:p w14:paraId="7B89D812" w14:textId="77777777" w:rsidR="00C10A2D" w:rsidRPr="0039302F" w:rsidRDefault="00C10A2D" w:rsidP="00171A67">
            <w:pPr>
              <w:spacing w:before="0"/>
              <w:jc w:val="center"/>
            </w:pPr>
            <w:r w:rsidRPr="0039302F">
              <w:t>58</w:t>
            </w:r>
          </w:p>
        </w:tc>
        <w:tc>
          <w:tcPr>
            <w:tcW w:w="2450" w:type="dxa"/>
            <w:vAlign w:val="center"/>
          </w:tcPr>
          <w:p w14:paraId="72333694" w14:textId="77777777" w:rsidR="00C10A2D" w:rsidRPr="0039302F" w:rsidRDefault="00C10A2D" w:rsidP="00171A67">
            <w:pPr>
              <w:spacing w:before="0"/>
              <w:jc w:val="center"/>
            </w:pPr>
            <w:r w:rsidRPr="0039302F">
              <w:t>80</w:t>
            </w:r>
          </w:p>
        </w:tc>
      </w:tr>
      <w:tr w:rsidR="00C10A2D" w:rsidRPr="0039302F" w14:paraId="2E4C81B2" w14:textId="77777777">
        <w:trPr>
          <w:trHeight w:hRule="exact" w:val="227"/>
          <w:jc w:val="center"/>
        </w:trPr>
        <w:tc>
          <w:tcPr>
            <w:tcW w:w="1166" w:type="dxa"/>
            <w:vAlign w:val="center"/>
          </w:tcPr>
          <w:p w14:paraId="6FC99CB9" w14:textId="77777777" w:rsidR="00C10A2D" w:rsidRPr="0039302F" w:rsidRDefault="00C10A2D" w:rsidP="00171A67">
            <w:pPr>
              <w:spacing w:before="0"/>
              <w:jc w:val="center"/>
            </w:pPr>
            <w:r w:rsidRPr="0039302F">
              <w:t>5,6</w:t>
            </w:r>
          </w:p>
        </w:tc>
        <w:tc>
          <w:tcPr>
            <w:tcW w:w="2405" w:type="dxa"/>
            <w:vAlign w:val="center"/>
          </w:tcPr>
          <w:p w14:paraId="248E4B1D" w14:textId="77777777" w:rsidR="00C10A2D" w:rsidRPr="0039302F" w:rsidRDefault="00C10A2D" w:rsidP="00171A67">
            <w:pPr>
              <w:spacing w:before="0"/>
              <w:jc w:val="center"/>
            </w:pPr>
            <w:r w:rsidRPr="0039302F">
              <w:t>75</w:t>
            </w:r>
          </w:p>
        </w:tc>
        <w:tc>
          <w:tcPr>
            <w:tcW w:w="2450" w:type="dxa"/>
            <w:vAlign w:val="center"/>
          </w:tcPr>
          <w:p w14:paraId="01E44C37" w14:textId="77777777" w:rsidR="00C10A2D" w:rsidRPr="0039302F" w:rsidRDefault="00C10A2D" w:rsidP="00171A67">
            <w:pPr>
              <w:spacing w:before="0"/>
              <w:jc w:val="center"/>
            </w:pPr>
            <w:r w:rsidRPr="0039302F">
              <w:t>100</w:t>
            </w:r>
          </w:p>
        </w:tc>
      </w:tr>
      <w:tr w:rsidR="00C10A2D" w:rsidRPr="0039302F" w14:paraId="48AAC5B8" w14:textId="77777777">
        <w:trPr>
          <w:trHeight w:hRule="exact" w:val="227"/>
          <w:jc w:val="center"/>
        </w:trPr>
        <w:tc>
          <w:tcPr>
            <w:tcW w:w="1166" w:type="dxa"/>
            <w:vAlign w:val="center"/>
          </w:tcPr>
          <w:p w14:paraId="4818477B" w14:textId="77777777" w:rsidR="00C10A2D" w:rsidRPr="0039302F" w:rsidRDefault="00C10A2D" w:rsidP="00171A67">
            <w:pPr>
              <w:spacing w:before="0"/>
              <w:jc w:val="center"/>
            </w:pPr>
            <w:r w:rsidRPr="0039302F">
              <w:t>8</w:t>
            </w:r>
          </w:p>
        </w:tc>
        <w:tc>
          <w:tcPr>
            <w:tcW w:w="2405" w:type="dxa"/>
            <w:vAlign w:val="center"/>
          </w:tcPr>
          <w:p w14:paraId="667B24E7" w14:textId="77777777" w:rsidR="00C10A2D" w:rsidRPr="0039302F" w:rsidRDefault="00C10A2D" w:rsidP="00171A67">
            <w:pPr>
              <w:spacing w:before="0"/>
              <w:jc w:val="center"/>
            </w:pPr>
            <w:r w:rsidRPr="0039302F">
              <w:t>88</w:t>
            </w:r>
          </w:p>
        </w:tc>
        <w:tc>
          <w:tcPr>
            <w:tcW w:w="2450" w:type="dxa"/>
            <w:vAlign w:val="center"/>
          </w:tcPr>
          <w:p w14:paraId="1D43AF5A" w14:textId="77777777" w:rsidR="00C10A2D" w:rsidRPr="0039302F" w:rsidRDefault="00C10A2D" w:rsidP="00171A67">
            <w:pPr>
              <w:spacing w:before="0"/>
              <w:jc w:val="center"/>
            </w:pPr>
          </w:p>
        </w:tc>
      </w:tr>
      <w:tr w:rsidR="00C10A2D" w:rsidRPr="0039302F" w14:paraId="2520F42B" w14:textId="77777777">
        <w:trPr>
          <w:trHeight w:hRule="exact" w:val="227"/>
          <w:jc w:val="center"/>
        </w:trPr>
        <w:tc>
          <w:tcPr>
            <w:tcW w:w="1166" w:type="dxa"/>
            <w:vAlign w:val="center"/>
          </w:tcPr>
          <w:p w14:paraId="5A6FFC42" w14:textId="77777777" w:rsidR="00C10A2D" w:rsidRPr="0039302F" w:rsidRDefault="00C10A2D" w:rsidP="00171A67">
            <w:pPr>
              <w:spacing w:before="0"/>
              <w:jc w:val="center"/>
            </w:pPr>
            <w:r w:rsidRPr="0039302F">
              <w:t>11,2</w:t>
            </w:r>
          </w:p>
        </w:tc>
        <w:tc>
          <w:tcPr>
            <w:tcW w:w="2405" w:type="dxa"/>
            <w:vAlign w:val="center"/>
          </w:tcPr>
          <w:p w14:paraId="152D56B5" w14:textId="77777777" w:rsidR="00C10A2D" w:rsidRPr="0039302F" w:rsidRDefault="00C10A2D" w:rsidP="00171A67">
            <w:pPr>
              <w:spacing w:before="0"/>
              <w:jc w:val="center"/>
            </w:pPr>
            <w:r w:rsidRPr="0039302F">
              <w:t>100</w:t>
            </w:r>
          </w:p>
        </w:tc>
        <w:tc>
          <w:tcPr>
            <w:tcW w:w="2450" w:type="dxa"/>
            <w:vAlign w:val="center"/>
          </w:tcPr>
          <w:p w14:paraId="0764125B" w14:textId="77777777" w:rsidR="00C10A2D" w:rsidRPr="0039302F" w:rsidRDefault="00C10A2D" w:rsidP="00171A67">
            <w:pPr>
              <w:spacing w:before="0"/>
              <w:jc w:val="center"/>
            </w:pPr>
          </w:p>
        </w:tc>
      </w:tr>
    </w:tbl>
    <w:p w14:paraId="7C43D78E" w14:textId="77777777" w:rsidR="00C10A2D" w:rsidRPr="0039302F" w:rsidRDefault="00C10A2D" w:rsidP="0039302F">
      <w:pPr>
        <w:spacing w:before="240" w:after="120"/>
        <w:rPr>
          <w:b/>
          <w:bCs/>
          <w:sz w:val="24"/>
          <w:szCs w:val="24"/>
        </w:rPr>
      </w:pPr>
      <w:r w:rsidRPr="0039302F">
        <w:rPr>
          <w:b/>
          <w:bCs/>
          <w:sz w:val="24"/>
          <w:szCs w:val="24"/>
        </w:rPr>
        <w:t>Krzywe graniczne mieszanki 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405"/>
        <w:gridCol w:w="2450"/>
      </w:tblGrid>
      <w:tr w:rsidR="00C10A2D" w:rsidRPr="0039302F" w14:paraId="4EBD5337" w14:textId="77777777">
        <w:trPr>
          <w:trHeight w:hRule="exact" w:val="227"/>
          <w:jc w:val="center"/>
        </w:trPr>
        <w:tc>
          <w:tcPr>
            <w:tcW w:w="1166" w:type="dxa"/>
          </w:tcPr>
          <w:p w14:paraId="51B15CCB" w14:textId="77777777" w:rsidR="00C10A2D" w:rsidRPr="0039302F" w:rsidRDefault="00C10A2D" w:rsidP="00171A67">
            <w:pPr>
              <w:spacing w:before="0"/>
              <w:jc w:val="center"/>
              <w:rPr>
                <w:b/>
                <w:bCs/>
              </w:rPr>
            </w:pPr>
            <w:r w:rsidRPr="0039302F">
              <w:rPr>
                <w:b/>
                <w:bCs/>
              </w:rPr>
              <w:t>Sito [mm]</w:t>
            </w:r>
          </w:p>
        </w:tc>
        <w:tc>
          <w:tcPr>
            <w:tcW w:w="2405" w:type="dxa"/>
          </w:tcPr>
          <w:p w14:paraId="1C41BB7A" w14:textId="77777777" w:rsidR="00C10A2D" w:rsidRPr="0039302F" w:rsidRDefault="00C10A2D" w:rsidP="00171A67">
            <w:pPr>
              <w:spacing w:before="0"/>
              <w:jc w:val="center"/>
              <w:rPr>
                <w:b/>
                <w:bCs/>
              </w:rPr>
            </w:pPr>
            <w:r w:rsidRPr="0039302F">
              <w:rPr>
                <w:b/>
                <w:bCs/>
              </w:rPr>
              <w:t>Dolna krzywa graniczna</w:t>
            </w:r>
          </w:p>
        </w:tc>
        <w:tc>
          <w:tcPr>
            <w:tcW w:w="2450" w:type="dxa"/>
          </w:tcPr>
          <w:p w14:paraId="20C20818" w14:textId="77777777" w:rsidR="00C10A2D" w:rsidRPr="0039302F" w:rsidRDefault="00C10A2D" w:rsidP="00171A67">
            <w:pPr>
              <w:spacing w:before="0"/>
              <w:jc w:val="center"/>
              <w:rPr>
                <w:b/>
                <w:bCs/>
              </w:rPr>
            </w:pPr>
            <w:r w:rsidRPr="0039302F">
              <w:rPr>
                <w:b/>
                <w:bCs/>
              </w:rPr>
              <w:t>Górna krzywa graniczna</w:t>
            </w:r>
          </w:p>
        </w:tc>
      </w:tr>
      <w:tr w:rsidR="00C10A2D" w:rsidRPr="0039302F" w14:paraId="10285449" w14:textId="77777777">
        <w:trPr>
          <w:trHeight w:hRule="exact" w:val="227"/>
          <w:jc w:val="center"/>
        </w:trPr>
        <w:tc>
          <w:tcPr>
            <w:tcW w:w="1166" w:type="dxa"/>
          </w:tcPr>
          <w:p w14:paraId="502E3E4B" w14:textId="77777777" w:rsidR="00C10A2D" w:rsidRPr="0039302F" w:rsidRDefault="00C10A2D" w:rsidP="00171A67">
            <w:pPr>
              <w:spacing w:before="0"/>
              <w:jc w:val="center"/>
            </w:pPr>
            <w:r w:rsidRPr="0039302F">
              <w:t>&lt;0,063</w:t>
            </w:r>
          </w:p>
        </w:tc>
        <w:tc>
          <w:tcPr>
            <w:tcW w:w="2405" w:type="dxa"/>
          </w:tcPr>
          <w:p w14:paraId="1918B0DE" w14:textId="77777777" w:rsidR="00C10A2D" w:rsidRPr="0039302F" w:rsidRDefault="00C10A2D" w:rsidP="00171A67">
            <w:pPr>
              <w:spacing w:before="0"/>
              <w:jc w:val="center"/>
            </w:pPr>
            <w:r w:rsidRPr="0039302F">
              <w:t>4</w:t>
            </w:r>
          </w:p>
        </w:tc>
        <w:tc>
          <w:tcPr>
            <w:tcW w:w="2450" w:type="dxa"/>
          </w:tcPr>
          <w:p w14:paraId="63460485" w14:textId="77777777" w:rsidR="00C10A2D" w:rsidRPr="0039302F" w:rsidRDefault="00C10A2D" w:rsidP="00171A67">
            <w:pPr>
              <w:spacing w:before="0"/>
              <w:jc w:val="center"/>
            </w:pPr>
            <w:r w:rsidRPr="0039302F">
              <w:t>8</w:t>
            </w:r>
          </w:p>
        </w:tc>
      </w:tr>
      <w:tr w:rsidR="00C10A2D" w:rsidRPr="0039302F" w14:paraId="30B3480B" w14:textId="77777777">
        <w:trPr>
          <w:trHeight w:hRule="exact" w:val="227"/>
          <w:jc w:val="center"/>
        </w:trPr>
        <w:tc>
          <w:tcPr>
            <w:tcW w:w="1166" w:type="dxa"/>
          </w:tcPr>
          <w:p w14:paraId="7636328F" w14:textId="77777777" w:rsidR="00C10A2D" w:rsidRPr="0039302F" w:rsidRDefault="00C10A2D" w:rsidP="00171A67">
            <w:pPr>
              <w:spacing w:before="0"/>
              <w:jc w:val="center"/>
            </w:pPr>
            <w:r w:rsidRPr="0039302F">
              <w:t>0,5</w:t>
            </w:r>
          </w:p>
        </w:tc>
        <w:tc>
          <w:tcPr>
            <w:tcW w:w="2405" w:type="dxa"/>
          </w:tcPr>
          <w:p w14:paraId="183E8114" w14:textId="77777777" w:rsidR="00C10A2D" w:rsidRPr="0039302F" w:rsidRDefault="00C10A2D" w:rsidP="00171A67">
            <w:pPr>
              <w:spacing w:before="0"/>
              <w:jc w:val="center"/>
            </w:pPr>
            <w:r w:rsidRPr="0039302F">
              <w:t>14</w:t>
            </w:r>
          </w:p>
        </w:tc>
        <w:tc>
          <w:tcPr>
            <w:tcW w:w="2450" w:type="dxa"/>
          </w:tcPr>
          <w:p w14:paraId="30EA89C0" w14:textId="77777777" w:rsidR="00C10A2D" w:rsidRPr="0039302F" w:rsidRDefault="00C10A2D" w:rsidP="00171A67">
            <w:pPr>
              <w:spacing w:before="0"/>
              <w:jc w:val="center"/>
            </w:pPr>
            <w:r w:rsidRPr="0039302F">
              <w:t>28</w:t>
            </w:r>
          </w:p>
        </w:tc>
      </w:tr>
      <w:tr w:rsidR="00C10A2D" w:rsidRPr="0039302F" w14:paraId="3941A763" w14:textId="77777777">
        <w:trPr>
          <w:trHeight w:hRule="exact" w:val="227"/>
          <w:jc w:val="center"/>
        </w:trPr>
        <w:tc>
          <w:tcPr>
            <w:tcW w:w="1166" w:type="dxa"/>
          </w:tcPr>
          <w:p w14:paraId="68DF97CC" w14:textId="77777777" w:rsidR="00C10A2D" w:rsidRPr="0039302F" w:rsidRDefault="00C10A2D" w:rsidP="00171A67">
            <w:pPr>
              <w:spacing w:before="0"/>
              <w:jc w:val="center"/>
            </w:pPr>
            <w:r w:rsidRPr="0039302F">
              <w:t>1</w:t>
            </w:r>
          </w:p>
        </w:tc>
        <w:tc>
          <w:tcPr>
            <w:tcW w:w="2405" w:type="dxa"/>
          </w:tcPr>
          <w:p w14:paraId="64CF6A16" w14:textId="77777777" w:rsidR="00C10A2D" w:rsidRPr="0039302F" w:rsidRDefault="00C10A2D" w:rsidP="00171A67">
            <w:pPr>
              <w:spacing w:before="0"/>
              <w:jc w:val="center"/>
            </w:pPr>
            <w:r w:rsidRPr="0039302F">
              <w:t>22</w:t>
            </w:r>
          </w:p>
        </w:tc>
        <w:tc>
          <w:tcPr>
            <w:tcW w:w="2450" w:type="dxa"/>
          </w:tcPr>
          <w:p w14:paraId="0425CD4D" w14:textId="77777777" w:rsidR="00C10A2D" w:rsidRPr="0039302F" w:rsidRDefault="00C10A2D" w:rsidP="00171A67">
            <w:pPr>
              <w:spacing w:before="0"/>
              <w:jc w:val="center"/>
            </w:pPr>
            <w:r w:rsidRPr="0039302F">
              <w:t>41</w:t>
            </w:r>
          </w:p>
        </w:tc>
      </w:tr>
      <w:tr w:rsidR="00C10A2D" w:rsidRPr="0039302F" w14:paraId="6AF96E6A" w14:textId="77777777">
        <w:trPr>
          <w:trHeight w:hRule="exact" w:val="227"/>
          <w:jc w:val="center"/>
        </w:trPr>
        <w:tc>
          <w:tcPr>
            <w:tcW w:w="1166" w:type="dxa"/>
          </w:tcPr>
          <w:p w14:paraId="26BF6572" w14:textId="77777777" w:rsidR="00C10A2D" w:rsidRPr="0039302F" w:rsidRDefault="00C10A2D" w:rsidP="00171A67">
            <w:pPr>
              <w:spacing w:before="0"/>
              <w:jc w:val="center"/>
            </w:pPr>
            <w:r w:rsidRPr="0039302F">
              <w:t>2</w:t>
            </w:r>
          </w:p>
        </w:tc>
        <w:tc>
          <w:tcPr>
            <w:tcW w:w="2405" w:type="dxa"/>
          </w:tcPr>
          <w:p w14:paraId="17A39025" w14:textId="77777777" w:rsidR="00C10A2D" w:rsidRPr="0039302F" w:rsidRDefault="00C10A2D" w:rsidP="00171A67">
            <w:pPr>
              <w:spacing w:before="0"/>
              <w:jc w:val="center"/>
            </w:pPr>
            <w:r w:rsidRPr="0039302F">
              <w:t>36</w:t>
            </w:r>
          </w:p>
        </w:tc>
        <w:tc>
          <w:tcPr>
            <w:tcW w:w="2450" w:type="dxa"/>
          </w:tcPr>
          <w:p w14:paraId="78DDAB16" w14:textId="77777777" w:rsidR="00C10A2D" w:rsidRPr="0039302F" w:rsidRDefault="00C10A2D" w:rsidP="00171A67">
            <w:pPr>
              <w:spacing w:before="0"/>
              <w:jc w:val="center"/>
            </w:pPr>
            <w:r w:rsidRPr="0039302F">
              <w:t>50</w:t>
            </w:r>
          </w:p>
        </w:tc>
      </w:tr>
      <w:tr w:rsidR="00C10A2D" w:rsidRPr="0039302F" w14:paraId="113C07A1" w14:textId="77777777">
        <w:trPr>
          <w:trHeight w:hRule="exact" w:val="227"/>
          <w:jc w:val="center"/>
        </w:trPr>
        <w:tc>
          <w:tcPr>
            <w:tcW w:w="1166" w:type="dxa"/>
          </w:tcPr>
          <w:p w14:paraId="7E0DC96C" w14:textId="77777777" w:rsidR="00C10A2D" w:rsidRPr="0039302F" w:rsidRDefault="00C10A2D" w:rsidP="00171A67">
            <w:pPr>
              <w:spacing w:before="0"/>
              <w:jc w:val="center"/>
            </w:pPr>
            <w:r w:rsidRPr="0039302F">
              <w:t>4</w:t>
            </w:r>
          </w:p>
        </w:tc>
        <w:tc>
          <w:tcPr>
            <w:tcW w:w="2405" w:type="dxa"/>
          </w:tcPr>
          <w:p w14:paraId="71F52A3E" w14:textId="77777777" w:rsidR="00C10A2D" w:rsidRPr="0039302F" w:rsidRDefault="00C10A2D" w:rsidP="00171A67">
            <w:pPr>
              <w:spacing w:before="0"/>
              <w:jc w:val="center"/>
            </w:pPr>
            <w:r w:rsidRPr="0039302F">
              <w:t>63</w:t>
            </w:r>
          </w:p>
        </w:tc>
        <w:tc>
          <w:tcPr>
            <w:tcW w:w="2450" w:type="dxa"/>
          </w:tcPr>
          <w:p w14:paraId="65629005" w14:textId="77777777" w:rsidR="00C10A2D" w:rsidRPr="0039302F" w:rsidRDefault="00C10A2D" w:rsidP="00171A67">
            <w:pPr>
              <w:spacing w:before="0"/>
              <w:jc w:val="center"/>
            </w:pPr>
            <w:r w:rsidRPr="0039302F">
              <w:t>82</w:t>
            </w:r>
          </w:p>
        </w:tc>
      </w:tr>
      <w:tr w:rsidR="00C10A2D" w:rsidRPr="0039302F" w14:paraId="71912C73" w14:textId="77777777">
        <w:trPr>
          <w:trHeight w:hRule="exact" w:val="227"/>
          <w:jc w:val="center"/>
        </w:trPr>
        <w:tc>
          <w:tcPr>
            <w:tcW w:w="1166" w:type="dxa"/>
          </w:tcPr>
          <w:p w14:paraId="46FD6FF9" w14:textId="77777777" w:rsidR="00C10A2D" w:rsidRPr="0039302F" w:rsidRDefault="00C10A2D" w:rsidP="00171A67">
            <w:pPr>
              <w:spacing w:before="0"/>
              <w:jc w:val="center"/>
            </w:pPr>
            <w:r w:rsidRPr="0039302F">
              <w:t>5,6</w:t>
            </w:r>
          </w:p>
        </w:tc>
        <w:tc>
          <w:tcPr>
            <w:tcW w:w="2405" w:type="dxa"/>
          </w:tcPr>
          <w:p w14:paraId="03BD7E0D" w14:textId="77777777" w:rsidR="00C10A2D" w:rsidRPr="0039302F" w:rsidRDefault="00C10A2D" w:rsidP="00171A67">
            <w:pPr>
              <w:spacing w:before="0"/>
              <w:jc w:val="center"/>
            </w:pPr>
            <w:r w:rsidRPr="0039302F">
              <w:t>79</w:t>
            </w:r>
          </w:p>
        </w:tc>
        <w:tc>
          <w:tcPr>
            <w:tcW w:w="2450" w:type="dxa"/>
          </w:tcPr>
          <w:p w14:paraId="17995CFE" w14:textId="77777777" w:rsidR="00C10A2D" w:rsidRPr="0039302F" w:rsidRDefault="00C10A2D" w:rsidP="00171A67">
            <w:pPr>
              <w:spacing w:before="0"/>
              <w:jc w:val="center"/>
            </w:pPr>
            <w:r w:rsidRPr="0039302F">
              <w:t>93</w:t>
            </w:r>
          </w:p>
        </w:tc>
      </w:tr>
      <w:tr w:rsidR="00C10A2D" w:rsidRPr="0039302F" w14:paraId="52FA59FE" w14:textId="77777777">
        <w:trPr>
          <w:trHeight w:hRule="exact" w:val="227"/>
          <w:jc w:val="center"/>
        </w:trPr>
        <w:tc>
          <w:tcPr>
            <w:tcW w:w="1166" w:type="dxa"/>
          </w:tcPr>
          <w:p w14:paraId="6963301C" w14:textId="77777777" w:rsidR="00C10A2D" w:rsidRPr="0039302F" w:rsidRDefault="00C10A2D" w:rsidP="00171A67">
            <w:pPr>
              <w:spacing w:before="0"/>
              <w:jc w:val="center"/>
            </w:pPr>
            <w:r w:rsidRPr="0039302F">
              <w:t>8</w:t>
            </w:r>
          </w:p>
        </w:tc>
        <w:tc>
          <w:tcPr>
            <w:tcW w:w="2405" w:type="dxa"/>
          </w:tcPr>
          <w:p w14:paraId="1D399796" w14:textId="77777777" w:rsidR="00C10A2D" w:rsidRPr="0039302F" w:rsidRDefault="00C10A2D" w:rsidP="00171A67">
            <w:pPr>
              <w:spacing w:before="0"/>
              <w:jc w:val="center"/>
            </w:pPr>
            <w:r w:rsidRPr="0039302F">
              <w:t>93</w:t>
            </w:r>
          </w:p>
        </w:tc>
        <w:tc>
          <w:tcPr>
            <w:tcW w:w="2450" w:type="dxa"/>
          </w:tcPr>
          <w:p w14:paraId="4579212B" w14:textId="77777777" w:rsidR="00C10A2D" w:rsidRPr="0039302F" w:rsidRDefault="00C10A2D" w:rsidP="00171A67">
            <w:pPr>
              <w:spacing w:before="0"/>
              <w:jc w:val="center"/>
            </w:pPr>
            <w:r w:rsidRPr="0039302F">
              <w:t>100</w:t>
            </w:r>
          </w:p>
        </w:tc>
      </w:tr>
      <w:tr w:rsidR="00C10A2D" w:rsidRPr="0039302F" w14:paraId="7A95CD86" w14:textId="77777777">
        <w:trPr>
          <w:trHeight w:hRule="exact" w:val="227"/>
          <w:jc w:val="center"/>
        </w:trPr>
        <w:tc>
          <w:tcPr>
            <w:tcW w:w="1166" w:type="dxa"/>
          </w:tcPr>
          <w:p w14:paraId="695B4A46" w14:textId="77777777" w:rsidR="00C10A2D" w:rsidRPr="0039302F" w:rsidRDefault="00C10A2D" w:rsidP="00171A67">
            <w:pPr>
              <w:spacing w:before="0"/>
              <w:jc w:val="center"/>
            </w:pPr>
            <w:r w:rsidRPr="0039302F">
              <w:t>11,2</w:t>
            </w:r>
          </w:p>
        </w:tc>
        <w:tc>
          <w:tcPr>
            <w:tcW w:w="2405" w:type="dxa"/>
          </w:tcPr>
          <w:p w14:paraId="6E3D59EF" w14:textId="77777777" w:rsidR="00C10A2D" w:rsidRPr="0039302F" w:rsidRDefault="00C10A2D" w:rsidP="00171A67">
            <w:pPr>
              <w:spacing w:before="0"/>
              <w:jc w:val="center"/>
            </w:pPr>
            <w:r w:rsidRPr="0039302F">
              <w:t>100</w:t>
            </w:r>
          </w:p>
        </w:tc>
        <w:tc>
          <w:tcPr>
            <w:tcW w:w="2450" w:type="dxa"/>
          </w:tcPr>
          <w:p w14:paraId="42B0255A" w14:textId="77777777" w:rsidR="00C10A2D" w:rsidRPr="0039302F" w:rsidRDefault="00C10A2D" w:rsidP="00171A67">
            <w:pPr>
              <w:spacing w:before="0"/>
              <w:jc w:val="center"/>
            </w:pPr>
          </w:p>
        </w:tc>
      </w:tr>
    </w:tbl>
    <w:p w14:paraId="5FFA9A18" w14:textId="77777777" w:rsidR="00D640C5" w:rsidRDefault="00D640C5" w:rsidP="002B3444">
      <w:pPr>
        <w:pStyle w:val="Tekstpodstawowywcity2"/>
        <w:tabs>
          <w:tab w:val="clear" w:pos="709"/>
          <w:tab w:val="clear" w:pos="2835"/>
        </w:tabs>
        <w:spacing w:before="240" w:line="360" w:lineRule="auto"/>
        <w:ind w:left="0" w:firstLine="0"/>
        <w:rPr>
          <w:sz w:val="24"/>
          <w:szCs w:val="24"/>
        </w:rPr>
      </w:pPr>
      <w:r w:rsidRPr="00D640C5">
        <w:rPr>
          <w:sz w:val="24"/>
          <w:szCs w:val="24"/>
        </w:rPr>
        <w:t>- zawartość asfaltu wydzielonego z emulsji, % M/M w stosunku do całej mieszanki mineralno –emulsyjnej musi się mieścić w granicach opisanych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4328"/>
      </w:tblGrid>
      <w:tr w:rsidR="00D640C5" w:rsidRPr="00D640C5" w14:paraId="745475D8" w14:textId="77777777" w:rsidTr="00215CCB">
        <w:trPr>
          <w:jc w:val="center"/>
        </w:trPr>
        <w:tc>
          <w:tcPr>
            <w:tcW w:w="3080" w:type="dxa"/>
            <w:shd w:val="clear" w:color="auto" w:fill="auto"/>
            <w:vAlign w:val="center"/>
          </w:tcPr>
          <w:p w14:paraId="2BF673D8" w14:textId="77777777" w:rsidR="00D640C5" w:rsidRPr="00215CCB" w:rsidRDefault="00D640C5" w:rsidP="00215CCB">
            <w:pPr>
              <w:pStyle w:val="Tekstpodstawowywcity2"/>
              <w:tabs>
                <w:tab w:val="clear" w:pos="709"/>
                <w:tab w:val="clear" w:pos="2835"/>
              </w:tabs>
              <w:spacing w:before="0"/>
              <w:ind w:left="0" w:firstLine="0"/>
              <w:jc w:val="center"/>
              <w:rPr>
                <w:rFonts w:cs="Courier"/>
                <w:b/>
                <w:bCs/>
                <w:sz w:val="24"/>
                <w:szCs w:val="24"/>
              </w:rPr>
            </w:pPr>
            <w:r w:rsidRPr="00215CCB">
              <w:rPr>
                <w:rFonts w:cs="Courier"/>
                <w:b/>
                <w:bCs/>
                <w:sz w:val="24"/>
                <w:szCs w:val="24"/>
              </w:rPr>
              <w:t>Rodzaj mieszanki</w:t>
            </w:r>
          </w:p>
        </w:tc>
        <w:tc>
          <w:tcPr>
            <w:tcW w:w="4328" w:type="dxa"/>
            <w:shd w:val="clear" w:color="auto" w:fill="auto"/>
            <w:vAlign w:val="center"/>
          </w:tcPr>
          <w:p w14:paraId="28C6F93E" w14:textId="77777777" w:rsidR="00D640C5" w:rsidRPr="00215CCB" w:rsidRDefault="00D640C5" w:rsidP="00215CCB">
            <w:pPr>
              <w:pStyle w:val="Default"/>
              <w:jc w:val="center"/>
              <w:rPr>
                <w:rFonts w:cs="Courier"/>
                <w:b/>
                <w:bCs/>
                <w:color w:val="auto"/>
              </w:rPr>
            </w:pPr>
            <w:r w:rsidRPr="00215CCB">
              <w:rPr>
                <w:rFonts w:cs="Courier"/>
                <w:b/>
                <w:color w:val="auto"/>
              </w:rPr>
              <w:t>Zawartość asfaltu wydzielonego z emulsji, % m/m w stosunku do całej mieszanki mineralno-emulsyjnej</w:t>
            </w:r>
          </w:p>
        </w:tc>
      </w:tr>
      <w:tr w:rsidR="00D640C5" w:rsidRPr="00D640C5" w14:paraId="5BFF624E" w14:textId="77777777" w:rsidTr="00215CCB">
        <w:trPr>
          <w:jc w:val="center"/>
        </w:trPr>
        <w:tc>
          <w:tcPr>
            <w:tcW w:w="3080" w:type="dxa"/>
            <w:shd w:val="clear" w:color="auto" w:fill="auto"/>
          </w:tcPr>
          <w:p w14:paraId="6739D3C1" w14:textId="77777777" w:rsidR="00D640C5" w:rsidRPr="00215CCB" w:rsidRDefault="00D640C5" w:rsidP="00215CCB">
            <w:pPr>
              <w:pStyle w:val="Tekstpodstawowywcity2"/>
              <w:tabs>
                <w:tab w:val="clear" w:pos="709"/>
                <w:tab w:val="clear" w:pos="2835"/>
              </w:tabs>
              <w:spacing w:before="240" w:line="360" w:lineRule="auto"/>
              <w:ind w:left="0" w:firstLine="0"/>
              <w:rPr>
                <w:rFonts w:cs="Courier"/>
                <w:bCs/>
                <w:sz w:val="24"/>
                <w:szCs w:val="24"/>
              </w:rPr>
            </w:pPr>
            <w:r w:rsidRPr="00215CCB">
              <w:rPr>
                <w:rFonts w:cs="Courier"/>
                <w:bCs/>
                <w:sz w:val="24"/>
                <w:szCs w:val="24"/>
              </w:rPr>
              <w:t>mieszanka 0/5mm</w:t>
            </w:r>
          </w:p>
        </w:tc>
        <w:tc>
          <w:tcPr>
            <w:tcW w:w="4328" w:type="dxa"/>
            <w:shd w:val="clear" w:color="auto" w:fill="auto"/>
            <w:vAlign w:val="center"/>
          </w:tcPr>
          <w:p w14:paraId="307D8FB8" w14:textId="77777777" w:rsidR="00D640C5" w:rsidRPr="00215CCB" w:rsidRDefault="00D640C5" w:rsidP="00215CCB">
            <w:pPr>
              <w:pStyle w:val="Tekstpodstawowywcity2"/>
              <w:tabs>
                <w:tab w:val="clear" w:pos="709"/>
                <w:tab w:val="clear" w:pos="2835"/>
              </w:tabs>
              <w:spacing w:before="240" w:line="360" w:lineRule="auto"/>
              <w:ind w:left="0" w:firstLine="0"/>
              <w:jc w:val="center"/>
              <w:rPr>
                <w:rFonts w:cs="Courier"/>
                <w:bCs/>
                <w:sz w:val="24"/>
                <w:szCs w:val="24"/>
              </w:rPr>
            </w:pPr>
            <w:r w:rsidRPr="00215CCB">
              <w:rPr>
                <w:rFonts w:cs="Courier"/>
                <w:bCs/>
                <w:sz w:val="24"/>
                <w:szCs w:val="24"/>
              </w:rPr>
              <w:t>5,5 – 8,0</w:t>
            </w:r>
          </w:p>
        </w:tc>
      </w:tr>
      <w:tr w:rsidR="00D640C5" w:rsidRPr="00D640C5" w14:paraId="2996C91E" w14:textId="77777777" w:rsidTr="00215CCB">
        <w:trPr>
          <w:jc w:val="center"/>
        </w:trPr>
        <w:tc>
          <w:tcPr>
            <w:tcW w:w="3080" w:type="dxa"/>
            <w:shd w:val="clear" w:color="auto" w:fill="auto"/>
          </w:tcPr>
          <w:p w14:paraId="6F6B29B8" w14:textId="77777777" w:rsidR="00D640C5" w:rsidRPr="00215CCB" w:rsidRDefault="00D640C5" w:rsidP="00215CCB">
            <w:pPr>
              <w:pStyle w:val="Tekstpodstawowywcity2"/>
              <w:tabs>
                <w:tab w:val="clear" w:pos="709"/>
                <w:tab w:val="clear" w:pos="2835"/>
              </w:tabs>
              <w:spacing w:before="240" w:line="360" w:lineRule="auto"/>
              <w:ind w:left="0" w:firstLine="0"/>
              <w:rPr>
                <w:rFonts w:cs="Courier"/>
                <w:bCs/>
                <w:sz w:val="24"/>
                <w:szCs w:val="24"/>
              </w:rPr>
            </w:pPr>
            <w:r w:rsidRPr="00215CCB">
              <w:rPr>
                <w:rFonts w:cs="Courier"/>
                <w:bCs/>
                <w:sz w:val="24"/>
                <w:szCs w:val="24"/>
              </w:rPr>
              <w:t>mieszanka 0/8mm</w:t>
            </w:r>
          </w:p>
        </w:tc>
        <w:tc>
          <w:tcPr>
            <w:tcW w:w="4328" w:type="dxa"/>
            <w:shd w:val="clear" w:color="auto" w:fill="auto"/>
            <w:vAlign w:val="center"/>
          </w:tcPr>
          <w:p w14:paraId="7D2C5A72" w14:textId="77777777" w:rsidR="00D640C5" w:rsidRPr="00215CCB" w:rsidRDefault="00D640C5" w:rsidP="00215CCB">
            <w:pPr>
              <w:pStyle w:val="Tekstpodstawowywcity2"/>
              <w:tabs>
                <w:tab w:val="clear" w:pos="709"/>
                <w:tab w:val="clear" w:pos="2835"/>
              </w:tabs>
              <w:spacing w:before="240" w:line="360" w:lineRule="auto"/>
              <w:ind w:left="0" w:firstLine="0"/>
              <w:jc w:val="center"/>
              <w:rPr>
                <w:rFonts w:cs="Courier"/>
                <w:bCs/>
                <w:sz w:val="24"/>
                <w:szCs w:val="24"/>
              </w:rPr>
            </w:pPr>
            <w:r w:rsidRPr="00215CCB">
              <w:rPr>
                <w:rFonts w:cs="Courier"/>
                <w:bCs/>
                <w:sz w:val="24"/>
                <w:szCs w:val="24"/>
              </w:rPr>
              <w:t>5,0 – 7,0</w:t>
            </w:r>
          </w:p>
        </w:tc>
      </w:tr>
      <w:tr w:rsidR="00D640C5" w:rsidRPr="00D640C5" w14:paraId="11893FA3" w14:textId="77777777" w:rsidTr="00215CCB">
        <w:trPr>
          <w:jc w:val="center"/>
        </w:trPr>
        <w:tc>
          <w:tcPr>
            <w:tcW w:w="3080" w:type="dxa"/>
            <w:shd w:val="clear" w:color="auto" w:fill="auto"/>
          </w:tcPr>
          <w:p w14:paraId="18AE4790" w14:textId="77777777" w:rsidR="00D640C5" w:rsidRPr="00215CCB" w:rsidRDefault="00D640C5" w:rsidP="00215CCB">
            <w:pPr>
              <w:pStyle w:val="Tekstpodstawowywcity2"/>
              <w:tabs>
                <w:tab w:val="clear" w:pos="709"/>
                <w:tab w:val="clear" w:pos="2835"/>
              </w:tabs>
              <w:spacing w:before="240" w:line="360" w:lineRule="auto"/>
              <w:ind w:left="0" w:firstLine="0"/>
              <w:rPr>
                <w:rFonts w:cs="Courier"/>
                <w:bCs/>
                <w:sz w:val="24"/>
                <w:szCs w:val="24"/>
              </w:rPr>
            </w:pPr>
            <w:r w:rsidRPr="00215CCB">
              <w:rPr>
                <w:rFonts w:cs="Courier"/>
                <w:bCs/>
                <w:sz w:val="24"/>
                <w:szCs w:val="24"/>
              </w:rPr>
              <w:t>mieszanka 0/11mm</w:t>
            </w:r>
          </w:p>
        </w:tc>
        <w:tc>
          <w:tcPr>
            <w:tcW w:w="4328" w:type="dxa"/>
            <w:shd w:val="clear" w:color="auto" w:fill="auto"/>
            <w:vAlign w:val="center"/>
          </w:tcPr>
          <w:p w14:paraId="70FC139C" w14:textId="77777777" w:rsidR="00D640C5" w:rsidRPr="00215CCB" w:rsidRDefault="00D640C5" w:rsidP="00215CCB">
            <w:pPr>
              <w:pStyle w:val="Tekstpodstawowywcity2"/>
              <w:tabs>
                <w:tab w:val="clear" w:pos="709"/>
                <w:tab w:val="clear" w:pos="2835"/>
              </w:tabs>
              <w:spacing w:before="240" w:line="360" w:lineRule="auto"/>
              <w:ind w:left="0" w:firstLine="0"/>
              <w:jc w:val="center"/>
              <w:rPr>
                <w:rFonts w:cs="Courier"/>
                <w:bCs/>
                <w:sz w:val="24"/>
                <w:szCs w:val="24"/>
              </w:rPr>
            </w:pPr>
            <w:r w:rsidRPr="00215CCB">
              <w:rPr>
                <w:rFonts w:cs="Courier"/>
                <w:bCs/>
                <w:sz w:val="24"/>
                <w:szCs w:val="24"/>
              </w:rPr>
              <w:t>5,0 – 6,5</w:t>
            </w:r>
          </w:p>
        </w:tc>
      </w:tr>
    </w:tbl>
    <w:p w14:paraId="595AFC59" w14:textId="77777777" w:rsidR="00D640C5" w:rsidRPr="00D640C5" w:rsidRDefault="00D640C5" w:rsidP="002B3444">
      <w:pPr>
        <w:pStyle w:val="Tekstpodstawowywcity2"/>
        <w:tabs>
          <w:tab w:val="clear" w:pos="709"/>
          <w:tab w:val="clear" w:pos="2835"/>
        </w:tabs>
        <w:spacing w:before="240" w:line="360" w:lineRule="auto"/>
        <w:ind w:left="0" w:firstLine="0"/>
        <w:rPr>
          <w:b/>
          <w:bCs/>
          <w:sz w:val="24"/>
          <w:szCs w:val="24"/>
        </w:rPr>
      </w:pPr>
    </w:p>
    <w:p w14:paraId="128FBBA6" w14:textId="77777777" w:rsidR="00C10A2D" w:rsidRPr="00461DEE" w:rsidRDefault="00C10A2D" w:rsidP="002B3444">
      <w:pPr>
        <w:pStyle w:val="Tekstpodstawowywcity2"/>
        <w:tabs>
          <w:tab w:val="clear" w:pos="709"/>
          <w:tab w:val="clear" w:pos="2835"/>
        </w:tabs>
        <w:spacing w:before="240" w:line="360" w:lineRule="auto"/>
        <w:ind w:left="0" w:firstLine="0"/>
        <w:rPr>
          <w:b/>
          <w:bCs/>
          <w:sz w:val="24"/>
          <w:szCs w:val="24"/>
        </w:rPr>
      </w:pPr>
      <w:r w:rsidRPr="00461DEE">
        <w:rPr>
          <w:b/>
          <w:bCs/>
          <w:sz w:val="24"/>
          <w:szCs w:val="24"/>
        </w:rPr>
        <w:lastRenderedPageBreak/>
        <w:t xml:space="preserve">6. KONTROLA JAKOSCI  ROBÓT </w:t>
      </w:r>
    </w:p>
    <w:p w14:paraId="2F1E9690" w14:textId="77777777" w:rsidR="00C10A2D" w:rsidRPr="00461DEE" w:rsidRDefault="00C10A2D" w:rsidP="002B3444">
      <w:pPr>
        <w:pStyle w:val="Tekstpodstawowywcity2"/>
        <w:tabs>
          <w:tab w:val="clear" w:pos="709"/>
          <w:tab w:val="clear" w:pos="2835"/>
        </w:tabs>
        <w:spacing w:before="240" w:line="360" w:lineRule="auto"/>
        <w:ind w:left="0" w:firstLine="0"/>
        <w:rPr>
          <w:b/>
          <w:bCs/>
          <w:sz w:val="24"/>
          <w:szCs w:val="24"/>
        </w:rPr>
      </w:pPr>
      <w:r w:rsidRPr="00461DEE">
        <w:rPr>
          <w:b/>
          <w:bCs/>
          <w:sz w:val="24"/>
          <w:szCs w:val="24"/>
        </w:rPr>
        <w:t xml:space="preserve">6.1. OGÓLNE ZASADY KONTROLI JAKOŚCI ROBÓT </w:t>
      </w:r>
    </w:p>
    <w:p w14:paraId="4382E230" w14:textId="77777777" w:rsidR="00C10A2D" w:rsidRPr="00461DEE" w:rsidRDefault="00C10A2D" w:rsidP="00461DEE">
      <w:pPr>
        <w:pStyle w:val="Tekstpodstawowywcity2"/>
        <w:tabs>
          <w:tab w:val="clear" w:pos="709"/>
          <w:tab w:val="clear" w:pos="2835"/>
        </w:tabs>
        <w:spacing w:before="0" w:line="360" w:lineRule="auto"/>
        <w:ind w:left="0" w:firstLine="0"/>
        <w:rPr>
          <w:sz w:val="24"/>
          <w:szCs w:val="24"/>
        </w:rPr>
      </w:pPr>
      <w:r w:rsidRPr="00461DEE">
        <w:rPr>
          <w:sz w:val="24"/>
          <w:szCs w:val="24"/>
        </w:rPr>
        <w:t xml:space="preserve">Ogólne zasady kontroli jakości </w:t>
      </w:r>
      <w:r>
        <w:rPr>
          <w:sz w:val="24"/>
          <w:szCs w:val="24"/>
        </w:rPr>
        <w:t>robót podano w ST D-M 00.00.00,</w:t>
      </w:r>
      <w:r w:rsidRPr="00461DEE">
        <w:rPr>
          <w:sz w:val="24"/>
          <w:szCs w:val="24"/>
        </w:rPr>
        <w:t xml:space="preserve"> Wymagania ogólne punkt 6.</w:t>
      </w:r>
    </w:p>
    <w:p w14:paraId="0F2C170B" w14:textId="77777777" w:rsidR="00C10A2D" w:rsidRPr="00461DEE" w:rsidRDefault="00C10A2D" w:rsidP="00461DEE">
      <w:pPr>
        <w:pStyle w:val="Tekstpodstawowywcity2"/>
        <w:spacing w:before="0" w:line="360" w:lineRule="auto"/>
        <w:rPr>
          <w:sz w:val="24"/>
          <w:szCs w:val="24"/>
        </w:rPr>
      </w:pPr>
      <w:r w:rsidRPr="002B3444">
        <w:rPr>
          <w:b/>
          <w:bCs/>
          <w:sz w:val="24"/>
          <w:szCs w:val="24"/>
        </w:rPr>
        <w:t>6.1.1.</w:t>
      </w:r>
      <w:r w:rsidRPr="00461DEE">
        <w:rPr>
          <w:sz w:val="24"/>
          <w:szCs w:val="24"/>
        </w:rPr>
        <w:t xml:space="preserve"> Badania przed przystąpieniem do robót</w:t>
      </w:r>
    </w:p>
    <w:p w14:paraId="297CBF0A" w14:textId="77777777" w:rsidR="00C10A2D" w:rsidRPr="00461DEE" w:rsidRDefault="00C10A2D" w:rsidP="00461DEE">
      <w:pPr>
        <w:pStyle w:val="Tekstpodstawowywcity2"/>
        <w:spacing w:before="0" w:line="360" w:lineRule="auto"/>
        <w:rPr>
          <w:sz w:val="24"/>
          <w:szCs w:val="24"/>
        </w:rPr>
      </w:pPr>
      <w:r w:rsidRPr="00461DEE">
        <w:rPr>
          <w:sz w:val="24"/>
          <w:szCs w:val="24"/>
        </w:rPr>
        <w:t>Przed przystąpieniem do r</w:t>
      </w:r>
      <w:r>
        <w:rPr>
          <w:sz w:val="24"/>
          <w:szCs w:val="24"/>
        </w:rPr>
        <w:t>obót Wykonawca powinien dokonać</w:t>
      </w:r>
      <w:r w:rsidRPr="00461DEE">
        <w:rPr>
          <w:sz w:val="24"/>
          <w:szCs w:val="24"/>
        </w:rPr>
        <w:t xml:space="preserve">: </w:t>
      </w:r>
    </w:p>
    <w:p w14:paraId="31B9A565" w14:textId="77777777" w:rsidR="00C10A2D" w:rsidRPr="00461DEE" w:rsidRDefault="00C10A2D" w:rsidP="00461DEE">
      <w:pPr>
        <w:pStyle w:val="Tekstpodstawowywcity2"/>
        <w:numPr>
          <w:ilvl w:val="0"/>
          <w:numId w:val="41"/>
        </w:numPr>
        <w:spacing w:before="0" w:line="360" w:lineRule="auto"/>
        <w:rPr>
          <w:sz w:val="24"/>
          <w:szCs w:val="24"/>
        </w:rPr>
      </w:pPr>
      <w:r w:rsidRPr="00461DEE">
        <w:rPr>
          <w:sz w:val="24"/>
          <w:szCs w:val="24"/>
        </w:rPr>
        <w:t>sprawdzenia stanu istniejącego nawierzchni: równość i odkształcenia profilu, kategorii drogi ze względu na natężenie ruchu,</w:t>
      </w:r>
    </w:p>
    <w:p w14:paraId="3A0AE776" w14:textId="77777777" w:rsidR="00C10A2D" w:rsidRPr="00461DEE" w:rsidRDefault="00C10A2D" w:rsidP="00461DEE">
      <w:pPr>
        <w:pStyle w:val="Tekstpodstawowywcity2"/>
        <w:numPr>
          <w:ilvl w:val="0"/>
          <w:numId w:val="41"/>
        </w:numPr>
        <w:spacing w:before="0" w:line="360" w:lineRule="auto"/>
        <w:rPr>
          <w:sz w:val="24"/>
          <w:szCs w:val="24"/>
        </w:rPr>
      </w:pPr>
      <w:r w:rsidRPr="00461DEE">
        <w:rPr>
          <w:sz w:val="24"/>
          <w:szCs w:val="24"/>
        </w:rPr>
        <w:t>sprawdzenie jakości dostarczonych materiałów:</w:t>
      </w:r>
    </w:p>
    <w:p w14:paraId="4F5E768E" w14:textId="77777777" w:rsidR="00C10A2D" w:rsidRPr="00461DEE" w:rsidRDefault="00C10A2D" w:rsidP="00461DEE">
      <w:pPr>
        <w:pStyle w:val="Tekstpodstawowywcity2"/>
        <w:spacing w:before="0" w:line="360" w:lineRule="auto"/>
        <w:ind w:left="720" w:firstLine="0"/>
        <w:rPr>
          <w:sz w:val="24"/>
          <w:szCs w:val="24"/>
        </w:rPr>
      </w:pPr>
      <w:r w:rsidRPr="00461DEE">
        <w:rPr>
          <w:sz w:val="24"/>
          <w:szCs w:val="24"/>
        </w:rPr>
        <w:t>- aprobaty techniczne na materiały i technologie robót,</w:t>
      </w:r>
    </w:p>
    <w:p w14:paraId="75F6F382" w14:textId="77777777" w:rsidR="00C10A2D" w:rsidRPr="00461DEE" w:rsidRDefault="00C10A2D" w:rsidP="00461DEE">
      <w:pPr>
        <w:pStyle w:val="Tekstpodstawowywcity2"/>
        <w:spacing w:before="0" w:line="360" w:lineRule="auto"/>
        <w:ind w:left="720" w:firstLine="0"/>
        <w:rPr>
          <w:sz w:val="24"/>
          <w:szCs w:val="24"/>
        </w:rPr>
      </w:pPr>
      <w:r w:rsidRPr="00461DEE">
        <w:rPr>
          <w:sz w:val="24"/>
          <w:szCs w:val="24"/>
        </w:rPr>
        <w:t xml:space="preserve">- wyniki kontrolne badań materiałów: kruszywa i emulsji, </w:t>
      </w:r>
    </w:p>
    <w:p w14:paraId="1DE8BED6" w14:textId="77777777" w:rsidR="00C10A2D" w:rsidRPr="00461DEE" w:rsidRDefault="00C10A2D" w:rsidP="00461DEE">
      <w:pPr>
        <w:pStyle w:val="Tekstpodstawowywcity2"/>
        <w:numPr>
          <w:ilvl w:val="0"/>
          <w:numId w:val="41"/>
        </w:numPr>
        <w:spacing w:before="0" w:line="360" w:lineRule="auto"/>
        <w:rPr>
          <w:sz w:val="24"/>
          <w:szCs w:val="24"/>
        </w:rPr>
      </w:pPr>
      <w:r w:rsidRPr="00461DEE">
        <w:rPr>
          <w:sz w:val="24"/>
          <w:szCs w:val="24"/>
        </w:rPr>
        <w:t xml:space="preserve">sprawdzenie czasu rozpadu mieszanki mineralno-emulsyjnej o składzie zgodnym z receptą </w:t>
      </w:r>
    </w:p>
    <w:p w14:paraId="04EDCDEB" w14:textId="77777777" w:rsidR="00C10A2D" w:rsidRPr="00461DEE" w:rsidRDefault="00C10A2D" w:rsidP="00461DEE">
      <w:pPr>
        <w:pStyle w:val="Tekstpodstawowywcity2"/>
        <w:spacing w:before="0" w:line="360" w:lineRule="auto"/>
        <w:rPr>
          <w:sz w:val="24"/>
          <w:szCs w:val="24"/>
        </w:rPr>
      </w:pPr>
      <w:r w:rsidRPr="00461DEE">
        <w:rPr>
          <w:sz w:val="24"/>
          <w:szCs w:val="24"/>
        </w:rPr>
        <w:tab/>
        <w:t>roboczą, z użyciem aktualnie stosowanych materiałów,</w:t>
      </w:r>
    </w:p>
    <w:p w14:paraId="3201705C" w14:textId="77777777" w:rsidR="00C10A2D" w:rsidRPr="00461DEE" w:rsidRDefault="00C10A2D" w:rsidP="00461DEE">
      <w:pPr>
        <w:pStyle w:val="Tekstpodstawowywcity2"/>
        <w:numPr>
          <w:ilvl w:val="0"/>
          <w:numId w:val="41"/>
        </w:numPr>
        <w:spacing w:before="0" w:line="360" w:lineRule="auto"/>
        <w:rPr>
          <w:sz w:val="24"/>
          <w:szCs w:val="24"/>
        </w:rPr>
      </w:pPr>
      <w:r w:rsidRPr="00461DEE">
        <w:rPr>
          <w:sz w:val="24"/>
          <w:szCs w:val="24"/>
        </w:rPr>
        <w:t>sprawdzenie kohezji mieszanki mineralno-asfaltowej.</w:t>
      </w:r>
    </w:p>
    <w:p w14:paraId="7C4057E7" w14:textId="77777777" w:rsidR="00C10A2D" w:rsidRPr="00461DEE" w:rsidRDefault="00C10A2D" w:rsidP="00461DEE">
      <w:pPr>
        <w:pStyle w:val="Tekstpodstawowywcity2"/>
        <w:spacing w:before="0" w:line="360" w:lineRule="auto"/>
        <w:rPr>
          <w:sz w:val="24"/>
          <w:szCs w:val="24"/>
        </w:rPr>
      </w:pPr>
      <w:r w:rsidRPr="002B3444">
        <w:rPr>
          <w:b/>
          <w:bCs/>
          <w:sz w:val="24"/>
          <w:szCs w:val="24"/>
        </w:rPr>
        <w:t>6.1.2.</w:t>
      </w:r>
      <w:r w:rsidRPr="00461DEE">
        <w:rPr>
          <w:sz w:val="24"/>
          <w:szCs w:val="24"/>
        </w:rPr>
        <w:t xml:space="preserve"> Badania w czasie robót </w:t>
      </w:r>
    </w:p>
    <w:p w14:paraId="4B793AFE" w14:textId="77777777" w:rsidR="00C10A2D" w:rsidRPr="00461DEE" w:rsidRDefault="00C10A2D" w:rsidP="00461DEE">
      <w:pPr>
        <w:pStyle w:val="Tekstpodstawowywcity2"/>
        <w:spacing w:before="0" w:line="360" w:lineRule="auto"/>
        <w:rPr>
          <w:sz w:val="24"/>
          <w:szCs w:val="24"/>
        </w:rPr>
      </w:pPr>
      <w:r w:rsidRPr="00461DEE">
        <w:rPr>
          <w:sz w:val="24"/>
          <w:szCs w:val="24"/>
        </w:rPr>
        <w:t>W czasie robót należy przeprowadzać poniższe badania z określonymi częstotliwościami.</w:t>
      </w:r>
    </w:p>
    <w:p w14:paraId="04D908B4" w14:textId="77777777" w:rsidR="00C10A2D" w:rsidRPr="00461DEE" w:rsidRDefault="00C10A2D" w:rsidP="00461DEE">
      <w:pPr>
        <w:pStyle w:val="Tekstpodstawowywcity2"/>
        <w:spacing w:before="0" w:line="360" w:lineRule="auto"/>
        <w:rPr>
          <w:sz w:val="24"/>
          <w:szCs w:val="24"/>
        </w:rPr>
      </w:pPr>
      <w:r w:rsidRPr="002B3444">
        <w:rPr>
          <w:b/>
          <w:bCs/>
          <w:sz w:val="24"/>
          <w:szCs w:val="24"/>
        </w:rPr>
        <w:t>6.1.2.1</w:t>
      </w:r>
      <w:r w:rsidRPr="00461DEE">
        <w:rPr>
          <w:sz w:val="24"/>
          <w:szCs w:val="24"/>
        </w:rPr>
        <w:t xml:space="preserve"> Ocena wizualna:</w:t>
      </w:r>
    </w:p>
    <w:p w14:paraId="152FA07C" w14:textId="77777777" w:rsidR="00C10A2D" w:rsidRPr="00461DEE" w:rsidRDefault="00C10A2D" w:rsidP="00461DEE">
      <w:pPr>
        <w:pStyle w:val="Tekstpodstawowywcity2"/>
        <w:numPr>
          <w:ilvl w:val="0"/>
          <w:numId w:val="42"/>
        </w:numPr>
        <w:spacing w:before="0" w:line="360" w:lineRule="auto"/>
        <w:rPr>
          <w:sz w:val="24"/>
          <w:szCs w:val="24"/>
        </w:rPr>
      </w:pPr>
      <w:r w:rsidRPr="00461DEE">
        <w:rPr>
          <w:sz w:val="24"/>
          <w:szCs w:val="24"/>
        </w:rPr>
        <w:t xml:space="preserve">warunki pogodowe, w tym możliwość wystąpienia opadu w ciągu najbliższych godzin; częstotliwość – ciągłą podczas wykonywania robót, </w:t>
      </w:r>
    </w:p>
    <w:p w14:paraId="5F2C6646" w14:textId="77777777" w:rsidR="00C10A2D" w:rsidRPr="00461DEE" w:rsidRDefault="00C10A2D" w:rsidP="00461DEE">
      <w:pPr>
        <w:pStyle w:val="Tekstpodstawowywcity2"/>
        <w:numPr>
          <w:ilvl w:val="0"/>
          <w:numId w:val="42"/>
        </w:numPr>
        <w:spacing w:before="0" w:line="360" w:lineRule="auto"/>
        <w:rPr>
          <w:sz w:val="24"/>
          <w:szCs w:val="24"/>
        </w:rPr>
      </w:pPr>
      <w:r w:rsidRPr="00461DEE">
        <w:rPr>
          <w:sz w:val="24"/>
          <w:szCs w:val="24"/>
        </w:rPr>
        <w:t>czystość istniejącej nawierzchni; częstotliwość – przed przystąpieniem do robót i ciągła podczas wykonywania robót,</w:t>
      </w:r>
    </w:p>
    <w:p w14:paraId="455C723B" w14:textId="77777777" w:rsidR="00C10A2D" w:rsidRPr="00461DEE" w:rsidRDefault="00C10A2D" w:rsidP="00461DEE">
      <w:pPr>
        <w:pStyle w:val="Tekstpodstawowywcity2"/>
        <w:numPr>
          <w:ilvl w:val="0"/>
          <w:numId w:val="42"/>
        </w:numPr>
        <w:spacing w:before="0" w:line="360" w:lineRule="auto"/>
        <w:rPr>
          <w:sz w:val="24"/>
          <w:szCs w:val="24"/>
        </w:rPr>
      </w:pPr>
      <w:r w:rsidRPr="00461DEE">
        <w:rPr>
          <w:sz w:val="24"/>
          <w:szCs w:val="24"/>
        </w:rPr>
        <w:t xml:space="preserve">właściwości organoleptyczne - jednorodność wbudowanej mieszanki mineralno-emulsyjnej; częstotliwość – ciągła podczas wykonywania robót. </w:t>
      </w:r>
    </w:p>
    <w:p w14:paraId="0697235E" w14:textId="77777777" w:rsidR="00C10A2D" w:rsidRPr="00461DEE" w:rsidRDefault="00C10A2D" w:rsidP="00461DEE">
      <w:pPr>
        <w:pStyle w:val="Tekstpodstawowywcity2"/>
        <w:spacing w:before="0" w:line="360" w:lineRule="auto"/>
        <w:rPr>
          <w:sz w:val="24"/>
          <w:szCs w:val="24"/>
        </w:rPr>
      </w:pPr>
      <w:r w:rsidRPr="002B3444">
        <w:rPr>
          <w:b/>
          <w:bCs/>
          <w:sz w:val="24"/>
          <w:szCs w:val="24"/>
        </w:rPr>
        <w:t>6.1.2.2</w:t>
      </w:r>
      <w:r w:rsidRPr="00461DEE">
        <w:rPr>
          <w:sz w:val="24"/>
          <w:szCs w:val="24"/>
        </w:rPr>
        <w:t xml:space="preserve"> Badania:</w:t>
      </w:r>
    </w:p>
    <w:p w14:paraId="6F349022" w14:textId="77777777" w:rsidR="00C10A2D" w:rsidRPr="00461DEE" w:rsidRDefault="00C10A2D" w:rsidP="00461DEE">
      <w:pPr>
        <w:pStyle w:val="Tekstpodstawowywcity2"/>
        <w:numPr>
          <w:ilvl w:val="0"/>
          <w:numId w:val="42"/>
        </w:numPr>
        <w:spacing w:before="0" w:line="360" w:lineRule="auto"/>
        <w:rPr>
          <w:sz w:val="24"/>
          <w:szCs w:val="24"/>
        </w:rPr>
      </w:pPr>
      <w:r w:rsidRPr="00461DEE">
        <w:rPr>
          <w:sz w:val="24"/>
          <w:szCs w:val="24"/>
        </w:rPr>
        <w:t>ekstrakcja mieszanki mineralno-emulsyjnej (PN-EN 12274-2); częstotliwość – jeden raz na każde tysiąc metrów bieżących wbudowanej pojedynczej warstwy dla każdej maszyny roboczej</w:t>
      </w:r>
      <w:r>
        <w:rPr>
          <w:sz w:val="24"/>
          <w:szCs w:val="24"/>
        </w:rPr>
        <w:t>, a w przypadku krótszych odcinków</w:t>
      </w:r>
      <w:r w:rsidRPr="00461DEE">
        <w:rPr>
          <w:sz w:val="24"/>
          <w:szCs w:val="24"/>
        </w:rPr>
        <w:t xml:space="preserve"> nie mniej niż jedno oznaczenie na każde 60 ton wbudowanej mieszanki,</w:t>
      </w:r>
    </w:p>
    <w:p w14:paraId="4E8A5107" w14:textId="77777777" w:rsidR="00C10A2D" w:rsidRPr="00461DEE" w:rsidRDefault="00C10A2D" w:rsidP="00461DEE">
      <w:pPr>
        <w:pStyle w:val="Tekstpodstawowywcity2"/>
        <w:numPr>
          <w:ilvl w:val="0"/>
          <w:numId w:val="42"/>
        </w:numPr>
        <w:spacing w:before="0" w:line="360" w:lineRule="auto"/>
        <w:rPr>
          <w:sz w:val="24"/>
          <w:szCs w:val="24"/>
        </w:rPr>
      </w:pPr>
      <w:r w:rsidRPr="00461DEE">
        <w:rPr>
          <w:sz w:val="24"/>
          <w:szCs w:val="24"/>
        </w:rPr>
        <w:t>kohezja mieszanki mineralno-emulsyjnej (PN-EN 12274-4); częstotliwość – przy każdej zmianie partii produkcyjnej dostarczanej mieszanki mineralnej i przy każdej zmianie partii produkcyjnej dostarczanej emulsji</w:t>
      </w:r>
    </w:p>
    <w:p w14:paraId="2B5349F1"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Próbki mieszanki mineralno-emulsyjnej należy pobierać zgodnie z normą PN-EN 12274-1.</w:t>
      </w:r>
    </w:p>
    <w:p w14:paraId="35487892" w14:textId="77777777" w:rsidR="00C10A2D" w:rsidRPr="00461DEE" w:rsidRDefault="00C10A2D" w:rsidP="00461DEE">
      <w:pPr>
        <w:pStyle w:val="Tekstpodstawowywcity2"/>
        <w:spacing w:before="0" w:line="360" w:lineRule="auto"/>
        <w:rPr>
          <w:sz w:val="24"/>
          <w:szCs w:val="24"/>
        </w:rPr>
      </w:pPr>
      <w:r w:rsidRPr="002B3444">
        <w:rPr>
          <w:b/>
          <w:bCs/>
          <w:sz w:val="24"/>
          <w:szCs w:val="24"/>
        </w:rPr>
        <w:t>6.1.3</w:t>
      </w:r>
      <w:r w:rsidRPr="00461DEE">
        <w:rPr>
          <w:sz w:val="24"/>
          <w:szCs w:val="24"/>
        </w:rPr>
        <w:t xml:space="preserve"> Badania przy odbiorze warstwy </w:t>
      </w:r>
    </w:p>
    <w:p w14:paraId="38464099"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Wykonaną warstwę CWZ należy sprawdzać w zakresie:</w:t>
      </w:r>
    </w:p>
    <w:p w14:paraId="7A28F2F6"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 oceny wizualnej,</w:t>
      </w:r>
    </w:p>
    <w:p w14:paraId="0FFDCF37"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lastRenderedPageBreak/>
        <w:t>- równości poprzecznej,</w:t>
      </w:r>
    </w:p>
    <w:p w14:paraId="17033099"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 xml:space="preserve">- makrotekstury, </w:t>
      </w:r>
    </w:p>
    <w:p w14:paraId="706C1939"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 uziarnienia i zawartości asfaltu,</w:t>
      </w:r>
    </w:p>
    <w:p w14:paraId="7E109005"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 grubości warstwy.</w:t>
      </w:r>
    </w:p>
    <w:p w14:paraId="5C721ACF" w14:textId="77777777" w:rsidR="00C10A2D" w:rsidRPr="00461DEE" w:rsidRDefault="00C10A2D" w:rsidP="00461DEE">
      <w:pPr>
        <w:pStyle w:val="Tekstpodstawowywcity2"/>
        <w:spacing w:before="0" w:line="360" w:lineRule="auto"/>
        <w:ind w:left="0" w:firstLine="0"/>
        <w:rPr>
          <w:sz w:val="24"/>
          <w:szCs w:val="24"/>
        </w:rPr>
      </w:pPr>
      <w:r w:rsidRPr="002B3444">
        <w:rPr>
          <w:b/>
          <w:bCs/>
          <w:sz w:val="24"/>
          <w:szCs w:val="24"/>
        </w:rPr>
        <w:t>6.1.3.1</w:t>
      </w:r>
      <w:r w:rsidRPr="00461DEE">
        <w:rPr>
          <w:sz w:val="24"/>
          <w:szCs w:val="24"/>
        </w:rPr>
        <w:t xml:space="preserve"> Ocenę wizualną należy przeprowadzić zgodnie z normą PN-EN 12274-8.</w:t>
      </w:r>
    </w:p>
    <w:p w14:paraId="207B4EF1"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 xml:space="preserve">Dodatkowo wygląd zewnętrzny warstwy nawierzchni wykonanej z mieszanki mineralno-emulsyjnej po odparowaniu wody powinien wskazywać na następujące, oceniane makroskopowo, cechy: </w:t>
      </w:r>
    </w:p>
    <w:p w14:paraId="359041ED" w14:textId="77777777" w:rsidR="00C10A2D" w:rsidRPr="00461DEE" w:rsidRDefault="00C10A2D" w:rsidP="00461DEE">
      <w:pPr>
        <w:pStyle w:val="Tekstpodstawowywcity2"/>
        <w:numPr>
          <w:ilvl w:val="0"/>
          <w:numId w:val="43"/>
        </w:numPr>
        <w:spacing w:before="0" w:line="360" w:lineRule="auto"/>
        <w:rPr>
          <w:sz w:val="24"/>
          <w:szCs w:val="24"/>
        </w:rPr>
      </w:pPr>
      <w:r w:rsidRPr="00461DEE">
        <w:rPr>
          <w:sz w:val="24"/>
          <w:szCs w:val="24"/>
        </w:rPr>
        <w:t>jednorodność powierzchni: po rozłożeniu cienka warstwa powinna mieć wygląd jednolity, regularny, bez niedokładności (wylewki, strzępy), posiadać regularne rozmieszczenie grysu wchodzącego w skład mieszanki i nie powinien występować żaden powierzchniowy wypływ lepiszcza,</w:t>
      </w:r>
    </w:p>
    <w:p w14:paraId="7A3DFAC9" w14:textId="77777777" w:rsidR="00C10A2D" w:rsidRPr="00461DEE" w:rsidRDefault="00C10A2D" w:rsidP="00461DEE">
      <w:pPr>
        <w:pStyle w:val="Tekstpodstawowywcity2"/>
        <w:numPr>
          <w:ilvl w:val="0"/>
          <w:numId w:val="43"/>
        </w:numPr>
        <w:spacing w:before="0" w:line="360" w:lineRule="auto"/>
        <w:rPr>
          <w:sz w:val="24"/>
          <w:szCs w:val="24"/>
        </w:rPr>
      </w:pPr>
      <w:r w:rsidRPr="00461DEE">
        <w:rPr>
          <w:sz w:val="24"/>
          <w:szCs w:val="24"/>
        </w:rPr>
        <w:t>strukturę szczelną w dolnej części warstwy,</w:t>
      </w:r>
    </w:p>
    <w:p w14:paraId="36CADB1E" w14:textId="77777777" w:rsidR="00C10A2D" w:rsidRPr="00461DEE" w:rsidRDefault="00C10A2D" w:rsidP="00461DEE">
      <w:pPr>
        <w:pStyle w:val="Tekstpodstawowywcity2"/>
        <w:numPr>
          <w:ilvl w:val="0"/>
          <w:numId w:val="43"/>
        </w:numPr>
        <w:spacing w:before="0" w:line="360" w:lineRule="auto"/>
        <w:rPr>
          <w:sz w:val="24"/>
          <w:szCs w:val="24"/>
        </w:rPr>
      </w:pPr>
      <w:r w:rsidRPr="00461DEE">
        <w:rPr>
          <w:sz w:val="24"/>
          <w:szCs w:val="24"/>
        </w:rPr>
        <w:t>teksturę szorstką wytworzoną z wystających ziaren kruszywa,</w:t>
      </w:r>
    </w:p>
    <w:p w14:paraId="1F44EF88" w14:textId="77777777" w:rsidR="00C10A2D" w:rsidRPr="00461DEE" w:rsidRDefault="00C10A2D" w:rsidP="00461DEE">
      <w:pPr>
        <w:pStyle w:val="Tekstpodstawowywcity2"/>
        <w:numPr>
          <w:ilvl w:val="0"/>
          <w:numId w:val="43"/>
        </w:numPr>
        <w:spacing w:before="0" w:line="360" w:lineRule="auto"/>
        <w:rPr>
          <w:sz w:val="24"/>
          <w:szCs w:val="24"/>
        </w:rPr>
      </w:pPr>
      <w:r w:rsidRPr="00461DEE">
        <w:rPr>
          <w:sz w:val="24"/>
          <w:szCs w:val="24"/>
        </w:rPr>
        <w:t>mocne osadzenie ziaren grysów w warstwie,</w:t>
      </w:r>
    </w:p>
    <w:p w14:paraId="32A601E2" w14:textId="77777777" w:rsidR="00C10A2D" w:rsidRPr="00461DEE" w:rsidRDefault="00C10A2D" w:rsidP="00461DEE">
      <w:pPr>
        <w:pStyle w:val="Tekstpodstawowywcity2"/>
        <w:numPr>
          <w:ilvl w:val="0"/>
          <w:numId w:val="43"/>
        </w:numPr>
        <w:spacing w:before="0" w:line="360" w:lineRule="auto"/>
        <w:rPr>
          <w:sz w:val="24"/>
          <w:szCs w:val="24"/>
        </w:rPr>
      </w:pPr>
      <w:r w:rsidRPr="00461DEE">
        <w:rPr>
          <w:sz w:val="24"/>
          <w:szCs w:val="24"/>
        </w:rPr>
        <w:t xml:space="preserve">szczelne połączenie sąsiednich pasów i poprzecznych styków oraz szczelną obróbkę w obrębie urządzeń obcych. </w:t>
      </w:r>
    </w:p>
    <w:p w14:paraId="25A30DE6" w14:textId="77777777" w:rsidR="00C10A2D" w:rsidRPr="00461DEE" w:rsidRDefault="00C10A2D" w:rsidP="00461DEE">
      <w:pPr>
        <w:pStyle w:val="Tekstpodstawowywcity2"/>
        <w:tabs>
          <w:tab w:val="clear" w:pos="2835"/>
        </w:tabs>
        <w:spacing w:before="0" w:line="360" w:lineRule="auto"/>
        <w:ind w:left="0" w:firstLine="0"/>
        <w:rPr>
          <w:sz w:val="24"/>
          <w:szCs w:val="24"/>
        </w:rPr>
      </w:pPr>
      <w:r w:rsidRPr="002B3444">
        <w:rPr>
          <w:b/>
          <w:bCs/>
          <w:sz w:val="24"/>
          <w:szCs w:val="24"/>
        </w:rPr>
        <w:t>6.1.3.2</w:t>
      </w:r>
      <w:r w:rsidRPr="00461DEE">
        <w:rPr>
          <w:sz w:val="24"/>
          <w:szCs w:val="24"/>
        </w:rPr>
        <w:t xml:space="preserve"> Badanie równości poprzecznej przeprowadza się za pomocą łaty pomiarowej 4 m, co najmniej w dwóch losowo wybranych miejscach na kilometr dla każdego pasa ruchu, jeżeli jest to przez zamawiającego wymagane, przy czym głębokość nierówności nie może być większa niż w pierwotnej nawierzchni (podłożu). </w:t>
      </w:r>
    </w:p>
    <w:p w14:paraId="7B58FF60" w14:textId="77777777" w:rsidR="00C10A2D" w:rsidRPr="00461DEE" w:rsidRDefault="00C10A2D" w:rsidP="00461DEE">
      <w:pPr>
        <w:pStyle w:val="Style12"/>
        <w:widowControl/>
        <w:spacing w:line="360" w:lineRule="auto"/>
        <w:rPr>
          <w:rStyle w:val="FontStyle31"/>
          <w:rFonts w:ascii="Times New Roman" w:hAnsi="Times New Roman" w:cs="Times New Roman"/>
          <w:sz w:val="24"/>
          <w:szCs w:val="24"/>
        </w:rPr>
      </w:pPr>
      <w:r w:rsidRPr="002B3444">
        <w:rPr>
          <w:b/>
          <w:bCs/>
        </w:rPr>
        <w:t>6.1.3.3</w:t>
      </w:r>
      <w:r w:rsidRPr="00461DEE">
        <w:t xml:space="preserve"> </w:t>
      </w:r>
      <w:r w:rsidRPr="00461DEE">
        <w:rPr>
          <w:rStyle w:val="FontStyle31"/>
          <w:rFonts w:ascii="Times New Roman" w:hAnsi="Times New Roman" w:cs="Times New Roman"/>
          <w:sz w:val="24"/>
          <w:szCs w:val="24"/>
        </w:rPr>
        <w:t xml:space="preserve">Pomiar głębokości makrotekstury należy przeprowadzić zgodnie z normą PN-EN 13036-1 </w:t>
      </w:r>
      <w:r w:rsidRPr="00461DEE">
        <w:rPr>
          <w:rStyle w:val="FontStyle31"/>
          <w:rFonts w:ascii="Times New Roman" w:hAnsi="Times New Roman" w:cs="Times New Roman"/>
          <w:i/>
          <w:iCs/>
          <w:sz w:val="24"/>
          <w:szCs w:val="24"/>
        </w:rPr>
        <w:t>Cechy powierzchniowe nawierzchni drogowych i lotniskowych -- Metody badań -- Część 1: Pomiar głębokości makrotekstury metodą objętościową</w:t>
      </w:r>
      <w:r w:rsidRPr="00461DEE">
        <w:rPr>
          <w:rStyle w:val="FontStyle31"/>
          <w:rFonts w:ascii="Times New Roman" w:hAnsi="Times New Roman" w:cs="Times New Roman"/>
          <w:sz w:val="24"/>
          <w:szCs w:val="24"/>
        </w:rPr>
        <w:t>.</w:t>
      </w:r>
    </w:p>
    <w:p w14:paraId="204A0960" w14:textId="77777777" w:rsidR="00C10A2D" w:rsidRPr="00461DEE" w:rsidRDefault="00C10A2D" w:rsidP="00461DEE">
      <w:pPr>
        <w:pStyle w:val="Style12"/>
        <w:widowControl/>
        <w:spacing w:line="360" w:lineRule="auto"/>
        <w:rPr>
          <w:rStyle w:val="FontStyle31"/>
          <w:rFonts w:ascii="Times New Roman" w:hAnsi="Times New Roman" w:cs="Times New Roman"/>
          <w:sz w:val="24"/>
          <w:szCs w:val="24"/>
        </w:rPr>
      </w:pPr>
      <w:r w:rsidRPr="00461DEE">
        <w:rPr>
          <w:rStyle w:val="FontStyle31"/>
          <w:rFonts w:ascii="Times New Roman" w:hAnsi="Times New Roman" w:cs="Times New Roman"/>
          <w:sz w:val="24"/>
          <w:szCs w:val="24"/>
        </w:rPr>
        <w:t xml:space="preserve">Pomiar głębokości makrotekstury należy wykonać bezpośrednio po zakończonym okresie pielęgnacji odcinka i usunięciu luźnego kruszywa. </w:t>
      </w:r>
    </w:p>
    <w:p w14:paraId="53567952" w14:textId="77777777" w:rsidR="00C10A2D" w:rsidRPr="00461DEE" w:rsidRDefault="00C10A2D" w:rsidP="00461DEE">
      <w:pPr>
        <w:pStyle w:val="Tekstpodstawowywcity2"/>
        <w:spacing w:before="0" w:line="360" w:lineRule="auto"/>
        <w:ind w:left="0" w:firstLine="0"/>
        <w:rPr>
          <w:sz w:val="24"/>
          <w:szCs w:val="24"/>
        </w:rPr>
      </w:pPr>
      <w:r w:rsidRPr="00461DEE">
        <w:rPr>
          <w:sz w:val="24"/>
          <w:szCs w:val="24"/>
        </w:rPr>
        <w:t>Szorstkość wykonanej warstwy mierzona głębokością tekstury powinna być większa niż nawierzchni dotychczasowej. Jedynie w przypadkach wątpliwych zaleca się pomiar z użyciem przyczepki z blokowanym kołem. Pomiar wykonuje się przy prędkości 60 km/h, po co najmniej 10 dniach od wykonania warstwy nawierzchni.</w:t>
      </w:r>
    </w:p>
    <w:p w14:paraId="377929A3" w14:textId="77777777" w:rsidR="00C10A2D" w:rsidRPr="00461DEE" w:rsidRDefault="00C10A2D" w:rsidP="00461DEE">
      <w:pPr>
        <w:pStyle w:val="Tekstpodstawowywcity2"/>
        <w:spacing w:before="0" w:line="360" w:lineRule="auto"/>
        <w:ind w:left="0" w:firstLine="0"/>
        <w:rPr>
          <w:sz w:val="24"/>
          <w:szCs w:val="24"/>
        </w:rPr>
      </w:pPr>
      <w:r w:rsidRPr="002B3444">
        <w:rPr>
          <w:b/>
          <w:bCs/>
          <w:sz w:val="24"/>
          <w:szCs w:val="24"/>
        </w:rPr>
        <w:t>6.1.3.4</w:t>
      </w:r>
      <w:r w:rsidRPr="00461DEE">
        <w:rPr>
          <w:sz w:val="24"/>
          <w:szCs w:val="24"/>
        </w:rPr>
        <w:t xml:space="preserve"> Kontrole uziarnienia i zawartości asfaltu wykonuje się na próbkach pobranych w czasie wbudowywania, zgodnie z normą PN-EN 12274-2.</w:t>
      </w:r>
    </w:p>
    <w:p w14:paraId="3E3F2CCE" w14:textId="77777777" w:rsidR="00C10A2D" w:rsidRPr="00461DEE" w:rsidRDefault="00C10A2D" w:rsidP="00461DEE">
      <w:pPr>
        <w:autoSpaceDE w:val="0"/>
        <w:autoSpaceDN w:val="0"/>
        <w:adjustRightInd w:val="0"/>
        <w:spacing w:before="0" w:line="360" w:lineRule="auto"/>
        <w:jc w:val="left"/>
        <w:rPr>
          <w:sz w:val="24"/>
          <w:szCs w:val="24"/>
          <w:lang w:eastAsia="en-US"/>
        </w:rPr>
      </w:pPr>
      <w:r w:rsidRPr="00461DEE">
        <w:rPr>
          <w:sz w:val="24"/>
          <w:szCs w:val="24"/>
        </w:rPr>
        <w:t>Dopuszczalne odchyłki w składzie mieszanki w porównaniu do składu projektowanego</w:t>
      </w:r>
      <w:r w:rsidRPr="00461DEE">
        <w:rPr>
          <w:color w:val="92D050"/>
          <w:sz w:val="24"/>
          <w:szCs w:val="24"/>
        </w:rPr>
        <w:t>:</w:t>
      </w:r>
    </w:p>
    <w:p w14:paraId="18A6A578" w14:textId="77777777" w:rsidR="00C10A2D" w:rsidRPr="00461DEE" w:rsidRDefault="00C10A2D" w:rsidP="00461DEE">
      <w:pPr>
        <w:autoSpaceDE w:val="0"/>
        <w:autoSpaceDN w:val="0"/>
        <w:adjustRightInd w:val="0"/>
        <w:spacing w:before="0" w:line="360" w:lineRule="auto"/>
        <w:ind w:left="284" w:hanging="284"/>
        <w:jc w:val="left"/>
        <w:rPr>
          <w:sz w:val="24"/>
          <w:szCs w:val="24"/>
          <w:lang w:eastAsia="en-US"/>
        </w:rPr>
      </w:pPr>
      <w:r w:rsidRPr="00461DEE">
        <w:rPr>
          <w:sz w:val="24"/>
          <w:szCs w:val="24"/>
          <w:lang w:eastAsia="en-US"/>
        </w:rPr>
        <w:t xml:space="preserve"> - </w:t>
      </w:r>
      <w:r w:rsidRPr="00461DEE">
        <w:rPr>
          <w:sz w:val="24"/>
          <w:szCs w:val="24"/>
          <w:lang w:eastAsia="en-US"/>
        </w:rPr>
        <w:tab/>
        <w:t>zawartość asfaltu ±0,5 %,</w:t>
      </w:r>
    </w:p>
    <w:p w14:paraId="4C269CC6" w14:textId="77777777" w:rsidR="00C10A2D" w:rsidRPr="00461DEE" w:rsidRDefault="00C10A2D" w:rsidP="00461DEE">
      <w:pPr>
        <w:autoSpaceDE w:val="0"/>
        <w:autoSpaceDN w:val="0"/>
        <w:adjustRightInd w:val="0"/>
        <w:spacing w:before="0" w:line="360" w:lineRule="auto"/>
        <w:ind w:left="284" w:hanging="284"/>
        <w:jc w:val="left"/>
        <w:rPr>
          <w:sz w:val="24"/>
          <w:szCs w:val="24"/>
          <w:lang w:eastAsia="en-US"/>
        </w:rPr>
      </w:pPr>
      <w:r w:rsidRPr="00461DEE">
        <w:rPr>
          <w:sz w:val="24"/>
          <w:szCs w:val="24"/>
          <w:lang w:eastAsia="en-US"/>
        </w:rPr>
        <w:t>-</w:t>
      </w:r>
      <w:r w:rsidRPr="00461DEE">
        <w:rPr>
          <w:sz w:val="24"/>
          <w:szCs w:val="24"/>
          <w:lang w:eastAsia="en-US"/>
        </w:rPr>
        <w:tab/>
        <w:t xml:space="preserve">zawartość </w:t>
      </w:r>
      <w:proofErr w:type="spellStart"/>
      <w:r w:rsidRPr="00461DEE">
        <w:rPr>
          <w:sz w:val="24"/>
          <w:szCs w:val="24"/>
          <w:lang w:eastAsia="en-US"/>
        </w:rPr>
        <w:t>ziarn</w:t>
      </w:r>
      <w:proofErr w:type="spellEnd"/>
      <w:r w:rsidRPr="00461DEE">
        <w:rPr>
          <w:sz w:val="24"/>
          <w:szCs w:val="24"/>
          <w:lang w:eastAsia="en-US"/>
        </w:rPr>
        <w:t xml:space="preserve"> mniejszych od 0,063 mm ±3,0 %,</w:t>
      </w:r>
    </w:p>
    <w:p w14:paraId="005929E8" w14:textId="77777777" w:rsidR="00C10A2D" w:rsidRPr="00461DEE" w:rsidRDefault="00C10A2D" w:rsidP="00461DEE">
      <w:pPr>
        <w:autoSpaceDE w:val="0"/>
        <w:autoSpaceDN w:val="0"/>
        <w:adjustRightInd w:val="0"/>
        <w:spacing w:before="0" w:line="360" w:lineRule="auto"/>
        <w:ind w:left="284" w:hanging="284"/>
        <w:jc w:val="left"/>
        <w:rPr>
          <w:sz w:val="24"/>
          <w:szCs w:val="24"/>
          <w:lang w:eastAsia="en-US"/>
        </w:rPr>
      </w:pPr>
      <w:r w:rsidRPr="00461DEE">
        <w:rPr>
          <w:sz w:val="24"/>
          <w:szCs w:val="24"/>
          <w:lang w:eastAsia="en-US"/>
        </w:rPr>
        <w:t>-</w:t>
      </w:r>
      <w:r w:rsidRPr="00461DEE">
        <w:rPr>
          <w:sz w:val="24"/>
          <w:szCs w:val="24"/>
          <w:lang w:eastAsia="en-US"/>
        </w:rPr>
        <w:tab/>
        <w:t xml:space="preserve">zawartość </w:t>
      </w:r>
      <w:proofErr w:type="spellStart"/>
      <w:r w:rsidRPr="00461DEE">
        <w:rPr>
          <w:sz w:val="24"/>
          <w:szCs w:val="24"/>
          <w:lang w:eastAsia="en-US"/>
        </w:rPr>
        <w:t>ziarn</w:t>
      </w:r>
      <w:proofErr w:type="spellEnd"/>
      <w:r w:rsidRPr="00461DEE">
        <w:rPr>
          <w:sz w:val="24"/>
          <w:szCs w:val="24"/>
          <w:lang w:eastAsia="en-US"/>
        </w:rPr>
        <w:t xml:space="preserve"> od 0,063 do 2,0 mm ±5,0 %,</w:t>
      </w:r>
    </w:p>
    <w:p w14:paraId="77A951D0" w14:textId="77777777" w:rsidR="00C10A2D" w:rsidRPr="00461DEE" w:rsidRDefault="00C10A2D" w:rsidP="00461DEE">
      <w:pPr>
        <w:autoSpaceDE w:val="0"/>
        <w:autoSpaceDN w:val="0"/>
        <w:adjustRightInd w:val="0"/>
        <w:spacing w:before="0" w:line="360" w:lineRule="auto"/>
        <w:ind w:left="284" w:hanging="284"/>
        <w:jc w:val="left"/>
        <w:rPr>
          <w:sz w:val="24"/>
          <w:szCs w:val="24"/>
          <w:lang w:eastAsia="en-US"/>
        </w:rPr>
      </w:pPr>
      <w:r w:rsidRPr="00461DEE">
        <w:rPr>
          <w:sz w:val="24"/>
          <w:szCs w:val="24"/>
          <w:lang w:eastAsia="en-US"/>
        </w:rPr>
        <w:lastRenderedPageBreak/>
        <w:t>-</w:t>
      </w:r>
      <w:r w:rsidRPr="00461DEE">
        <w:rPr>
          <w:sz w:val="24"/>
          <w:szCs w:val="24"/>
          <w:lang w:eastAsia="en-US"/>
        </w:rPr>
        <w:tab/>
        <w:t xml:space="preserve">zawartość </w:t>
      </w:r>
      <w:proofErr w:type="spellStart"/>
      <w:r w:rsidRPr="00461DEE">
        <w:rPr>
          <w:sz w:val="24"/>
          <w:szCs w:val="24"/>
          <w:lang w:eastAsia="en-US"/>
        </w:rPr>
        <w:t>ziarn</w:t>
      </w:r>
      <w:proofErr w:type="spellEnd"/>
      <w:r w:rsidRPr="00461DEE">
        <w:rPr>
          <w:sz w:val="24"/>
          <w:szCs w:val="24"/>
          <w:lang w:eastAsia="en-US"/>
        </w:rPr>
        <w:t xml:space="preserve"> większych od 2,0 mm (łącznie z nadziarnem) ±7,0 %.</w:t>
      </w:r>
    </w:p>
    <w:p w14:paraId="35B4A308" w14:textId="77777777" w:rsidR="00C10A2D" w:rsidRPr="00461DEE" w:rsidRDefault="00C10A2D" w:rsidP="00461DEE">
      <w:pPr>
        <w:pStyle w:val="Tekstpodstawowywcity2"/>
        <w:spacing w:before="0" w:line="360" w:lineRule="auto"/>
        <w:ind w:left="0" w:firstLine="0"/>
        <w:rPr>
          <w:sz w:val="24"/>
          <w:szCs w:val="24"/>
        </w:rPr>
      </w:pPr>
      <w:r w:rsidRPr="002B3444">
        <w:rPr>
          <w:b/>
          <w:bCs/>
          <w:sz w:val="24"/>
          <w:szCs w:val="24"/>
        </w:rPr>
        <w:t>6.1.3.5</w:t>
      </w:r>
      <w:r w:rsidRPr="00461DEE">
        <w:rPr>
          <w:sz w:val="24"/>
          <w:szCs w:val="24"/>
        </w:rPr>
        <w:t xml:space="preserve"> Grubość warstwy ścieralnej mierzy się na drodze, po wykonaniu warstwy, posługując się w tym celu przymiarem liniowym. Średni wynik z 5-ciu pomiarów w miejscu wskazanym przez przedstawiciela zamawiającego powinien być nie mniejszy od największego wymiaru ziarna mieszanki mineralnej i nie większy od 1,5 krotności tego wymiaru. </w:t>
      </w:r>
    </w:p>
    <w:p w14:paraId="6DDF458B" w14:textId="77777777" w:rsidR="00C10A2D" w:rsidRPr="00461DEE" w:rsidRDefault="00C10A2D" w:rsidP="00461DEE">
      <w:pPr>
        <w:pStyle w:val="Tekstpodstawowywcity2"/>
        <w:tabs>
          <w:tab w:val="clear" w:pos="709"/>
          <w:tab w:val="clear" w:pos="2835"/>
        </w:tabs>
        <w:spacing w:before="0" w:line="360" w:lineRule="auto"/>
        <w:ind w:left="0" w:firstLine="0"/>
        <w:rPr>
          <w:sz w:val="24"/>
          <w:szCs w:val="24"/>
        </w:rPr>
      </w:pPr>
      <w:r w:rsidRPr="00461DEE">
        <w:rPr>
          <w:sz w:val="24"/>
          <w:szCs w:val="24"/>
        </w:rPr>
        <w:t>Średnia grubość warstwy może być oceniona na podstawie ilości wbudowanej mieszanki mineralno-emulsyjnej.</w:t>
      </w:r>
    </w:p>
    <w:p w14:paraId="297BC4F5" w14:textId="77777777" w:rsidR="00C10A2D" w:rsidRPr="00D640C5" w:rsidRDefault="00C10A2D" w:rsidP="002B3444">
      <w:pPr>
        <w:pStyle w:val="Nagwek2"/>
        <w:spacing w:line="360" w:lineRule="auto"/>
        <w:ind w:left="0" w:firstLine="0"/>
      </w:pPr>
      <w:bookmarkStart w:id="1" w:name="_Toc405274787"/>
      <w:bookmarkStart w:id="2" w:name="_Toc498489826"/>
      <w:r w:rsidRPr="00D640C5">
        <w:t>7. OBMIAR ROBÓT</w:t>
      </w:r>
      <w:bookmarkEnd w:id="1"/>
      <w:bookmarkEnd w:id="2"/>
    </w:p>
    <w:p w14:paraId="0C3FAE5E" w14:textId="77777777" w:rsidR="00C10A2D" w:rsidRPr="00D640C5" w:rsidRDefault="00C10A2D" w:rsidP="00461DEE">
      <w:pPr>
        <w:pStyle w:val="Nagwek2"/>
        <w:spacing w:before="0" w:line="360" w:lineRule="auto"/>
      </w:pPr>
      <w:bookmarkStart w:id="3" w:name="_Toc405274788"/>
      <w:r w:rsidRPr="00D640C5">
        <w:t>7.1. Ogólne zasady obmiaru robót</w:t>
      </w:r>
      <w:bookmarkEnd w:id="3"/>
    </w:p>
    <w:p w14:paraId="02110AF1" w14:textId="77777777" w:rsidR="00C10A2D" w:rsidRPr="00D640C5" w:rsidRDefault="00C10A2D" w:rsidP="00461DEE">
      <w:pPr>
        <w:numPr>
          <w:ilvl w:val="12"/>
          <w:numId w:val="0"/>
        </w:numPr>
        <w:spacing w:before="0" w:line="360" w:lineRule="auto"/>
        <w:rPr>
          <w:sz w:val="24"/>
          <w:szCs w:val="24"/>
        </w:rPr>
      </w:pPr>
      <w:r w:rsidRPr="00D640C5">
        <w:rPr>
          <w:sz w:val="24"/>
          <w:szCs w:val="24"/>
        </w:rPr>
        <w:t>7.1.1. Ogólne zasady obmiaru robót podano w ST D-M-00.00.00 „Wymagania ogólne” punkt 7.</w:t>
      </w:r>
    </w:p>
    <w:p w14:paraId="62DD7B44" w14:textId="77777777" w:rsidR="00C10A2D" w:rsidRPr="00D640C5" w:rsidRDefault="00C10A2D" w:rsidP="00461DEE">
      <w:pPr>
        <w:pStyle w:val="Nagwek2"/>
        <w:spacing w:before="0" w:line="360" w:lineRule="auto"/>
      </w:pPr>
      <w:bookmarkStart w:id="4" w:name="_Toc405274789"/>
      <w:r w:rsidRPr="00D640C5">
        <w:t>7.2. Jednostka obmiarowa</w:t>
      </w:r>
      <w:bookmarkEnd w:id="4"/>
    </w:p>
    <w:p w14:paraId="65CED6FD" w14:textId="77777777" w:rsidR="00C10A2D" w:rsidRPr="00D640C5" w:rsidRDefault="00C10A2D" w:rsidP="00461DEE">
      <w:pPr>
        <w:numPr>
          <w:ilvl w:val="2"/>
          <w:numId w:val="37"/>
        </w:numPr>
        <w:spacing w:before="0" w:line="360" w:lineRule="auto"/>
        <w:ind w:left="0" w:firstLine="0"/>
        <w:rPr>
          <w:sz w:val="24"/>
          <w:szCs w:val="24"/>
        </w:rPr>
      </w:pPr>
      <w:r w:rsidRPr="00D640C5">
        <w:rPr>
          <w:sz w:val="24"/>
          <w:szCs w:val="24"/>
        </w:rPr>
        <w:t>Jednostką obmiaru jest [m</w:t>
      </w:r>
      <w:r w:rsidRPr="00D640C5">
        <w:rPr>
          <w:sz w:val="24"/>
          <w:szCs w:val="24"/>
          <w:vertAlign w:val="superscript"/>
        </w:rPr>
        <w:t>2</w:t>
      </w:r>
      <w:r w:rsidRPr="00D640C5">
        <w:rPr>
          <w:sz w:val="24"/>
          <w:szCs w:val="24"/>
        </w:rPr>
        <w:t>] (jeden metr kwadratowy) przy projektowanej grubości cienkiej warstwy układanej na zimno.</w:t>
      </w:r>
    </w:p>
    <w:p w14:paraId="4B1A9F58" w14:textId="77777777" w:rsidR="00C10A2D" w:rsidRPr="00D640C5" w:rsidRDefault="00C10A2D" w:rsidP="00461DEE">
      <w:pPr>
        <w:pStyle w:val="Nagwek1"/>
        <w:spacing w:before="0" w:after="0"/>
      </w:pPr>
      <w:r w:rsidRPr="00D640C5">
        <w:t>8. ODBIÓR ROBÓT</w:t>
      </w:r>
    </w:p>
    <w:p w14:paraId="575FE156" w14:textId="77777777" w:rsidR="00C10A2D" w:rsidRPr="00D640C5" w:rsidRDefault="00C10A2D" w:rsidP="00461DEE">
      <w:pPr>
        <w:numPr>
          <w:ilvl w:val="12"/>
          <w:numId w:val="0"/>
        </w:numPr>
        <w:spacing w:before="0" w:line="360" w:lineRule="auto"/>
        <w:rPr>
          <w:sz w:val="24"/>
          <w:szCs w:val="24"/>
        </w:rPr>
      </w:pPr>
      <w:r w:rsidRPr="00D640C5">
        <w:rPr>
          <w:sz w:val="24"/>
          <w:szCs w:val="24"/>
        </w:rPr>
        <w:t>8.1. Ogólne wymagania dotyczące odbioru robót podano w Specyfikacji D-M-00.00.00. "Wymagania Ogólne"</w:t>
      </w:r>
      <w:r w:rsidRPr="00D640C5">
        <w:rPr>
          <w:b/>
          <w:bCs/>
          <w:sz w:val="24"/>
          <w:szCs w:val="24"/>
        </w:rPr>
        <w:t xml:space="preserve"> </w:t>
      </w:r>
      <w:r w:rsidRPr="00D640C5">
        <w:rPr>
          <w:sz w:val="24"/>
          <w:szCs w:val="24"/>
        </w:rPr>
        <w:t xml:space="preserve">punkt 8. </w:t>
      </w:r>
    </w:p>
    <w:p w14:paraId="14548F70" w14:textId="77777777" w:rsidR="00C10A2D" w:rsidRPr="00D640C5" w:rsidRDefault="00C10A2D" w:rsidP="00461DEE">
      <w:pPr>
        <w:numPr>
          <w:ilvl w:val="12"/>
          <w:numId w:val="0"/>
        </w:numPr>
        <w:spacing w:before="0" w:line="360" w:lineRule="auto"/>
        <w:rPr>
          <w:sz w:val="24"/>
          <w:szCs w:val="24"/>
        </w:rPr>
      </w:pPr>
      <w:r w:rsidRPr="00D640C5">
        <w:rPr>
          <w:sz w:val="24"/>
          <w:szCs w:val="24"/>
        </w:rPr>
        <w:t>8.1.2. Roboty uznaje się za wykonane zgodnie z dokumentacją projektową, Specyfikacjami i wymaganiami Inżyniera, jeżeli wszystkie pomiary i badania z zachowaniem tolerancji wg pkt 6 dały wyniki pozytywne.</w:t>
      </w:r>
    </w:p>
    <w:p w14:paraId="0B0F8472" w14:textId="77777777" w:rsidR="00C10A2D" w:rsidRPr="00D640C5" w:rsidRDefault="00C10A2D" w:rsidP="00461DEE">
      <w:pPr>
        <w:numPr>
          <w:ilvl w:val="12"/>
          <w:numId w:val="0"/>
        </w:numPr>
        <w:spacing w:before="0" w:line="360" w:lineRule="auto"/>
        <w:rPr>
          <w:sz w:val="24"/>
          <w:szCs w:val="24"/>
        </w:rPr>
      </w:pPr>
      <w:r w:rsidRPr="00D640C5">
        <w:rPr>
          <w:sz w:val="24"/>
          <w:szCs w:val="24"/>
        </w:rPr>
        <w:t>8.1.3 Odbiór robót zanikających i ulegających zakryciu</w:t>
      </w:r>
    </w:p>
    <w:p w14:paraId="6D58CB33" w14:textId="77777777" w:rsidR="00C10A2D" w:rsidRPr="00D640C5" w:rsidRDefault="00C10A2D" w:rsidP="00461DEE">
      <w:pPr>
        <w:numPr>
          <w:ilvl w:val="12"/>
          <w:numId w:val="0"/>
        </w:numPr>
        <w:spacing w:before="0" w:line="360" w:lineRule="auto"/>
        <w:rPr>
          <w:sz w:val="24"/>
          <w:szCs w:val="24"/>
        </w:rPr>
      </w:pPr>
      <w:r w:rsidRPr="00D640C5">
        <w:rPr>
          <w:sz w:val="24"/>
          <w:szCs w:val="24"/>
        </w:rPr>
        <w:t>Odbiorowi robót zanikających i ulegających zakryciu podlegają :</w:t>
      </w:r>
    </w:p>
    <w:p w14:paraId="02784FCE"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przygotowane podłoże w zakresie usunięcia uszkodzeń nawierzchni istniejącej (podłoża) ,tj. ubytków, wybojów ,pęknięć itp.,</w:t>
      </w:r>
    </w:p>
    <w:p w14:paraId="5C9A3114"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oczyszczone  podłoże (istniejąca nawierzchnia) z luźnych ziaren ,cząstek, zanieczyszczeń obcych, pyłów oraz zastoisk wodnych i kałuży.</w:t>
      </w:r>
    </w:p>
    <w:p w14:paraId="2259C2A8" w14:textId="77777777" w:rsidR="00C10A2D" w:rsidRPr="00D640C5" w:rsidRDefault="00C10A2D" w:rsidP="00461DEE">
      <w:pPr>
        <w:numPr>
          <w:ilvl w:val="12"/>
          <w:numId w:val="0"/>
        </w:numPr>
        <w:spacing w:before="0" w:line="360" w:lineRule="auto"/>
        <w:rPr>
          <w:sz w:val="24"/>
          <w:szCs w:val="24"/>
        </w:rPr>
      </w:pPr>
      <w:r w:rsidRPr="00D640C5">
        <w:rPr>
          <w:sz w:val="24"/>
          <w:szCs w:val="24"/>
        </w:rPr>
        <w:t>8.1.4 Odbiór końcowy robót</w:t>
      </w:r>
    </w:p>
    <w:p w14:paraId="688D7135" w14:textId="77777777" w:rsidR="00C10A2D" w:rsidRPr="00D640C5" w:rsidRDefault="00C10A2D" w:rsidP="00461DEE">
      <w:pPr>
        <w:numPr>
          <w:ilvl w:val="12"/>
          <w:numId w:val="0"/>
        </w:numPr>
        <w:spacing w:before="0" w:line="360" w:lineRule="auto"/>
        <w:rPr>
          <w:sz w:val="24"/>
          <w:szCs w:val="24"/>
        </w:rPr>
      </w:pPr>
      <w:r w:rsidRPr="00D640C5">
        <w:rPr>
          <w:sz w:val="24"/>
          <w:szCs w:val="24"/>
        </w:rPr>
        <w:t>Odbiór końcowy robót jest dokonywany po zakończeniu robót. Polega na ocenie rzeczywistego wykonania robót (cienkich warstw mineralno-emulsyjnych na zimno) w odniesieniu do ich ilości, jakości i wartości. Następuje on po całkowitym zakończeniu robót i pisemnym zgłoszeniu przez Wykonawcę gotowości do odbioru.</w:t>
      </w:r>
    </w:p>
    <w:p w14:paraId="153CF7B7" w14:textId="77777777" w:rsidR="00C10A2D" w:rsidRPr="00D640C5" w:rsidRDefault="00C10A2D" w:rsidP="00461DEE">
      <w:pPr>
        <w:numPr>
          <w:ilvl w:val="12"/>
          <w:numId w:val="0"/>
        </w:numPr>
        <w:spacing w:before="0" w:line="360" w:lineRule="auto"/>
        <w:rPr>
          <w:sz w:val="24"/>
          <w:szCs w:val="24"/>
        </w:rPr>
      </w:pPr>
      <w:r w:rsidRPr="00D640C5">
        <w:rPr>
          <w:sz w:val="24"/>
          <w:szCs w:val="24"/>
        </w:rPr>
        <w:t xml:space="preserve">W okresie objętym gwarancją będą prowadzone przez Zamawiającego przeglądy wykonanej cienkiej warstwy na zimno. Terminy przeglądów ustala Zamawiający, a Wykonawca ma obowiązek w nich uczestniczyć. Z przeprowadzonych oględzin zostanie sporządzony protokół z przeglądu gwarancyjnego, którego kopie otrzyma Wykonawca. Jeżeli zostaną stwierdzone wady ułożonej </w:t>
      </w:r>
      <w:r w:rsidRPr="00D640C5">
        <w:rPr>
          <w:sz w:val="24"/>
          <w:szCs w:val="24"/>
        </w:rPr>
        <w:lastRenderedPageBreak/>
        <w:t>cienkiej warstwy. Wykonawca jest zobowiązany do niezwłocznego ich usunięcia przez wykonanie poprawek. W przypadku nieobecności Wykonawcy w przeglądzie ,zostanie on powiadomiony o jego wyniku i w razie potrzeby wezwany do usunięcia wad w terminie ustalonym przez Zamawiającego . Prace te zostaną wykonane we własnym zakresie przez Wykonawcę i na koszt własny.</w:t>
      </w:r>
    </w:p>
    <w:p w14:paraId="5EF7EBD0" w14:textId="77777777" w:rsidR="00C10A2D" w:rsidRPr="00D640C5" w:rsidRDefault="00C10A2D" w:rsidP="00461DEE">
      <w:pPr>
        <w:numPr>
          <w:ilvl w:val="12"/>
          <w:numId w:val="0"/>
        </w:numPr>
        <w:spacing w:before="0" w:line="360" w:lineRule="auto"/>
        <w:rPr>
          <w:sz w:val="24"/>
          <w:szCs w:val="24"/>
        </w:rPr>
      </w:pPr>
      <w:r w:rsidRPr="00D640C5">
        <w:rPr>
          <w:sz w:val="24"/>
          <w:szCs w:val="24"/>
        </w:rPr>
        <w:t>8.1.5 Odbiór pogwarancyjny</w:t>
      </w:r>
    </w:p>
    <w:p w14:paraId="681E7D93" w14:textId="77777777" w:rsidR="00C10A2D" w:rsidRPr="00D640C5" w:rsidRDefault="00C10A2D" w:rsidP="00461DEE">
      <w:pPr>
        <w:numPr>
          <w:ilvl w:val="12"/>
          <w:numId w:val="0"/>
        </w:numPr>
        <w:spacing w:before="0" w:line="360" w:lineRule="auto"/>
        <w:rPr>
          <w:sz w:val="24"/>
          <w:szCs w:val="24"/>
        </w:rPr>
      </w:pPr>
      <w:r w:rsidRPr="00D640C5">
        <w:rPr>
          <w:sz w:val="24"/>
          <w:szCs w:val="24"/>
        </w:rPr>
        <w:t>Odbiór pogwarancyjny jest dokonywany po zakończeniu okresu gwarancyjnego dla wykonywanych robót ,na podstawie szczegółowej oceny wizualnej przez Inspektora przy udziale wykonawcy .</w:t>
      </w:r>
    </w:p>
    <w:p w14:paraId="74C469A2" w14:textId="77777777" w:rsidR="00C10A2D" w:rsidRPr="00D640C5" w:rsidRDefault="00C10A2D" w:rsidP="00461DEE">
      <w:pPr>
        <w:pStyle w:val="Nagwek1"/>
        <w:spacing w:before="0" w:after="0"/>
      </w:pPr>
      <w:bookmarkStart w:id="5" w:name="_Toc405274791"/>
      <w:bookmarkStart w:id="6" w:name="_Toc498489828"/>
      <w:r w:rsidRPr="00D640C5">
        <w:t>9. PODSTAWA PŁATNOŚCI</w:t>
      </w:r>
      <w:bookmarkEnd w:id="5"/>
      <w:bookmarkEnd w:id="6"/>
    </w:p>
    <w:p w14:paraId="2E156802" w14:textId="77777777" w:rsidR="00C10A2D" w:rsidRPr="00D640C5" w:rsidRDefault="00C10A2D" w:rsidP="00461DEE">
      <w:pPr>
        <w:pStyle w:val="Nagwek2"/>
        <w:spacing w:before="0" w:line="360" w:lineRule="auto"/>
      </w:pPr>
      <w:bookmarkStart w:id="7" w:name="_Toc405274792"/>
      <w:r w:rsidRPr="00D640C5">
        <w:t>9.1. Ogólne ustalenia dotyczące podstawy płatności</w:t>
      </w:r>
      <w:bookmarkEnd w:id="7"/>
    </w:p>
    <w:p w14:paraId="0643EDD2" w14:textId="77777777" w:rsidR="00C10A2D" w:rsidRPr="00D640C5" w:rsidRDefault="00C10A2D" w:rsidP="00461DEE">
      <w:pPr>
        <w:numPr>
          <w:ilvl w:val="12"/>
          <w:numId w:val="0"/>
        </w:numPr>
        <w:spacing w:before="0" w:line="360" w:lineRule="auto"/>
        <w:rPr>
          <w:sz w:val="24"/>
          <w:szCs w:val="24"/>
        </w:rPr>
      </w:pPr>
      <w:r w:rsidRPr="00D640C5">
        <w:rPr>
          <w:sz w:val="24"/>
          <w:szCs w:val="24"/>
        </w:rPr>
        <w:t>9.1.1. Ogólne ustalenia dotyczące podstawy płatności podano w ST D-M-00.00.00 „Wymagania ogólne” punkt 9.</w:t>
      </w:r>
    </w:p>
    <w:p w14:paraId="770743A3" w14:textId="77777777" w:rsidR="00C10A2D" w:rsidRPr="00D640C5" w:rsidRDefault="00C10A2D" w:rsidP="00461DEE">
      <w:pPr>
        <w:pStyle w:val="Nagwek2"/>
        <w:spacing w:before="0" w:line="360" w:lineRule="auto"/>
      </w:pPr>
      <w:bookmarkStart w:id="8" w:name="_Toc405274793"/>
      <w:r w:rsidRPr="00D640C5">
        <w:t>9.2. Cena jednostki obmiarowej</w:t>
      </w:r>
      <w:bookmarkEnd w:id="8"/>
    </w:p>
    <w:p w14:paraId="6CBAC6D0" w14:textId="77777777" w:rsidR="00C10A2D" w:rsidRPr="00D640C5" w:rsidRDefault="00C10A2D" w:rsidP="00461DEE">
      <w:pPr>
        <w:widowControl w:val="0"/>
        <w:spacing w:before="0" w:line="360" w:lineRule="auto"/>
        <w:rPr>
          <w:snapToGrid w:val="0"/>
          <w:sz w:val="24"/>
          <w:szCs w:val="24"/>
        </w:rPr>
      </w:pPr>
      <w:r w:rsidRPr="00D640C5">
        <w:rPr>
          <w:snapToGrid w:val="0"/>
          <w:sz w:val="24"/>
          <w:szCs w:val="24"/>
        </w:rPr>
        <w:t>9.2.1. Cena wykonania przy projektowanej grubości 1m</w:t>
      </w:r>
      <w:r w:rsidRPr="00D640C5">
        <w:rPr>
          <w:snapToGrid w:val="0"/>
          <w:sz w:val="24"/>
          <w:szCs w:val="24"/>
          <w:vertAlign w:val="superscript"/>
        </w:rPr>
        <w:t>2</w:t>
      </w:r>
      <w:r w:rsidRPr="00D640C5">
        <w:rPr>
          <w:snapToGrid w:val="0"/>
          <w:sz w:val="24"/>
          <w:szCs w:val="24"/>
        </w:rPr>
        <w:t xml:space="preserve"> nawierzchni ścieralnej wykonanej z cienkiej warstwy ułożonej na zimno obejmuje:</w:t>
      </w:r>
    </w:p>
    <w:p w14:paraId="546A0A7B"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prace pomiarowe i roboty przygotowawcze,</w:t>
      </w:r>
    </w:p>
    <w:p w14:paraId="0320E056"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oznakowanie robót,</w:t>
      </w:r>
    </w:p>
    <w:p w14:paraId="1F4AF9F1"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dostarczenie materiałów,</w:t>
      </w:r>
    </w:p>
    <w:p w14:paraId="1A635CF6"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badania laboratoryjne,</w:t>
      </w:r>
    </w:p>
    <w:p w14:paraId="70F1FBA4"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odcinek próbny,</w:t>
      </w:r>
    </w:p>
    <w:p w14:paraId="0E4FBE37"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wyprodukowanie, ułożenie mieszanki mineralno-emulsyjnej zgodnie z opisem przedmiotu zamówienia ,SST.</w:t>
      </w:r>
    </w:p>
    <w:p w14:paraId="2440EC5E"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zagęszczenie mieszanki mineralno-asfaltowej (opcja),</w:t>
      </w:r>
    </w:p>
    <w:p w14:paraId="69B8A850"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przeprowadzenie pomiarów i badań laboratoryjnych, wymaganych w Specyfikacji,</w:t>
      </w:r>
    </w:p>
    <w:p w14:paraId="6C1E00EB"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utrzymanie w czasie prowadzenia robót.</w:t>
      </w:r>
    </w:p>
    <w:p w14:paraId="56161AE0" w14:textId="77777777" w:rsidR="00C10A2D" w:rsidRPr="00D640C5" w:rsidRDefault="00C10A2D" w:rsidP="00461DEE">
      <w:pPr>
        <w:spacing w:before="0" w:line="360" w:lineRule="auto"/>
        <w:ind w:left="284" w:hanging="284"/>
        <w:rPr>
          <w:sz w:val="24"/>
          <w:szCs w:val="24"/>
        </w:rPr>
      </w:pPr>
      <w:r w:rsidRPr="00D640C5">
        <w:rPr>
          <w:sz w:val="24"/>
          <w:szCs w:val="24"/>
        </w:rPr>
        <w:t>-</w:t>
      </w:r>
      <w:r w:rsidRPr="00D640C5">
        <w:rPr>
          <w:sz w:val="24"/>
          <w:szCs w:val="24"/>
        </w:rPr>
        <w:tab/>
        <w:t xml:space="preserve">transport sprzętu z i na plac budowy </w:t>
      </w:r>
    </w:p>
    <w:p w14:paraId="2911E59C" w14:textId="77777777" w:rsidR="00C10A2D" w:rsidRPr="00D640C5" w:rsidRDefault="00C10A2D" w:rsidP="00461DEE">
      <w:pPr>
        <w:pStyle w:val="Nagwek2"/>
        <w:spacing w:before="0" w:line="360" w:lineRule="auto"/>
      </w:pPr>
      <w:r w:rsidRPr="00D640C5">
        <w:t>9.3. Potrącenia</w:t>
      </w:r>
    </w:p>
    <w:p w14:paraId="2EA24A2B" w14:textId="77777777" w:rsidR="00C10A2D" w:rsidRPr="00461DEE" w:rsidRDefault="00C10A2D" w:rsidP="00DD3376">
      <w:pPr>
        <w:pStyle w:val="Nagwek1"/>
        <w:spacing w:after="0"/>
      </w:pPr>
      <w:r w:rsidRPr="00461DEE">
        <w:t>10. PRZEPISY ZWIĄZANE</w:t>
      </w:r>
    </w:p>
    <w:p w14:paraId="23042BD0" w14:textId="77777777" w:rsidR="00C10A2D" w:rsidRPr="00461DEE" w:rsidRDefault="00C10A2D" w:rsidP="00DD3376">
      <w:pPr>
        <w:pStyle w:val="Nagwek2"/>
        <w:spacing w:line="360" w:lineRule="auto"/>
      </w:pPr>
      <w:r w:rsidRPr="00461DEE">
        <w:t>10.1. Normy</w:t>
      </w:r>
    </w:p>
    <w:p w14:paraId="72119C62"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12591 Asfalty i lepiszcza asfaltowe - Wymagania dla asfaltów drogowych</w:t>
      </w:r>
    </w:p>
    <w:p w14:paraId="28A942EE"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13043 Kruszywa do mieszanek bitumicznych i powierzchniowych utrwaleń stosowanych na drogach, lotniskach i innych powierzchniach przeznaczonych do ruchu</w:t>
      </w:r>
    </w:p>
    <w:p w14:paraId="00796A86"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lastRenderedPageBreak/>
        <w:t>PN-EN 13808 Asfalty i lepiszcza asfaltowe - Zasady klasyfikacji kationowych emulsji asfaltowych</w:t>
      </w:r>
    </w:p>
    <w:p w14:paraId="4CF843C9"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12273 Cienka warstwa na zimno - Wymagania</w:t>
      </w:r>
    </w:p>
    <w:p w14:paraId="6B4D5D32"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12274-1 Cienka warstwa na zimno - Metody badań - Część 1: Pobieranie próbek do ekstrakcji lepiszcza</w:t>
      </w:r>
    </w:p>
    <w:p w14:paraId="11FD310A"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12274-2 Cienkie warstwy na zimno - Metody badań - Część 2: Określenie zawartości lepiszcza</w:t>
      </w:r>
    </w:p>
    <w:p w14:paraId="394F196F"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12274-3 Cienka warstwa na zimno - Metody badań - Część 3: Konsystencja</w:t>
      </w:r>
    </w:p>
    <w:p w14:paraId="2A8F9822"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12274-4 Cienkie warstwy na zimno - Metody badań - Część 4: Oznaczenie kohezji mieszanki</w:t>
      </w:r>
    </w:p>
    <w:p w14:paraId="61CC1DE7"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12274-6 Cienka warstwa na zimno - Metody badań - Część 6: Dozowanie</w:t>
      </w:r>
    </w:p>
    <w:p w14:paraId="6EA400AE"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12274-8 Cienkie warstwy na zimno - Metody badań - Część 8: Wizualna ocena defektów</w:t>
      </w:r>
    </w:p>
    <w:p w14:paraId="24BB0448"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PN-EN 12597 Asfalty i produkty asfaltowe - Terminologia</w:t>
      </w:r>
    </w:p>
    <w:p w14:paraId="359FF561" w14:textId="77777777" w:rsidR="00C10A2D" w:rsidRPr="00461DEE" w:rsidRDefault="00C10A2D" w:rsidP="00DD3376">
      <w:pPr>
        <w:pStyle w:val="Nagwek2"/>
        <w:spacing w:line="360" w:lineRule="auto"/>
      </w:pPr>
      <w:r w:rsidRPr="00461DEE">
        <w:t>10.2. Inne dokumenty</w:t>
      </w:r>
    </w:p>
    <w:p w14:paraId="54955F0E"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Wymagania Techniczne. Kruszywa do mieszanek mineralno-asfaltowych i powierzchniowych utrwaleń na drogach krajowych, WT-1 Kruszywa</w:t>
      </w:r>
    </w:p>
    <w:p w14:paraId="016C8D9B" w14:textId="77777777" w:rsidR="00C10A2D" w:rsidRPr="00461DEE" w:rsidRDefault="00C10A2D" w:rsidP="00461DEE">
      <w:pPr>
        <w:numPr>
          <w:ilvl w:val="0"/>
          <w:numId w:val="36"/>
        </w:numPr>
        <w:tabs>
          <w:tab w:val="clear" w:pos="3621"/>
        </w:tabs>
        <w:spacing w:before="0" w:line="360" w:lineRule="auto"/>
        <w:ind w:left="567" w:hanging="567"/>
        <w:rPr>
          <w:sz w:val="24"/>
          <w:szCs w:val="24"/>
        </w:rPr>
      </w:pPr>
      <w:r w:rsidRPr="00461DEE">
        <w:rPr>
          <w:sz w:val="24"/>
          <w:szCs w:val="24"/>
        </w:rPr>
        <w:t>Wymagania Techniczne. Nawierzchnie asfaltowe na drogach krajowych, WT-2 Mieszanki mineralno-asfaltowe</w:t>
      </w:r>
    </w:p>
    <w:sectPr w:rsidR="00C10A2D" w:rsidRPr="00461DEE" w:rsidSect="00021FD7">
      <w:headerReference w:type="even" r:id="rId7"/>
      <w:headerReference w:type="default" r:id="rId8"/>
      <w:footerReference w:type="even" r:id="rId9"/>
      <w:footerReference w:type="default" r:id="rId10"/>
      <w:type w:val="continuous"/>
      <w:pgSz w:w="11907" w:h="16840" w:code="9"/>
      <w:pgMar w:top="1134" w:right="1134" w:bottom="1134" w:left="567" w:header="567" w:footer="567" w:gutter="567"/>
      <w:paperSrc w:first="15" w:other="15"/>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0D1E" w14:textId="77777777" w:rsidR="00215CCB" w:rsidRDefault="00215CCB" w:rsidP="00635A21">
      <w:pPr>
        <w:pStyle w:val="Tekstdymka"/>
      </w:pPr>
      <w:r>
        <w:separator/>
      </w:r>
    </w:p>
  </w:endnote>
  <w:endnote w:type="continuationSeparator" w:id="0">
    <w:p w14:paraId="79342827" w14:textId="77777777" w:rsidR="00215CCB" w:rsidRDefault="00215CCB" w:rsidP="00635A21">
      <w:pPr>
        <w:pStyle w:val="Tekstdym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L 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B891" w14:textId="77777777" w:rsidR="00C10A2D" w:rsidRPr="00C25F08" w:rsidRDefault="00215CCB" w:rsidP="00C25F08">
    <w:pPr>
      <w:pStyle w:val="Stopka"/>
    </w:pPr>
    <w:r>
      <w:fldChar w:fldCharType="begin"/>
    </w:r>
    <w:r>
      <w:instrText xml:space="preserve"> PAGE   \* MERGEFORMAT </w:instrText>
    </w:r>
    <w:r>
      <w:fldChar w:fldCharType="separate"/>
    </w:r>
    <w:r w:rsidR="00B51C4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4683" w14:textId="77777777" w:rsidR="00C10A2D" w:rsidRPr="00C25F08" w:rsidRDefault="00215CCB" w:rsidP="00C25F08">
    <w:pPr>
      <w:pStyle w:val="Stopka"/>
      <w:jc w:val="right"/>
    </w:pPr>
    <w:r>
      <w:fldChar w:fldCharType="begin"/>
    </w:r>
    <w:r>
      <w:instrText xml:space="preserve"> PAGE   \* MERGEFORMAT </w:instrText>
    </w:r>
    <w:r>
      <w:fldChar w:fldCharType="separate"/>
    </w:r>
    <w:r w:rsidR="00B51C4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2DE7" w14:textId="77777777" w:rsidR="00215CCB" w:rsidRDefault="00215CCB" w:rsidP="00635A21">
      <w:pPr>
        <w:pStyle w:val="Tekstdymka"/>
      </w:pPr>
      <w:r>
        <w:separator/>
      </w:r>
    </w:p>
  </w:footnote>
  <w:footnote w:type="continuationSeparator" w:id="0">
    <w:p w14:paraId="79F6BCC4" w14:textId="77777777" w:rsidR="00215CCB" w:rsidRDefault="00215CCB" w:rsidP="00635A21">
      <w:pPr>
        <w:pStyle w:val="Tekstdym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92FD" w14:textId="77777777" w:rsidR="00C10A2D" w:rsidRDefault="00C10A2D">
    <w:pPr>
      <w:pStyle w:val="Nagwek"/>
      <w:jc w:val="center"/>
    </w:pPr>
    <w:r>
      <w:t xml:space="preserve">Strona </w:t>
    </w:r>
    <w:r w:rsidR="00BA183E">
      <w:rPr>
        <w:b/>
        <w:bCs/>
      </w:rPr>
      <w:fldChar w:fldCharType="begin"/>
    </w:r>
    <w:r>
      <w:rPr>
        <w:b/>
        <w:bCs/>
      </w:rPr>
      <w:instrText>PAGE</w:instrText>
    </w:r>
    <w:r w:rsidR="00BA183E">
      <w:rPr>
        <w:b/>
        <w:bCs/>
      </w:rPr>
      <w:fldChar w:fldCharType="separate"/>
    </w:r>
    <w:r w:rsidR="00B51C4A">
      <w:rPr>
        <w:b/>
        <w:bCs/>
        <w:noProof/>
      </w:rPr>
      <w:t>2</w:t>
    </w:r>
    <w:r w:rsidR="00BA183E">
      <w:rPr>
        <w:b/>
        <w:bCs/>
      </w:rPr>
      <w:fldChar w:fldCharType="end"/>
    </w:r>
    <w:r>
      <w:t xml:space="preserve"> z </w:t>
    </w:r>
    <w:r w:rsidR="00BA183E">
      <w:rPr>
        <w:b/>
        <w:bCs/>
      </w:rPr>
      <w:fldChar w:fldCharType="begin"/>
    </w:r>
    <w:r>
      <w:rPr>
        <w:b/>
        <w:bCs/>
      </w:rPr>
      <w:instrText>NUMPAGES</w:instrText>
    </w:r>
    <w:r w:rsidR="00BA183E">
      <w:rPr>
        <w:b/>
        <w:bCs/>
      </w:rPr>
      <w:fldChar w:fldCharType="separate"/>
    </w:r>
    <w:r w:rsidR="00B51C4A">
      <w:rPr>
        <w:b/>
        <w:bCs/>
        <w:noProof/>
      </w:rPr>
      <w:t>17</w:t>
    </w:r>
    <w:r w:rsidR="00BA183E">
      <w:rPr>
        <w:b/>
        <w:bCs/>
      </w:rPr>
      <w:fldChar w:fldCharType="end"/>
    </w:r>
  </w:p>
  <w:p w14:paraId="0A69C164" w14:textId="77777777" w:rsidR="00C10A2D" w:rsidRDefault="00C10A2D" w:rsidP="00E9056A">
    <w:pPr>
      <w:pStyle w:val="Nagwek"/>
      <w:tabs>
        <w:tab w:val="clear" w:pos="4536"/>
        <w:tab w:val="clear" w:pos="9072"/>
        <w:tab w:val="right" w:pos="85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98AA" w14:textId="77777777" w:rsidR="00C10A2D" w:rsidRDefault="00C10A2D" w:rsidP="00E9056A">
    <w:pPr>
      <w:pStyle w:val="Nagwek"/>
      <w:tabs>
        <w:tab w:val="clear" w:pos="4536"/>
        <w:tab w:val="clear" w:pos="9072"/>
        <w:tab w:val="right" w:pos="8505"/>
      </w:tabs>
      <w:jc w:val="center"/>
    </w:pPr>
    <w:r>
      <w:t>D-00.00.00 Cienka warstwa układana na zimno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141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9B6735"/>
    <w:multiLevelType w:val="hybridMultilevel"/>
    <w:tmpl w:val="53DA648A"/>
    <w:lvl w:ilvl="0" w:tplc="2E9EA7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F073A8"/>
    <w:multiLevelType w:val="singleLevel"/>
    <w:tmpl w:val="F564977E"/>
    <w:lvl w:ilvl="0">
      <w:start w:val="1"/>
      <w:numFmt w:val="bullet"/>
      <w:pStyle w:val="Listapunktowana"/>
      <w:lvlText w:val="-"/>
      <w:lvlJc w:val="left"/>
      <w:pPr>
        <w:tabs>
          <w:tab w:val="num" w:pos="360"/>
        </w:tabs>
        <w:ind w:left="360" w:hanging="360"/>
      </w:pPr>
      <w:rPr>
        <w:rFonts w:hint="default"/>
      </w:rPr>
    </w:lvl>
  </w:abstractNum>
  <w:abstractNum w:abstractNumId="3" w15:restartNumberingAfterBreak="0">
    <w:nsid w:val="03255654"/>
    <w:multiLevelType w:val="hybridMultilevel"/>
    <w:tmpl w:val="5F4E9790"/>
    <w:lvl w:ilvl="0" w:tplc="BA72493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894BF9"/>
    <w:multiLevelType w:val="multilevel"/>
    <w:tmpl w:val="872066B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D87E81"/>
    <w:multiLevelType w:val="multilevel"/>
    <w:tmpl w:val="FBBA9B36"/>
    <w:lvl w:ilvl="0">
      <w:start w:val="600"/>
      <w:numFmt w:val="decimal"/>
      <w:lvlText w:val="0%1"/>
      <w:lvlJc w:val="left"/>
      <w:pPr>
        <w:tabs>
          <w:tab w:val="num" w:pos="1267"/>
        </w:tabs>
        <w:ind w:left="1267" w:hanging="1267"/>
      </w:pPr>
      <w:rPr>
        <w:rFonts w:hint="default"/>
      </w:rPr>
    </w:lvl>
    <w:lvl w:ilvl="1">
      <w:start w:val="5"/>
      <w:numFmt w:val="decimal"/>
      <w:lvlText w:val="0%1.%2"/>
      <w:lvlJc w:val="left"/>
      <w:pPr>
        <w:tabs>
          <w:tab w:val="num" w:pos="1267"/>
        </w:tabs>
        <w:ind w:left="1267" w:hanging="1267"/>
      </w:pPr>
      <w:rPr>
        <w:b w:val="0"/>
        <w:bCs w:val="0"/>
        <w:i w:val="0"/>
        <w:iCs w:val="0"/>
        <w:sz w:val="20"/>
        <w:szCs w:val="20"/>
      </w:rPr>
    </w:lvl>
    <w:lvl w:ilvl="2">
      <w:start w:val="2"/>
      <w:numFmt w:val="decimal"/>
      <w:lvlText w:val="0%1.%2.%3"/>
      <w:lvlJc w:val="left"/>
      <w:pPr>
        <w:tabs>
          <w:tab w:val="num" w:pos="1267"/>
        </w:tabs>
        <w:ind w:left="1267" w:hanging="1267"/>
      </w:pPr>
      <w:rPr>
        <w:sz w:val="20"/>
        <w:szCs w:val="20"/>
      </w:rPr>
    </w:lvl>
    <w:lvl w:ilvl="3">
      <w:start w:val="1"/>
      <w:numFmt w:val="decimal"/>
      <w:lvlText w:val="%4."/>
      <w:lvlJc w:val="left"/>
      <w:pPr>
        <w:tabs>
          <w:tab w:val="num" w:pos="1800"/>
        </w:tabs>
        <w:ind w:left="1800" w:hanging="533"/>
      </w:pPr>
      <w:rPr>
        <w:sz w:val="20"/>
        <w:szCs w:val="20"/>
      </w:rPr>
    </w:lvl>
    <w:lvl w:ilvl="4">
      <w:start w:val="1"/>
      <w:numFmt w:val="decimal"/>
      <w:lvlText w:val="%5)"/>
      <w:lvlJc w:val="left"/>
      <w:pPr>
        <w:tabs>
          <w:tab w:val="num" w:pos="2592"/>
        </w:tabs>
        <w:ind w:left="2592" w:hanging="792"/>
      </w:pPr>
      <w:rPr>
        <w:rFonts w:hint="default"/>
      </w:rPr>
    </w:lvl>
    <w:lvl w:ilvl="5">
      <w:start w:val="1"/>
      <w:numFmt w:val="lowerLetter"/>
      <w:lvlText w:val="(%6)"/>
      <w:lvlJc w:val="left"/>
      <w:pPr>
        <w:tabs>
          <w:tab w:val="num" w:pos="3168"/>
        </w:tabs>
        <w:ind w:left="3168" w:hanging="648"/>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1"/>
      <w:lvlJc w:val="left"/>
      <w:pPr>
        <w:tabs>
          <w:tab w:val="num" w:pos="3600"/>
        </w:tabs>
        <w:ind w:left="3600" w:hanging="360"/>
      </w:pPr>
      <w:rPr>
        <w:rFonts w:hint="default"/>
      </w:rPr>
    </w:lvl>
    <w:lvl w:ilvl="8">
      <w:start w:val="1"/>
      <w:numFmt w:val="none"/>
      <w:lvlText w:val=""/>
      <w:lvlJc w:val="left"/>
      <w:pPr>
        <w:tabs>
          <w:tab w:val="num" w:pos="-31680"/>
        </w:tabs>
      </w:pPr>
      <w:rPr>
        <w:rFonts w:hint="default"/>
      </w:rPr>
    </w:lvl>
  </w:abstractNum>
  <w:abstractNum w:abstractNumId="6" w15:restartNumberingAfterBreak="0">
    <w:nsid w:val="2B313479"/>
    <w:multiLevelType w:val="hybridMultilevel"/>
    <w:tmpl w:val="63064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935502"/>
    <w:multiLevelType w:val="singleLevel"/>
    <w:tmpl w:val="4D80AA06"/>
    <w:lvl w:ilvl="0">
      <w:start w:val="1"/>
      <w:numFmt w:val="bullet"/>
      <w:pStyle w:val="wyliczenie1"/>
      <w:lvlText w:val=""/>
      <w:lvlJc w:val="left"/>
      <w:pPr>
        <w:tabs>
          <w:tab w:val="num" w:pos="360"/>
        </w:tabs>
        <w:ind w:left="360" w:hanging="360"/>
      </w:pPr>
      <w:rPr>
        <w:rFonts w:ascii="Symbol" w:hAnsi="Symbol" w:cs="Symbol" w:hint="default"/>
      </w:rPr>
    </w:lvl>
  </w:abstractNum>
  <w:abstractNum w:abstractNumId="8" w15:restartNumberingAfterBreak="0">
    <w:nsid w:val="35D55F94"/>
    <w:multiLevelType w:val="hybridMultilevel"/>
    <w:tmpl w:val="1A8A6E66"/>
    <w:lvl w:ilvl="0" w:tplc="C478E6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A0936"/>
    <w:multiLevelType w:val="hybridMultilevel"/>
    <w:tmpl w:val="0A0E093A"/>
    <w:lvl w:ilvl="0" w:tplc="34CA73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3A0E33"/>
    <w:multiLevelType w:val="hybridMultilevel"/>
    <w:tmpl w:val="E960A696"/>
    <w:lvl w:ilvl="0" w:tplc="3C92145E">
      <w:start w:val="1"/>
      <w:numFmt w:val="bullet"/>
      <w:lvlText w:val="•"/>
      <w:lvlJc w:val="left"/>
      <w:pPr>
        <w:tabs>
          <w:tab w:val="num" w:pos="720"/>
        </w:tabs>
        <w:ind w:left="720" w:hanging="360"/>
      </w:pPr>
      <w:rPr>
        <w:rFonts w:ascii="Frutiger 55 Roman" w:hAnsi="Frutiger 55 Roman" w:cs="Frutiger 55 Roman" w:hint="default"/>
      </w:rPr>
    </w:lvl>
    <w:lvl w:ilvl="1" w:tplc="9E689F08" w:tentative="1">
      <w:start w:val="1"/>
      <w:numFmt w:val="bullet"/>
      <w:lvlText w:val="•"/>
      <w:lvlJc w:val="left"/>
      <w:pPr>
        <w:tabs>
          <w:tab w:val="num" w:pos="1440"/>
        </w:tabs>
        <w:ind w:left="1440" w:hanging="360"/>
      </w:pPr>
      <w:rPr>
        <w:rFonts w:ascii="Frutiger 55 Roman" w:hAnsi="Frutiger 55 Roman" w:cs="Frutiger 55 Roman" w:hint="default"/>
      </w:rPr>
    </w:lvl>
    <w:lvl w:ilvl="2" w:tplc="97B68BB8" w:tentative="1">
      <w:start w:val="1"/>
      <w:numFmt w:val="bullet"/>
      <w:lvlText w:val="•"/>
      <w:lvlJc w:val="left"/>
      <w:pPr>
        <w:tabs>
          <w:tab w:val="num" w:pos="2160"/>
        </w:tabs>
        <w:ind w:left="2160" w:hanging="360"/>
      </w:pPr>
      <w:rPr>
        <w:rFonts w:ascii="Frutiger 55 Roman" w:hAnsi="Frutiger 55 Roman" w:cs="Frutiger 55 Roman" w:hint="default"/>
      </w:rPr>
    </w:lvl>
    <w:lvl w:ilvl="3" w:tplc="B04E0C44" w:tentative="1">
      <w:start w:val="1"/>
      <w:numFmt w:val="bullet"/>
      <w:lvlText w:val="•"/>
      <w:lvlJc w:val="left"/>
      <w:pPr>
        <w:tabs>
          <w:tab w:val="num" w:pos="2880"/>
        </w:tabs>
        <w:ind w:left="2880" w:hanging="360"/>
      </w:pPr>
      <w:rPr>
        <w:rFonts w:ascii="Frutiger 55 Roman" w:hAnsi="Frutiger 55 Roman" w:cs="Frutiger 55 Roman" w:hint="default"/>
      </w:rPr>
    </w:lvl>
    <w:lvl w:ilvl="4" w:tplc="00AC4868" w:tentative="1">
      <w:start w:val="1"/>
      <w:numFmt w:val="bullet"/>
      <w:lvlText w:val="•"/>
      <w:lvlJc w:val="left"/>
      <w:pPr>
        <w:tabs>
          <w:tab w:val="num" w:pos="3600"/>
        </w:tabs>
        <w:ind w:left="3600" w:hanging="360"/>
      </w:pPr>
      <w:rPr>
        <w:rFonts w:ascii="Frutiger 55 Roman" w:hAnsi="Frutiger 55 Roman" w:cs="Frutiger 55 Roman" w:hint="default"/>
      </w:rPr>
    </w:lvl>
    <w:lvl w:ilvl="5" w:tplc="2D70B0AA" w:tentative="1">
      <w:start w:val="1"/>
      <w:numFmt w:val="bullet"/>
      <w:lvlText w:val="•"/>
      <w:lvlJc w:val="left"/>
      <w:pPr>
        <w:tabs>
          <w:tab w:val="num" w:pos="4320"/>
        </w:tabs>
        <w:ind w:left="4320" w:hanging="360"/>
      </w:pPr>
      <w:rPr>
        <w:rFonts w:ascii="Frutiger 55 Roman" w:hAnsi="Frutiger 55 Roman" w:cs="Frutiger 55 Roman" w:hint="default"/>
      </w:rPr>
    </w:lvl>
    <w:lvl w:ilvl="6" w:tplc="ED822F76" w:tentative="1">
      <w:start w:val="1"/>
      <w:numFmt w:val="bullet"/>
      <w:lvlText w:val="•"/>
      <w:lvlJc w:val="left"/>
      <w:pPr>
        <w:tabs>
          <w:tab w:val="num" w:pos="5040"/>
        </w:tabs>
        <w:ind w:left="5040" w:hanging="360"/>
      </w:pPr>
      <w:rPr>
        <w:rFonts w:ascii="Frutiger 55 Roman" w:hAnsi="Frutiger 55 Roman" w:cs="Frutiger 55 Roman" w:hint="default"/>
      </w:rPr>
    </w:lvl>
    <w:lvl w:ilvl="7" w:tplc="51C09F44" w:tentative="1">
      <w:start w:val="1"/>
      <w:numFmt w:val="bullet"/>
      <w:lvlText w:val="•"/>
      <w:lvlJc w:val="left"/>
      <w:pPr>
        <w:tabs>
          <w:tab w:val="num" w:pos="5760"/>
        </w:tabs>
        <w:ind w:left="5760" w:hanging="360"/>
      </w:pPr>
      <w:rPr>
        <w:rFonts w:ascii="Frutiger 55 Roman" w:hAnsi="Frutiger 55 Roman" w:cs="Frutiger 55 Roman" w:hint="default"/>
      </w:rPr>
    </w:lvl>
    <w:lvl w:ilvl="8" w:tplc="89BC9C30" w:tentative="1">
      <w:start w:val="1"/>
      <w:numFmt w:val="bullet"/>
      <w:lvlText w:val="•"/>
      <w:lvlJc w:val="left"/>
      <w:pPr>
        <w:tabs>
          <w:tab w:val="num" w:pos="6480"/>
        </w:tabs>
        <w:ind w:left="6480" w:hanging="360"/>
      </w:pPr>
      <w:rPr>
        <w:rFonts w:ascii="Frutiger 55 Roman" w:hAnsi="Frutiger 55 Roman" w:cs="Frutiger 55 Roman" w:hint="default"/>
      </w:rPr>
    </w:lvl>
  </w:abstractNum>
  <w:abstractNum w:abstractNumId="11" w15:restartNumberingAfterBreak="0">
    <w:nsid w:val="5C410695"/>
    <w:multiLevelType w:val="hybridMultilevel"/>
    <w:tmpl w:val="032ACB96"/>
    <w:lvl w:ilvl="0" w:tplc="2E9EA7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3FC7D02"/>
    <w:multiLevelType w:val="multilevel"/>
    <w:tmpl w:val="FC42046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5C2A5C"/>
    <w:multiLevelType w:val="hybridMultilevel"/>
    <w:tmpl w:val="7022618A"/>
    <w:lvl w:ilvl="0" w:tplc="8132E052">
      <w:start w:val="1"/>
      <w:numFmt w:val="bullet"/>
      <w:lvlText w:val="•"/>
      <w:lvlJc w:val="left"/>
      <w:pPr>
        <w:tabs>
          <w:tab w:val="num" w:pos="720"/>
        </w:tabs>
        <w:ind w:left="720" w:hanging="360"/>
      </w:pPr>
      <w:rPr>
        <w:rFonts w:ascii="Frutiger 55 Roman" w:hAnsi="Frutiger 55 Roman" w:cs="Frutiger 55 Roman" w:hint="default"/>
      </w:rPr>
    </w:lvl>
    <w:lvl w:ilvl="1" w:tplc="278A4B08" w:tentative="1">
      <w:start w:val="1"/>
      <w:numFmt w:val="bullet"/>
      <w:lvlText w:val="•"/>
      <w:lvlJc w:val="left"/>
      <w:pPr>
        <w:tabs>
          <w:tab w:val="num" w:pos="1440"/>
        </w:tabs>
        <w:ind w:left="1440" w:hanging="360"/>
      </w:pPr>
      <w:rPr>
        <w:rFonts w:ascii="Frutiger 55 Roman" w:hAnsi="Frutiger 55 Roman" w:cs="Frutiger 55 Roman" w:hint="default"/>
      </w:rPr>
    </w:lvl>
    <w:lvl w:ilvl="2" w:tplc="C7D6D63E" w:tentative="1">
      <w:start w:val="1"/>
      <w:numFmt w:val="bullet"/>
      <w:lvlText w:val="•"/>
      <w:lvlJc w:val="left"/>
      <w:pPr>
        <w:tabs>
          <w:tab w:val="num" w:pos="2160"/>
        </w:tabs>
        <w:ind w:left="2160" w:hanging="360"/>
      </w:pPr>
      <w:rPr>
        <w:rFonts w:ascii="Frutiger 55 Roman" w:hAnsi="Frutiger 55 Roman" w:cs="Frutiger 55 Roman" w:hint="default"/>
      </w:rPr>
    </w:lvl>
    <w:lvl w:ilvl="3" w:tplc="C62867DC" w:tentative="1">
      <w:start w:val="1"/>
      <w:numFmt w:val="bullet"/>
      <w:lvlText w:val="•"/>
      <w:lvlJc w:val="left"/>
      <w:pPr>
        <w:tabs>
          <w:tab w:val="num" w:pos="2880"/>
        </w:tabs>
        <w:ind w:left="2880" w:hanging="360"/>
      </w:pPr>
      <w:rPr>
        <w:rFonts w:ascii="Frutiger 55 Roman" w:hAnsi="Frutiger 55 Roman" w:cs="Frutiger 55 Roman" w:hint="default"/>
      </w:rPr>
    </w:lvl>
    <w:lvl w:ilvl="4" w:tplc="C826039C" w:tentative="1">
      <w:start w:val="1"/>
      <w:numFmt w:val="bullet"/>
      <w:lvlText w:val="•"/>
      <w:lvlJc w:val="left"/>
      <w:pPr>
        <w:tabs>
          <w:tab w:val="num" w:pos="3600"/>
        </w:tabs>
        <w:ind w:left="3600" w:hanging="360"/>
      </w:pPr>
      <w:rPr>
        <w:rFonts w:ascii="Frutiger 55 Roman" w:hAnsi="Frutiger 55 Roman" w:cs="Frutiger 55 Roman" w:hint="default"/>
      </w:rPr>
    </w:lvl>
    <w:lvl w:ilvl="5" w:tplc="CEDA3432" w:tentative="1">
      <w:start w:val="1"/>
      <w:numFmt w:val="bullet"/>
      <w:lvlText w:val="•"/>
      <w:lvlJc w:val="left"/>
      <w:pPr>
        <w:tabs>
          <w:tab w:val="num" w:pos="4320"/>
        </w:tabs>
        <w:ind w:left="4320" w:hanging="360"/>
      </w:pPr>
      <w:rPr>
        <w:rFonts w:ascii="Frutiger 55 Roman" w:hAnsi="Frutiger 55 Roman" w:cs="Frutiger 55 Roman" w:hint="default"/>
      </w:rPr>
    </w:lvl>
    <w:lvl w:ilvl="6" w:tplc="B05AFCD6" w:tentative="1">
      <w:start w:val="1"/>
      <w:numFmt w:val="bullet"/>
      <w:lvlText w:val="•"/>
      <w:lvlJc w:val="left"/>
      <w:pPr>
        <w:tabs>
          <w:tab w:val="num" w:pos="5040"/>
        </w:tabs>
        <w:ind w:left="5040" w:hanging="360"/>
      </w:pPr>
      <w:rPr>
        <w:rFonts w:ascii="Frutiger 55 Roman" w:hAnsi="Frutiger 55 Roman" w:cs="Frutiger 55 Roman" w:hint="default"/>
      </w:rPr>
    </w:lvl>
    <w:lvl w:ilvl="7" w:tplc="27C073E4" w:tentative="1">
      <w:start w:val="1"/>
      <w:numFmt w:val="bullet"/>
      <w:lvlText w:val="•"/>
      <w:lvlJc w:val="left"/>
      <w:pPr>
        <w:tabs>
          <w:tab w:val="num" w:pos="5760"/>
        </w:tabs>
        <w:ind w:left="5760" w:hanging="360"/>
      </w:pPr>
      <w:rPr>
        <w:rFonts w:ascii="Frutiger 55 Roman" w:hAnsi="Frutiger 55 Roman" w:cs="Frutiger 55 Roman" w:hint="default"/>
      </w:rPr>
    </w:lvl>
    <w:lvl w:ilvl="8" w:tplc="83408C24" w:tentative="1">
      <w:start w:val="1"/>
      <w:numFmt w:val="bullet"/>
      <w:lvlText w:val="•"/>
      <w:lvlJc w:val="left"/>
      <w:pPr>
        <w:tabs>
          <w:tab w:val="num" w:pos="6480"/>
        </w:tabs>
        <w:ind w:left="6480" w:hanging="360"/>
      </w:pPr>
      <w:rPr>
        <w:rFonts w:ascii="Frutiger 55 Roman" w:hAnsi="Frutiger 55 Roman" w:cs="Frutiger 55 Roman" w:hint="default"/>
      </w:rPr>
    </w:lvl>
  </w:abstractNum>
  <w:abstractNum w:abstractNumId="14" w15:restartNumberingAfterBreak="0">
    <w:nsid w:val="6AAE52CE"/>
    <w:multiLevelType w:val="hybridMultilevel"/>
    <w:tmpl w:val="EC3083D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CAC4FE8"/>
    <w:multiLevelType w:val="hybridMultilevel"/>
    <w:tmpl w:val="6D2CC8B2"/>
    <w:lvl w:ilvl="0" w:tplc="D3FC1420">
      <w:start w:val="1"/>
      <w:numFmt w:val="bullet"/>
      <w:lvlText w:val="•"/>
      <w:lvlJc w:val="left"/>
      <w:pPr>
        <w:tabs>
          <w:tab w:val="num" w:pos="720"/>
        </w:tabs>
        <w:ind w:left="720" w:hanging="360"/>
      </w:pPr>
      <w:rPr>
        <w:rFonts w:ascii="Frutiger 55 Roman" w:hAnsi="Frutiger 55 Roman" w:cs="Frutiger 55 Roman" w:hint="default"/>
      </w:rPr>
    </w:lvl>
    <w:lvl w:ilvl="1" w:tplc="57E8ECFE" w:tentative="1">
      <w:start w:val="1"/>
      <w:numFmt w:val="bullet"/>
      <w:lvlText w:val="•"/>
      <w:lvlJc w:val="left"/>
      <w:pPr>
        <w:tabs>
          <w:tab w:val="num" w:pos="1440"/>
        </w:tabs>
        <w:ind w:left="1440" w:hanging="360"/>
      </w:pPr>
      <w:rPr>
        <w:rFonts w:ascii="Frutiger 55 Roman" w:hAnsi="Frutiger 55 Roman" w:cs="Frutiger 55 Roman" w:hint="default"/>
      </w:rPr>
    </w:lvl>
    <w:lvl w:ilvl="2" w:tplc="6256EE3A" w:tentative="1">
      <w:start w:val="1"/>
      <w:numFmt w:val="bullet"/>
      <w:lvlText w:val="•"/>
      <w:lvlJc w:val="left"/>
      <w:pPr>
        <w:tabs>
          <w:tab w:val="num" w:pos="2160"/>
        </w:tabs>
        <w:ind w:left="2160" w:hanging="360"/>
      </w:pPr>
      <w:rPr>
        <w:rFonts w:ascii="Frutiger 55 Roman" w:hAnsi="Frutiger 55 Roman" w:cs="Frutiger 55 Roman" w:hint="default"/>
      </w:rPr>
    </w:lvl>
    <w:lvl w:ilvl="3" w:tplc="DAD489E4" w:tentative="1">
      <w:start w:val="1"/>
      <w:numFmt w:val="bullet"/>
      <w:lvlText w:val="•"/>
      <w:lvlJc w:val="left"/>
      <w:pPr>
        <w:tabs>
          <w:tab w:val="num" w:pos="2880"/>
        </w:tabs>
        <w:ind w:left="2880" w:hanging="360"/>
      </w:pPr>
      <w:rPr>
        <w:rFonts w:ascii="Frutiger 55 Roman" w:hAnsi="Frutiger 55 Roman" w:cs="Frutiger 55 Roman" w:hint="default"/>
      </w:rPr>
    </w:lvl>
    <w:lvl w:ilvl="4" w:tplc="9866F7E0" w:tentative="1">
      <w:start w:val="1"/>
      <w:numFmt w:val="bullet"/>
      <w:lvlText w:val="•"/>
      <w:lvlJc w:val="left"/>
      <w:pPr>
        <w:tabs>
          <w:tab w:val="num" w:pos="3600"/>
        </w:tabs>
        <w:ind w:left="3600" w:hanging="360"/>
      </w:pPr>
      <w:rPr>
        <w:rFonts w:ascii="Frutiger 55 Roman" w:hAnsi="Frutiger 55 Roman" w:cs="Frutiger 55 Roman" w:hint="default"/>
      </w:rPr>
    </w:lvl>
    <w:lvl w:ilvl="5" w:tplc="EBD85156" w:tentative="1">
      <w:start w:val="1"/>
      <w:numFmt w:val="bullet"/>
      <w:lvlText w:val="•"/>
      <w:lvlJc w:val="left"/>
      <w:pPr>
        <w:tabs>
          <w:tab w:val="num" w:pos="4320"/>
        </w:tabs>
        <w:ind w:left="4320" w:hanging="360"/>
      </w:pPr>
      <w:rPr>
        <w:rFonts w:ascii="Frutiger 55 Roman" w:hAnsi="Frutiger 55 Roman" w:cs="Frutiger 55 Roman" w:hint="default"/>
      </w:rPr>
    </w:lvl>
    <w:lvl w:ilvl="6" w:tplc="E69CAEFE" w:tentative="1">
      <w:start w:val="1"/>
      <w:numFmt w:val="bullet"/>
      <w:lvlText w:val="•"/>
      <w:lvlJc w:val="left"/>
      <w:pPr>
        <w:tabs>
          <w:tab w:val="num" w:pos="5040"/>
        </w:tabs>
        <w:ind w:left="5040" w:hanging="360"/>
      </w:pPr>
      <w:rPr>
        <w:rFonts w:ascii="Frutiger 55 Roman" w:hAnsi="Frutiger 55 Roman" w:cs="Frutiger 55 Roman" w:hint="default"/>
      </w:rPr>
    </w:lvl>
    <w:lvl w:ilvl="7" w:tplc="CC185518" w:tentative="1">
      <w:start w:val="1"/>
      <w:numFmt w:val="bullet"/>
      <w:lvlText w:val="•"/>
      <w:lvlJc w:val="left"/>
      <w:pPr>
        <w:tabs>
          <w:tab w:val="num" w:pos="5760"/>
        </w:tabs>
        <w:ind w:left="5760" w:hanging="360"/>
      </w:pPr>
      <w:rPr>
        <w:rFonts w:ascii="Frutiger 55 Roman" w:hAnsi="Frutiger 55 Roman" w:cs="Frutiger 55 Roman" w:hint="default"/>
      </w:rPr>
    </w:lvl>
    <w:lvl w:ilvl="8" w:tplc="0944D308" w:tentative="1">
      <w:start w:val="1"/>
      <w:numFmt w:val="bullet"/>
      <w:lvlText w:val="•"/>
      <w:lvlJc w:val="left"/>
      <w:pPr>
        <w:tabs>
          <w:tab w:val="num" w:pos="6480"/>
        </w:tabs>
        <w:ind w:left="6480" w:hanging="360"/>
      </w:pPr>
      <w:rPr>
        <w:rFonts w:ascii="Frutiger 55 Roman" w:hAnsi="Frutiger 55 Roman" w:cs="Frutiger 55 Roman" w:hint="default"/>
      </w:rPr>
    </w:lvl>
  </w:abstractNum>
  <w:abstractNum w:abstractNumId="16" w15:restartNumberingAfterBreak="0">
    <w:nsid w:val="6E034073"/>
    <w:multiLevelType w:val="hybridMultilevel"/>
    <w:tmpl w:val="ABA2D70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AE6491"/>
    <w:multiLevelType w:val="hybridMultilevel"/>
    <w:tmpl w:val="7F22CBDE"/>
    <w:lvl w:ilvl="0" w:tplc="54BE8AB4">
      <w:start w:val="1"/>
      <w:numFmt w:val="decimal"/>
      <w:lvlText w:val="[%1]"/>
      <w:lvlJc w:val="left"/>
      <w:pPr>
        <w:tabs>
          <w:tab w:val="num" w:pos="3621"/>
        </w:tabs>
        <w:ind w:left="3621" w:hanging="360"/>
      </w:pPr>
      <w:rPr>
        <w:rFonts w:hint="default"/>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7"/>
  </w:num>
  <w:num w:numId="29">
    <w:abstractNumId w:val="14"/>
  </w:num>
  <w:num w:numId="30">
    <w:abstractNumId w:val="5"/>
  </w:num>
  <w:num w:numId="31">
    <w:abstractNumId w:val="6"/>
  </w:num>
  <w:num w:numId="32">
    <w:abstractNumId w:val="11"/>
  </w:num>
  <w:num w:numId="33">
    <w:abstractNumId w:val="1"/>
  </w:num>
  <w:num w:numId="34">
    <w:abstractNumId w:val="12"/>
  </w:num>
  <w:num w:numId="35">
    <w:abstractNumId w:val="3"/>
  </w:num>
  <w:num w:numId="36">
    <w:abstractNumId w:val="17"/>
  </w:num>
  <w:num w:numId="37">
    <w:abstractNumId w:val="4"/>
  </w:num>
  <w:num w:numId="38">
    <w:abstractNumId w:val="10"/>
  </w:num>
  <w:num w:numId="39">
    <w:abstractNumId w:val="13"/>
  </w:num>
  <w:num w:numId="40">
    <w:abstractNumId w:val="15"/>
  </w:num>
  <w:num w:numId="41">
    <w:abstractNumId w:val="16"/>
  </w:num>
  <w:num w:numId="42">
    <w:abstractNumId w:val="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1B20"/>
    <w:rsid w:val="00000E47"/>
    <w:rsid w:val="00004947"/>
    <w:rsid w:val="00005284"/>
    <w:rsid w:val="000061A6"/>
    <w:rsid w:val="000101FF"/>
    <w:rsid w:val="00010933"/>
    <w:rsid w:val="000113A8"/>
    <w:rsid w:val="0001146C"/>
    <w:rsid w:val="00011567"/>
    <w:rsid w:val="00011634"/>
    <w:rsid w:val="000116EC"/>
    <w:rsid w:val="00014655"/>
    <w:rsid w:val="00014B71"/>
    <w:rsid w:val="000154B4"/>
    <w:rsid w:val="00015B94"/>
    <w:rsid w:val="00021FD7"/>
    <w:rsid w:val="00025892"/>
    <w:rsid w:val="000262FF"/>
    <w:rsid w:val="00030F59"/>
    <w:rsid w:val="0003135A"/>
    <w:rsid w:val="00031CD3"/>
    <w:rsid w:val="000341F4"/>
    <w:rsid w:val="00034AAE"/>
    <w:rsid w:val="000378ED"/>
    <w:rsid w:val="000428C5"/>
    <w:rsid w:val="00043FEF"/>
    <w:rsid w:val="000440BA"/>
    <w:rsid w:val="000444A2"/>
    <w:rsid w:val="00045213"/>
    <w:rsid w:val="00046EDD"/>
    <w:rsid w:val="00053187"/>
    <w:rsid w:val="00053357"/>
    <w:rsid w:val="0005396A"/>
    <w:rsid w:val="000542D7"/>
    <w:rsid w:val="00054CDA"/>
    <w:rsid w:val="000554BF"/>
    <w:rsid w:val="000578DC"/>
    <w:rsid w:val="0006037F"/>
    <w:rsid w:val="00060B56"/>
    <w:rsid w:val="0006240E"/>
    <w:rsid w:val="000640E0"/>
    <w:rsid w:val="00064F3F"/>
    <w:rsid w:val="00065BB9"/>
    <w:rsid w:val="00066E57"/>
    <w:rsid w:val="00070F42"/>
    <w:rsid w:val="00075D66"/>
    <w:rsid w:val="00076ABE"/>
    <w:rsid w:val="00081383"/>
    <w:rsid w:val="000820BF"/>
    <w:rsid w:val="00083FFC"/>
    <w:rsid w:val="00092A0C"/>
    <w:rsid w:val="000A1CA3"/>
    <w:rsid w:val="000B03B4"/>
    <w:rsid w:val="000B3B31"/>
    <w:rsid w:val="000B4143"/>
    <w:rsid w:val="000B5C0F"/>
    <w:rsid w:val="000B6217"/>
    <w:rsid w:val="000B6A2D"/>
    <w:rsid w:val="000B7C30"/>
    <w:rsid w:val="000C09D6"/>
    <w:rsid w:val="000C13E7"/>
    <w:rsid w:val="000C2078"/>
    <w:rsid w:val="000C239F"/>
    <w:rsid w:val="000C6A3D"/>
    <w:rsid w:val="000C78C2"/>
    <w:rsid w:val="000D178F"/>
    <w:rsid w:val="000D4B00"/>
    <w:rsid w:val="000D5A0D"/>
    <w:rsid w:val="000D68B5"/>
    <w:rsid w:val="000D6919"/>
    <w:rsid w:val="000D781B"/>
    <w:rsid w:val="000E15FC"/>
    <w:rsid w:val="000E246C"/>
    <w:rsid w:val="000E493B"/>
    <w:rsid w:val="000E6913"/>
    <w:rsid w:val="000E7725"/>
    <w:rsid w:val="000F154C"/>
    <w:rsid w:val="000F1910"/>
    <w:rsid w:val="000F2B0F"/>
    <w:rsid w:val="000F7574"/>
    <w:rsid w:val="00101301"/>
    <w:rsid w:val="001017C8"/>
    <w:rsid w:val="001040D0"/>
    <w:rsid w:val="00104E1E"/>
    <w:rsid w:val="00106E1E"/>
    <w:rsid w:val="00106E7B"/>
    <w:rsid w:val="001109B1"/>
    <w:rsid w:val="00111BDD"/>
    <w:rsid w:val="001122CB"/>
    <w:rsid w:val="00112F76"/>
    <w:rsid w:val="0011555F"/>
    <w:rsid w:val="00123AC4"/>
    <w:rsid w:val="0012463F"/>
    <w:rsid w:val="00131581"/>
    <w:rsid w:val="0013239E"/>
    <w:rsid w:val="0014005E"/>
    <w:rsid w:val="00145663"/>
    <w:rsid w:val="00146022"/>
    <w:rsid w:val="00150B10"/>
    <w:rsid w:val="001511C5"/>
    <w:rsid w:val="00152ADB"/>
    <w:rsid w:val="00153D90"/>
    <w:rsid w:val="00155D89"/>
    <w:rsid w:val="001572A3"/>
    <w:rsid w:val="00163104"/>
    <w:rsid w:val="00164CAC"/>
    <w:rsid w:val="001660D9"/>
    <w:rsid w:val="00166A7D"/>
    <w:rsid w:val="001715BF"/>
    <w:rsid w:val="00171A67"/>
    <w:rsid w:val="001729FE"/>
    <w:rsid w:val="0017597B"/>
    <w:rsid w:val="00180D4E"/>
    <w:rsid w:val="0018236D"/>
    <w:rsid w:val="00182F9D"/>
    <w:rsid w:val="00185A88"/>
    <w:rsid w:val="0018657C"/>
    <w:rsid w:val="00186BD5"/>
    <w:rsid w:val="00190ED6"/>
    <w:rsid w:val="00193BA7"/>
    <w:rsid w:val="00196E40"/>
    <w:rsid w:val="001A188B"/>
    <w:rsid w:val="001A3624"/>
    <w:rsid w:val="001A417B"/>
    <w:rsid w:val="001A5FD5"/>
    <w:rsid w:val="001A6152"/>
    <w:rsid w:val="001A6765"/>
    <w:rsid w:val="001A6CA0"/>
    <w:rsid w:val="001A7AA5"/>
    <w:rsid w:val="001B17AC"/>
    <w:rsid w:val="001B274A"/>
    <w:rsid w:val="001B31E3"/>
    <w:rsid w:val="001B64E9"/>
    <w:rsid w:val="001B6963"/>
    <w:rsid w:val="001C08A0"/>
    <w:rsid w:val="001C24E2"/>
    <w:rsid w:val="001C4F13"/>
    <w:rsid w:val="001C6963"/>
    <w:rsid w:val="001D040A"/>
    <w:rsid w:val="001D4DC7"/>
    <w:rsid w:val="001D6F2E"/>
    <w:rsid w:val="001E5A53"/>
    <w:rsid w:val="001E5CDA"/>
    <w:rsid w:val="001E7EB6"/>
    <w:rsid w:val="001F31AB"/>
    <w:rsid w:val="001F3A4C"/>
    <w:rsid w:val="001F3AF0"/>
    <w:rsid w:val="001F412B"/>
    <w:rsid w:val="001F6D01"/>
    <w:rsid w:val="00204699"/>
    <w:rsid w:val="00204DA5"/>
    <w:rsid w:val="002062BE"/>
    <w:rsid w:val="00206E97"/>
    <w:rsid w:val="00211665"/>
    <w:rsid w:val="0021173A"/>
    <w:rsid w:val="00211D6C"/>
    <w:rsid w:val="00212F58"/>
    <w:rsid w:val="002144B6"/>
    <w:rsid w:val="00215548"/>
    <w:rsid w:val="00215CCB"/>
    <w:rsid w:val="00216B1D"/>
    <w:rsid w:val="00220CEE"/>
    <w:rsid w:val="0022120C"/>
    <w:rsid w:val="00221662"/>
    <w:rsid w:val="00223AAE"/>
    <w:rsid w:val="00227EDE"/>
    <w:rsid w:val="0023041F"/>
    <w:rsid w:val="002324BF"/>
    <w:rsid w:val="00232CFB"/>
    <w:rsid w:val="00232FEE"/>
    <w:rsid w:val="00234371"/>
    <w:rsid w:val="00235932"/>
    <w:rsid w:val="00236ABD"/>
    <w:rsid w:val="00242357"/>
    <w:rsid w:val="00242D62"/>
    <w:rsid w:val="0024496D"/>
    <w:rsid w:val="00244D27"/>
    <w:rsid w:val="0024517A"/>
    <w:rsid w:val="00247F59"/>
    <w:rsid w:val="0025100D"/>
    <w:rsid w:val="00252E51"/>
    <w:rsid w:val="00252F9D"/>
    <w:rsid w:val="00256383"/>
    <w:rsid w:val="002603A6"/>
    <w:rsid w:val="00262C1C"/>
    <w:rsid w:val="00262C7F"/>
    <w:rsid w:val="00264689"/>
    <w:rsid w:val="00265156"/>
    <w:rsid w:val="00265FA9"/>
    <w:rsid w:val="002665BC"/>
    <w:rsid w:val="00267A34"/>
    <w:rsid w:val="00271358"/>
    <w:rsid w:val="0027200A"/>
    <w:rsid w:val="002726E8"/>
    <w:rsid w:val="002735CE"/>
    <w:rsid w:val="002752CF"/>
    <w:rsid w:val="00275C3B"/>
    <w:rsid w:val="00276D40"/>
    <w:rsid w:val="0027707F"/>
    <w:rsid w:val="0028080F"/>
    <w:rsid w:val="00286E89"/>
    <w:rsid w:val="00292D1E"/>
    <w:rsid w:val="00293E44"/>
    <w:rsid w:val="002944DA"/>
    <w:rsid w:val="00296AE6"/>
    <w:rsid w:val="002A1D5C"/>
    <w:rsid w:val="002A28C5"/>
    <w:rsid w:val="002A51C4"/>
    <w:rsid w:val="002A5A48"/>
    <w:rsid w:val="002A5E9E"/>
    <w:rsid w:val="002A715F"/>
    <w:rsid w:val="002B0739"/>
    <w:rsid w:val="002B3444"/>
    <w:rsid w:val="002B35BC"/>
    <w:rsid w:val="002C18AB"/>
    <w:rsid w:val="002C1B55"/>
    <w:rsid w:val="002C40B2"/>
    <w:rsid w:val="002C4D8D"/>
    <w:rsid w:val="002C6CE1"/>
    <w:rsid w:val="002C76AB"/>
    <w:rsid w:val="002C7A2E"/>
    <w:rsid w:val="002D5794"/>
    <w:rsid w:val="002D5C63"/>
    <w:rsid w:val="002E057A"/>
    <w:rsid w:val="002E219B"/>
    <w:rsid w:val="002E32A3"/>
    <w:rsid w:val="002E3C17"/>
    <w:rsid w:val="002E4364"/>
    <w:rsid w:val="002E4BDC"/>
    <w:rsid w:val="002E74F8"/>
    <w:rsid w:val="002E7D68"/>
    <w:rsid w:val="002F224F"/>
    <w:rsid w:val="002F23F5"/>
    <w:rsid w:val="002F2599"/>
    <w:rsid w:val="002F26B0"/>
    <w:rsid w:val="002F406A"/>
    <w:rsid w:val="002F52D3"/>
    <w:rsid w:val="002F6DA4"/>
    <w:rsid w:val="00300457"/>
    <w:rsid w:val="00303129"/>
    <w:rsid w:val="00305A66"/>
    <w:rsid w:val="00310FE0"/>
    <w:rsid w:val="003114E1"/>
    <w:rsid w:val="003125F6"/>
    <w:rsid w:val="00312DC9"/>
    <w:rsid w:val="003149DB"/>
    <w:rsid w:val="00315767"/>
    <w:rsid w:val="00337023"/>
    <w:rsid w:val="00337656"/>
    <w:rsid w:val="00340E8A"/>
    <w:rsid w:val="00350C84"/>
    <w:rsid w:val="00351863"/>
    <w:rsid w:val="00353003"/>
    <w:rsid w:val="0035392C"/>
    <w:rsid w:val="00353A61"/>
    <w:rsid w:val="00353DB2"/>
    <w:rsid w:val="0035430F"/>
    <w:rsid w:val="00357E0A"/>
    <w:rsid w:val="0036242C"/>
    <w:rsid w:val="00362E3D"/>
    <w:rsid w:val="00371240"/>
    <w:rsid w:val="00372092"/>
    <w:rsid w:val="0037530B"/>
    <w:rsid w:val="00380BE2"/>
    <w:rsid w:val="003826A7"/>
    <w:rsid w:val="003833D4"/>
    <w:rsid w:val="003845EE"/>
    <w:rsid w:val="003855CB"/>
    <w:rsid w:val="0038670B"/>
    <w:rsid w:val="0038675F"/>
    <w:rsid w:val="00387DAA"/>
    <w:rsid w:val="0039302F"/>
    <w:rsid w:val="003933B6"/>
    <w:rsid w:val="00393515"/>
    <w:rsid w:val="00394333"/>
    <w:rsid w:val="00395F46"/>
    <w:rsid w:val="003963D4"/>
    <w:rsid w:val="003A1166"/>
    <w:rsid w:val="003A2A1C"/>
    <w:rsid w:val="003A4EEF"/>
    <w:rsid w:val="003A5EA5"/>
    <w:rsid w:val="003B1DDB"/>
    <w:rsid w:val="003B220B"/>
    <w:rsid w:val="003B3E9A"/>
    <w:rsid w:val="003B66F5"/>
    <w:rsid w:val="003B75CB"/>
    <w:rsid w:val="003C12E0"/>
    <w:rsid w:val="003C1CF5"/>
    <w:rsid w:val="003C1E2F"/>
    <w:rsid w:val="003C348F"/>
    <w:rsid w:val="003C4EA4"/>
    <w:rsid w:val="003C5B2D"/>
    <w:rsid w:val="003C77E3"/>
    <w:rsid w:val="003D1D29"/>
    <w:rsid w:val="003E1726"/>
    <w:rsid w:val="003E30DC"/>
    <w:rsid w:val="003E3853"/>
    <w:rsid w:val="003F4C7C"/>
    <w:rsid w:val="004008F2"/>
    <w:rsid w:val="00400C81"/>
    <w:rsid w:val="00400E36"/>
    <w:rsid w:val="00400FEC"/>
    <w:rsid w:val="0040137E"/>
    <w:rsid w:val="004045B7"/>
    <w:rsid w:val="0040467D"/>
    <w:rsid w:val="00406434"/>
    <w:rsid w:val="00410D57"/>
    <w:rsid w:val="0041449D"/>
    <w:rsid w:val="00414955"/>
    <w:rsid w:val="00415538"/>
    <w:rsid w:val="00416843"/>
    <w:rsid w:val="00420E86"/>
    <w:rsid w:val="00421046"/>
    <w:rsid w:val="00422025"/>
    <w:rsid w:val="00423649"/>
    <w:rsid w:val="00427FAB"/>
    <w:rsid w:val="0043045C"/>
    <w:rsid w:val="00431705"/>
    <w:rsid w:val="004329CC"/>
    <w:rsid w:val="004343D7"/>
    <w:rsid w:val="0043475A"/>
    <w:rsid w:val="004359D7"/>
    <w:rsid w:val="00437666"/>
    <w:rsid w:val="00441107"/>
    <w:rsid w:val="00441D97"/>
    <w:rsid w:val="00441FE1"/>
    <w:rsid w:val="00442011"/>
    <w:rsid w:val="004517A2"/>
    <w:rsid w:val="00452BCF"/>
    <w:rsid w:val="00454FBB"/>
    <w:rsid w:val="0045608B"/>
    <w:rsid w:val="00457C2A"/>
    <w:rsid w:val="00460738"/>
    <w:rsid w:val="004609A4"/>
    <w:rsid w:val="00460F38"/>
    <w:rsid w:val="00461DEE"/>
    <w:rsid w:val="00462594"/>
    <w:rsid w:val="00462CF5"/>
    <w:rsid w:val="00467044"/>
    <w:rsid w:val="00471AEA"/>
    <w:rsid w:val="00473A01"/>
    <w:rsid w:val="00476B6B"/>
    <w:rsid w:val="00481766"/>
    <w:rsid w:val="004818C7"/>
    <w:rsid w:val="00481E2C"/>
    <w:rsid w:val="00482041"/>
    <w:rsid w:val="004826FF"/>
    <w:rsid w:val="00490FB2"/>
    <w:rsid w:val="00492BE6"/>
    <w:rsid w:val="00493D06"/>
    <w:rsid w:val="00494A1B"/>
    <w:rsid w:val="004956A7"/>
    <w:rsid w:val="004961B5"/>
    <w:rsid w:val="00497533"/>
    <w:rsid w:val="004A068E"/>
    <w:rsid w:val="004A0B26"/>
    <w:rsid w:val="004A13E9"/>
    <w:rsid w:val="004A3D56"/>
    <w:rsid w:val="004A5A88"/>
    <w:rsid w:val="004B0732"/>
    <w:rsid w:val="004B140D"/>
    <w:rsid w:val="004B5585"/>
    <w:rsid w:val="004C0A25"/>
    <w:rsid w:val="004C0ACB"/>
    <w:rsid w:val="004C5B10"/>
    <w:rsid w:val="004C671C"/>
    <w:rsid w:val="004C6868"/>
    <w:rsid w:val="004C7308"/>
    <w:rsid w:val="004D0771"/>
    <w:rsid w:val="004D2502"/>
    <w:rsid w:val="004D270A"/>
    <w:rsid w:val="004D3869"/>
    <w:rsid w:val="004D3AF0"/>
    <w:rsid w:val="004E3530"/>
    <w:rsid w:val="004E443C"/>
    <w:rsid w:val="004E62A4"/>
    <w:rsid w:val="004E690B"/>
    <w:rsid w:val="004F0739"/>
    <w:rsid w:val="004F15D7"/>
    <w:rsid w:val="004F4AF8"/>
    <w:rsid w:val="004F502F"/>
    <w:rsid w:val="004F5107"/>
    <w:rsid w:val="004F6510"/>
    <w:rsid w:val="004F79C4"/>
    <w:rsid w:val="005023F3"/>
    <w:rsid w:val="00507B3C"/>
    <w:rsid w:val="0051086F"/>
    <w:rsid w:val="00512923"/>
    <w:rsid w:val="00512964"/>
    <w:rsid w:val="00512B69"/>
    <w:rsid w:val="00512DD1"/>
    <w:rsid w:val="00512E41"/>
    <w:rsid w:val="00513C14"/>
    <w:rsid w:val="00515C13"/>
    <w:rsid w:val="0052088F"/>
    <w:rsid w:val="005231D4"/>
    <w:rsid w:val="00531BF7"/>
    <w:rsid w:val="00534295"/>
    <w:rsid w:val="00534ABF"/>
    <w:rsid w:val="00535A1E"/>
    <w:rsid w:val="00535ECC"/>
    <w:rsid w:val="00536ED8"/>
    <w:rsid w:val="00544953"/>
    <w:rsid w:val="005453B2"/>
    <w:rsid w:val="00545C67"/>
    <w:rsid w:val="005461A4"/>
    <w:rsid w:val="005535EA"/>
    <w:rsid w:val="00555C19"/>
    <w:rsid w:val="00555F1D"/>
    <w:rsid w:val="00556B72"/>
    <w:rsid w:val="0055701C"/>
    <w:rsid w:val="00557421"/>
    <w:rsid w:val="00560EC8"/>
    <w:rsid w:val="00561302"/>
    <w:rsid w:val="00566853"/>
    <w:rsid w:val="00566ABF"/>
    <w:rsid w:val="00566B03"/>
    <w:rsid w:val="005670D0"/>
    <w:rsid w:val="00567123"/>
    <w:rsid w:val="0057417B"/>
    <w:rsid w:val="005745A5"/>
    <w:rsid w:val="00577165"/>
    <w:rsid w:val="00580503"/>
    <w:rsid w:val="00582A7B"/>
    <w:rsid w:val="00583432"/>
    <w:rsid w:val="00584288"/>
    <w:rsid w:val="005857B6"/>
    <w:rsid w:val="00585CA1"/>
    <w:rsid w:val="005901DF"/>
    <w:rsid w:val="005904F8"/>
    <w:rsid w:val="005938E6"/>
    <w:rsid w:val="00593C05"/>
    <w:rsid w:val="00593EE8"/>
    <w:rsid w:val="005941E1"/>
    <w:rsid w:val="005A13DC"/>
    <w:rsid w:val="005A3C7C"/>
    <w:rsid w:val="005A5923"/>
    <w:rsid w:val="005B02DC"/>
    <w:rsid w:val="005B173E"/>
    <w:rsid w:val="005B2B58"/>
    <w:rsid w:val="005B2B5D"/>
    <w:rsid w:val="005B39BF"/>
    <w:rsid w:val="005B3E70"/>
    <w:rsid w:val="005B4408"/>
    <w:rsid w:val="005B55A4"/>
    <w:rsid w:val="005B61C3"/>
    <w:rsid w:val="005B6615"/>
    <w:rsid w:val="005B6A8C"/>
    <w:rsid w:val="005B7A51"/>
    <w:rsid w:val="005C066D"/>
    <w:rsid w:val="005C0BBD"/>
    <w:rsid w:val="005C1247"/>
    <w:rsid w:val="005C198A"/>
    <w:rsid w:val="005C336F"/>
    <w:rsid w:val="005C3A50"/>
    <w:rsid w:val="005C5429"/>
    <w:rsid w:val="005D2CD7"/>
    <w:rsid w:val="005D6C0C"/>
    <w:rsid w:val="005D726E"/>
    <w:rsid w:val="005E026B"/>
    <w:rsid w:val="005E1E46"/>
    <w:rsid w:val="005E4914"/>
    <w:rsid w:val="005E5AAD"/>
    <w:rsid w:val="005F0262"/>
    <w:rsid w:val="005F106E"/>
    <w:rsid w:val="005F300C"/>
    <w:rsid w:val="006033FE"/>
    <w:rsid w:val="00604029"/>
    <w:rsid w:val="00606E76"/>
    <w:rsid w:val="006074F7"/>
    <w:rsid w:val="00610195"/>
    <w:rsid w:val="00610756"/>
    <w:rsid w:val="006145B5"/>
    <w:rsid w:val="006216F9"/>
    <w:rsid w:val="00621F51"/>
    <w:rsid w:val="00625C49"/>
    <w:rsid w:val="0063291E"/>
    <w:rsid w:val="00635A21"/>
    <w:rsid w:val="00644832"/>
    <w:rsid w:val="006455C0"/>
    <w:rsid w:val="006460E6"/>
    <w:rsid w:val="00647698"/>
    <w:rsid w:val="0065216E"/>
    <w:rsid w:val="00652691"/>
    <w:rsid w:val="0065331C"/>
    <w:rsid w:val="0065416E"/>
    <w:rsid w:val="0065464F"/>
    <w:rsid w:val="006568BB"/>
    <w:rsid w:val="00661C6D"/>
    <w:rsid w:val="00663C6F"/>
    <w:rsid w:val="006649C4"/>
    <w:rsid w:val="00666A34"/>
    <w:rsid w:val="00672440"/>
    <w:rsid w:val="00675926"/>
    <w:rsid w:val="00676E3C"/>
    <w:rsid w:val="006847A1"/>
    <w:rsid w:val="0068566D"/>
    <w:rsid w:val="00685CAB"/>
    <w:rsid w:val="0069160B"/>
    <w:rsid w:val="00691FEC"/>
    <w:rsid w:val="00692994"/>
    <w:rsid w:val="00696326"/>
    <w:rsid w:val="0069738E"/>
    <w:rsid w:val="006A0BA0"/>
    <w:rsid w:val="006A22F0"/>
    <w:rsid w:val="006A4D94"/>
    <w:rsid w:val="006A53C4"/>
    <w:rsid w:val="006B05F1"/>
    <w:rsid w:val="006B4203"/>
    <w:rsid w:val="006B55D5"/>
    <w:rsid w:val="006C0112"/>
    <w:rsid w:val="006C1739"/>
    <w:rsid w:val="006C29B3"/>
    <w:rsid w:val="006C45FB"/>
    <w:rsid w:val="006C6489"/>
    <w:rsid w:val="006C760E"/>
    <w:rsid w:val="006D180A"/>
    <w:rsid w:val="006D40AE"/>
    <w:rsid w:val="006D5F49"/>
    <w:rsid w:val="006D637B"/>
    <w:rsid w:val="006D7942"/>
    <w:rsid w:val="006E1268"/>
    <w:rsid w:val="006E2C2D"/>
    <w:rsid w:val="006E4968"/>
    <w:rsid w:val="006E5F2C"/>
    <w:rsid w:val="006E60D1"/>
    <w:rsid w:val="006E6815"/>
    <w:rsid w:val="006F21DC"/>
    <w:rsid w:val="006F2533"/>
    <w:rsid w:val="006F2937"/>
    <w:rsid w:val="006F4BD4"/>
    <w:rsid w:val="006F7BFD"/>
    <w:rsid w:val="00700AF3"/>
    <w:rsid w:val="00703A12"/>
    <w:rsid w:val="007043EB"/>
    <w:rsid w:val="00704691"/>
    <w:rsid w:val="00707560"/>
    <w:rsid w:val="00710206"/>
    <w:rsid w:val="0071064B"/>
    <w:rsid w:val="00711663"/>
    <w:rsid w:val="00711AE5"/>
    <w:rsid w:val="00712662"/>
    <w:rsid w:val="007172CB"/>
    <w:rsid w:val="00722505"/>
    <w:rsid w:val="00724096"/>
    <w:rsid w:val="00730FC8"/>
    <w:rsid w:val="00732990"/>
    <w:rsid w:val="00733615"/>
    <w:rsid w:val="00735109"/>
    <w:rsid w:val="00735A5D"/>
    <w:rsid w:val="00736FFA"/>
    <w:rsid w:val="0073737D"/>
    <w:rsid w:val="00746819"/>
    <w:rsid w:val="00752721"/>
    <w:rsid w:val="00752BD0"/>
    <w:rsid w:val="0075374C"/>
    <w:rsid w:val="007541F5"/>
    <w:rsid w:val="00754F89"/>
    <w:rsid w:val="00754F8E"/>
    <w:rsid w:val="007651B5"/>
    <w:rsid w:val="00765238"/>
    <w:rsid w:val="007671A9"/>
    <w:rsid w:val="007737CF"/>
    <w:rsid w:val="00774C7B"/>
    <w:rsid w:val="00775B72"/>
    <w:rsid w:val="00782F29"/>
    <w:rsid w:val="00783E90"/>
    <w:rsid w:val="0078447C"/>
    <w:rsid w:val="00787DA0"/>
    <w:rsid w:val="007911CB"/>
    <w:rsid w:val="007938E1"/>
    <w:rsid w:val="0079600D"/>
    <w:rsid w:val="00796C78"/>
    <w:rsid w:val="007974BC"/>
    <w:rsid w:val="00797E02"/>
    <w:rsid w:val="007A055C"/>
    <w:rsid w:val="007A099A"/>
    <w:rsid w:val="007A346D"/>
    <w:rsid w:val="007A3C72"/>
    <w:rsid w:val="007A557D"/>
    <w:rsid w:val="007A6B7D"/>
    <w:rsid w:val="007B1B09"/>
    <w:rsid w:val="007B5E5C"/>
    <w:rsid w:val="007B651D"/>
    <w:rsid w:val="007C1FB5"/>
    <w:rsid w:val="007C2982"/>
    <w:rsid w:val="007C4F57"/>
    <w:rsid w:val="007C547C"/>
    <w:rsid w:val="007C5F33"/>
    <w:rsid w:val="007C7C7C"/>
    <w:rsid w:val="007D0B45"/>
    <w:rsid w:val="007D208C"/>
    <w:rsid w:val="007D2F36"/>
    <w:rsid w:val="007D348F"/>
    <w:rsid w:val="007D3AC6"/>
    <w:rsid w:val="007D5310"/>
    <w:rsid w:val="007E42F4"/>
    <w:rsid w:val="007E648E"/>
    <w:rsid w:val="007E7F91"/>
    <w:rsid w:val="007F133C"/>
    <w:rsid w:val="007F1D38"/>
    <w:rsid w:val="007F20DD"/>
    <w:rsid w:val="007F3128"/>
    <w:rsid w:val="007F40A8"/>
    <w:rsid w:val="007F5C8B"/>
    <w:rsid w:val="007F60BA"/>
    <w:rsid w:val="008003FB"/>
    <w:rsid w:val="00800418"/>
    <w:rsid w:val="0080275F"/>
    <w:rsid w:val="008059B8"/>
    <w:rsid w:val="00815CCA"/>
    <w:rsid w:val="008166E3"/>
    <w:rsid w:val="00817222"/>
    <w:rsid w:val="0082008B"/>
    <w:rsid w:val="0082055A"/>
    <w:rsid w:val="008221D9"/>
    <w:rsid w:val="00822A90"/>
    <w:rsid w:val="008263A9"/>
    <w:rsid w:val="00837F6A"/>
    <w:rsid w:val="00840307"/>
    <w:rsid w:val="00844E5E"/>
    <w:rsid w:val="0085007F"/>
    <w:rsid w:val="008515A6"/>
    <w:rsid w:val="0085299B"/>
    <w:rsid w:val="00852A67"/>
    <w:rsid w:val="008535F0"/>
    <w:rsid w:val="0085383F"/>
    <w:rsid w:val="00856BCD"/>
    <w:rsid w:val="0085778C"/>
    <w:rsid w:val="00862EE6"/>
    <w:rsid w:val="00863C20"/>
    <w:rsid w:val="00866272"/>
    <w:rsid w:val="00866290"/>
    <w:rsid w:val="008711F5"/>
    <w:rsid w:val="0087762C"/>
    <w:rsid w:val="008800DE"/>
    <w:rsid w:val="00881436"/>
    <w:rsid w:val="00881BF3"/>
    <w:rsid w:val="00882E36"/>
    <w:rsid w:val="00882F90"/>
    <w:rsid w:val="00885F34"/>
    <w:rsid w:val="00886424"/>
    <w:rsid w:val="00895D10"/>
    <w:rsid w:val="00896025"/>
    <w:rsid w:val="008969FC"/>
    <w:rsid w:val="00897882"/>
    <w:rsid w:val="00897B5C"/>
    <w:rsid w:val="008A00D6"/>
    <w:rsid w:val="008A29F2"/>
    <w:rsid w:val="008A36A8"/>
    <w:rsid w:val="008A6778"/>
    <w:rsid w:val="008B1BB4"/>
    <w:rsid w:val="008B2FB9"/>
    <w:rsid w:val="008B32F7"/>
    <w:rsid w:val="008B32FA"/>
    <w:rsid w:val="008B5D8E"/>
    <w:rsid w:val="008B6998"/>
    <w:rsid w:val="008C1819"/>
    <w:rsid w:val="008C2239"/>
    <w:rsid w:val="008C73EA"/>
    <w:rsid w:val="008D0BDE"/>
    <w:rsid w:val="008D2479"/>
    <w:rsid w:val="008D2821"/>
    <w:rsid w:val="008D2824"/>
    <w:rsid w:val="008D4247"/>
    <w:rsid w:val="008D4E09"/>
    <w:rsid w:val="008D65F1"/>
    <w:rsid w:val="008D7849"/>
    <w:rsid w:val="008E04B6"/>
    <w:rsid w:val="008E1555"/>
    <w:rsid w:val="008E1EDA"/>
    <w:rsid w:val="008E2DB0"/>
    <w:rsid w:val="008E4BE4"/>
    <w:rsid w:val="008E5B20"/>
    <w:rsid w:val="008F6065"/>
    <w:rsid w:val="008F64A2"/>
    <w:rsid w:val="009073C9"/>
    <w:rsid w:val="00910815"/>
    <w:rsid w:val="00916096"/>
    <w:rsid w:val="00924BEB"/>
    <w:rsid w:val="0093028F"/>
    <w:rsid w:val="00930980"/>
    <w:rsid w:val="00930E19"/>
    <w:rsid w:val="009320A6"/>
    <w:rsid w:val="0093521A"/>
    <w:rsid w:val="0094262C"/>
    <w:rsid w:val="0094287B"/>
    <w:rsid w:val="00943680"/>
    <w:rsid w:val="009451FF"/>
    <w:rsid w:val="00945A66"/>
    <w:rsid w:val="00945DE4"/>
    <w:rsid w:val="00946BA6"/>
    <w:rsid w:val="009516DA"/>
    <w:rsid w:val="00951893"/>
    <w:rsid w:val="00952004"/>
    <w:rsid w:val="00952FF1"/>
    <w:rsid w:val="009541F3"/>
    <w:rsid w:val="009543BD"/>
    <w:rsid w:val="009552D9"/>
    <w:rsid w:val="00955563"/>
    <w:rsid w:val="009609B6"/>
    <w:rsid w:val="009609BA"/>
    <w:rsid w:val="0096220A"/>
    <w:rsid w:val="0096501D"/>
    <w:rsid w:val="00966B1B"/>
    <w:rsid w:val="00967246"/>
    <w:rsid w:val="00967E76"/>
    <w:rsid w:val="0097017F"/>
    <w:rsid w:val="00973AFF"/>
    <w:rsid w:val="00975B06"/>
    <w:rsid w:val="00981E0D"/>
    <w:rsid w:val="00991071"/>
    <w:rsid w:val="00995F5B"/>
    <w:rsid w:val="009A0C58"/>
    <w:rsid w:val="009A16FE"/>
    <w:rsid w:val="009A19F3"/>
    <w:rsid w:val="009A43E5"/>
    <w:rsid w:val="009A76CA"/>
    <w:rsid w:val="009B0B11"/>
    <w:rsid w:val="009B1684"/>
    <w:rsid w:val="009B266B"/>
    <w:rsid w:val="009B270D"/>
    <w:rsid w:val="009B482A"/>
    <w:rsid w:val="009B53D4"/>
    <w:rsid w:val="009C6FA5"/>
    <w:rsid w:val="009D5366"/>
    <w:rsid w:val="009D77BD"/>
    <w:rsid w:val="009E24C8"/>
    <w:rsid w:val="009E41F8"/>
    <w:rsid w:val="009E523D"/>
    <w:rsid w:val="009E72C5"/>
    <w:rsid w:val="009F11DC"/>
    <w:rsid w:val="009F13ED"/>
    <w:rsid w:val="009F6F6C"/>
    <w:rsid w:val="00A00CCE"/>
    <w:rsid w:val="00A072F4"/>
    <w:rsid w:val="00A10E3C"/>
    <w:rsid w:val="00A13B50"/>
    <w:rsid w:val="00A17AE8"/>
    <w:rsid w:val="00A17C7A"/>
    <w:rsid w:val="00A2119D"/>
    <w:rsid w:val="00A2467C"/>
    <w:rsid w:val="00A24897"/>
    <w:rsid w:val="00A249A6"/>
    <w:rsid w:val="00A252D1"/>
    <w:rsid w:val="00A3173F"/>
    <w:rsid w:val="00A31D52"/>
    <w:rsid w:val="00A34005"/>
    <w:rsid w:val="00A34CAE"/>
    <w:rsid w:val="00A366FA"/>
    <w:rsid w:val="00A3684F"/>
    <w:rsid w:val="00A4045E"/>
    <w:rsid w:val="00A42E78"/>
    <w:rsid w:val="00A4773B"/>
    <w:rsid w:val="00A47E89"/>
    <w:rsid w:val="00A51C9B"/>
    <w:rsid w:val="00A52479"/>
    <w:rsid w:val="00A536ED"/>
    <w:rsid w:val="00A53818"/>
    <w:rsid w:val="00A60811"/>
    <w:rsid w:val="00A630EE"/>
    <w:rsid w:val="00A67DDD"/>
    <w:rsid w:val="00A80146"/>
    <w:rsid w:val="00A81864"/>
    <w:rsid w:val="00A81D63"/>
    <w:rsid w:val="00A821FB"/>
    <w:rsid w:val="00A860FC"/>
    <w:rsid w:val="00A928E3"/>
    <w:rsid w:val="00A94303"/>
    <w:rsid w:val="00A94DE1"/>
    <w:rsid w:val="00A94E46"/>
    <w:rsid w:val="00A94EB7"/>
    <w:rsid w:val="00A952CA"/>
    <w:rsid w:val="00A95E19"/>
    <w:rsid w:val="00A9701E"/>
    <w:rsid w:val="00A970C6"/>
    <w:rsid w:val="00A97A8B"/>
    <w:rsid w:val="00AA0097"/>
    <w:rsid w:val="00AA0C09"/>
    <w:rsid w:val="00AA573F"/>
    <w:rsid w:val="00AA760B"/>
    <w:rsid w:val="00AB0927"/>
    <w:rsid w:val="00AB107C"/>
    <w:rsid w:val="00AB1A0C"/>
    <w:rsid w:val="00AB31DF"/>
    <w:rsid w:val="00AB39EA"/>
    <w:rsid w:val="00AC00A7"/>
    <w:rsid w:val="00AC2C36"/>
    <w:rsid w:val="00AC47EF"/>
    <w:rsid w:val="00AC5FCA"/>
    <w:rsid w:val="00AC6E02"/>
    <w:rsid w:val="00AD0E93"/>
    <w:rsid w:val="00AD5F14"/>
    <w:rsid w:val="00AD6508"/>
    <w:rsid w:val="00AD774A"/>
    <w:rsid w:val="00AE5120"/>
    <w:rsid w:val="00AE58EE"/>
    <w:rsid w:val="00AE5B8A"/>
    <w:rsid w:val="00AE6124"/>
    <w:rsid w:val="00AF0D61"/>
    <w:rsid w:val="00AF317C"/>
    <w:rsid w:val="00AF3EBA"/>
    <w:rsid w:val="00AF49A4"/>
    <w:rsid w:val="00B020C2"/>
    <w:rsid w:val="00B02334"/>
    <w:rsid w:val="00B0391B"/>
    <w:rsid w:val="00B0696C"/>
    <w:rsid w:val="00B070E4"/>
    <w:rsid w:val="00B1100E"/>
    <w:rsid w:val="00B13B30"/>
    <w:rsid w:val="00B151EC"/>
    <w:rsid w:val="00B1745A"/>
    <w:rsid w:val="00B20368"/>
    <w:rsid w:val="00B20CF1"/>
    <w:rsid w:val="00B210D7"/>
    <w:rsid w:val="00B23A72"/>
    <w:rsid w:val="00B25941"/>
    <w:rsid w:val="00B27CD5"/>
    <w:rsid w:val="00B30C3B"/>
    <w:rsid w:val="00B31CEA"/>
    <w:rsid w:val="00B3227B"/>
    <w:rsid w:val="00B32CB0"/>
    <w:rsid w:val="00B374EF"/>
    <w:rsid w:val="00B41822"/>
    <w:rsid w:val="00B433AF"/>
    <w:rsid w:val="00B44455"/>
    <w:rsid w:val="00B449E4"/>
    <w:rsid w:val="00B51724"/>
    <w:rsid w:val="00B51C4A"/>
    <w:rsid w:val="00B53692"/>
    <w:rsid w:val="00B53929"/>
    <w:rsid w:val="00B5412D"/>
    <w:rsid w:val="00B544B1"/>
    <w:rsid w:val="00B54832"/>
    <w:rsid w:val="00B56F40"/>
    <w:rsid w:val="00B61BAD"/>
    <w:rsid w:val="00B621E9"/>
    <w:rsid w:val="00B64F6D"/>
    <w:rsid w:val="00B725FB"/>
    <w:rsid w:val="00B76E24"/>
    <w:rsid w:val="00B7702F"/>
    <w:rsid w:val="00B7732F"/>
    <w:rsid w:val="00B80E5C"/>
    <w:rsid w:val="00B822EE"/>
    <w:rsid w:val="00B8242D"/>
    <w:rsid w:val="00B8639D"/>
    <w:rsid w:val="00B86FC2"/>
    <w:rsid w:val="00B90DEE"/>
    <w:rsid w:val="00B91EB1"/>
    <w:rsid w:val="00B91F5A"/>
    <w:rsid w:val="00B94017"/>
    <w:rsid w:val="00B94441"/>
    <w:rsid w:val="00B959CC"/>
    <w:rsid w:val="00B95C36"/>
    <w:rsid w:val="00B9745A"/>
    <w:rsid w:val="00BA183E"/>
    <w:rsid w:val="00BA1A2D"/>
    <w:rsid w:val="00BA1B0E"/>
    <w:rsid w:val="00BA1BA1"/>
    <w:rsid w:val="00BA1E4E"/>
    <w:rsid w:val="00BA3121"/>
    <w:rsid w:val="00BA7EC5"/>
    <w:rsid w:val="00BB2CFB"/>
    <w:rsid w:val="00BB453E"/>
    <w:rsid w:val="00BB5FBC"/>
    <w:rsid w:val="00BC166F"/>
    <w:rsid w:val="00BC17F7"/>
    <w:rsid w:val="00BC1CD0"/>
    <w:rsid w:val="00BC2487"/>
    <w:rsid w:val="00BC2C6C"/>
    <w:rsid w:val="00BC559D"/>
    <w:rsid w:val="00BC645C"/>
    <w:rsid w:val="00BC778F"/>
    <w:rsid w:val="00BD0AB5"/>
    <w:rsid w:val="00BD1460"/>
    <w:rsid w:val="00BD3BFE"/>
    <w:rsid w:val="00BD4ECE"/>
    <w:rsid w:val="00BD4FE2"/>
    <w:rsid w:val="00BD5A2A"/>
    <w:rsid w:val="00BD70FD"/>
    <w:rsid w:val="00BD7A54"/>
    <w:rsid w:val="00BE1AA5"/>
    <w:rsid w:val="00BE3018"/>
    <w:rsid w:val="00BE4126"/>
    <w:rsid w:val="00BE49CB"/>
    <w:rsid w:val="00BE58B1"/>
    <w:rsid w:val="00BF201C"/>
    <w:rsid w:val="00BF25CF"/>
    <w:rsid w:val="00BF50C9"/>
    <w:rsid w:val="00BF642E"/>
    <w:rsid w:val="00BF75E1"/>
    <w:rsid w:val="00C03711"/>
    <w:rsid w:val="00C105F7"/>
    <w:rsid w:val="00C10A2D"/>
    <w:rsid w:val="00C12FD6"/>
    <w:rsid w:val="00C14945"/>
    <w:rsid w:val="00C15547"/>
    <w:rsid w:val="00C1636F"/>
    <w:rsid w:val="00C21843"/>
    <w:rsid w:val="00C22F7B"/>
    <w:rsid w:val="00C2446F"/>
    <w:rsid w:val="00C25F08"/>
    <w:rsid w:val="00C26B22"/>
    <w:rsid w:val="00C3071D"/>
    <w:rsid w:val="00C30D6D"/>
    <w:rsid w:val="00C31643"/>
    <w:rsid w:val="00C31B41"/>
    <w:rsid w:val="00C324CB"/>
    <w:rsid w:val="00C33818"/>
    <w:rsid w:val="00C34703"/>
    <w:rsid w:val="00C34D87"/>
    <w:rsid w:val="00C36018"/>
    <w:rsid w:val="00C37B1E"/>
    <w:rsid w:val="00C43C0B"/>
    <w:rsid w:val="00C47A58"/>
    <w:rsid w:val="00C52588"/>
    <w:rsid w:val="00C544AD"/>
    <w:rsid w:val="00C54746"/>
    <w:rsid w:val="00C55BD7"/>
    <w:rsid w:val="00C56966"/>
    <w:rsid w:val="00C6077A"/>
    <w:rsid w:val="00C611CB"/>
    <w:rsid w:val="00C61ABB"/>
    <w:rsid w:val="00C62C7F"/>
    <w:rsid w:val="00C649B1"/>
    <w:rsid w:val="00C707FD"/>
    <w:rsid w:val="00C71EE1"/>
    <w:rsid w:val="00C728E8"/>
    <w:rsid w:val="00C76E1C"/>
    <w:rsid w:val="00C8017C"/>
    <w:rsid w:val="00C81908"/>
    <w:rsid w:val="00C82C41"/>
    <w:rsid w:val="00C85885"/>
    <w:rsid w:val="00C85BAB"/>
    <w:rsid w:val="00C901CC"/>
    <w:rsid w:val="00C90334"/>
    <w:rsid w:val="00C90EE1"/>
    <w:rsid w:val="00C911C3"/>
    <w:rsid w:val="00C92347"/>
    <w:rsid w:val="00C92CAA"/>
    <w:rsid w:val="00C94AAF"/>
    <w:rsid w:val="00C95976"/>
    <w:rsid w:val="00C968E8"/>
    <w:rsid w:val="00C96B0B"/>
    <w:rsid w:val="00CA0D90"/>
    <w:rsid w:val="00CA4B1D"/>
    <w:rsid w:val="00CB3FF3"/>
    <w:rsid w:val="00CB401A"/>
    <w:rsid w:val="00CB4997"/>
    <w:rsid w:val="00CB4A78"/>
    <w:rsid w:val="00CB4EA1"/>
    <w:rsid w:val="00CB5D66"/>
    <w:rsid w:val="00CB77FB"/>
    <w:rsid w:val="00CD18D7"/>
    <w:rsid w:val="00CD2A9F"/>
    <w:rsid w:val="00CD7EC7"/>
    <w:rsid w:val="00CE06B6"/>
    <w:rsid w:val="00CE1727"/>
    <w:rsid w:val="00CE3FD9"/>
    <w:rsid w:val="00CE3FF1"/>
    <w:rsid w:val="00CE6752"/>
    <w:rsid w:val="00CE7266"/>
    <w:rsid w:val="00CF0BE6"/>
    <w:rsid w:val="00CF3E43"/>
    <w:rsid w:val="00CF5057"/>
    <w:rsid w:val="00CF595C"/>
    <w:rsid w:val="00CF5AD7"/>
    <w:rsid w:val="00CF732F"/>
    <w:rsid w:val="00D000D8"/>
    <w:rsid w:val="00D02AC1"/>
    <w:rsid w:val="00D10E3A"/>
    <w:rsid w:val="00D114EC"/>
    <w:rsid w:val="00D11BF9"/>
    <w:rsid w:val="00D15360"/>
    <w:rsid w:val="00D1599B"/>
    <w:rsid w:val="00D202DA"/>
    <w:rsid w:val="00D21A43"/>
    <w:rsid w:val="00D21D92"/>
    <w:rsid w:val="00D24665"/>
    <w:rsid w:val="00D26A20"/>
    <w:rsid w:val="00D26EB0"/>
    <w:rsid w:val="00D274B3"/>
    <w:rsid w:val="00D31D15"/>
    <w:rsid w:val="00D32026"/>
    <w:rsid w:val="00D32D15"/>
    <w:rsid w:val="00D33C1F"/>
    <w:rsid w:val="00D363EC"/>
    <w:rsid w:val="00D41ED4"/>
    <w:rsid w:val="00D42FAF"/>
    <w:rsid w:val="00D475E1"/>
    <w:rsid w:val="00D52CD6"/>
    <w:rsid w:val="00D53371"/>
    <w:rsid w:val="00D5366A"/>
    <w:rsid w:val="00D55112"/>
    <w:rsid w:val="00D640C5"/>
    <w:rsid w:val="00D670C6"/>
    <w:rsid w:val="00D7065A"/>
    <w:rsid w:val="00D706C9"/>
    <w:rsid w:val="00D7230C"/>
    <w:rsid w:val="00D747B1"/>
    <w:rsid w:val="00D749DA"/>
    <w:rsid w:val="00D75B30"/>
    <w:rsid w:val="00D76F41"/>
    <w:rsid w:val="00D77AFC"/>
    <w:rsid w:val="00D77D1B"/>
    <w:rsid w:val="00D811E9"/>
    <w:rsid w:val="00D825D7"/>
    <w:rsid w:val="00D86ED8"/>
    <w:rsid w:val="00D87743"/>
    <w:rsid w:val="00D94FB4"/>
    <w:rsid w:val="00D9789D"/>
    <w:rsid w:val="00DA3B56"/>
    <w:rsid w:val="00DB314E"/>
    <w:rsid w:val="00DB792E"/>
    <w:rsid w:val="00DC14A3"/>
    <w:rsid w:val="00DC18DC"/>
    <w:rsid w:val="00DC1E47"/>
    <w:rsid w:val="00DC4D88"/>
    <w:rsid w:val="00DC63B2"/>
    <w:rsid w:val="00DC6799"/>
    <w:rsid w:val="00DD0895"/>
    <w:rsid w:val="00DD192B"/>
    <w:rsid w:val="00DD1B20"/>
    <w:rsid w:val="00DD2EBB"/>
    <w:rsid w:val="00DD3376"/>
    <w:rsid w:val="00DD6DAC"/>
    <w:rsid w:val="00DD7F36"/>
    <w:rsid w:val="00DE04B0"/>
    <w:rsid w:val="00DE32D1"/>
    <w:rsid w:val="00DE56C6"/>
    <w:rsid w:val="00DE67E3"/>
    <w:rsid w:val="00DF13F5"/>
    <w:rsid w:val="00DF16CC"/>
    <w:rsid w:val="00DF1794"/>
    <w:rsid w:val="00DF32AB"/>
    <w:rsid w:val="00E00625"/>
    <w:rsid w:val="00E0115F"/>
    <w:rsid w:val="00E030E2"/>
    <w:rsid w:val="00E03A35"/>
    <w:rsid w:val="00E0533C"/>
    <w:rsid w:val="00E07C0B"/>
    <w:rsid w:val="00E07DFE"/>
    <w:rsid w:val="00E10CC1"/>
    <w:rsid w:val="00E20496"/>
    <w:rsid w:val="00E20EBB"/>
    <w:rsid w:val="00E222CD"/>
    <w:rsid w:val="00E25617"/>
    <w:rsid w:val="00E32512"/>
    <w:rsid w:val="00E33207"/>
    <w:rsid w:val="00E33B7D"/>
    <w:rsid w:val="00E42F5B"/>
    <w:rsid w:val="00E43096"/>
    <w:rsid w:val="00E4382A"/>
    <w:rsid w:val="00E457EF"/>
    <w:rsid w:val="00E47AAF"/>
    <w:rsid w:val="00E500EE"/>
    <w:rsid w:val="00E55B7F"/>
    <w:rsid w:val="00E60E71"/>
    <w:rsid w:val="00E66092"/>
    <w:rsid w:val="00E67AAE"/>
    <w:rsid w:val="00E75B99"/>
    <w:rsid w:val="00E75CA3"/>
    <w:rsid w:val="00E80371"/>
    <w:rsid w:val="00E84D4B"/>
    <w:rsid w:val="00E84F40"/>
    <w:rsid w:val="00E85748"/>
    <w:rsid w:val="00E9056A"/>
    <w:rsid w:val="00E90E79"/>
    <w:rsid w:val="00E95D78"/>
    <w:rsid w:val="00E9658E"/>
    <w:rsid w:val="00E96C69"/>
    <w:rsid w:val="00E973E6"/>
    <w:rsid w:val="00EA06D5"/>
    <w:rsid w:val="00EA1019"/>
    <w:rsid w:val="00EA1D58"/>
    <w:rsid w:val="00EA3101"/>
    <w:rsid w:val="00EA36EB"/>
    <w:rsid w:val="00EA3D3E"/>
    <w:rsid w:val="00EA51B8"/>
    <w:rsid w:val="00EB298B"/>
    <w:rsid w:val="00EB5D23"/>
    <w:rsid w:val="00EC0544"/>
    <w:rsid w:val="00EC129E"/>
    <w:rsid w:val="00EC16B7"/>
    <w:rsid w:val="00EC2C3D"/>
    <w:rsid w:val="00EC2C65"/>
    <w:rsid w:val="00EC474B"/>
    <w:rsid w:val="00EC4D3A"/>
    <w:rsid w:val="00EC7200"/>
    <w:rsid w:val="00ED0893"/>
    <w:rsid w:val="00ED0AE2"/>
    <w:rsid w:val="00ED26AE"/>
    <w:rsid w:val="00ED404D"/>
    <w:rsid w:val="00EE0D69"/>
    <w:rsid w:val="00EE2D5E"/>
    <w:rsid w:val="00EE3416"/>
    <w:rsid w:val="00EE4B02"/>
    <w:rsid w:val="00EE5598"/>
    <w:rsid w:val="00EF2188"/>
    <w:rsid w:val="00EF3096"/>
    <w:rsid w:val="00EF3ADA"/>
    <w:rsid w:val="00EF4C7F"/>
    <w:rsid w:val="00EF5B88"/>
    <w:rsid w:val="00EF5C82"/>
    <w:rsid w:val="00EF69BF"/>
    <w:rsid w:val="00EF7CF1"/>
    <w:rsid w:val="00F03D76"/>
    <w:rsid w:val="00F0568C"/>
    <w:rsid w:val="00F05DA4"/>
    <w:rsid w:val="00F10205"/>
    <w:rsid w:val="00F1159F"/>
    <w:rsid w:val="00F1185E"/>
    <w:rsid w:val="00F1350F"/>
    <w:rsid w:val="00F14215"/>
    <w:rsid w:val="00F15084"/>
    <w:rsid w:val="00F21407"/>
    <w:rsid w:val="00F21A20"/>
    <w:rsid w:val="00F22CC6"/>
    <w:rsid w:val="00F2318C"/>
    <w:rsid w:val="00F24474"/>
    <w:rsid w:val="00F30594"/>
    <w:rsid w:val="00F3130F"/>
    <w:rsid w:val="00F3233F"/>
    <w:rsid w:val="00F32C2C"/>
    <w:rsid w:val="00F33734"/>
    <w:rsid w:val="00F342A5"/>
    <w:rsid w:val="00F342F2"/>
    <w:rsid w:val="00F34785"/>
    <w:rsid w:val="00F348C4"/>
    <w:rsid w:val="00F35BC7"/>
    <w:rsid w:val="00F3674D"/>
    <w:rsid w:val="00F36B91"/>
    <w:rsid w:val="00F41609"/>
    <w:rsid w:val="00F43409"/>
    <w:rsid w:val="00F4365C"/>
    <w:rsid w:val="00F4438B"/>
    <w:rsid w:val="00F44BE5"/>
    <w:rsid w:val="00F47C07"/>
    <w:rsid w:val="00F47DCC"/>
    <w:rsid w:val="00F5134C"/>
    <w:rsid w:val="00F5323C"/>
    <w:rsid w:val="00F5417F"/>
    <w:rsid w:val="00F544AD"/>
    <w:rsid w:val="00F54671"/>
    <w:rsid w:val="00F649A0"/>
    <w:rsid w:val="00F64CBD"/>
    <w:rsid w:val="00F701BA"/>
    <w:rsid w:val="00F7085E"/>
    <w:rsid w:val="00F70E00"/>
    <w:rsid w:val="00F72D4E"/>
    <w:rsid w:val="00F7309C"/>
    <w:rsid w:val="00F74A5E"/>
    <w:rsid w:val="00F81B49"/>
    <w:rsid w:val="00F84ADF"/>
    <w:rsid w:val="00F85961"/>
    <w:rsid w:val="00F8632A"/>
    <w:rsid w:val="00F87DF0"/>
    <w:rsid w:val="00F87F09"/>
    <w:rsid w:val="00F9001B"/>
    <w:rsid w:val="00F90240"/>
    <w:rsid w:val="00F90300"/>
    <w:rsid w:val="00F9104E"/>
    <w:rsid w:val="00F91EAB"/>
    <w:rsid w:val="00F9576A"/>
    <w:rsid w:val="00FA020D"/>
    <w:rsid w:val="00FA036A"/>
    <w:rsid w:val="00FA441B"/>
    <w:rsid w:val="00FA73E4"/>
    <w:rsid w:val="00FB05E0"/>
    <w:rsid w:val="00FB61DD"/>
    <w:rsid w:val="00FB6AAA"/>
    <w:rsid w:val="00FC035D"/>
    <w:rsid w:val="00FC238A"/>
    <w:rsid w:val="00FC2968"/>
    <w:rsid w:val="00FC3433"/>
    <w:rsid w:val="00FC3645"/>
    <w:rsid w:val="00FC5DCD"/>
    <w:rsid w:val="00FD1181"/>
    <w:rsid w:val="00FD3E63"/>
    <w:rsid w:val="00FE4227"/>
    <w:rsid w:val="00FE4EB3"/>
    <w:rsid w:val="00FE50C5"/>
    <w:rsid w:val="00FE6818"/>
    <w:rsid w:val="00FF27B6"/>
    <w:rsid w:val="00FF44C0"/>
    <w:rsid w:val="00FF6368"/>
    <w:rsid w:val="00FF64E5"/>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3D9093"/>
  <w15:docId w15:val="{8956A4FD-24DD-452B-A6BE-BBDB408D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0D6D"/>
    <w:pPr>
      <w:spacing w:before="120"/>
      <w:jc w:val="both"/>
    </w:pPr>
    <w:rPr>
      <w:rFonts w:ascii="Times New Roman" w:hAnsi="Times New Roman"/>
    </w:rPr>
  </w:style>
  <w:style w:type="paragraph" w:styleId="Nagwek1">
    <w:name w:val="heading 1"/>
    <w:basedOn w:val="Normalny"/>
    <w:next w:val="Normalny"/>
    <w:link w:val="Nagwek1Znak"/>
    <w:uiPriority w:val="99"/>
    <w:qFormat/>
    <w:rsid w:val="008A00D6"/>
    <w:pPr>
      <w:keepNext/>
      <w:spacing w:before="240" w:after="60" w:line="360" w:lineRule="auto"/>
      <w:ind w:left="1701" w:hanging="1701"/>
      <w:jc w:val="left"/>
      <w:outlineLvl w:val="0"/>
    </w:pPr>
    <w:rPr>
      <w:b/>
      <w:bCs/>
      <w:caps/>
      <w:kern w:val="28"/>
      <w:sz w:val="24"/>
      <w:szCs w:val="24"/>
    </w:rPr>
  </w:style>
  <w:style w:type="paragraph" w:styleId="Nagwek2">
    <w:name w:val="heading 2"/>
    <w:basedOn w:val="Normalny"/>
    <w:next w:val="Normalny"/>
    <w:link w:val="Nagwek2Znak"/>
    <w:uiPriority w:val="99"/>
    <w:qFormat/>
    <w:rsid w:val="00C30D6D"/>
    <w:pPr>
      <w:keepNext/>
      <w:spacing w:before="240"/>
      <w:ind w:left="851" w:hanging="851"/>
      <w:jc w:val="left"/>
      <w:outlineLvl w:val="1"/>
    </w:pPr>
    <w:rPr>
      <w:b/>
      <w:bCs/>
      <w:caps/>
      <w:sz w:val="24"/>
      <w:szCs w:val="24"/>
    </w:rPr>
  </w:style>
  <w:style w:type="paragraph" w:styleId="Nagwek3">
    <w:name w:val="heading 3"/>
    <w:basedOn w:val="Normalny"/>
    <w:next w:val="Wcicienormalne"/>
    <w:link w:val="Nagwek3Znak"/>
    <w:uiPriority w:val="99"/>
    <w:qFormat/>
    <w:rsid w:val="008A00D6"/>
    <w:pPr>
      <w:keepNext/>
      <w:spacing w:before="240"/>
      <w:ind w:left="851" w:hanging="851"/>
      <w:jc w:val="left"/>
      <w:outlineLvl w:val="2"/>
    </w:pPr>
    <w:rPr>
      <w:b/>
      <w:bCs/>
      <w:caps/>
    </w:rPr>
  </w:style>
  <w:style w:type="paragraph" w:styleId="Nagwek4">
    <w:name w:val="heading 4"/>
    <w:basedOn w:val="Normalny"/>
    <w:next w:val="Wcicienormalne"/>
    <w:link w:val="Nagwek4Znak"/>
    <w:uiPriority w:val="99"/>
    <w:qFormat/>
    <w:rsid w:val="00C30D6D"/>
    <w:pPr>
      <w:keepNext/>
      <w:ind w:left="851" w:hanging="851"/>
      <w:outlineLvl w:val="3"/>
    </w:pPr>
    <w:rPr>
      <w:caps/>
    </w:rPr>
  </w:style>
  <w:style w:type="paragraph" w:styleId="Nagwek5">
    <w:name w:val="heading 5"/>
    <w:basedOn w:val="Normalny"/>
    <w:link w:val="Nagwek5Znak"/>
    <w:uiPriority w:val="99"/>
    <w:qFormat/>
    <w:rsid w:val="00C30D6D"/>
    <w:pPr>
      <w:keepNext/>
      <w:keepLines/>
      <w:ind w:left="851" w:hanging="851"/>
      <w:outlineLvl w:val="4"/>
    </w:pPr>
    <w:rPr>
      <w:lang w:val="en-US"/>
    </w:rPr>
  </w:style>
  <w:style w:type="paragraph" w:styleId="Nagwek6">
    <w:name w:val="heading 6"/>
    <w:basedOn w:val="Normalny"/>
    <w:next w:val="Wcicienormalne"/>
    <w:link w:val="Nagwek6Znak"/>
    <w:uiPriority w:val="99"/>
    <w:qFormat/>
    <w:rsid w:val="00C30D6D"/>
    <w:pPr>
      <w:ind w:left="720"/>
      <w:outlineLvl w:val="5"/>
    </w:pPr>
    <w:rPr>
      <w:u w:val="single"/>
    </w:rPr>
  </w:style>
  <w:style w:type="paragraph" w:styleId="Nagwek7">
    <w:name w:val="heading 7"/>
    <w:basedOn w:val="Normalny"/>
    <w:next w:val="Wcicienormalne"/>
    <w:link w:val="Nagwek7Znak"/>
    <w:uiPriority w:val="99"/>
    <w:qFormat/>
    <w:rsid w:val="00C30D6D"/>
    <w:pPr>
      <w:ind w:left="720"/>
      <w:outlineLvl w:val="6"/>
    </w:pPr>
    <w:rPr>
      <w:i/>
      <w:iCs/>
    </w:rPr>
  </w:style>
  <w:style w:type="paragraph" w:styleId="Nagwek8">
    <w:name w:val="heading 8"/>
    <w:basedOn w:val="Normalny"/>
    <w:next w:val="Wcicienormalne"/>
    <w:link w:val="Nagwek8Znak"/>
    <w:uiPriority w:val="99"/>
    <w:qFormat/>
    <w:rsid w:val="00C30D6D"/>
    <w:pPr>
      <w:ind w:left="720"/>
      <w:outlineLvl w:val="7"/>
    </w:pPr>
    <w:rPr>
      <w:i/>
      <w:iCs/>
    </w:rPr>
  </w:style>
  <w:style w:type="paragraph" w:styleId="Nagwek9">
    <w:name w:val="heading 9"/>
    <w:basedOn w:val="Normalny"/>
    <w:next w:val="Wcicienormalne"/>
    <w:link w:val="Nagwek9Znak"/>
    <w:uiPriority w:val="99"/>
    <w:qFormat/>
    <w:rsid w:val="00C30D6D"/>
    <w:pPr>
      <w:outlineLvl w:val="8"/>
    </w:pPr>
    <w:rPr>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775B72"/>
    <w:rPr>
      <w:rFonts w:ascii="Cambria" w:hAnsi="Cambria" w:cs="Cambria"/>
      <w:b/>
      <w:bCs/>
      <w:kern w:val="32"/>
      <w:sz w:val="32"/>
      <w:szCs w:val="32"/>
    </w:rPr>
  </w:style>
  <w:style w:type="character" w:customStyle="1" w:styleId="Nagwek2Znak">
    <w:name w:val="Nagłówek 2 Znak"/>
    <w:link w:val="Nagwek2"/>
    <w:uiPriority w:val="99"/>
    <w:semiHidden/>
    <w:rsid w:val="00775B72"/>
    <w:rPr>
      <w:rFonts w:ascii="Cambria" w:hAnsi="Cambria" w:cs="Cambria"/>
      <w:b/>
      <w:bCs/>
      <w:i/>
      <w:iCs/>
      <w:sz w:val="28"/>
      <w:szCs w:val="28"/>
    </w:rPr>
  </w:style>
  <w:style w:type="character" w:customStyle="1" w:styleId="Nagwek3Znak">
    <w:name w:val="Nagłówek 3 Znak"/>
    <w:link w:val="Nagwek3"/>
    <w:uiPriority w:val="99"/>
    <w:semiHidden/>
    <w:rsid w:val="00775B72"/>
    <w:rPr>
      <w:rFonts w:ascii="Cambria" w:hAnsi="Cambria" w:cs="Cambria"/>
      <w:b/>
      <w:bCs/>
      <w:sz w:val="26"/>
      <w:szCs w:val="26"/>
    </w:rPr>
  </w:style>
  <w:style w:type="character" w:customStyle="1" w:styleId="Nagwek4Znak">
    <w:name w:val="Nagłówek 4 Znak"/>
    <w:link w:val="Nagwek4"/>
    <w:uiPriority w:val="99"/>
    <w:semiHidden/>
    <w:rsid w:val="00775B72"/>
    <w:rPr>
      <w:rFonts w:ascii="Calibri" w:hAnsi="Calibri" w:cs="Calibri"/>
      <w:b/>
      <w:bCs/>
      <w:sz w:val="28"/>
      <w:szCs w:val="28"/>
    </w:rPr>
  </w:style>
  <w:style w:type="character" w:customStyle="1" w:styleId="Nagwek5Znak">
    <w:name w:val="Nagłówek 5 Znak"/>
    <w:link w:val="Nagwek5"/>
    <w:uiPriority w:val="99"/>
    <w:semiHidden/>
    <w:rsid w:val="00775B72"/>
    <w:rPr>
      <w:rFonts w:ascii="Calibri" w:hAnsi="Calibri" w:cs="Calibri"/>
      <w:b/>
      <w:bCs/>
      <w:i/>
      <w:iCs/>
      <w:sz w:val="26"/>
      <w:szCs w:val="26"/>
    </w:rPr>
  </w:style>
  <w:style w:type="character" w:customStyle="1" w:styleId="Nagwek6Znak">
    <w:name w:val="Nagłówek 6 Znak"/>
    <w:link w:val="Nagwek6"/>
    <w:uiPriority w:val="99"/>
    <w:semiHidden/>
    <w:rsid w:val="00775B72"/>
    <w:rPr>
      <w:rFonts w:ascii="Calibri" w:hAnsi="Calibri" w:cs="Calibri"/>
      <w:b/>
      <w:bCs/>
    </w:rPr>
  </w:style>
  <w:style w:type="character" w:customStyle="1" w:styleId="Nagwek7Znak">
    <w:name w:val="Nagłówek 7 Znak"/>
    <w:link w:val="Nagwek7"/>
    <w:uiPriority w:val="99"/>
    <w:semiHidden/>
    <w:rsid w:val="00775B72"/>
    <w:rPr>
      <w:rFonts w:ascii="Calibri" w:hAnsi="Calibri" w:cs="Calibri"/>
      <w:sz w:val="24"/>
      <w:szCs w:val="24"/>
    </w:rPr>
  </w:style>
  <w:style w:type="character" w:customStyle="1" w:styleId="Nagwek8Znak">
    <w:name w:val="Nagłówek 8 Znak"/>
    <w:link w:val="Nagwek8"/>
    <w:uiPriority w:val="99"/>
    <w:semiHidden/>
    <w:rsid w:val="00775B72"/>
    <w:rPr>
      <w:rFonts w:ascii="Calibri" w:hAnsi="Calibri" w:cs="Calibri"/>
      <w:i/>
      <w:iCs/>
      <w:sz w:val="24"/>
      <w:szCs w:val="24"/>
    </w:rPr>
  </w:style>
  <w:style w:type="character" w:customStyle="1" w:styleId="Nagwek9Znak">
    <w:name w:val="Nagłówek 9 Znak"/>
    <w:link w:val="Nagwek9"/>
    <w:uiPriority w:val="99"/>
    <w:semiHidden/>
    <w:rsid w:val="00775B72"/>
    <w:rPr>
      <w:rFonts w:ascii="Cambria" w:hAnsi="Cambria" w:cs="Cambria"/>
    </w:rPr>
  </w:style>
  <w:style w:type="paragraph" w:styleId="Wcicienormalne">
    <w:name w:val="Normal Indent"/>
    <w:basedOn w:val="Normalny"/>
    <w:uiPriority w:val="99"/>
    <w:rsid w:val="00C30D6D"/>
    <w:pPr>
      <w:ind w:left="720"/>
    </w:pPr>
  </w:style>
  <w:style w:type="paragraph" w:styleId="Stopka">
    <w:name w:val="footer"/>
    <w:basedOn w:val="Normalny"/>
    <w:link w:val="StopkaZnak"/>
    <w:uiPriority w:val="99"/>
    <w:rsid w:val="00C30D6D"/>
    <w:pPr>
      <w:pBdr>
        <w:top w:val="single" w:sz="6" w:space="1" w:color="auto"/>
      </w:pBdr>
      <w:tabs>
        <w:tab w:val="center" w:pos="4536"/>
        <w:tab w:val="right" w:pos="9072"/>
      </w:tabs>
    </w:pPr>
    <w:rPr>
      <w:i/>
      <w:iCs/>
    </w:rPr>
  </w:style>
  <w:style w:type="character" w:customStyle="1" w:styleId="StopkaZnak">
    <w:name w:val="Stopka Znak"/>
    <w:link w:val="Stopka"/>
    <w:uiPriority w:val="99"/>
    <w:rsid w:val="007A3C72"/>
    <w:rPr>
      <w:i/>
      <w:iCs/>
      <w:lang w:val="pl-PL" w:eastAsia="pl-PL"/>
    </w:rPr>
  </w:style>
  <w:style w:type="paragraph" w:styleId="Nagwek">
    <w:name w:val="header"/>
    <w:basedOn w:val="Normalny"/>
    <w:link w:val="NagwekZnak"/>
    <w:uiPriority w:val="99"/>
    <w:rsid w:val="00C30D6D"/>
    <w:pPr>
      <w:pBdr>
        <w:bottom w:val="single" w:sz="6" w:space="1" w:color="auto"/>
      </w:pBdr>
      <w:tabs>
        <w:tab w:val="center" w:pos="4536"/>
        <w:tab w:val="right" w:pos="9072"/>
      </w:tabs>
    </w:pPr>
    <w:rPr>
      <w:i/>
      <w:iCs/>
    </w:rPr>
  </w:style>
  <w:style w:type="character" w:customStyle="1" w:styleId="NagwekZnak">
    <w:name w:val="Nagłówek Znak"/>
    <w:link w:val="Nagwek"/>
    <w:uiPriority w:val="99"/>
    <w:rsid w:val="00C25F08"/>
    <w:rPr>
      <w:rFonts w:ascii="Times New Roman" w:hAnsi="Times New Roman" w:cs="Times New Roman"/>
      <w:i/>
      <w:iCs/>
    </w:rPr>
  </w:style>
  <w:style w:type="paragraph" w:styleId="Tekstprzypisudolnego">
    <w:name w:val="footnote text"/>
    <w:basedOn w:val="Normalny"/>
    <w:link w:val="TekstprzypisudolnegoZnak"/>
    <w:uiPriority w:val="99"/>
    <w:semiHidden/>
    <w:rsid w:val="00C30D6D"/>
  </w:style>
  <w:style w:type="character" w:customStyle="1" w:styleId="TekstprzypisudolnegoZnak">
    <w:name w:val="Tekst przypisu dolnego Znak"/>
    <w:link w:val="Tekstprzypisudolnego"/>
    <w:uiPriority w:val="99"/>
    <w:semiHidden/>
    <w:rsid w:val="00775B72"/>
    <w:rPr>
      <w:rFonts w:ascii="Times New Roman" w:hAnsi="Times New Roman" w:cs="Times New Roman"/>
      <w:sz w:val="20"/>
      <w:szCs w:val="20"/>
    </w:rPr>
  </w:style>
  <w:style w:type="paragraph" w:customStyle="1" w:styleId="Tekstprzypisukocowego1">
    <w:name w:val="Tekst przypisu końcowego1"/>
    <w:basedOn w:val="Normalny"/>
    <w:uiPriority w:val="99"/>
    <w:rsid w:val="00C30D6D"/>
  </w:style>
  <w:style w:type="character" w:styleId="Numerstrony">
    <w:name w:val="page number"/>
    <w:basedOn w:val="Domylnaczcionkaakapitu"/>
    <w:uiPriority w:val="99"/>
    <w:rsid w:val="00C30D6D"/>
  </w:style>
  <w:style w:type="paragraph" w:styleId="Tekstprzypisukocowego">
    <w:name w:val="endnote text"/>
    <w:basedOn w:val="Normalny"/>
    <w:link w:val="TekstprzypisukocowegoZnak"/>
    <w:uiPriority w:val="99"/>
    <w:semiHidden/>
    <w:rsid w:val="00C30D6D"/>
    <w:rPr>
      <w:rFonts w:ascii="PL Times New Roman" w:hAnsi="PL Times New Roman" w:cs="PL Times New Roman"/>
    </w:rPr>
  </w:style>
  <w:style w:type="character" w:customStyle="1" w:styleId="TekstprzypisukocowegoZnak">
    <w:name w:val="Tekst przypisu końcowego Znak"/>
    <w:link w:val="Tekstprzypisukocowego"/>
    <w:uiPriority w:val="99"/>
    <w:semiHidden/>
    <w:rsid w:val="00775B72"/>
    <w:rPr>
      <w:rFonts w:ascii="Times New Roman" w:hAnsi="Times New Roman" w:cs="Times New Roman"/>
      <w:sz w:val="20"/>
      <w:szCs w:val="20"/>
    </w:rPr>
  </w:style>
  <w:style w:type="paragraph" w:styleId="Tekstpodstawowy">
    <w:name w:val="Body Text"/>
    <w:basedOn w:val="Normalny"/>
    <w:link w:val="TekstpodstawowyZnak"/>
    <w:uiPriority w:val="99"/>
    <w:rsid w:val="00C30D6D"/>
    <w:pPr>
      <w:keepNext/>
      <w:jc w:val="left"/>
    </w:pPr>
    <w:rPr>
      <w:b/>
      <w:bCs/>
    </w:rPr>
  </w:style>
  <w:style w:type="character" w:customStyle="1" w:styleId="TekstpodstawowyZnak">
    <w:name w:val="Tekst podstawowy Znak"/>
    <w:link w:val="Tekstpodstawowy"/>
    <w:uiPriority w:val="99"/>
    <w:rsid w:val="0065416E"/>
    <w:rPr>
      <w:rFonts w:ascii="Times New Roman" w:hAnsi="Times New Roman" w:cs="Times New Roman"/>
      <w:b/>
      <w:bCs/>
    </w:rPr>
  </w:style>
  <w:style w:type="paragraph" w:styleId="Tekstpodstawowy3">
    <w:name w:val="Body Text 3"/>
    <w:basedOn w:val="Normalny"/>
    <w:link w:val="Tekstpodstawowy3Znak"/>
    <w:uiPriority w:val="99"/>
    <w:rsid w:val="00C30D6D"/>
    <w:rPr>
      <w:rFonts w:ascii="PL Times New Roman" w:hAnsi="PL Times New Roman" w:cs="PL Times New Roman"/>
      <w:b/>
      <w:bCs/>
    </w:rPr>
  </w:style>
  <w:style w:type="character" w:customStyle="1" w:styleId="Tekstpodstawowy3Znak">
    <w:name w:val="Tekst podstawowy 3 Znak"/>
    <w:link w:val="Tekstpodstawowy3"/>
    <w:uiPriority w:val="99"/>
    <w:semiHidden/>
    <w:rsid w:val="00775B72"/>
    <w:rPr>
      <w:rFonts w:ascii="Times New Roman" w:hAnsi="Times New Roman" w:cs="Times New Roman"/>
      <w:sz w:val="16"/>
      <w:szCs w:val="16"/>
    </w:rPr>
  </w:style>
  <w:style w:type="paragraph" w:styleId="Tekstpodstawowy2">
    <w:name w:val="Body Text 2"/>
    <w:basedOn w:val="Normalny"/>
    <w:link w:val="Tekstpodstawowy2Znak"/>
    <w:uiPriority w:val="99"/>
    <w:rsid w:val="00C30D6D"/>
    <w:rPr>
      <w:color w:val="800000"/>
    </w:rPr>
  </w:style>
  <w:style w:type="character" w:customStyle="1" w:styleId="Tekstpodstawowy2Znak">
    <w:name w:val="Tekst podstawowy 2 Znak"/>
    <w:link w:val="Tekstpodstawowy2"/>
    <w:uiPriority w:val="99"/>
    <w:semiHidden/>
    <w:rsid w:val="00775B72"/>
    <w:rPr>
      <w:rFonts w:ascii="Times New Roman" w:hAnsi="Times New Roman" w:cs="Times New Roman"/>
      <w:sz w:val="20"/>
      <w:szCs w:val="20"/>
    </w:rPr>
  </w:style>
  <w:style w:type="character" w:customStyle="1" w:styleId="BodyTextIndentChar">
    <w:name w:val="Body Text Indent Char"/>
    <w:uiPriority w:val="99"/>
    <w:semiHidden/>
    <w:rsid w:val="00775B72"/>
    <w:rPr>
      <w:rFonts w:ascii="Times New Roman" w:hAnsi="Times New Roman" w:cs="Times New Roman"/>
      <w:sz w:val="20"/>
      <w:szCs w:val="20"/>
    </w:rPr>
  </w:style>
  <w:style w:type="paragraph" w:styleId="Tekstpodstawowywcity2">
    <w:name w:val="Body Text Indent 2"/>
    <w:basedOn w:val="Normalny"/>
    <w:link w:val="Tekstpodstawowywcity2Znak"/>
    <w:uiPriority w:val="99"/>
    <w:rsid w:val="00C30D6D"/>
    <w:pPr>
      <w:tabs>
        <w:tab w:val="left" w:pos="709"/>
        <w:tab w:val="left" w:pos="2835"/>
      </w:tabs>
      <w:spacing w:before="80"/>
      <w:ind w:left="2835" w:hanging="2835"/>
    </w:pPr>
  </w:style>
  <w:style w:type="character" w:customStyle="1" w:styleId="Tekstpodstawowywcity2Znak">
    <w:name w:val="Tekst podstawowy wcięty 2 Znak"/>
    <w:link w:val="Tekstpodstawowywcity2"/>
    <w:uiPriority w:val="99"/>
    <w:rsid w:val="000D68B5"/>
    <w:rPr>
      <w:rFonts w:ascii="Times New Roman" w:hAnsi="Times New Roman" w:cs="Times New Roman"/>
    </w:rPr>
  </w:style>
  <w:style w:type="paragraph" w:styleId="Tekstpodstawowywcity3">
    <w:name w:val="Body Text Indent 3"/>
    <w:basedOn w:val="Normalny"/>
    <w:link w:val="Tekstpodstawowywcity3Znak"/>
    <w:uiPriority w:val="99"/>
    <w:rsid w:val="00C30D6D"/>
    <w:pPr>
      <w:spacing w:before="0"/>
      <w:ind w:left="851" w:hanging="851"/>
    </w:pPr>
  </w:style>
  <w:style w:type="character" w:customStyle="1" w:styleId="Tekstpodstawowywcity3Znak">
    <w:name w:val="Tekst podstawowy wcięty 3 Znak"/>
    <w:link w:val="Tekstpodstawowywcity3"/>
    <w:uiPriority w:val="99"/>
    <w:semiHidden/>
    <w:rsid w:val="00775B72"/>
    <w:rPr>
      <w:rFonts w:ascii="Times New Roman" w:hAnsi="Times New Roman" w:cs="Times New Roman"/>
      <w:sz w:val="16"/>
      <w:szCs w:val="16"/>
    </w:rPr>
  </w:style>
  <w:style w:type="character" w:styleId="Odwoaniedokomentarza">
    <w:name w:val="annotation reference"/>
    <w:uiPriority w:val="99"/>
    <w:semiHidden/>
    <w:rsid w:val="00C30D6D"/>
    <w:rPr>
      <w:sz w:val="16"/>
      <w:szCs w:val="16"/>
    </w:rPr>
  </w:style>
  <w:style w:type="paragraph" w:styleId="Tekstkomentarza">
    <w:name w:val="annotation text"/>
    <w:basedOn w:val="Normalny"/>
    <w:link w:val="TekstkomentarzaZnak"/>
    <w:uiPriority w:val="99"/>
    <w:semiHidden/>
    <w:rsid w:val="00C30D6D"/>
  </w:style>
  <w:style w:type="character" w:customStyle="1" w:styleId="TekstkomentarzaZnak">
    <w:name w:val="Tekst komentarza Znak"/>
    <w:link w:val="Tekstkomentarza"/>
    <w:uiPriority w:val="99"/>
    <w:semiHidden/>
    <w:rsid w:val="0097017F"/>
    <w:rPr>
      <w:rFonts w:ascii="Times New Roman" w:hAnsi="Times New Roman" w:cs="Times New Roman"/>
    </w:rPr>
  </w:style>
  <w:style w:type="paragraph" w:customStyle="1" w:styleId="Zwykytekst1">
    <w:name w:val="Zwykły tekst1"/>
    <w:basedOn w:val="Normalny"/>
    <w:uiPriority w:val="99"/>
    <w:rsid w:val="00C30D6D"/>
    <w:pPr>
      <w:spacing w:before="0"/>
      <w:jc w:val="left"/>
    </w:pPr>
    <w:rPr>
      <w:rFonts w:ascii="Courier New" w:hAnsi="Courier New" w:cs="Courier New"/>
    </w:rPr>
  </w:style>
  <w:style w:type="paragraph" w:styleId="Lista">
    <w:name w:val="List"/>
    <w:basedOn w:val="Normalny"/>
    <w:uiPriority w:val="99"/>
    <w:rsid w:val="00C30D6D"/>
    <w:pPr>
      <w:ind w:left="283" w:hanging="283"/>
    </w:pPr>
  </w:style>
  <w:style w:type="paragraph" w:styleId="Lista-kontynuacja2">
    <w:name w:val="List Continue 2"/>
    <w:basedOn w:val="Normalny"/>
    <w:uiPriority w:val="99"/>
    <w:rsid w:val="00C30D6D"/>
    <w:pPr>
      <w:spacing w:after="120"/>
      <w:ind w:left="566"/>
    </w:pPr>
  </w:style>
  <w:style w:type="paragraph" w:styleId="Legenda">
    <w:name w:val="caption"/>
    <w:basedOn w:val="Normalny"/>
    <w:next w:val="Normalny"/>
    <w:link w:val="LegendaZnak"/>
    <w:uiPriority w:val="99"/>
    <w:qFormat/>
    <w:rsid w:val="00C30D6D"/>
    <w:pPr>
      <w:spacing w:after="120"/>
    </w:pPr>
    <w:rPr>
      <w:b/>
      <w:bCs/>
    </w:rPr>
  </w:style>
  <w:style w:type="paragraph" w:customStyle="1" w:styleId="Standardowytekst">
    <w:name w:val="Standardowy.tekst"/>
    <w:uiPriority w:val="99"/>
    <w:rsid w:val="00C30D6D"/>
    <w:pPr>
      <w:jc w:val="both"/>
    </w:pPr>
    <w:rPr>
      <w:rFonts w:ascii="Times New Roman" w:hAnsi="Times New Roman"/>
    </w:rPr>
  </w:style>
  <w:style w:type="paragraph" w:customStyle="1" w:styleId="StylIwony">
    <w:name w:val="Styl Iwony"/>
    <w:basedOn w:val="Normalny"/>
    <w:uiPriority w:val="99"/>
    <w:rsid w:val="00C30D6D"/>
    <w:pPr>
      <w:spacing w:after="120"/>
    </w:pPr>
    <w:rPr>
      <w:rFonts w:ascii="Bookman Old Style" w:hAnsi="Bookman Old Style" w:cs="Bookman Old Style"/>
      <w:sz w:val="24"/>
      <w:szCs w:val="24"/>
    </w:rPr>
  </w:style>
  <w:style w:type="paragraph" w:customStyle="1" w:styleId="wyliczenie1">
    <w:name w:val="wyliczenie 1"/>
    <w:basedOn w:val="Normalny"/>
    <w:uiPriority w:val="99"/>
    <w:rsid w:val="00C30D6D"/>
    <w:pPr>
      <w:numPr>
        <w:numId w:val="28"/>
      </w:numPr>
      <w:spacing w:before="0"/>
      <w:jc w:val="left"/>
    </w:pPr>
    <w:rPr>
      <w:sz w:val="24"/>
      <w:szCs w:val="24"/>
    </w:rPr>
  </w:style>
  <w:style w:type="paragraph" w:styleId="Listapunktowana">
    <w:name w:val="List Bullet"/>
    <w:basedOn w:val="Normalny"/>
    <w:autoRedefine/>
    <w:uiPriority w:val="99"/>
    <w:rsid w:val="00C30D6D"/>
    <w:pPr>
      <w:numPr>
        <w:numId w:val="27"/>
      </w:numPr>
      <w:spacing w:before="0"/>
      <w:ind w:left="397" w:right="84" w:hanging="397"/>
    </w:pPr>
    <w:rPr>
      <w:spacing w:val="-16"/>
    </w:rPr>
  </w:style>
  <w:style w:type="paragraph" w:customStyle="1" w:styleId="Standardowytekst1">
    <w:name w:val="Standardowy.tekst1"/>
    <w:uiPriority w:val="99"/>
    <w:rsid w:val="00C61ABB"/>
    <w:pPr>
      <w:jc w:val="both"/>
    </w:pPr>
    <w:rPr>
      <w:rFonts w:ascii="Times New Roman" w:hAnsi="Times New Roman"/>
    </w:rPr>
  </w:style>
  <w:style w:type="paragraph" w:styleId="Lista4">
    <w:name w:val="List 4"/>
    <w:basedOn w:val="Normalny"/>
    <w:uiPriority w:val="99"/>
    <w:rsid w:val="004C0A25"/>
    <w:pPr>
      <w:widowControl w:val="0"/>
      <w:spacing w:before="0"/>
      <w:ind w:left="1132" w:hanging="283"/>
      <w:jc w:val="left"/>
    </w:pPr>
  </w:style>
  <w:style w:type="paragraph" w:styleId="Zwykytekst">
    <w:name w:val="Plain Text"/>
    <w:basedOn w:val="Normalny"/>
    <w:link w:val="ZwykytekstZnak"/>
    <w:uiPriority w:val="99"/>
    <w:rsid w:val="001F31AB"/>
    <w:pPr>
      <w:spacing w:before="0"/>
      <w:jc w:val="left"/>
    </w:pPr>
    <w:rPr>
      <w:rFonts w:ascii="Courier New" w:hAnsi="Courier New" w:cs="Courier New"/>
    </w:rPr>
  </w:style>
  <w:style w:type="character" w:customStyle="1" w:styleId="ZwykytekstZnak">
    <w:name w:val="Zwykły tekst Znak"/>
    <w:link w:val="Zwykytekst"/>
    <w:uiPriority w:val="99"/>
    <w:semiHidden/>
    <w:rsid w:val="00775B72"/>
    <w:rPr>
      <w:rFonts w:ascii="Courier New" w:hAnsi="Courier New" w:cs="Courier New"/>
      <w:sz w:val="20"/>
      <w:szCs w:val="20"/>
    </w:rPr>
  </w:style>
  <w:style w:type="paragraph" w:customStyle="1" w:styleId="tekstost">
    <w:name w:val="tekst ost"/>
    <w:basedOn w:val="Normalny"/>
    <w:uiPriority w:val="99"/>
    <w:rsid w:val="00265FA9"/>
    <w:pPr>
      <w:spacing w:before="0"/>
    </w:pPr>
  </w:style>
  <w:style w:type="character" w:styleId="Odwoanieprzypisukocowego">
    <w:name w:val="endnote reference"/>
    <w:uiPriority w:val="99"/>
    <w:semiHidden/>
    <w:rsid w:val="00371240"/>
    <w:rPr>
      <w:vertAlign w:val="superscript"/>
    </w:rPr>
  </w:style>
  <w:style w:type="paragraph" w:styleId="Tekstdymka">
    <w:name w:val="Balloon Text"/>
    <w:basedOn w:val="Normalny"/>
    <w:link w:val="TekstdymkaZnak"/>
    <w:uiPriority w:val="99"/>
    <w:semiHidden/>
    <w:rsid w:val="00F701BA"/>
    <w:rPr>
      <w:rFonts w:ascii="Tahoma" w:hAnsi="Tahoma" w:cs="Tahoma"/>
      <w:sz w:val="16"/>
      <w:szCs w:val="16"/>
    </w:rPr>
  </w:style>
  <w:style w:type="character" w:customStyle="1" w:styleId="TekstdymkaZnak">
    <w:name w:val="Tekst dymka Znak"/>
    <w:link w:val="Tekstdymka"/>
    <w:uiPriority w:val="99"/>
    <w:semiHidden/>
    <w:rsid w:val="00775B72"/>
    <w:rPr>
      <w:rFonts w:ascii="Times New Roman" w:hAnsi="Times New Roman" w:cs="Times New Roman"/>
      <w:sz w:val="2"/>
      <w:szCs w:val="2"/>
    </w:rPr>
  </w:style>
  <w:style w:type="character" w:styleId="Odwoanieprzypisudolnego">
    <w:name w:val="footnote reference"/>
    <w:uiPriority w:val="99"/>
    <w:semiHidden/>
    <w:rsid w:val="0085299B"/>
    <w:rPr>
      <w:vertAlign w:val="superscript"/>
    </w:rPr>
  </w:style>
  <w:style w:type="table" w:styleId="Tabela-Siatka">
    <w:name w:val="Table Grid"/>
    <w:basedOn w:val="Standardowy"/>
    <w:uiPriority w:val="99"/>
    <w:rsid w:val="00BA1A2D"/>
    <w:pPr>
      <w:spacing w:before="120"/>
      <w:jc w:val="both"/>
    </w:pPr>
    <w:rPr>
      <w:rFonts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7A3C72"/>
    <w:pPr>
      <w:ind w:left="720"/>
      <w:contextualSpacing/>
    </w:pPr>
  </w:style>
  <w:style w:type="paragraph" w:styleId="Tytu">
    <w:name w:val="Title"/>
    <w:basedOn w:val="Normalny"/>
    <w:next w:val="Normalny"/>
    <w:link w:val="TytuZnak"/>
    <w:uiPriority w:val="99"/>
    <w:qFormat/>
    <w:rsid w:val="008D7849"/>
    <w:pPr>
      <w:spacing w:before="240" w:after="60"/>
      <w:jc w:val="center"/>
      <w:outlineLvl w:val="0"/>
    </w:pPr>
    <w:rPr>
      <w:rFonts w:ascii="Cambria" w:hAnsi="Cambria" w:cs="Cambria"/>
      <w:b/>
      <w:bCs/>
      <w:kern w:val="28"/>
      <w:sz w:val="32"/>
      <w:szCs w:val="32"/>
    </w:rPr>
  </w:style>
  <w:style w:type="character" w:customStyle="1" w:styleId="TytuZnak">
    <w:name w:val="Tytuł Znak"/>
    <w:link w:val="Tytu"/>
    <w:uiPriority w:val="99"/>
    <w:rsid w:val="008D7849"/>
    <w:rPr>
      <w:rFonts w:ascii="Cambria" w:hAnsi="Cambria" w:cs="Cambria"/>
      <w:b/>
      <w:bCs/>
      <w:kern w:val="28"/>
      <w:sz w:val="32"/>
      <w:szCs w:val="32"/>
    </w:rPr>
  </w:style>
  <w:style w:type="character" w:styleId="Numerwiersza">
    <w:name w:val="line number"/>
    <w:basedOn w:val="Domylnaczcionkaakapitu"/>
    <w:uiPriority w:val="99"/>
    <w:rsid w:val="00A51C9B"/>
  </w:style>
  <w:style w:type="paragraph" w:styleId="Tematkomentarza">
    <w:name w:val="annotation subject"/>
    <w:basedOn w:val="Tekstkomentarza"/>
    <w:next w:val="Tekstkomentarza"/>
    <w:link w:val="TematkomentarzaZnak"/>
    <w:uiPriority w:val="99"/>
    <w:semiHidden/>
    <w:rsid w:val="0097017F"/>
    <w:rPr>
      <w:b/>
      <w:bCs/>
    </w:rPr>
  </w:style>
  <w:style w:type="character" w:customStyle="1" w:styleId="TematkomentarzaZnak">
    <w:name w:val="Temat komentarza Znak"/>
    <w:basedOn w:val="TekstkomentarzaZnak"/>
    <w:link w:val="Tematkomentarza"/>
    <w:uiPriority w:val="99"/>
    <w:rsid w:val="0097017F"/>
    <w:rPr>
      <w:rFonts w:ascii="Times New Roman" w:hAnsi="Times New Roman" w:cs="Times New Roman"/>
    </w:rPr>
  </w:style>
  <w:style w:type="character" w:customStyle="1" w:styleId="LegendaZnak">
    <w:name w:val="Legenda Znak"/>
    <w:link w:val="Legenda"/>
    <w:uiPriority w:val="99"/>
    <w:rsid w:val="00FB61DD"/>
    <w:rPr>
      <w:rFonts w:ascii="Times New Roman" w:hAnsi="Times New Roman" w:cs="Times New Roman"/>
      <w:b/>
      <w:bCs/>
    </w:rPr>
  </w:style>
  <w:style w:type="character" w:customStyle="1" w:styleId="FontStyle24">
    <w:name w:val="Font Style24"/>
    <w:uiPriority w:val="99"/>
    <w:rsid w:val="00A536ED"/>
    <w:rPr>
      <w:rFonts w:ascii="Times New Roman" w:hAnsi="Times New Roman" w:cs="Times New Roman"/>
      <w:color w:val="000000"/>
      <w:sz w:val="22"/>
      <w:szCs w:val="22"/>
    </w:rPr>
  </w:style>
  <w:style w:type="paragraph" w:customStyle="1" w:styleId="Style13">
    <w:name w:val="Style13"/>
    <w:basedOn w:val="Normalny"/>
    <w:uiPriority w:val="99"/>
    <w:rsid w:val="00A536ED"/>
    <w:pPr>
      <w:widowControl w:val="0"/>
      <w:autoSpaceDE w:val="0"/>
      <w:autoSpaceDN w:val="0"/>
      <w:adjustRightInd w:val="0"/>
      <w:spacing w:before="0" w:line="278" w:lineRule="exact"/>
      <w:ind w:hanging="350"/>
      <w:jc w:val="left"/>
    </w:pPr>
    <w:rPr>
      <w:sz w:val="24"/>
      <w:szCs w:val="24"/>
    </w:rPr>
  </w:style>
  <w:style w:type="paragraph" w:customStyle="1" w:styleId="Style12">
    <w:name w:val="Style12"/>
    <w:basedOn w:val="Normalny"/>
    <w:uiPriority w:val="99"/>
    <w:rsid w:val="00EA36EB"/>
    <w:pPr>
      <w:widowControl w:val="0"/>
      <w:autoSpaceDE w:val="0"/>
      <w:autoSpaceDN w:val="0"/>
      <w:adjustRightInd w:val="0"/>
      <w:spacing w:before="0" w:line="246" w:lineRule="exact"/>
    </w:pPr>
    <w:rPr>
      <w:sz w:val="24"/>
      <w:szCs w:val="24"/>
    </w:rPr>
  </w:style>
  <w:style w:type="character" w:customStyle="1" w:styleId="FontStyle31">
    <w:name w:val="Font Style31"/>
    <w:uiPriority w:val="99"/>
    <w:rsid w:val="00EA36EB"/>
    <w:rPr>
      <w:rFonts w:ascii="Arial" w:hAnsi="Arial" w:cs="Arial"/>
      <w:color w:val="000000"/>
      <w:sz w:val="20"/>
      <w:szCs w:val="20"/>
    </w:rPr>
  </w:style>
  <w:style w:type="paragraph" w:customStyle="1" w:styleId="Default">
    <w:name w:val="Default"/>
    <w:rsid w:val="00D640C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92398">
      <w:marLeft w:val="0"/>
      <w:marRight w:val="0"/>
      <w:marTop w:val="0"/>
      <w:marBottom w:val="0"/>
      <w:divBdr>
        <w:top w:val="none" w:sz="0" w:space="0" w:color="auto"/>
        <w:left w:val="none" w:sz="0" w:space="0" w:color="auto"/>
        <w:bottom w:val="none" w:sz="0" w:space="0" w:color="auto"/>
        <w:right w:val="none" w:sz="0" w:space="0" w:color="auto"/>
      </w:divBdr>
    </w:div>
    <w:div w:id="1575892399">
      <w:marLeft w:val="0"/>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 w:id="1575892403">
      <w:marLeft w:val="0"/>
      <w:marRight w:val="0"/>
      <w:marTop w:val="0"/>
      <w:marBottom w:val="0"/>
      <w:divBdr>
        <w:top w:val="none" w:sz="0" w:space="0" w:color="auto"/>
        <w:left w:val="none" w:sz="0" w:space="0" w:color="auto"/>
        <w:bottom w:val="none" w:sz="0" w:space="0" w:color="auto"/>
        <w:right w:val="none" w:sz="0" w:space="0" w:color="auto"/>
      </w:divBdr>
      <w:divsChild>
        <w:div w:id="1575892411">
          <w:marLeft w:val="0"/>
          <w:marRight w:val="0"/>
          <w:marTop w:val="0"/>
          <w:marBottom w:val="0"/>
          <w:divBdr>
            <w:top w:val="none" w:sz="0" w:space="0" w:color="auto"/>
            <w:left w:val="none" w:sz="0" w:space="0" w:color="auto"/>
            <w:bottom w:val="none" w:sz="0" w:space="0" w:color="auto"/>
            <w:right w:val="none" w:sz="0" w:space="0" w:color="auto"/>
          </w:divBdr>
          <w:divsChild>
            <w:div w:id="1575892402">
              <w:marLeft w:val="0"/>
              <w:marRight w:val="0"/>
              <w:marTop w:val="0"/>
              <w:marBottom w:val="0"/>
              <w:divBdr>
                <w:top w:val="none" w:sz="0" w:space="0" w:color="auto"/>
                <w:left w:val="none" w:sz="0" w:space="0" w:color="auto"/>
                <w:bottom w:val="none" w:sz="0" w:space="0" w:color="auto"/>
                <w:right w:val="none" w:sz="0" w:space="0" w:color="auto"/>
              </w:divBdr>
            </w:div>
            <w:div w:id="1575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05">
      <w:marLeft w:val="0"/>
      <w:marRight w:val="0"/>
      <w:marTop w:val="0"/>
      <w:marBottom w:val="0"/>
      <w:divBdr>
        <w:top w:val="none" w:sz="0" w:space="0" w:color="auto"/>
        <w:left w:val="none" w:sz="0" w:space="0" w:color="auto"/>
        <w:bottom w:val="none" w:sz="0" w:space="0" w:color="auto"/>
        <w:right w:val="none" w:sz="0" w:space="0" w:color="auto"/>
      </w:divBdr>
      <w:divsChild>
        <w:div w:id="1575892416">
          <w:marLeft w:val="0"/>
          <w:marRight w:val="0"/>
          <w:marTop w:val="0"/>
          <w:marBottom w:val="0"/>
          <w:divBdr>
            <w:top w:val="none" w:sz="0" w:space="0" w:color="auto"/>
            <w:left w:val="none" w:sz="0" w:space="0" w:color="auto"/>
            <w:bottom w:val="none" w:sz="0" w:space="0" w:color="auto"/>
            <w:right w:val="none" w:sz="0" w:space="0" w:color="auto"/>
          </w:divBdr>
        </w:div>
      </w:divsChild>
    </w:div>
    <w:div w:id="1575892408">
      <w:marLeft w:val="0"/>
      <w:marRight w:val="0"/>
      <w:marTop w:val="0"/>
      <w:marBottom w:val="0"/>
      <w:divBdr>
        <w:top w:val="none" w:sz="0" w:space="0" w:color="auto"/>
        <w:left w:val="none" w:sz="0" w:space="0" w:color="auto"/>
        <w:bottom w:val="none" w:sz="0" w:space="0" w:color="auto"/>
        <w:right w:val="none" w:sz="0" w:space="0" w:color="auto"/>
      </w:divBdr>
      <w:divsChild>
        <w:div w:id="1575892406">
          <w:marLeft w:val="0"/>
          <w:marRight w:val="0"/>
          <w:marTop w:val="0"/>
          <w:marBottom w:val="0"/>
          <w:divBdr>
            <w:top w:val="none" w:sz="0" w:space="0" w:color="auto"/>
            <w:left w:val="none" w:sz="0" w:space="0" w:color="auto"/>
            <w:bottom w:val="none" w:sz="0" w:space="0" w:color="auto"/>
            <w:right w:val="none" w:sz="0" w:space="0" w:color="auto"/>
          </w:divBdr>
        </w:div>
      </w:divsChild>
    </w:div>
    <w:div w:id="1575892409">
      <w:marLeft w:val="0"/>
      <w:marRight w:val="0"/>
      <w:marTop w:val="0"/>
      <w:marBottom w:val="0"/>
      <w:divBdr>
        <w:top w:val="none" w:sz="0" w:space="0" w:color="auto"/>
        <w:left w:val="none" w:sz="0" w:space="0" w:color="auto"/>
        <w:bottom w:val="none" w:sz="0" w:space="0" w:color="auto"/>
        <w:right w:val="none" w:sz="0" w:space="0" w:color="auto"/>
      </w:divBdr>
      <w:divsChild>
        <w:div w:id="1575892413">
          <w:marLeft w:val="0"/>
          <w:marRight w:val="0"/>
          <w:marTop w:val="0"/>
          <w:marBottom w:val="0"/>
          <w:divBdr>
            <w:top w:val="none" w:sz="0" w:space="0" w:color="auto"/>
            <w:left w:val="none" w:sz="0" w:space="0" w:color="auto"/>
            <w:bottom w:val="none" w:sz="0" w:space="0" w:color="auto"/>
            <w:right w:val="none" w:sz="0" w:space="0" w:color="auto"/>
          </w:divBdr>
        </w:div>
      </w:divsChild>
    </w:div>
    <w:div w:id="1575892410">
      <w:marLeft w:val="0"/>
      <w:marRight w:val="0"/>
      <w:marTop w:val="0"/>
      <w:marBottom w:val="0"/>
      <w:divBdr>
        <w:top w:val="none" w:sz="0" w:space="0" w:color="auto"/>
        <w:left w:val="none" w:sz="0" w:space="0" w:color="auto"/>
        <w:bottom w:val="none" w:sz="0" w:space="0" w:color="auto"/>
        <w:right w:val="none" w:sz="0" w:space="0" w:color="auto"/>
      </w:divBdr>
      <w:divsChild>
        <w:div w:id="1575892401">
          <w:marLeft w:val="0"/>
          <w:marRight w:val="0"/>
          <w:marTop w:val="0"/>
          <w:marBottom w:val="0"/>
          <w:divBdr>
            <w:top w:val="none" w:sz="0" w:space="0" w:color="auto"/>
            <w:left w:val="none" w:sz="0" w:space="0" w:color="auto"/>
            <w:bottom w:val="none" w:sz="0" w:space="0" w:color="auto"/>
            <w:right w:val="none" w:sz="0" w:space="0" w:color="auto"/>
          </w:divBdr>
          <w:divsChild>
            <w:div w:id="1575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12">
      <w:marLeft w:val="0"/>
      <w:marRight w:val="0"/>
      <w:marTop w:val="0"/>
      <w:marBottom w:val="0"/>
      <w:divBdr>
        <w:top w:val="none" w:sz="0" w:space="0" w:color="auto"/>
        <w:left w:val="none" w:sz="0" w:space="0" w:color="auto"/>
        <w:bottom w:val="none" w:sz="0" w:space="0" w:color="auto"/>
        <w:right w:val="none" w:sz="0" w:space="0" w:color="auto"/>
      </w:divBdr>
      <w:divsChild>
        <w:div w:id="1575892407">
          <w:marLeft w:val="0"/>
          <w:marRight w:val="0"/>
          <w:marTop w:val="0"/>
          <w:marBottom w:val="0"/>
          <w:divBdr>
            <w:top w:val="none" w:sz="0" w:space="0" w:color="auto"/>
            <w:left w:val="none" w:sz="0" w:space="0" w:color="auto"/>
            <w:bottom w:val="none" w:sz="0" w:space="0" w:color="auto"/>
            <w:right w:val="none" w:sz="0" w:space="0" w:color="auto"/>
          </w:divBdr>
        </w:div>
      </w:divsChild>
    </w:div>
    <w:div w:id="1575892414">
      <w:marLeft w:val="0"/>
      <w:marRight w:val="0"/>
      <w:marTop w:val="0"/>
      <w:marBottom w:val="0"/>
      <w:divBdr>
        <w:top w:val="none" w:sz="0" w:space="0" w:color="auto"/>
        <w:left w:val="none" w:sz="0" w:space="0" w:color="auto"/>
        <w:bottom w:val="none" w:sz="0" w:space="0" w:color="auto"/>
        <w:right w:val="none" w:sz="0" w:space="0" w:color="auto"/>
      </w:divBdr>
      <w:divsChild>
        <w:div w:id="157589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4936</Words>
  <Characters>29621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OST</vt:lpstr>
    </vt:vector>
  </TitlesOfParts>
  <Company>NYNÄS AB</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dc:title>
  <dc:subject>wzorzec</dc:subject>
  <dc:creator>Jeliński,Berg</dc:creator>
  <cp:keywords/>
  <dc:description/>
  <cp:lastModifiedBy>jdudka</cp:lastModifiedBy>
  <cp:revision>7</cp:revision>
  <cp:lastPrinted>2013-04-22T03:19:00Z</cp:lastPrinted>
  <dcterms:created xsi:type="dcterms:W3CDTF">2013-10-13T09:47:00Z</dcterms:created>
  <dcterms:modified xsi:type="dcterms:W3CDTF">2021-05-28T10:54:00Z</dcterms:modified>
</cp:coreProperties>
</file>