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05D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F667CD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D065F3" w14:textId="77777777"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</w:p>
    <w:p w14:paraId="2AE4024E" w14:textId="77777777"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ORAZ O SPEŁNIANIU WARUNKÓW UDZIAŁU W POSTĘPOWANIU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08393AD0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691F430" w14:textId="05B2EE6D" w:rsidR="00127337" w:rsidRDefault="00127337" w:rsidP="001273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1301FD">
        <w:rPr>
          <w:rFonts w:asciiTheme="minorHAnsi" w:hAnsiTheme="minorHAnsi" w:cstheme="minorHAnsi"/>
          <w:b/>
          <w:sz w:val="22"/>
          <w:szCs w:val="22"/>
        </w:rPr>
        <w:t xml:space="preserve">remont </w:t>
      </w:r>
      <w:r w:rsidR="001301FD" w:rsidRPr="003B2F90">
        <w:rPr>
          <w:rFonts w:asciiTheme="minorHAnsi" w:hAnsiTheme="minorHAnsi" w:cstheme="minorHAnsi"/>
          <w:b/>
          <w:sz w:val="22"/>
          <w:szCs w:val="22"/>
        </w:rPr>
        <w:t>oraz przebudowa pomieszczeń szkoły podstawowej</w:t>
      </w:r>
      <w:r w:rsidR="001301FD">
        <w:rPr>
          <w:rFonts w:asciiTheme="minorHAnsi" w:hAnsiTheme="minorHAnsi" w:cstheme="minorHAnsi"/>
          <w:b/>
          <w:sz w:val="22"/>
          <w:szCs w:val="22"/>
        </w:rPr>
        <w:br/>
      </w:r>
      <w:r w:rsidR="001301FD" w:rsidRPr="003B2F90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1301FD">
        <w:rPr>
          <w:rFonts w:asciiTheme="minorHAnsi" w:hAnsiTheme="minorHAnsi" w:cstheme="minorHAnsi"/>
          <w:b/>
          <w:sz w:val="22"/>
          <w:szCs w:val="22"/>
        </w:rPr>
        <w:t>G</w:t>
      </w:r>
      <w:r w:rsidR="001301FD" w:rsidRPr="003B2F90">
        <w:rPr>
          <w:rFonts w:asciiTheme="minorHAnsi" w:hAnsiTheme="minorHAnsi" w:cstheme="minorHAnsi"/>
          <w:b/>
          <w:sz w:val="22"/>
          <w:szCs w:val="22"/>
        </w:rPr>
        <w:t>woździance celem utworzenia świetlicy wiejskiej</w:t>
      </w:r>
    </w:p>
    <w:p w14:paraId="785198D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628F21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919E96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1B534D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D57B72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491AD2C0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513D955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855398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6E4AD2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D496341" w14:textId="77777777" w:rsidTr="000C7FAD">
        <w:tc>
          <w:tcPr>
            <w:tcW w:w="2547" w:type="dxa"/>
            <w:vAlign w:val="center"/>
          </w:tcPr>
          <w:p w14:paraId="6DD3C78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709B34E7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947548E" w14:textId="77777777" w:rsidTr="000C7FAD">
        <w:tc>
          <w:tcPr>
            <w:tcW w:w="2547" w:type="dxa"/>
            <w:vAlign w:val="center"/>
          </w:tcPr>
          <w:p w14:paraId="5371664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06E0F2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32D5F08B" w14:textId="77777777" w:rsidTr="000C7FAD">
        <w:tc>
          <w:tcPr>
            <w:tcW w:w="2547" w:type="dxa"/>
            <w:vAlign w:val="center"/>
          </w:tcPr>
          <w:p w14:paraId="2083B72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7817599E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2506EB86" w14:textId="77777777" w:rsidTr="000C7FAD">
        <w:tc>
          <w:tcPr>
            <w:tcW w:w="2547" w:type="dxa"/>
            <w:vAlign w:val="center"/>
          </w:tcPr>
          <w:p w14:paraId="5479DEE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626A59E1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8644E8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0E27DC" w14:textId="77777777"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1C09E0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3B39FE1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D095BD9" w14:textId="77777777"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14:paraId="5B1556E4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CB35878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55E628" w14:textId="77777777" w:rsidR="004351F3" w:rsidRPr="0059125E" w:rsidRDefault="008F7398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</w:t>
      </w:r>
      <w:proofErr w:type="spellStart"/>
      <w:r w:rsidRPr="0059125E">
        <w:rPr>
          <w:rFonts w:asciiTheme="minorHAnsi" w:hAnsiTheme="minorHAnsi" w:cstheme="minorHAnsi"/>
          <w:sz w:val="20"/>
        </w:rPr>
        <w:t>P</w:t>
      </w:r>
      <w:r>
        <w:rPr>
          <w:rFonts w:asciiTheme="minorHAnsi" w:hAnsiTheme="minorHAnsi" w:cstheme="minorHAnsi"/>
          <w:sz w:val="20"/>
        </w:rPr>
        <w:t>zp</w:t>
      </w:r>
      <w:proofErr w:type="spellEnd"/>
      <w:r>
        <w:rPr>
          <w:rFonts w:asciiTheme="minorHAnsi" w:hAnsiTheme="minorHAnsi" w:cstheme="minorHAnsi"/>
          <w:sz w:val="20"/>
        </w:rPr>
        <w:t xml:space="preserve">, a także art. </w:t>
      </w:r>
      <w:r w:rsidRPr="00D32107">
        <w:rPr>
          <w:rFonts w:asciiTheme="minorHAnsi" w:hAnsiTheme="minorHAnsi" w:cstheme="minorHAnsi"/>
          <w:sz w:val="20"/>
        </w:rPr>
        <w:t>7 ust. 1 pkt 1-3 Ustawy z dnia 13 kwietnia 2022 r. o szczególnych rozwiązaniach przeciwdziałania wspieraniu agresji na Ukrainę oraz służących ochronie bezpieczeństwa Narodowego</w:t>
      </w:r>
      <w:r>
        <w:rPr>
          <w:rFonts w:asciiTheme="minorHAnsi" w:hAnsiTheme="minorHAnsi" w:cstheme="minorHAnsi"/>
          <w:sz w:val="20"/>
        </w:rPr>
        <w:t>;</w:t>
      </w:r>
    </w:p>
    <w:p w14:paraId="656B8251" w14:textId="77777777"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8734BF1" w14:textId="77777777"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3559AF" w14:textId="77777777"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… ustawy </w:t>
      </w:r>
      <w:proofErr w:type="spellStart"/>
      <w:r w:rsidR="0059125E" w:rsidRPr="0059125E">
        <w:rPr>
          <w:rFonts w:asciiTheme="minorHAnsi" w:hAnsiTheme="minorHAnsi" w:cstheme="minorHAnsi"/>
          <w:bCs/>
          <w:sz w:val="20"/>
        </w:rPr>
        <w:t>P</w:t>
      </w:r>
      <w:r w:rsidR="0059125E">
        <w:rPr>
          <w:rFonts w:asciiTheme="minorHAnsi" w:hAnsiTheme="minorHAnsi" w:cstheme="minorHAnsi"/>
          <w:bCs/>
          <w:sz w:val="20"/>
        </w:rPr>
        <w:t>zp</w:t>
      </w:r>
      <w:proofErr w:type="spellEnd"/>
    </w:p>
    <w:p w14:paraId="5BBE4F16" w14:textId="77777777"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 pkt 1, 2 i 5 oraz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br/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Pzp</w:t>
      </w:r>
      <w:proofErr w:type="spellEnd"/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14:paraId="2EECE7E5" w14:textId="77777777"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188FB0E" w14:textId="77777777"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ustawy </w:t>
      </w:r>
      <w:proofErr w:type="spellStart"/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14:paraId="14ADD885" w14:textId="77777777" w:rsidTr="00ED579D">
        <w:tc>
          <w:tcPr>
            <w:tcW w:w="8754" w:type="dxa"/>
            <w:vAlign w:val="center"/>
          </w:tcPr>
          <w:p w14:paraId="0F143124" w14:textId="77777777"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C5820C2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EDA665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715242B" w14:textId="77777777" w:rsidR="004351F3" w:rsidRPr="00E337DB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ED579D">
        <w:rPr>
          <w:rFonts w:asciiTheme="minorHAnsi" w:hAnsiTheme="minorHAnsi" w:cstheme="minorHAnsi"/>
          <w:b/>
          <w:sz w:val="20"/>
        </w:rPr>
        <w:t xml:space="preserve">spełniam warunki udziału w postępowaniu </w:t>
      </w:r>
      <w:r w:rsidRPr="00E337DB">
        <w:rPr>
          <w:rFonts w:asciiTheme="minorHAnsi" w:hAnsiTheme="minorHAnsi" w:cstheme="minorHAnsi"/>
          <w:sz w:val="20"/>
        </w:rPr>
        <w:t xml:space="preserve">określone przez Zamawiającego w pkt </w:t>
      </w:r>
      <w:r w:rsidR="00ED579D" w:rsidRPr="00E337DB">
        <w:rPr>
          <w:rFonts w:asciiTheme="minorHAnsi" w:hAnsiTheme="minorHAnsi" w:cstheme="minorHAnsi"/>
          <w:sz w:val="20"/>
        </w:rPr>
        <w:t>7 SWZ;</w:t>
      </w:r>
    </w:p>
    <w:p w14:paraId="4119574B" w14:textId="77777777" w:rsid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36B1A4" w14:textId="77777777" w:rsidR="008F7398" w:rsidRDefault="008F7398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498871" w14:textId="77777777" w:rsidR="008F7398" w:rsidRPr="00ED579D" w:rsidRDefault="008F7398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0422CE" w14:textId="77777777"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B804D0" w14:textId="77777777" w:rsidR="004351F3" w:rsidRDefault="004351F3" w:rsidP="00ED579D">
      <w:pPr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E337DB">
        <w:rPr>
          <w:rFonts w:asciiTheme="minorHAnsi" w:hAnsiTheme="minorHAnsi" w:cstheme="minorHAnsi"/>
          <w:sz w:val="20"/>
        </w:rPr>
        <w:lastRenderedPageBreak/>
        <w:t>w celu wykazania spełni</w:t>
      </w:r>
      <w:r w:rsidR="00ED579D" w:rsidRPr="00E337DB">
        <w:rPr>
          <w:rFonts w:asciiTheme="minorHAnsi" w:hAnsiTheme="minorHAnsi" w:cstheme="minorHAnsi"/>
          <w:sz w:val="20"/>
        </w:rPr>
        <w:t>a</w:t>
      </w:r>
      <w:r w:rsidRPr="00E337DB">
        <w:rPr>
          <w:rFonts w:asciiTheme="minorHAnsi" w:hAnsiTheme="minorHAnsi" w:cstheme="minorHAnsi"/>
          <w:sz w:val="20"/>
        </w:rPr>
        <w:t xml:space="preserve">nia warunków udziału w postępowaniu określonych przez Zamawiającego w pkt </w:t>
      </w:r>
      <w:r w:rsidR="00ED579D" w:rsidRPr="00E337DB">
        <w:rPr>
          <w:rFonts w:asciiTheme="minorHAnsi" w:hAnsiTheme="minorHAnsi" w:cstheme="minorHAnsi"/>
          <w:sz w:val="20"/>
        </w:rPr>
        <w:t xml:space="preserve">7 SWZ, </w:t>
      </w:r>
      <w:r w:rsidR="00ED579D">
        <w:rPr>
          <w:rFonts w:asciiTheme="minorHAnsi" w:hAnsiTheme="minorHAnsi" w:cstheme="minorHAnsi"/>
          <w:b/>
          <w:sz w:val="20"/>
        </w:rPr>
        <w:t>polegam na zasobach następującego/</w:t>
      </w:r>
      <w:proofErr w:type="spellStart"/>
      <w:r w:rsidR="00ED579D">
        <w:rPr>
          <w:rFonts w:asciiTheme="minorHAnsi" w:hAnsiTheme="minorHAnsi" w:cstheme="minorHAnsi"/>
          <w:b/>
          <w:sz w:val="20"/>
        </w:rPr>
        <w:t>ych</w:t>
      </w:r>
      <w:proofErr w:type="spellEnd"/>
      <w:r w:rsidR="00ED579D">
        <w:rPr>
          <w:rFonts w:asciiTheme="minorHAnsi" w:hAnsiTheme="minorHAnsi" w:cstheme="minorHAnsi"/>
          <w:b/>
          <w:sz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D579D" w14:paraId="5D5569EF" w14:textId="77777777" w:rsidTr="00AC7DA9">
        <w:tc>
          <w:tcPr>
            <w:tcW w:w="8754" w:type="dxa"/>
            <w:vAlign w:val="center"/>
          </w:tcPr>
          <w:p w14:paraId="489D8072" w14:textId="77777777" w:rsidR="00ED579D" w:rsidRDefault="00ED579D" w:rsidP="00ED579D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30CDCB78" w14:textId="77777777" w:rsidR="00E337DB" w:rsidRPr="00DE213B" w:rsidRDefault="00E337DB" w:rsidP="008259A5">
      <w:pPr>
        <w:suppressAutoHyphens/>
        <w:spacing w:before="120" w:after="120"/>
        <w:ind w:left="284"/>
        <w:jc w:val="both"/>
        <w:rPr>
          <w:rFonts w:asciiTheme="minorHAnsi" w:hAnsiTheme="minorHAnsi" w:cstheme="minorHAnsi"/>
          <w:sz w:val="20"/>
        </w:rPr>
      </w:pPr>
      <w:r w:rsidRPr="00E337DB">
        <w:rPr>
          <w:rFonts w:asciiTheme="minorHAnsi" w:hAnsiTheme="minorHAnsi" w:cstheme="minorHAnsi"/>
          <w:sz w:val="20"/>
        </w:rPr>
        <w:t>w następującym zakresie</w:t>
      </w:r>
      <w:r>
        <w:rPr>
          <w:rFonts w:asciiTheme="minorHAnsi" w:hAnsiTheme="minorHAnsi" w:cstheme="minorHAnsi"/>
          <w:sz w:val="20"/>
        </w:rPr>
        <w:t xml:space="preserve"> </w:t>
      </w:r>
      <w:r w:rsidRPr="00B37C10">
        <w:rPr>
          <w:rFonts w:asciiTheme="minorHAnsi" w:hAnsiTheme="minorHAnsi" w:cstheme="minorHAnsi"/>
          <w:i/>
          <w:sz w:val="20"/>
        </w:rPr>
        <w:t>(</w:t>
      </w:r>
      <w:r w:rsidR="00B37C10">
        <w:rPr>
          <w:rFonts w:asciiTheme="minorHAnsi" w:hAnsiTheme="minorHAnsi" w:cstheme="minorHAnsi"/>
          <w:i/>
          <w:sz w:val="20"/>
        </w:rPr>
        <w:t xml:space="preserve">należy </w:t>
      </w:r>
      <w:r w:rsidRPr="00DE213B">
        <w:rPr>
          <w:rFonts w:asciiTheme="minorHAnsi" w:hAnsiTheme="minorHAnsi" w:cstheme="minorHAnsi"/>
          <w:i/>
          <w:sz w:val="18"/>
          <w:szCs w:val="18"/>
        </w:rPr>
        <w:t>wskazać odpowiednio zdolności techniczne lub zawodowe, sytuację finansową lub ekonomiczną podmiotu/ów udostępniającego/</w:t>
      </w:r>
      <w:proofErr w:type="spellStart"/>
      <w:r w:rsidRPr="00DE213B">
        <w:rPr>
          <w:rFonts w:asciiTheme="minorHAnsi" w:hAnsiTheme="minorHAnsi" w:cstheme="minorHAnsi"/>
          <w:i/>
          <w:sz w:val="18"/>
          <w:szCs w:val="18"/>
        </w:rPr>
        <w:t>ych</w:t>
      </w:r>
      <w:proofErr w:type="spellEnd"/>
      <w:r w:rsidRPr="00DE213B">
        <w:rPr>
          <w:rFonts w:asciiTheme="minorHAnsi" w:hAnsiTheme="minorHAnsi" w:cstheme="minorHAnsi"/>
          <w:i/>
          <w:sz w:val="18"/>
          <w:szCs w:val="18"/>
        </w:rPr>
        <w:t xml:space="preserve"> zasoby</w:t>
      </w:r>
      <w:r w:rsidRPr="00DE213B">
        <w:rPr>
          <w:rFonts w:asciiTheme="minorHAnsi" w:hAnsiTheme="minorHAnsi" w:cstheme="minorHAnsi"/>
          <w:i/>
          <w:sz w:val="16"/>
          <w:szCs w:val="16"/>
        </w:rPr>
        <w:t>)</w:t>
      </w:r>
      <w:r w:rsidRPr="00DE213B">
        <w:rPr>
          <w:rFonts w:asciiTheme="minorHAnsi" w:hAnsiTheme="minorHAnsi" w:cstheme="minorHAnsi"/>
          <w:sz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337DB" w14:paraId="3C2BF179" w14:textId="77777777" w:rsidTr="008135D1">
        <w:tc>
          <w:tcPr>
            <w:tcW w:w="8754" w:type="dxa"/>
            <w:vAlign w:val="center"/>
          </w:tcPr>
          <w:p w14:paraId="620385AC" w14:textId="77777777" w:rsidR="00E337DB" w:rsidRDefault="00E337DB" w:rsidP="00E337DB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CDB8E90" w14:textId="77777777" w:rsidR="008135D1" w:rsidRDefault="008135D1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DF921D4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9936AB4" w14:textId="77777777"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14:paraId="17714712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C0428C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C5D9DD" w14:textId="77777777"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37C10">
        <w:rPr>
          <w:rFonts w:asciiTheme="minorHAnsi" w:hAnsiTheme="minorHAnsi" w:cs="Arial"/>
          <w:sz w:val="20"/>
          <w:szCs w:val="20"/>
        </w:rPr>
        <w:t>Pzp</w:t>
      </w:r>
      <w:proofErr w:type="spellEnd"/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14:paraId="4546A020" w14:textId="77777777" w:rsidTr="007947D9">
        <w:tc>
          <w:tcPr>
            <w:tcW w:w="9038" w:type="dxa"/>
            <w:vAlign w:val="center"/>
          </w:tcPr>
          <w:p w14:paraId="6A43C76D" w14:textId="77777777"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179CB4F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8796DD0" w14:textId="77777777"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576B5C7" w14:textId="77777777"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CE93" w14:textId="77777777" w:rsidR="00EB77F5" w:rsidRDefault="00EB77F5" w:rsidP="00FD4BE1">
      <w:r>
        <w:separator/>
      </w:r>
    </w:p>
  </w:endnote>
  <w:endnote w:type="continuationSeparator" w:id="0">
    <w:p w14:paraId="3D7817B7" w14:textId="77777777" w:rsidR="00EB77F5" w:rsidRDefault="00EB77F5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6F94A956" w14:textId="77777777"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 oraz o spełnianiu warunków udziału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F739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F739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353135CA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3BE94F70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E766515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 oraz o spełnianiu warunków udziału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739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739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3F1096F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0614" w14:textId="77777777" w:rsidR="00EB77F5" w:rsidRDefault="00EB77F5" w:rsidP="00FD4BE1">
      <w:r>
        <w:separator/>
      </w:r>
    </w:p>
  </w:footnote>
  <w:footnote w:type="continuationSeparator" w:id="0">
    <w:p w14:paraId="60C68258" w14:textId="77777777" w:rsidR="00EB77F5" w:rsidRDefault="00EB77F5" w:rsidP="00FD4BE1">
      <w:r>
        <w:continuationSeparator/>
      </w:r>
    </w:p>
  </w:footnote>
  <w:footnote w:id="1">
    <w:p w14:paraId="4CEBE914" w14:textId="77777777"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871F" w14:textId="6D22ED8D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16921">
      <w:rPr>
        <w:rFonts w:ascii="Arial" w:hAnsi="Arial" w:cs="Arial"/>
        <w:sz w:val="18"/>
        <w:szCs w:val="18"/>
      </w:rPr>
      <w:t>1</w:t>
    </w:r>
    <w:r w:rsidR="001301FD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</w:t>
    </w:r>
    <w:r w:rsidR="00316921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4351F3">
      <w:rPr>
        <w:rFonts w:ascii="Arial" w:hAnsi="Arial" w:cs="Arial"/>
        <w:sz w:val="18"/>
        <w:szCs w:val="18"/>
      </w:rPr>
      <w:t>2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064792035">
    <w:abstractNumId w:val="0"/>
  </w:num>
  <w:num w:numId="2" w16cid:durableId="685978623">
    <w:abstractNumId w:val="4"/>
  </w:num>
  <w:num w:numId="3" w16cid:durableId="1985700692">
    <w:abstractNumId w:val="3"/>
  </w:num>
  <w:num w:numId="4" w16cid:durableId="130488547">
    <w:abstractNumId w:val="1"/>
  </w:num>
  <w:num w:numId="5" w16cid:durableId="15927880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81CBA"/>
    <w:rsid w:val="000C7FAD"/>
    <w:rsid w:val="000D4445"/>
    <w:rsid w:val="00127337"/>
    <w:rsid w:val="001301FD"/>
    <w:rsid w:val="00136FCD"/>
    <w:rsid w:val="00144D19"/>
    <w:rsid w:val="00150EDF"/>
    <w:rsid w:val="001C1D50"/>
    <w:rsid w:val="00214C00"/>
    <w:rsid w:val="00257A93"/>
    <w:rsid w:val="00295954"/>
    <w:rsid w:val="002C75B5"/>
    <w:rsid w:val="002D10E6"/>
    <w:rsid w:val="003138FF"/>
    <w:rsid w:val="00316921"/>
    <w:rsid w:val="003441C1"/>
    <w:rsid w:val="00345B2E"/>
    <w:rsid w:val="00351C3E"/>
    <w:rsid w:val="003705FB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A3801"/>
    <w:rsid w:val="004C3185"/>
    <w:rsid w:val="004F04C4"/>
    <w:rsid w:val="004F145C"/>
    <w:rsid w:val="00555526"/>
    <w:rsid w:val="0057432D"/>
    <w:rsid w:val="0059125E"/>
    <w:rsid w:val="005A6E69"/>
    <w:rsid w:val="005D18B6"/>
    <w:rsid w:val="005E7C54"/>
    <w:rsid w:val="005F3406"/>
    <w:rsid w:val="00607FFB"/>
    <w:rsid w:val="00624761"/>
    <w:rsid w:val="006F3BE8"/>
    <w:rsid w:val="007277D1"/>
    <w:rsid w:val="007745CA"/>
    <w:rsid w:val="0077548B"/>
    <w:rsid w:val="00781975"/>
    <w:rsid w:val="007872C7"/>
    <w:rsid w:val="00792569"/>
    <w:rsid w:val="007947D9"/>
    <w:rsid w:val="007E5667"/>
    <w:rsid w:val="007F1183"/>
    <w:rsid w:val="007F463E"/>
    <w:rsid w:val="008135D1"/>
    <w:rsid w:val="008259A5"/>
    <w:rsid w:val="00830B87"/>
    <w:rsid w:val="00841671"/>
    <w:rsid w:val="008545F9"/>
    <w:rsid w:val="008560C6"/>
    <w:rsid w:val="008A3D17"/>
    <w:rsid w:val="008B5A8A"/>
    <w:rsid w:val="008D37E7"/>
    <w:rsid w:val="008D745C"/>
    <w:rsid w:val="008F02C1"/>
    <w:rsid w:val="008F1B4F"/>
    <w:rsid w:val="008F7398"/>
    <w:rsid w:val="00910B41"/>
    <w:rsid w:val="0091109D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B4590"/>
    <w:rsid w:val="00BD1D75"/>
    <w:rsid w:val="00BF6B82"/>
    <w:rsid w:val="00C048FE"/>
    <w:rsid w:val="00C122CD"/>
    <w:rsid w:val="00C2193F"/>
    <w:rsid w:val="00C52AC8"/>
    <w:rsid w:val="00C6759B"/>
    <w:rsid w:val="00CC540F"/>
    <w:rsid w:val="00CC710F"/>
    <w:rsid w:val="00CE5977"/>
    <w:rsid w:val="00D27E32"/>
    <w:rsid w:val="00D27EC5"/>
    <w:rsid w:val="00D46B4A"/>
    <w:rsid w:val="00D56654"/>
    <w:rsid w:val="00D73062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7582E"/>
    <w:rsid w:val="00E964B3"/>
    <w:rsid w:val="00EB4AA6"/>
    <w:rsid w:val="00EB77F5"/>
    <w:rsid w:val="00ED4FE6"/>
    <w:rsid w:val="00ED579D"/>
    <w:rsid w:val="00EE1DCC"/>
    <w:rsid w:val="00EE2E65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ADFA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CD53-CC79-46B1-97C7-A4B6380D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33</cp:revision>
  <cp:lastPrinted>2018-05-17T16:10:00Z</cp:lastPrinted>
  <dcterms:created xsi:type="dcterms:W3CDTF">2021-05-26T08:49:00Z</dcterms:created>
  <dcterms:modified xsi:type="dcterms:W3CDTF">2023-09-11T12:46:00Z</dcterms:modified>
</cp:coreProperties>
</file>