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15440F72" w:rsidR="00A24D5F" w:rsidRPr="003145FE" w:rsidRDefault="00CC5756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6345C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67B8A796" w14:textId="334FD499" w:rsidR="003E5626" w:rsidRPr="004B5430" w:rsidRDefault="00B56A61" w:rsidP="004B5430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Zawarta w dniu</w:t>
      </w:r>
      <w:r w:rsidR="00D525AB">
        <w:rPr>
          <w:rFonts w:ascii="Arial" w:hAnsi="Arial" w:cs="Arial"/>
          <w:color w:val="auto"/>
        </w:rPr>
        <w:t xml:space="preserve"> … </w:t>
      </w:r>
      <w:r w:rsidR="003D582E" w:rsidRPr="004B5430">
        <w:rPr>
          <w:rFonts w:ascii="Arial" w:hAnsi="Arial" w:cs="Arial"/>
          <w:color w:val="auto"/>
        </w:rPr>
        <w:t>20</w:t>
      </w:r>
      <w:r w:rsidR="00A907F3" w:rsidRPr="004B5430">
        <w:rPr>
          <w:rFonts w:ascii="Arial" w:hAnsi="Arial" w:cs="Arial"/>
          <w:color w:val="auto"/>
        </w:rPr>
        <w:t>2</w:t>
      </w:r>
      <w:r w:rsidR="00A82F52">
        <w:rPr>
          <w:rFonts w:ascii="Arial" w:hAnsi="Arial" w:cs="Arial"/>
          <w:color w:val="auto"/>
        </w:rPr>
        <w:t>3</w:t>
      </w:r>
      <w:r w:rsidR="003D582E" w:rsidRPr="004B5430">
        <w:rPr>
          <w:rFonts w:ascii="Arial" w:hAnsi="Arial" w:cs="Arial"/>
          <w:color w:val="auto"/>
        </w:rPr>
        <w:t xml:space="preserve"> roku</w:t>
      </w:r>
      <w:r w:rsidRPr="004B5430">
        <w:rPr>
          <w:rFonts w:ascii="Arial" w:hAnsi="Arial" w:cs="Arial"/>
          <w:color w:val="auto"/>
        </w:rPr>
        <w:t xml:space="preserve">, </w:t>
      </w:r>
      <w:r w:rsidR="003D582E" w:rsidRPr="004B5430">
        <w:rPr>
          <w:rFonts w:ascii="Arial" w:hAnsi="Arial" w:cs="Arial"/>
          <w:color w:val="auto"/>
        </w:rPr>
        <w:t>w miejscowości Mogilno</w:t>
      </w:r>
      <w:r w:rsidRPr="004B5430">
        <w:rPr>
          <w:rFonts w:ascii="Arial" w:hAnsi="Arial" w:cs="Arial"/>
          <w:color w:val="auto"/>
        </w:rPr>
        <w:t xml:space="preserve"> pomięd</w:t>
      </w:r>
      <w:r w:rsidR="00D525AB">
        <w:rPr>
          <w:rFonts w:ascii="Arial" w:hAnsi="Arial" w:cs="Arial"/>
          <w:color w:val="auto"/>
        </w:rPr>
        <w:t>zy</w:t>
      </w:r>
    </w:p>
    <w:p w14:paraId="320225EC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17758EF3" w14:textId="715D7B50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NIP: 557-16-75-107</w:t>
      </w:r>
    </w:p>
    <w:p w14:paraId="6FA36FDA" w14:textId="09C7C6B6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 Panią Edytę Głodek - Dyrektora Zarządu Dróg Powiatowych w</w:t>
      </w:r>
      <w:r w:rsidR="004B5430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Mogilnie ul. M. Konopnickiej 20, 88-300 Mogilno na podstawie uchwały Zarządu Powiatu Mogileńskiego nr 5</w:t>
      </w:r>
      <w:r w:rsidR="00A855E7" w:rsidRPr="004B5430">
        <w:rPr>
          <w:rFonts w:ascii="Arial" w:hAnsi="Arial" w:cs="Arial"/>
          <w:color w:val="auto"/>
        </w:rPr>
        <w:t>33</w:t>
      </w:r>
      <w:r w:rsidRPr="004B5430">
        <w:rPr>
          <w:rFonts w:ascii="Arial" w:hAnsi="Arial" w:cs="Arial"/>
          <w:color w:val="auto"/>
        </w:rPr>
        <w:t>/202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z dnia </w:t>
      </w:r>
      <w:r w:rsidR="00A855E7" w:rsidRPr="004B5430">
        <w:rPr>
          <w:rFonts w:ascii="Arial" w:hAnsi="Arial" w:cs="Arial"/>
          <w:color w:val="auto"/>
        </w:rPr>
        <w:t>02</w:t>
      </w:r>
      <w:r w:rsidRPr="004B5430">
        <w:rPr>
          <w:rFonts w:ascii="Arial" w:hAnsi="Arial" w:cs="Arial"/>
          <w:color w:val="auto"/>
        </w:rPr>
        <w:t>.</w:t>
      </w:r>
      <w:r w:rsidR="00A855E7" w:rsidRPr="004B5430">
        <w:rPr>
          <w:rFonts w:ascii="Arial" w:hAnsi="Arial" w:cs="Arial"/>
          <w:color w:val="auto"/>
        </w:rPr>
        <w:t>11</w:t>
      </w:r>
      <w:r w:rsidRPr="004B5430">
        <w:rPr>
          <w:rFonts w:ascii="Arial" w:hAnsi="Arial" w:cs="Arial"/>
          <w:color w:val="auto"/>
        </w:rPr>
        <w:t>.202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r.</w:t>
      </w:r>
    </w:p>
    <w:p w14:paraId="6C06DFE6" w14:textId="35154198" w:rsidR="00A52212" w:rsidRPr="00C0419D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przy</w:t>
      </w:r>
      <w:r w:rsid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 xml:space="preserve">kontrasygnacie </w:t>
      </w:r>
    </w:p>
    <w:p w14:paraId="2A508FA5" w14:textId="5EC8755C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bCs/>
          <w:color w:val="auto"/>
        </w:rPr>
        <w:t>Zamawiającym</w:t>
      </w:r>
    </w:p>
    <w:p w14:paraId="67365BA9" w14:textId="77777777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29E14ABE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 xml:space="preserve">trybie podstawowym bez negocjacji o wartości zamówienia nie przekraczającej progów unijnych o jakich stanowi art. 3 ustawy z 11 września 2019 r. - Prawo zamówień publicznych </w:t>
      </w:r>
      <w:r w:rsidR="00184A67" w:rsidRPr="006B32D8">
        <w:rPr>
          <w:rFonts w:ascii="Arial" w:hAnsi="Arial" w:cs="Arial"/>
        </w:rPr>
        <w:t>(</w:t>
      </w:r>
      <w:proofErr w:type="spellStart"/>
      <w:r w:rsidR="00184A67" w:rsidRPr="001906E7">
        <w:rPr>
          <w:rFonts w:ascii="Arial" w:hAnsi="Arial" w:cs="Arial"/>
        </w:rPr>
        <w:t>t.j</w:t>
      </w:r>
      <w:proofErr w:type="spellEnd"/>
      <w:r w:rsidR="00184A67" w:rsidRPr="001906E7">
        <w:rPr>
          <w:rFonts w:ascii="Arial" w:hAnsi="Arial" w:cs="Arial"/>
        </w:rPr>
        <w:t xml:space="preserve">. Dz. U. z 2023 r. poz. 1605 z </w:t>
      </w:r>
      <w:proofErr w:type="spellStart"/>
      <w:r w:rsidR="00184A67" w:rsidRPr="001906E7">
        <w:rPr>
          <w:rFonts w:ascii="Arial" w:hAnsi="Arial" w:cs="Arial"/>
        </w:rPr>
        <w:t>późn</w:t>
      </w:r>
      <w:proofErr w:type="spellEnd"/>
      <w:r w:rsidR="00184A67" w:rsidRPr="001906E7">
        <w:rPr>
          <w:rFonts w:ascii="Arial" w:hAnsi="Arial" w:cs="Arial"/>
        </w:rPr>
        <w:t>. zm.</w:t>
      </w:r>
      <w:r w:rsidR="00184A67" w:rsidRPr="006B32D8">
        <w:rPr>
          <w:rFonts w:ascii="Arial" w:hAnsi="Arial" w:cs="Arial"/>
        </w:rPr>
        <w:t>)</w:t>
      </w:r>
      <w:r w:rsidR="00A35671" w:rsidRPr="004B5430">
        <w:rPr>
          <w:rFonts w:ascii="Arial" w:hAnsi="Arial" w:cs="Arial"/>
          <w:color w:val="auto"/>
        </w:rPr>
        <w:t xml:space="preserve"> – dalej </w:t>
      </w:r>
      <w:proofErr w:type="spellStart"/>
      <w:r w:rsidR="00A35671" w:rsidRPr="004B5430">
        <w:rPr>
          <w:rFonts w:ascii="Arial" w:hAnsi="Arial" w:cs="Arial"/>
          <w:color w:val="auto"/>
        </w:rPr>
        <w:t>p.z.p</w:t>
      </w:r>
      <w:proofErr w:type="spellEnd"/>
      <w:r w:rsidR="00A35671" w:rsidRPr="004B5430">
        <w:rPr>
          <w:rFonts w:ascii="Arial" w:hAnsi="Arial" w:cs="Arial"/>
          <w:color w:val="auto"/>
        </w:rPr>
        <w:t xml:space="preserve">. – na </w:t>
      </w:r>
      <w:r w:rsidR="00A452C5">
        <w:rPr>
          <w:rFonts w:ascii="Arial" w:hAnsi="Arial" w:cs="Arial"/>
          <w:color w:val="auto"/>
        </w:rPr>
        <w:t>robotę budowlaną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184A67" w:rsidRPr="00FE7768">
        <w:rPr>
          <w:rFonts w:ascii="Arial" w:hAnsi="Arial" w:cs="Arial"/>
          <w:b/>
        </w:rPr>
        <w:t>Remont dróg powiatowych nr: 2411C w km 2+140 - 8+493, odc. Palędzie Dolne - Padniewko; 2373C w km 3+213 - 4+303, odc. Białe Błota - Słaboszewo; 2347C w km 18+993 - 19+664, odc. Słaboszewo - Pakość</w:t>
      </w:r>
      <w:r w:rsidR="003A34AF">
        <w:rPr>
          <w:rFonts w:ascii="Arial" w:hAnsi="Arial" w:cs="Arial"/>
          <w:b/>
          <w:bCs/>
          <w:color w:val="auto"/>
        </w:rPr>
        <w:t>”</w:t>
      </w:r>
      <w:r w:rsidR="00367EE9">
        <w:rPr>
          <w:rFonts w:ascii="Arial" w:hAnsi="Arial" w:cs="Arial"/>
          <w:b/>
          <w:bCs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5278F063" w14:textId="58B668F8" w:rsidR="00CC30CB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04AAEABF" w14:textId="11E7ADCB" w:rsidR="00132A5E" w:rsidRPr="003119C9" w:rsidRDefault="003D582E" w:rsidP="003119C9">
      <w:pPr>
        <w:widowControl w:val="0"/>
        <w:numPr>
          <w:ilvl w:val="3"/>
          <w:numId w:val="5"/>
        </w:numPr>
        <w:spacing w:line="360" w:lineRule="auto"/>
        <w:ind w:left="270"/>
        <w:jc w:val="left"/>
        <w:rPr>
          <w:rFonts w:ascii="Arial" w:hAnsi="Arial" w:cs="Arial"/>
          <w:b/>
          <w:bCs/>
          <w:color w:val="auto"/>
        </w:rPr>
      </w:pPr>
      <w:r w:rsidRPr="00510918">
        <w:rPr>
          <w:rFonts w:ascii="Arial" w:hAnsi="Arial" w:cs="Arial"/>
          <w:color w:val="auto"/>
        </w:rPr>
        <w:t xml:space="preserve">Zamawiający zleca, a Wykonawca </w:t>
      </w:r>
      <w:r w:rsidR="008F5A2D" w:rsidRPr="00510918">
        <w:rPr>
          <w:rFonts w:ascii="Arial" w:hAnsi="Arial" w:cs="Arial"/>
          <w:color w:val="auto"/>
        </w:rPr>
        <w:t>zobowiązuje się do wykonania zada</w:t>
      </w:r>
      <w:r w:rsidR="00F8008F" w:rsidRPr="00510918">
        <w:rPr>
          <w:rFonts w:ascii="Arial" w:hAnsi="Arial" w:cs="Arial"/>
          <w:color w:val="auto"/>
        </w:rPr>
        <w:t>nia pn</w:t>
      </w:r>
      <w:r w:rsidR="008F5A2D" w:rsidRPr="00510918">
        <w:rPr>
          <w:rFonts w:ascii="Arial" w:hAnsi="Arial" w:cs="Arial"/>
          <w:color w:val="auto"/>
        </w:rPr>
        <w:t xml:space="preserve">.: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3A34AF" w:rsidRPr="003A34AF">
        <w:rPr>
          <w:rFonts w:ascii="Arial" w:hAnsi="Arial" w:cs="Arial"/>
          <w:b/>
          <w:bCs/>
          <w:color w:val="auto"/>
        </w:rPr>
        <w:t>Remont dróg powiatowych nr: 2411C w km 2+140 - 8+493, dł. 6,353 km, odc. Palędzie Dolne - Padniewko; 2373C w km 3+213 - 4+303, dł. 1,090 km, odc. Białe Błota - Słaboszewo; 2347C w km 18+993 - 19+664, dł. 0,671 km, odc. Słaboszewo - Pakość, o łącznej długości 8,114 km</w:t>
      </w:r>
      <w:r w:rsidR="003A34AF">
        <w:rPr>
          <w:rFonts w:ascii="Arial" w:hAnsi="Arial" w:cs="Arial"/>
          <w:b/>
          <w:bCs/>
          <w:color w:val="auto"/>
        </w:rPr>
        <w:t>”</w:t>
      </w:r>
      <w:r w:rsidR="00E36BF9" w:rsidRPr="003119C9">
        <w:rPr>
          <w:rFonts w:ascii="Arial" w:hAnsi="Arial" w:cs="Arial"/>
          <w:b/>
          <w:bCs/>
          <w:color w:val="auto"/>
        </w:rPr>
        <w:t>.</w:t>
      </w:r>
    </w:p>
    <w:p w14:paraId="748D21E4" w14:textId="205A7104" w:rsidR="00E36BF9" w:rsidRPr="00A00418" w:rsidRDefault="00DD4216" w:rsidP="00A00418">
      <w:pPr>
        <w:numPr>
          <w:ilvl w:val="0"/>
          <w:numId w:val="5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10918">
        <w:rPr>
          <w:rFonts w:ascii="Arial" w:hAnsi="Arial" w:cs="Arial"/>
          <w:color w:val="auto"/>
        </w:rPr>
        <w:t>Szczegółowy zakres przedmiotu</w:t>
      </w:r>
      <w:r w:rsidR="006F5A90" w:rsidRPr="00510918">
        <w:rPr>
          <w:rFonts w:ascii="Arial" w:hAnsi="Arial" w:cs="Arial"/>
          <w:color w:val="auto"/>
        </w:rPr>
        <w:t xml:space="preserve"> zamówienia oraz warunki jego realizacji </w:t>
      </w:r>
      <w:r w:rsidR="00F3537A" w:rsidRPr="00510918">
        <w:rPr>
          <w:rFonts w:ascii="Arial" w:hAnsi="Arial" w:cs="Arial"/>
          <w:color w:val="auto"/>
        </w:rPr>
        <w:t xml:space="preserve">ustala </w:t>
      </w:r>
      <w:r w:rsidR="00461BF0" w:rsidRPr="00510918">
        <w:rPr>
          <w:rFonts w:ascii="Arial" w:hAnsi="Arial" w:cs="Arial"/>
          <w:color w:val="auto"/>
        </w:rPr>
        <w:t>niniejsza umowa</w:t>
      </w:r>
      <w:r w:rsidR="001D1D88" w:rsidRPr="00510918">
        <w:rPr>
          <w:rFonts w:ascii="Arial" w:hAnsi="Arial" w:cs="Arial"/>
          <w:color w:val="auto"/>
        </w:rPr>
        <w:t>, oferta wykonawc</w:t>
      </w:r>
      <w:r w:rsidR="00167825" w:rsidRPr="00510918">
        <w:rPr>
          <w:rFonts w:ascii="Arial" w:hAnsi="Arial" w:cs="Arial"/>
          <w:color w:val="auto"/>
        </w:rPr>
        <w:t>y oraz</w:t>
      </w:r>
      <w:r w:rsidR="005F75BA" w:rsidRPr="00510918">
        <w:rPr>
          <w:rFonts w:ascii="Arial" w:hAnsi="Arial" w:cs="Arial"/>
          <w:color w:val="auto"/>
        </w:rPr>
        <w:t xml:space="preserve"> </w:t>
      </w:r>
      <w:r w:rsidR="00A35671" w:rsidRPr="00510918">
        <w:rPr>
          <w:rFonts w:ascii="Arial" w:hAnsi="Arial" w:cs="Arial"/>
          <w:color w:val="auto"/>
        </w:rPr>
        <w:t>S</w:t>
      </w:r>
      <w:r w:rsidR="00261102" w:rsidRPr="00510918">
        <w:rPr>
          <w:rFonts w:ascii="Arial" w:hAnsi="Arial" w:cs="Arial"/>
          <w:color w:val="auto"/>
        </w:rPr>
        <w:t>WZ</w:t>
      </w:r>
      <w:r w:rsidR="00461BF0" w:rsidRPr="00510918">
        <w:rPr>
          <w:rFonts w:ascii="Arial" w:hAnsi="Arial" w:cs="Arial"/>
          <w:color w:val="auto"/>
        </w:rPr>
        <w:t>, stanowiące</w:t>
      </w:r>
      <w:r w:rsidR="005F75BA" w:rsidRPr="00510918">
        <w:rPr>
          <w:rFonts w:ascii="Arial" w:hAnsi="Arial" w:cs="Arial"/>
          <w:color w:val="auto"/>
        </w:rPr>
        <w:t xml:space="preserve"> jako załączniki i</w:t>
      </w:r>
      <w:r w:rsidR="00461BF0" w:rsidRPr="00510918">
        <w:rPr>
          <w:rFonts w:ascii="Arial" w:hAnsi="Arial" w:cs="Arial"/>
          <w:color w:val="auto"/>
        </w:rPr>
        <w:t>ntegraln</w:t>
      </w:r>
      <w:r w:rsidR="005F75BA" w:rsidRPr="00510918">
        <w:rPr>
          <w:rFonts w:ascii="Arial" w:hAnsi="Arial" w:cs="Arial"/>
          <w:color w:val="auto"/>
        </w:rPr>
        <w:t>ą</w:t>
      </w:r>
      <w:r w:rsidR="00461BF0" w:rsidRPr="00510918">
        <w:rPr>
          <w:rFonts w:ascii="Arial" w:hAnsi="Arial" w:cs="Arial"/>
          <w:color w:val="auto"/>
        </w:rPr>
        <w:t xml:space="preserve"> część</w:t>
      </w:r>
      <w:r w:rsidR="005F75BA" w:rsidRPr="00510918">
        <w:rPr>
          <w:rFonts w:ascii="Arial" w:hAnsi="Arial" w:cs="Arial"/>
          <w:color w:val="auto"/>
        </w:rPr>
        <w:t xml:space="preserve"> umowy</w:t>
      </w:r>
      <w:r w:rsidR="006F5A90" w:rsidRPr="00510918">
        <w:rPr>
          <w:rFonts w:ascii="Arial" w:hAnsi="Arial" w:cs="Arial"/>
          <w:color w:val="auto"/>
        </w:rPr>
        <w:t>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7777777" w:rsidR="00B56A61" w:rsidRPr="00A00418" w:rsidRDefault="00B56A61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 xml:space="preserve">dokonywanie odbiorów </w:t>
      </w:r>
      <w:r w:rsidR="00167825" w:rsidRPr="00A00418">
        <w:rPr>
          <w:rFonts w:ascii="Arial" w:hAnsi="Arial" w:cs="Arial"/>
          <w:color w:val="auto"/>
        </w:rPr>
        <w:t>robót</w:t>
      </w:r>
      <w:r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333CB3AA" w14:textId="0F4D40EC" w:rsidR="00167825" w:rsidRPr="00A00418" w:rsidRDefault="003A45F8" w:rsidP="00A00418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3A45F8">
        <w:rPr>
          <w:rFonts w:ascii="Arial" w:hAnsi="Arial" w:cs="Arial"/>
          <w:color w:val="auto"/>
        </w:rPr>
        <w:t xml:space="preserve">Wykonanie nakładek bitumicznych </w:t>
      </w:r>
      <w:r w:rsidR="002B353E" w:rsidRPr="002B353E">
        <w:rPr>
          <w:rFonts w:ascii="Arial" w:hAnsi="Arial" w:cs="Arial"/>
          <w:color w:val="auto"/>
        </w:rPr>
        <w:t>zgodnie z warunkami określonymi w SWZ i</w:t>
      </w:r>
      <w:r w:rsidR="00A82F52">
        <w:rPr>
          <w:rFonts w:ascii="Arial" w:hAnsi="Arial" w:cs="Arial"/>
          <w:color w:val="auto"/>
        </w:rPr>
        <w:t> </w:t>
      </w:r>
      <w:r w:rsidR="002B353E" w:rsidRPr="002B353E">
        <w:rPr>
          <w:rFonts w:ascii="Arial" w:hAnsi="Arial" w:cs="Arial"/>
          <w:color w:val="auto"/>
        </w:rPr>
        <w:t>dokumentacji postępowania</w:t>
      </w:r>
      <w:r w:rsidR="002D6C90" w:rsidRPr="00A00418">
        <w:rPr>
          <w:rFonts w:ascii="Arial" w:hAnsi="Arial" w:cs="Arial"/>
          <w:color w:val="auto"/>
        </w:rPr>
        <w:t>.</w:t>
      </w:r>
      <w:r w:rsidR="00167825" w:rsidRPr="00A00418">
        <w:rPr>
          <w:rFonts w:ascii="Arial" w:hAnsi="Arial" w:cs="Arial"/>
          <w:color w:val="auto"/>
        </w:rPr>
        <w:t xml:space="preserve"> </w:t>
      </w:r>
    </w:p>
    <w:p w14:paraId="3AC5610B" w14:textId="1440CCCF" w:rsidR="00167825" w:rsidRDefault="00BE5D93" w:rsidP="00A00418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BE5D93">
        <w:rPr>
          <w:rFonts w:ascii="Arial" w:hAnsi="Arial" w:cs="Arial"/>
          <w:color w:val="auto"/>
        </w:rPr>
        <w:t>Wykonawca zobowiązuje się do wykonywania wszystkich zleconych przez Zamawiającego robót  według standardów podanych w „Szczegółowych Specyfikacjach Technicznych” stanowiących integralną część niniejszej umowy</w:t>
      </w:r>
      <w:r w:rsidR="00167825" w:rsidRPr="00A00418">
        <w:rPr>
          <w:rFonts w:ascii="Arial" w:hAnsi="Arial" w:cs="Arial"/>
          <w:color w:val="auto"/>
        </w:rPr>
        <w:t>.</w:t>
      </w:r>
    </w:p>
    <w:p w14:paraId="14FDD67A" w14:textId="0141BAC0" w:rsidR="00BE5D93" w:rsidRPr="00A00418" w:rsidRDefault="00BE5D93" w:rsidP="00A00418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Stand</w:t>
      </w:r>
      <w:r w:rsidRPr="00BE5D93">
        <w:rPr>
          <w:rFonts w:ascii="Arial" w:hAnsi="Arial" w:cs="Arial"/>
          <w:color w:val="auto"/>
        </w:rPr>
        <w:t>ardy wykonania oraz sposób dokonania odbiorów robót zostały określone w</w:t>
      </w:r>
      <w:r>
        <w:rPr>
          <w:rFonts w:ascii="Arial" w:hAnsi="Arial" w:cs="Arial"/>
          <w:color w:val="auto"/>
        </w:rPr>
        <w:t> </w:t>
      </w:r>
      <w:r w:rsidRPr="00BE5D93">
        <w:rPr>
          <w:rFonts w:ascii="Arial" w:hAnsi="Arial" w:cs="Arial"/>
          <w:color w:val="auto"/>
        </w:rPr>
        <w:t>„Szczegółowej Specyfikacji Technicznej” stanowiącej integralną części niniejszej umowy</w:t>
      </w:r>
    </w:p>
    <w:p w14:paraId="4F7A3699" w14:textId="45884139" w:rsidR="00B42A5F" w:rsidRPr="00FE739A" w:rsidRDefault="00167825" w:rsidP="00FE739A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20" w:hanging="270"/>
        <w:jc w:val="left"/>
        <w:rPr>
          <w:rFonts w:ascii="Arial" w:hAnsi="Arial" w:cs="Arial"/>
          <w:bCs/>
          <w:color w:val="auto"/>
        </w:rPr>
      </w:pPr>
      <w:r w:rsidRPr="00A00418">
        <w:rPr>
          <w:rFonts w:ascii="Arial" w:hAnsi="Arial" w:cs="Arial"/>
          <w:bCs/>
          <w:color w:val="auto"/>
        </w:rPr>
        <w:t xml:space="preserve">Wykonawca zobowiązuje się do </w:t>
      </w:r>
      <w:r w:rsidR="00F70DC0" w:rsidRPr="00A00418">
        <w:rPr>
          <w:rFonts w:ascii="Arial" w:hAnsi="Arial" w:cs="Arial"/>
          <w:bCs/>
          <w:color w:val="auto"/>
        </w:rPr>
        <w:t xml:space="preserve">zatrudnienia na podstawie </w:t>
      </w:r>
      <w:r w:rsidR="002D6C90" w:rsidRPr="00A00418">
        <w:rPr>
          <w:rFonts w:ascii="Arial" w:hAnsi="Arial" w:cs="Arial"/>
          <w:bCs/>
          <w:color w:val="auto"/>
        </w:rPr>
        <w:t>stosunku pracy</w:t>
      </w:r>
      <w:r w:rsidR="00F70DC0" w:rsidRPr="00A00418">
        <w:rPr>
          <w:rFonts w:ascii="Arial" w:hAnsi="Arial" w:cs="Arial"/>
          <w:bCs/>
          <w:color w:val="auto"/>
        </w:rPr>
        <w:t xml:space="preserve"> osób wykonujących czynności</w:t>
      </w:r>
      <w:r w:rsidR="00B42A5F" w:rsidRPr="00A00418">
        <w:rPr>
          <w:rFonts w:ascii="Arial" w:hAnsi="Arial" w:cs="Arial"/>
          <w:bCs/>
          <w:color w:val="auto"/>
        </w:rPr>
        <w:t xml:space="preserve"> tj. </w:t>
      </w:r>
      <w:r w:rsidR="00FE739A" w:rsidRPr="00FE739A">
        <w:rPr>
          <w:rFonts w:ascii="Arial" w:hAnsi="Arial" w:cs="Arial"/>
          <w:bCs/>
          <w:color w:val="auto"/>
        </w:rPr>
        <w:t>roboty przygotowawcze,</w:t>
      </w:r>
      <w:r w:rsidR="00FE739A">
        <w:rPr>
          <w:rFonts w:ascii="Arial" w:hAnsi="Arial" w:cs="Arial"/>
          <w:bCs/>
          <w:color w:val="auto"/>
        </w:rPr>
        <w:t xml:space="preserve"> </w:t>
      </w:r>
      <w:r w:rsidR="00FE739A" w:rsidRPr="00FE739A">
        <w:rPr>
          <w:rFonts w:ascii="Arial" w:hAnsi="Arial" w:cs="Arial"/>
          <w:bCs/>
          <w:color w:val="auto"/>
        </w:rPr>
        <w:t>obsługa maszyn i urządzeń budowlanych</w:t>
      </w:r>
      <w:r w:rsidR="00FE739A">
        <w:rPr>
          <w:rFonts w:ascii="Arial" w:hAnsi="Arial" w:cs="Arial"/>
          <w:bCs/>
          <w:color w:val="auto"/>
        </w:rPr>
        <w:t xml:space="preserve">, </w:t>
      </w:r>
      <w:r w:rsidR="00B42A5F" w:rsidRPr="00FE739A">
        <w:rPr>
          <w:rFonts w:ascii="Arial" w:hAnsi="Arial" w:cs="Arial"/>
          <w:bCs/>
          <w:color w:val="auto"/>
        </w:rPr>
        <w:t>roboty drogowe</w:t>
      </w:r>
      <w:r w:rsidR="002D6C90" w:rsidRPr="00FE739A">
        <w:rPr>
          <w:rFonts w:ascii="Arial" w:hAnsi="Arial" w:cs="Arial"/>
          <w:bCs/>
          <w:color w:val="auto"/>
        </w:rPr>
        <w:t xml:space="preserve"> </w:t>
      </w:r>
      <w:r w:rsidR="00F70DC0" w:rsidRPr="00FE739A">
        <w:rPr>
          <w:rFonts w:ascii="Arial" w:hAnsi="Arial" w:cs="Arial"/>
          <w:bCs/>
          <w:color w:val="auto"/>
        </w:rPr>
        <w:t>w zakresie realizacji przedmiotu zamówienia.</w:t>
      </w:r>
      <w:r w:rsidR="002D6C90" w:rsidRPr="00FE739A">
        <w:rPr>
          <w:rFonts w:ascii="Arial" w:hAnsi="Arial" w:cs="Arial"/>
          <w:bCs/>
          <w:color w:val="auto"/>
        </w:rPr>
        <w:t xml:space="preserve"> </w:t>
      </w:r>
      <w:r w:rsidR="00F70DC0" w:rsidRPr="00FE739A">
        <w:rPr>
          <w:rFonts w:ascii="Arial" w:hAnsi="Arial" w:cs="Arial"/>
          <w:bCs/>
          <w:color w:val="auto"/>
        </w:rPr>
        <w:t>W</w:t>
      </w:r>
      <w:r w:rsidR="00FE739A">
        <w:rPr>
          <w:rFonts w:ascii="Arial" w:hAnsi="Arial" w:cs="Arial"/>
          <w:bCs/>
          <w:color w:val="auto"/>
        </w:rPr>
        <w:t> </w:t>
      </w:r>
      <w:r w:rsidR="00F70DC0" w:rsidRPr="00FE739A">
        <w:rPr>
          <w:rFonts w:ascii="Arial" w:hAnsi="Arial" w:cs="Arial"/>
          <w:bCs/>
          <w:color w:val="auto"/>
        </w:rPr>
        <w:t>przypadku zaangażowania przez Wykonawcę podwykonawców, dopilnowanie dotrzymania powyższego obowiązku w stosunku do podwykonawców.</w:t>
      </w:r>
    </w:p>
    <w:p w14:paraId="1E8D7A07" w14:textId="6CDDF4EC" w:rsidR="00F70DC0" w:rsidRPr="00A00418" w:rsidRDefault="00167825" w:rsidP="00A00418">
      <w:pPr>
        <w:pStyle w:val="Default"/>
        <w:numPr>
          <w:ilvl w:val="0"/>
          <w:numId w:val="3"/>
        </w:numPr>
        <w:spacing w:line="360" w:lineRule="auto"/>
        <w:ind w:left="709" w:hanging="283"/>
        <w:rPr>
          <w:color w:val="auto"/>
        </w:rPr>
      </w:pPr>
      <w:r w:rsidRPr="00A00418">
        <w:rPr>
          <w:bCs/>
          <w:color w:val="auto"/>
        </w:rPr>
        <w:t xml:space="preserve">Wykonawca </w:t>
      </w:r>
      <w:r w:rsidR="00F70DC0" w:rsidRPr="00A00418">
        <w:rPr>
          <w:bCs/>
          <w:color w:val="auto"/>
        </w:rPr>
        <w:t>przedło</w:t>
      </w:r>
      <w:r w:rsidRPr="00A00418">
        <w:rPr>
          <w:bCs/>
          <w:color w:val="auto"/>
        </w:rPr>
        <w:t>ży</w:t>
      </w:r>
      <w:r w:rsidR="00F70DC0" w:rsidRPr="00A00418">
        <w:rPr>
          <w:bCs/>
          <w:color w:val="auto"/>
        </w:rPr>
        <w:t>, w</w:t>
      </w:r>
      <w:r w:rsidR="00F70DC0" w:rsidRPr="00A00418">
        <w:rPr>
          <w:color w:val="auto"/>
        </w:rPr>
        <w:t xml:space="preserve"> trakcie realizacji zamówienia na każde wezwanie Zamawiającego</w:t>
      </w:r>
      <w:r w:rsidR="00B42A5F" w:rsidRPr="00A00418">
        <w:rPr>
          <w:color w:val="auto"/>
        </w:rPr>
        <w:t xml:space="preserve"> </w:t>
      </w:r>
      <w:r w:rsidR="00F70DC0" w:rsidRPr="00A00418">
        <w:rPr>
          <w:color w:val="auto"/>
        </w:rPr>
        <w:t>w</w:t>
      </w:r>
      <w:r w:rsidR="00D87DDA" w:rsidRPr="00A00418">
        <w:rPr>
          <w:color w:val="auto"/>
        </w:rPr>
        <w:t> </w:t>
      </w:r>
      <w:r w:rsidR="00F70DC0" w:rsidRPr="00A00418">
        <w:rPr>
          <w:color w:val="auto"/>
        </w:rPr>
        <w:t>wyznaczonym w tym wezwaniu terminie, wskazan</w:t>
      </w:r>
      <w:r w:rsidRPr="00A00418">
        <w:rPr>
          <w:color w:val="auto"/>
        </w:rPr>
        <w:t>e</w:t>
      </w:r>
      <w:r w:rsidR="00F70DC0" w:rsidRPr="00A00418">
        <w:rPr>
          <w:color w:val="auto"/>
        </w:rPr>
        <w:t xml:space="preserve"> poniżej </w:t>
      </w:r>
      <w:r w:rsidR="00F70DC0" w:rsidRPr="00A00418">
        <w:rPr>
          <w:color w:val="auto"/>
        </w:rPr>
        <w:lastRenderedPageBreak/>
        <w:t>dowod</w:t>
      </w:r>
      <w:r w:rsidRPr="00A00418">
        <w:rPr>
          <w:color w:val="auto"/>
        </w:rPr>
        <w:t>y</w:t>
      </w:r>
      <w:r w:rsidR="00F70DC0" w:rsidRPr="00A00418">
        <w:rPr>
          <w:color w:val="auto"/>
        </w:rPr>
        <w:t xml:space="preserve"> w celu potwierdzenia spełnienia wymogu zatrudnienia na podstawie </w:t>
      </w:r>
      <w:r w:rsidR="0045294A" w:rsidRPr="00A00418">
        <w:rPr>
          <w:color w:val="auto"/>
        </w:rPr>
        <w:t>stosunku pracy</w:t>
      </w:r>
      <w:r w:rsidR="00F70DC0" w:rsidRPr="00A00418">
        <w:rPr>
          <w:color w:val="auto"/>
        </w:rPr>
        <w:t xml:space="preserve"> przez Wykonawcę lub podwykonawcę osób wykonujących wskazane w ust. 2 pkt</w:t>
      </w:r>
      <w:r w:rsidR="002D6C90" w:rsidRPr="00A00418">
        <w:rPr>
          <w:color w:val="auto"/>
        </w:rPr>
        <w:t xml:space="preserve"> </w:t>
      </w:r>
      <w:r w:rsidR="003A45F8">
        <w:rPr>
          <w:color w:val="auto"/>
        </w:rPr>
        <w:t>4</w:t>
      </w:r>
      <w:r w:rsidR="00F70DC0" w:rsidRPr="00A00418">
        <w:rPr>
          <w:color w:val="auto"/>
        </w:rPr>
        <w:t xml:space="preserve"> czynności w trakcie realizacji zamówienia:</w:t>
      </w:r>
    </w:p>
    <w:p w14:paraId="348F2E58" w14:textId="3AF84A5E" w:rsidR="00F70DC0" w:rsidRPr="00A00418" w:rsidRDefault="00F70DC0" w:rsidP="00A0041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b/>
          <w:color w:val="auto"/>
        </w:rPr>
        <w:t xml:space="preserve">oświadczenia wykonawcy lub podwykonawcy </w:t>
      </w:r>
      <w:r w:rsidRPr="00A00418">
        <w:rPr>
          <w:rFonts w:ascii="Arial" w:hAnsi="Arial" w:cs="Arial"/>
          <w:color w:val="auto"/>
        </w:rPr>
        <w:t>o zatrudnieniu na podstawie umowy</w:t>
      </w:r>
      <w:r w:rsidR="00A00418" w:rsidRP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o pracę osób wykonujących czynności, których dotyczy wezwanie Zamawiającego.</w:t>
      </w:r>
      <w:r w:rsidRPr="00A00418">
        <w:rPr>
          <w:rFonts w:ascii="Arial" w:hAnsi="Arial" w:cs="Arial"/>
          <w:b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nazwisk tych osób, rodzaju umowy o pracę i wymiaru etatu oraz podpis osoby uprawnionej do złożenia oświadczenia w imieniu wykonawcy lub podwykonawcy;</w:t>
      </w:r>
    </w:p>
    <w:p w14:paraId="73F1AA9A" w14:textId="77777777" w:rsidR="00FD3BCD" w:rsidRPr="00A00418" w:rsidRDefault="00FD3BCD" w:rsidP="00A0041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b/>
          <w:color w:val="auto"/>
        </w:rPr>
        <w:t xml:space="preserve">oświadczenia zatrudnionego pracownika </w:t>
      </w:r>
      <w:r w:rsidRPr="00A00418">
        <w:rPr>
          <w:rFonts w:ascii="Arial" w:hAnsi="Arial" w:cs="Arial"/>
          <w:color w:val="auto"/>
        </w:rPr>
        <w:t>o zatrudnieniu na podstawie umowy</w:t>
      </w:r>
      <w:r w:rsidRPr="00A00418">
        <w:rPr>
          <w:rFonts w:ascii="Arial" w:hAnsi="Arial" w:cs="Arial"/>
          <w:b/>
          <w:color w:val="auto"/>
        </w:rPr>
        <w:t>;</w:t>
      </w:r>
    </w:p>
    <w:p w14:paraId="192ABE79" w14:textId="43185EF5" w:rsidR="00F70DC0" w:rsidRPr="00A00418" w:rsidRDefault="00F70DC0" w:rsidP="00A0041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poświadczonej za zgodność z oryginałem odpowiednio przez wykonawcę lub podwykonawcę</w:t>
      </w:r>
      <w:r w:rsidRPr="00A00418">
        <w:rPr>
          <w:rFonts w:ascii="Arial" w:hAnsi="Arial" w:cs="Arial"/>
          <w:b/>
          <w:color w:val="auto"/>
        </w:rPr>
        <w:t xml:space="preserve"> kopii umowy/umów o pracę</w:t>
      </w:r>
      <w:r w:rsidRPr="00A00418">
        <w:rPr>
          <w:rFonts w:ascii="Arial" w:hAnsi="Arial" w:cs="Arial"/>
          <w:color w:val="auto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sposób zapewniający ochronę danych osobowych pracowników, zgodnie z</w:t>
      </w:r>
      <w:r w:rsidR="00FD7CFD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wymiar etatu;</w:t>
      </w:r>
    </w:p>
    <w:p w14:paraId="60B84D37" w14:textId="77777777" w:rsidR="003A45F8" w:rsidRDefault="00F70DC0" w:rsidP="003A45F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b/>
          <w:color w:val="auto"/>
        </w:rPr>
        <w:t>zaświadczenia właściwego oddziału ZUS,</w:t>
      </w:r>
      <w:r w:rsidRPr="00A00418">
        <w:rPr>
          <w:rFonts w:ascii="Arial" w:hAnsi="Arial" w:cs="Arial"/>
          <w:color w:val="auto"/>
        </w:rPr>
        <w:t xml:space="preserve"> potwierdzającego opłacanie przez wykonawcę lub podwykonawcę składek na ubezpieczenia społeczne i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zdrowotne z tytułu zatrudnienia na podstawie umów o pracę za ostatni okres rozliczeniowy;</w:t>
      </w:r>
    </w:p>
    <w:p w14:paraId="1E02E922" w14:textId="25E1C110" w:rsidR="00BA5AA2" w:rsidRPr="003A45F8" w:rsidRDefault="00F70DC0" w:rsidP="003A45F8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3A45F8">
        <w:rPr>
          <w:rFonts w:ascii="Arial" w:hAnsi="Arial" w:cs="Arial"/>
          <w:color w:val="auto"/>
        </w:rPr>
        <w:t>poświadczonej za zgodność z oryginałem odpowiednio przez wykonawcę                                                                  lub podwykonawcę</w:t>
      </w:r>
      <w:r w:rsidRPr="003A45F8">
        <w:rPr>
          <w:rFonts w:ascii="Arial" w:hAnsi="Arial" w:cs="Arial"/>
          <w:b/>
          <w:color w:val="auto"/>
        </w:rPr>
        <w:t xml:space="preserve"> kopii dowodu potwierdzającego zgłoszenie pracownika </w:t>
      </w:r>
      <w:r w:rsidRPr="003A45F8">
        <w:rPr>
          <w:rFonts w:ascii="Arial" w:hAnsi="Arial" w:cs="Arial"/>
          <w:b/>
          <w:color w:val="auto"/>
        </w:rPr>
        <w:lastRenderedPageBreak/>
        <w:t>przez pracodawcę do ubezpieczeń</w:t>
      </w:r>
      <w:r w:rsidRPr="003A45F8">
        <w:rPr>
          <w:rFonts w:ascii="Arial" w:hAnsi="Arial" w:cs="Arial"/>
          <w:color w:val="auto"/>
        </w:rPr>
        <w:t xml:space="preserve">, zanonimizowaną w sposób zapewniający ochronę danych osobowych pracowników, zgodnie z przepisami o ochronie danych osobowych, z zastrzeżeniem z § 2 ust. 2 pkt </w:t>
      </w:r>
      <w:r w:rsidR="00BE5D93" w:rsidRPr="003A45F8">
        <w:rPr>
          <w:rFonts w:ascii="Arial" w:hAnsi="Arial" w:cs="Arial"/>
          <w:color w:val="auto"/>
        </w:rPr>
        <w:t>5</w:t>
      </w:r>
      <w:r w:rsidRPr="003A45F8">
        <w:rPr>
          <w:rFonts w:ascii="Arial" w:hAnsi="Arial" w:cs="Arial"/>
          <w:color w:val="auto"/>
        </w:rPr>
        <w:t xml:space="preserve">) lit. </w:t>
      </w:r>
      <w:r w:rsidR="00FD3BCD" w:rsidRPr="003A45F8">
        <w:rPr>
          <w:rFonts w:ascii="Arial" w:hAnsi="Arial" w:cs="Arial"/>
          <w:color w:val="auto"/>
        </w:rPr>
        <w:t>c</w:t>
      </w:r>
      <w:r w:rsidRPr="003A45F8">
        <w:rPr>
          <w:rFonts w:ascii="Arial" w:hAnsi="Arial" w:cs="Arial"/>
          <w:color w:val="auto"/>
        </w:rPr>
        <w:t xml:space="preserve">);   </w:t>
      </w:r>
    </w:p>
    <w:p w14:paraId="24F8E553" w14:textId="342F18DD" w:rsidR="00BA5AA2" w:rsidRPr="00A00418" w:rsidRDefault="00F70DC0" w:rsidP="00A00418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przy czym w przypadku uzasadnionych wątpliwości co do przestrzegania prawa pracy przez Wykonawcę lub podwykonawcę, Zamawiający może zwrócić się o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przeprowadzenie kontroli przez Państwową Inspekcję Pracy.</w:t>
      </w:r>
    </w:p>
    <w:p w14:paraId="7B825F1D" w14:textId="77777777" w:rsidR="00BA5AA2" w:rsidRPr="00A00418" w:rsidRDefault="005C7B71" w:rsidP="003A45F8">
      <w:pPr>
        <w:widowControl w:val="0"/>
        <w:numPr>
          <w:ilvl w:val="0"/>
          <w:numId w:val="46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540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ponoszenie odpowiedzialności za szkody wyrządzone osobom trzecim – na majątku i na osobie związane z wykonywaniem robót,</w:t>
      </w:r>
    </w:p>
    <w:p w14:paraId="1F44C521" w14:textId="66E10C5B" w:rsidR="007C7472" w:rsidRDefault="005C7B71" w:rsidP="003A45F8">
      <w:pPr>
        <w:widowControl w:val="0"/>
        <w:numPr>
          <w:ilvl w:val="0"/>
          <w:numId w:val="46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540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odtworzenie zniszczonych lub zdewastowanych nawierzchni utwardzonych i</w:t>
      </w:r>
      <w:r w:rsid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terenów zielonych po prowadzonych pracach budowlanych do stanu pierwotnego.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77777777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0234C6" w:rsidRPr="00A00418">
        <w:rPr>
          <w:rFonts w:ascii="Arial" w:hAnsi="Arial" w:cs="Arial"/>
          <w:color w:val="auto"/>
        </w:rPr>
        <w:t xml:space="preserve">usług </w:t>
      </w:r>
      <w:r w:rsidRPr="00A00418">
        <w:rPr>
          <w:rFonts w:ascii="Arial" w:hAnsi="Arial" w:cs="Arial"/>
          <w:color w:val="auto"/>
        </w:rPr>
        <w:t>podwykonawcom na warunkach określonych w</w:t>
      </w:r>
      <w:r w:rsidR="00813C7A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§</w:t>
      </w:r>
      <w:r w:rsidR="00BB3A0C" w:rsidRPr="00A00418">
        <w:rPr>
          <w:rFonts w:ascii="Arial" w:hAnsi="Arial" w:cs="Arial"/>
          <w:color w:val="auto"/>
        </w:rPr>
        <w:t>1</w:t>
      </w:r>
      <w:r w:rsidR="005C7B71" w:rsidRPr="00A00418">
        <w:rPr>
          <w:rFonts w:ascii="Arial" w:hAnsi="Arial" w:cs="Arial"/>
          <w:color w:val="auto"/>
        </w:rPr>
        <w:t>1</w:t>
      </w:r>
      <w:r w:rsidRPr="00A00418">
        <w:rPr>
          <w:rFonts w:ascii="Arial" w:hAnsi="Arial" w:cs="Arial"/>
          <w:color w:val="auto"/>
        </w:rPr>
        <w:t xml:space="preserve"> umowy.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1BC3F16A" w:rsidR="009D2F4D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0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16D26375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4E020E" w:rsidRPr="00332BE4">
        <w:rPr>
          <w:rFonts w:ascii="Arial" w:hAnsi="Arial" w:cs="Arial"/>
          <w:szCs w:val="24"/>
        </w:rPr>
        <w:t>robót</w:t>
      </w:r>
      <w:r w:rsidRPr="00332BE4">
        <w:rPr>
          <w:rFonts w:ascii="Arial" w:hAnsi="Arial" w:cs="Arial"/>
          <w:szCs w:val="24"/>
        </w:rPr>
        <w:t xml:space="preserve">: </w:t>
      </w:r>
      <w:r w:rsidR="00DD56ED">
        <w:rPr>
          <w:rFonts w:ascii="Arial" w:hAnsi="Arial" w:cs="Arial"/>
          <w:szCs w:val="24"/>
        </w:rPr>
        <w:t>6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E36BF9" w:rsidRPr="00332BE4">
        <w:rPr>
          <w:rFonts w:ascii="Arial" w:hAnsi="Arial" w:cs="Arial"/>
          <w:szCs w:val="24"/>
        </w:rPr>
        <w:t>ęcy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1" w:name="_Hlk109116333"/>
      <w:r w:rsidR="00271D78">
        <w:rPr>
          <w:rFonts w:ascii="Arial" w:hAnsi="Arial" w:cs="Arial"/>
          <w:szCs w:val="24"/>
        </w:rPr>
        <w:t>.</w:t>
      </w:r>
    </w:p>
    <w:bookmarkEnd w:id="1"/>
    <w:p w14:paraId="4D5BD4B2" w14:textId="2CB663A7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BB5E21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Odbi</w:t>
      </w:r>
      <w:r w:rsidR="004032A6"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ory </w:t>
      </w:r>
      <w:r w:rsidR="00B42A5F" w:rsidRPr="00BB5E21">
        <w:rPr>
          <w:rFonts w:ascii="Arial" w:hAnsi="Arial" w:cs="Arial"/>
          <w:b/>
          <w:bCs/>
          <w:color w:val="auto"/>
          <w:sz w:val="28"/>
          <w:szCs w:val="28"/>
        </w:rPr>
        <w:t>robót</w:t>
      </w:r>
    </w:p>
    <w:p w14:paraId="25093DAC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Protokoły odbiorów</w:t>
      </w:r>
      <w:r w:rsidR="000B697C" w:rsidRPr="00942B80">
        <w:rPr>
          <w:rFonts w:ascii="Arial" w:hAnsi="Arial" w:cs="Arial"/>
          <w:color w:val="auto"/>
        </w:rPr>
        <w:t xml:space="preserve"> robót</w:t>
      </w:r>
      <w:r w:rsidRPr="00942B80">
        <w:rPr>
          <w:rFonts w:ascii="Arial" w:hAnsi="Arial" w:cs="Arial"/>
          <w:color w:val="auto"/>
        </w:rPr>
        <w:t xml:space="preserve"> sporządzone przez przedstawicieli Zamawiającego i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Wykonawcy muszą zawierać w swej treści wyszczególnione asortymenty i ilości wykonywanych robót dotyczących przedmiotowego </w:t>
      </w:r>
      <w:r w:rsidR="000B697C" w:rsidRPr="00942B80">
        <w:rPr>
          <w:rFonts w:ascii="Arial" w:hAnsi="Arial" w:cs="Arial"/>
          <w:color w:val="auto"/>
        </w:rPr>
        <w:t>zamówienia</w:t>
      </w:r>
      <w:r w:rsidRPr="00942B80">
        <w:rPr>
          <w:rFonts w:ascii="Arial" w:hAnsi="Arial" w:cs="Arial"/>
          <w:color w:val="auto"/>
        </w:rPr>
        <w:t>.</w:t>
      </w:r>
    </w:p>
    <w:p w14:paraId="6D41E7AC" w14:textId="7AE2D9B6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 xml:space="preserve">Gotowość do odbiorów Wykonawca będzie zgłaszał Zamawiającemu faksem lub </w:t>
      </w:r>
      <w:r w:rsidRPr="00942B80">
        <w:rPr>
          <w:rFonts w:ascii="Arial" w:hAnsi="Arial" w:cs="Arial"/>
          <w:color w:val="auto"/>
        </w:rPr>
        <w:lastRenderedPageBreak/>
        <w:t>e</w:t>
      </w:r>
      <w:r w:rsidR="00B758BE" w:rsidRPr="00942B80">
        <w:rPr>
          <w:rFonts w:ascii="Arial" w:hAnsi="Arial" w:cs="Arial"/>
          <w:color w:val="auto"/>
        </w:rPr>
        <w:noBreakHyphen/>
      </w:r>
      <w:r w:rsidRPr="00942B80">
        <w:rPr>
          <w:rFonts w:ascii="Arial" w:hAnsi="Arial" w:cs="Arial"/>
          <w:color w:val="auto"/>
        </w:rPr>
        <w:t>mailem z pisemnym potwierdzeniem. Inspektor nadzoru ma obowiązek przystąpić do odbioru tych robót w terminie do 7 dni kalendarzowych od daty otrzymania zgłoszenia gotowości do odbior</w:t>
      </w:r>
      <w:r w:rsidR="000B697C" w:rsidRPr="00942B80">
        <w:rPr>
          <w:rFonts w:ascii="Arial" w:hAnsi="Arial" w:cs="Arial"/>
          <w:color w:val="auto"/>
        </w:rPr>
        <w:t>u</w:t>
      </w:r>
      <w:r w:rsidR="00D95AAD">
        <w:rPr>
          <w:rFonts w:ascii="Arial" w:hAnsi="Arial" w:cs="Arial"/>
          <w:color w:val="auto"/>
        </w:rPr>
        <w:t>.</w:t>
      </w:r>
    </w:p>
    <w:p w14:paraId="3F7AA5F4" w14:textId="0271ACD1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Wykonawca zgłosi Zamawiającemu gotowość do odbioru ostatecznego robót w</w:t>
      </w:r>
      <w:r w:rsid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>formie pisemnej. Odbiór ostateczny  dokonany będzie po zakończeniu wszystkich robót</w:t>
      </w:r>
      <w:r w:rsidR="000B697C" w:rsidRPr="00942B80">
        <w:rPr>
          <w:rFonts w:ascii="Arial" w:hAnsi="Arial" w:cs="Arial"/>
          <w:color w:val="auto"/>
        </w:rPr>
        <w:t>.</w:t>
      </w:r>
    </w:p>
    <w:p w14:paraId="555877F5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Odbiór robót, o którym mowa w ust. 2 i ust.</w:t>
      </w:r>
      <w:r w:rsidR="000B697C" w:rsidRPr="00942B80">
        <w:rPr>
          <w:rFonts w:ascii="Arial" w:hAnsi="Arial" w:cs="Arial"/>
          <w:color w:val="auto"/>
        </w:rPr>
        <w:t xml:space="preserve"> </w:t>
      </w:r>
      <w:r w:rsidRPr="00942B80">
        <w:rPr>
          <w:rFonts w:ascii="Arial" w:hAnsi="Arial" w:cs="Arial"/>
          <w:color w:val="auto"/>
        </w:rPr>
        <w:t>3, dokonany zostanie komisyjnie z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udziałem przedstawicieli Wykonawcy i Zamawiającego. </w:t>
      </w:r>
    </w:p>
    <w:p w14:paraId="04D800DF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Na 7 dni przed ustaloną datą odbioru ostatecznego Wykonawca przekaże Zamawiającemu komplet dokumentów pozwalających na ocenę prawidłowości wykonania przedmiotu z</w:t>
      </w:r>
      <w:r w:rsidR="000B697C" w:rsidRPr="00942B80">
        <w:rPr>
          <w:rFonts w:ascii="Arial" w:hAnsi="Arial" w:cs="Arial"/>
          <w:color w:val="auto"/>
        </w:rPr>
        <w:t>amówienia</w:t>
      </w:r>
      <w:r w:rsidRPr="00942B80">
        <w:rPr>
          <w:rFonts w:ascii="Arial" w:hAnsi="Arial" w:cs="Arial"/>
          <w:color w:val="auto"/>
        </w:rPr>
        <w:t>, a</w:t>
      </w:r>
      <w:r w:rsidR="000B697C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>w</w:t>
      </w:r>
      <w:r w:rsidR="000B697C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>szczególności szczegółowe obmiary końcowe wykonanego przez Wykonawcę remontu</w:t>
      </w:r>
      <w:r w:rsidR="000B697C" w:rsidRPr="00942B80">
        <w:rPr>
          <w:rFonts w:ascii="Arial" w:hAnsi="Arial" w:cs="Arial"/>
          <w:color w:val="auto"/>
        </w:rPr>
        <w:t>.</w:t>
      </w:r>
    </w:p>
    <w:p w14:paraId="582EE12C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Zamawiający wyznaczy termin i rozpocznie odbiór ostateczny przedmiotu umowy w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ciągu 7 dni kalendarzowych od daty  zawiadomienia go o zakończeniu przedmiotu umowy i osiągnięcia gotowości do odbioru, zawiadamiając o tym Wykonawcę. </w:t>
      </w:r>
    </w:p>
    <w:p w14:paraId="07F0056E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Zamawiający ma prawo przerwać odbiór ostateczny jeżeli Wykonawca:</w:t>
      </w:r>
    </w:p>
    <w:p w14:paraId="506AA935" w14:textId="77777777" w:rsidR="00942B80" w:rsidRDefault="00942B80" w:rsidP="00942B80">
      <w:pPr>
        <w:pStyle w:val="Akapitzlist"/>
        <w:widowControl w:val="0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n</w:t>
      </w:r>
      <w:r w:rsidR="00FD68C7" w:rsidRPr="00942B80">
        <w:rPr>
          <w:rFonts w:ascii="Arial" w:hAnsi="Arial" w:cs="Arial"/>
          <w:color w:val="auto"/>
        </w:rPr>
        <w:t>ie wykonał przedmiotu umowy w całości, albo nie wykonał wymaganych badań i</w:t>
      </w:r>
      <w:r w:rsidR="00B758BE" w:rsidRPr="00942B80">
        <w:rPr>
          <w:rFonts w:ascii="Arial" w:hAnsi="Arial" w:cs="Arial"/>
          <w:color w:val="auto"/>
        </w:rPr>
        <w:t> </w:t>
      </w:r>
      <w:r w:rsidR="00FD68C7" w:rsidRPr="00942B80">
        <w:rPr>
          <w:rFonts w:ascii="Arial" w:hAnsi="Arial" w:cs="Arial"/>
          <w:color w:val="auto"/>
        </w:rPr>
        <w:t>sprawdzeń,</w:t>
      </w:r>
    </w:p>
    <w:p w14:paraId="1130B527" w14:textId="2F7902BC" w:rsidR="00942B80" w:rsidRPr="00942B80" w:rsidRDefault="00FD68C7" w:rsidP="00942B80">
      <w:pPr>
        <w:pStyle w:val="Akapitzlist"/>
        <w:widowControl w:val="0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 xml:space="preserve">nie przedstawił dokumentów o których mowa w ust. </w:t>
      </w:r>
      <w:r w:rsidR="0028499C" w:rsidRPr="00942B80">
        <w:rPr>
          <w:rFonts w:ascii="Arial" w:hAnsi="Arial" w:cs="Arial"/>
          <w:color w:val="auto"/>
        </w:rPr>
        <w:t>5</w:t>
      </w:r>
      <w:r w:rsidRPr="00942B80">
        <w:rPr>
          <w:rFonts w:ascii="Arial" w:hAnsi="Arial" w:cs="Arial"/>
          <w:color w:val="auto"/>
        </w:rPr>
        <w:t xml:space="preserve">. </w:t>
      </w:r>
    </w:p>
    <w:p w14:paraId="3E14E21A" w14:textId="2C67D15D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Strony postanawiają, że termin usunięcia przez Wykonawcę wad stwierdzonych przy odbiorze częściowym i odbiorze  ostatecznym</w:t>
      </w:r>
      <w:r w:rsidR="0010419E" w:rsidRPr="00942B80">
        <w:rPr>
          <w:rFonts w:ascii="Arial" w:hAnsi="Arial" w:cs="Arial"/>
          <w:color w:val="auto"/>
        </w:rPr>
        <w:t xml:space="preserve"> </w:t>
      </w:r>
      <w:r w:rsidRPr="00942B80">
        <w:rPr>
          <w:rFonts w:ascii="Arial" w:hAnsi="Arial" w:cs="Arial"/>
          <w:color w:val="auto"/>
        </w:rPr>
        <w:t>wynosić będzie 14 dni, chyba, że w</w:t>
      </w:r>
      <w:r w:rsid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trakcie odbioru strony postanowią inaczej. </w:t>
      </w:r>
    </w:p>
    <w:p w14:paraId="2EA8D8E4" w14:textId="77777777" w:rsidR="00942B80" w:rsidRDefault="00FD68C7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Wykonawca zobowiązany jest do zawiadomienia na piśmie Zamawiającego o</w:t>
      </w:r>
      <w:r w:rsidR="00B758BE" w:rsidRPr="00942B80">
        <w:rPr>
          <w:rFonts w:ascii="Arial" w:hAnsi="Arial" w:cs="Arial"/>
          <w:color w:val="auto"/>
        </w:rPr>
        <w:t> </w:t>
      </w:r>
      <w:r w:rsidRPr="00942B80">
        <w:rPr>
          <w:rFonts w:ascii="Arial" w:hAnsi="Arial" w:cs="Arial"/>
          <w:color w:val="auto"/>
        </w:rPr>
        <w:t xml:space="preserve">usunięciu wad oraz do żądania wyznaczenia terminu odbioru zakwestionowanych uprzednio robót jako wadliwych. W takim przypadku stosuje się odpowiednio postanowienia ust. </w:t>
      </w:r>
      <w:r w:rsidR="0028499C" w:rsidRPr="00942B80">
        <w:rPr>
          <w:rFonts w:ascii="Arial" w:hAnsi="Arial" w:cs="Arial"/>
          <w:color w:val="auto"/>
        </w:rPr>
        <w:t>6</w:t>
      </w:r>
      <w:r w:rsidRPr="00942B80">
        <w:rPr>
          <w:rFonts w:ascii="Arial" w:hAnsi="Arial" w:cs="Arial"/>
          <w:color w:val="auto"/>
        </w:rPr>
        <w:t xml:space="preserve">. </w:t>
      </w:r>
    </w:p>
    <w:p w14:paraId="7353B401" w14:textId="77777777" w:rsidR="00942B80" w:rsidRDefault="00FD68C7" w:rsidP="003145F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 xml:space="preserve">Z czynności odbioru ostatecznego, będzie spisany protokół zawierający wszelkie ustalenia dokonane w toku odbioru oraz terminy wyznaczone zgodnie z ust. </w:t>
      </w:r>
      <w:r w:rsidR="0028499C" w:rsidRPr="00942B80">
        <w:rPr>
          <w:rFonts w:ascii="Arial" w:hAnsi="Arial" w:cs="Arial"/>
          <w:color w:val="auto"/>
        </w:rPr>
        <w:t>8</w:t>
      </w:r>
      <w:r w:rsidRPr="00942B80">
        <w:rPr>
          <w:rFonts w:ascii="Arial" w:hAnsi="Arial" w:cs="Arial"/>
          <w:color w:val="auto"/>
        </w:rPr>
        <w:t xml:space="preserve"> na usunięcie stwierdzonych w tej dacie wad. </w:t>
      </w:r>
    </w:p>
    <w:p w14:paraId="6BEEC8DF" w14:textId="4A1A7051" w:rsidR="000B697C" w:rsidRPr="00942B80" w:rsidRDefault="00FD68C7" w:rsidP="003145F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42B80">
        <w:rPr>
          <w:rFonts w:ascii="Arial" w:hAnsi="Arial" w:cs="Arial"/>
          <w:color w:val="auto"/>
        </w:rPr>
        <w:t>Protokoły odbioru podlegać będą zatwierdzeniu przez Dyrektora ZDP w Mogilnie.</w:t>
      </w:r>
    </w:p>
    <w:p w14:paraId="1EC0591D" w14:textId="327C754B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§ </w:t>
      </w:r>
      <w:r w:rsidR="009F54FD" w:rsidRPr="00BB5E21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54276222" w14:textId="7C74CF19" w:rsidR="00EE0133" w:rsidRPr="005465DF" w:rsidRDefault="00F56518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Za wykonanie przedmiotu umowy, Strony ustalają wynagrodzenie ryczałtowe</w:t>
      </w:r>
      <w:r w:rsidR="00EE0133" w:rsidRPr="005465DF">
        <w:rPr>
          <w:rFonts w:ascii="Arial" w:hAnsi="Arial" w:cs="Arial"/>
          <w:color w:val="auto"/>
        </w:rPr>
        <w:t xml:space="preserve">: </w:t>
      </w:r>
    </w:p>
    <w:p w14:paraId="05EC9FD3" w14:textId="192ECAEF" w:rsidR="00EE0133" w:rsidRPr="005465DF" w:rsidRDefault="00EE0133" w:rsidP="000B2AB8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Netto</w:t>
      </w:r>
      <w:r w:rsidR="00942B80">
        <w:rPr>
          <w:rFonts w:ascii="Arial" w:hAnsi="Arial" w:cs="Arial"/>
          <w:color w:val="auto"/>
        </w:rPr>
        <w:tab/>
      </w:r>
      <w:r w:rsidR="00C62FFE" w:rsidRPr="005465DF">
        <w:rPr>
          <w:rFonts w:ascii="Arial" w:hAnsi="Arial" w:cs="Arial"/>
          <w:color w:val="auto"/>
        </w:rPr>
        <w:t>złotych</w:t>
      </w:r>
    </w:p>
    <w:p w14:paraId="09AE2BB4" w14:textId="3673E68B" w:rsidR="007D2FBE" w:rsidRPr="005465DF" w:rsidRDefault="00EE0133" w:rsidP="000B2AB8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Podatek VAT </w:t>
      </w:r>
      <w:r w:rsidR="00C94AD4">
        <w:rPr>
          <w:rFonts w:ascii="Arial" w:hAnsi="Arial" w:cs="Arial"/>
          <w:color w:val="auto"/>
        </w:rPr>
        <w:tab/>
      </w:r>
      <w:r w:rsidR="007D2FBE" w:rsidRPr="005465DF">
        <w:rPr>
          <w:rFonts w:ascii="Arial" w:hAnsi="Arial" w:cs="Arial"/>
          <w:color w:val="auto"/>
        </w:rPr>
        <w:t xml:space="preserve"> złotych</w:t>
      </w:r>
    </w:p>
    <w:p w14:paraId="79CF55AE" w14:textId="176025B6" w:rsidR="00FC607B" w:rsidRDefault="00EE0133" w:rsidP="000B2AB8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Brutto </w:t>
      </w:r>
      <w:r w:rsidR="007D2FBE" w:rsidRPr="005465DF">
        <w:rPr>
          <w:rFonts w:ascii="Arial" w:hAnsi="Arial" w:cs="Arial"/>
          <w:color w:val="auto"/>
        </w:rPr>
        <w:t xml:space="preserve"> </w:t>
      </w:r>
      <w:r w:rsidR="00C94AD4">
        <w:rPr>
          <w:rFonts w:ascii="Arial" w:hAnsi="Arial" w:cs="Arial"/>
          <w:color w:val="auto"/>
        </w:rPr>
        <w:tab/>
      </w:r>
      <w:r w:rsidR="00CA0C52" w:rsidRPr="005465DF">
        <w:rPr>
          <w:rFonts w:ascii="Arial" w:hAnsi="Arial" w:cs="Arial"/>
          <w:color w:val="auto"/>
        </w:rPr>
        <w:t>złotych</w:t>
      </w:r>
    </w:p>
    <w:p w14:paraId="5258D8EA" w14:textId="5E9367F8" w:rsidR="00C94AD4" w:rsidRPr="005465DF" w:rsidRDefault="00C94AD4" w:rsidP="000B2AB8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(słownie:</w:t>
      </w:r>
      <w:r>
        <w:rPr>
          <w:rFonts w:ascii="Arial" w:hAnsi="Arial" w:cs="Arial"/>
          <w:color w:val="auto"/>
        </w:rPr>
        <w:tab/>
      </w:r>
      <w:r w:rsidRPr="005465DF">
        <w:rPr>
          <w:rFonts w:ascii="Arial" w:hAnsi="Arial" w:cs="Arial"/>
          <w:color w:val="auto"/>
        </w:rPr>
        <w:t>złotych …/100</w:t>
      </w:r>
      <w:r w:rsidR="00942B80">
        <w:rPr>
          <w:rFonts w:ascii="Arial" w:hAnsi="Arial" w:cs="Arial"/>
          <w:color w:val="auto"/>
        </w:rPr>
        <w:t>)</w:t>
      </w:r>
    </w:p>
    <w:p w14:paraId="2216E461" w14:textId="4CB5E45A" w:rsidR="007D2FBE" w:rsidRPr="005465DF" w:rsidRDefault="00FA5552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Wartość </w:t>
      </w:r>
      <w:r w:rsidR="007D2FBE" w:rsidRPr="005465DF">
        <w:rPr>
          <w:rFonts w:ascii="Arial" w:hAnsi="Arial" w:cs="Arial"/>
          <w:color w:val="auto"/>
        </w:rPr>
        <w:t>o któr</w:t>
      </w:r>
      <w:r w:rsidRPr="005465DF">
        <w:rPr>
          <w:rFonts w:ascii="Arial" w:hAnsi="Arial" w:cs="Arial"/>
          <w:color w:val="auto"/>
        </w:rPr>
        <w:t>ej</w:t>
      </w:r>
      <w:r w:rsidR="007D2FBE" w:rsidRPr="005465DF">
        <w:rPr>
          <w:rFonts w:ascii="Arial" w:hAnsi="Arial" w:cs="Arial"/>
          <w:color w:val="auto"/>
        </w:rPr>
        <w:t xml:space="preserve"> mowa w ust</w:t>
      </w:r>
      <w:r w:rsidRPr="005465DF">
        <w:rPr>
          <w:rFonts w:ascii="Arial" w:hAnsi="Arial" w:cs="Arial"/>
          <w:color w:val="auto"/>
        </w:rPr>
        <w:t>.</w:t>
      </w:r>
      <w:r w:rsidR="007D2FBE" w:rsidRPr="005465DF">
        <w:rPr>
          <w:rFonts w:ascii="Arial" w:hAnsi="Arial" w:cs="Arial"/>
          <w:color w:val="auto"/>
        </w:rPr>
        <w:t xml:space="preserve"> 1</w:t>
      </w:r>
      <w:r w:rsidRPr="005465DF">
        <w:rPr>
          <w:rFonts w:ascii="Arial" w:hAnsi="Arial" w:cs="Arial"/>
          <w:color w:val="auto"/>
        </w:rPr>
        <w:t>,</w:t>
      </w:r>
      <w:r w:rsidR="007D2FBE" w:rsidRPr="005465DF">
        <w:rPr>
          <w:rFonts w:ascii="Arial" w:hAnsi="Arial" w:cs="Arial"/>
          <w:color w:val="auto"/>
        </w:rPr>
        <w:t xml:space="preserve"> obejmuje wszystkie koszty związane z</w:t>
      </w:r>
      <w:r w:rsidR="00000DE9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realizacją</w:t>
      </w:r>
      <w:r w:rsidR="009C09E6" w:rsidRPr="005465DF">
        <w:rPr>
          <w:rFonts w:ascii="Arial" w:hAnsi="Arial" w:cs="Arial"/>
          <w:color w:val="auto"/>
        </w:rPr>
        <w:t xml:space="preserve"> </w:t>
      </w:r>
      <w:r w:rsidR="00FD68C7" w:rsidRPr="005465DF">
        <w:rPr>
          <w:rFonts w:ascii="Arial" w:hAnsi="Arial" w:cs="Arial"/>
          <w:color w:val="auto"/>
        </w:rPr>
        <w:t>robót</w:t>
      </w:r>
      <w:r w:rsidR="009C09E6" w:rsidRPr="005465DF">
        <w:rPr>
          <w:rFonts w:ascii="Arial" w:hAnsi="Arial" w:cs="Arial"/>
          <w:color w:val="auto"/>
        </w:rPr>
        <w:t>,</w:t>
      </w:r>
      <w:r w:rsidR="007D2FBE" w:rsidRPr="005465DF">
        <w:rPr>
          <w:rFonts w:ascii="Arial" w:hAnsi="Arial" w:cs="Arial"/>
          <w:color w:val="auto"/>
        </w:rPr>
        <w:t xml:space="preserve"> w tym ryzyko Wykonawcy z tytułu oszacowania wszelkich kosztów związanych z</w:t>
      </w:r>
      <w:r w:rsidR="00813C7A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realizacją przedmiotu umowy, a</w:t>
      </w:r>
      <w:r w:rsidR="00FD7CFD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także oddziaływania innych czynników mających lub mogących mieć wpływ na koszty.</w:t>
      </w:r>
    </w:p>
    <w:p w14:paraId="634433EE" w14:textId="77777777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7777777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Nabywca – 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7EC6A872" w14:textId="4F0D3C00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Odbiorca – Zarząd Dróg Powiatowych w Mogilnie  </w:t>
      </w:r>
    </w:p>
    <w:p w14:paraId="263922B7" w14:textId="49C3B7D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ul. M. Konopnickiej 20</w:t>
      </w:r>
    </w:p>
    <w:p w14:paraId="78F57F59" w14:textId="746FDBBC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7D23745C" w14:textId="2187EF45" w:rsidR="00C05D61" w:rsidRPr="005465DF" w:rsidRDefault="001B2D72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A57DB7">
        <w:rPr>
          <w:rFonts w:ascii="Arial" w:hAnsi="Arial" w:cs="Arial"/>
          <w:bCs/>
          <w:color w:val="auto"/>
        </w:rPr>
        <w:t>Rozliczenie następować będzie na podstawie faktury wystawianej po dokonaniu przez Zamawiającego bezusterkowego ostatecznego odbioru robót. Wypłata wynagrodzenia nastąpi nie wcześniej niż 02.01.2024 r</w:t>
      </w:r>
      <w:r w:rsidR="000A6020" w:rsidRPr="005465DF">
        <w:rPr>
          <w:rFonts w:ascii="Arial" w:hAnsi="Arial" w:cs="Arial"/>
          <w:bCs/>
          <w:color w:val="auto"/>
        </w:rPr>
        <w:t>.</w:t>
      </w:r>
      <w:r w:rsidR="00C05D61" w:rsidRPr="005465DF">
        <w:rPr>
          <w:rFonts w:ascii="Arial" w:hAnsi="Arial" w:cs="Arial"/>
          <w:bCs/>
          <w:color w:val="auto"/>
        </w:rPr>
        <w:t xml:space="preserve"> </w:t>
      </w:r>
    </w:p>
    <w:p w14:paraId="5433F784" w14:textId="1072C518" w:rsidR="00332290" w:rsidRPr="005465DF" w:rsidRDefault="00C05D61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Wykonawca jest zobowiązany do wystawienia faktury VAT w ciągu pięciu dni od dnia </w:t>
      </w:r>
      <w:r w:rsidR="000A6020" w:rsidRPr="005465DF">
        <w:rPr>
          <w:rFonts w:ascii="Arial" w:hAnsi="Arial" w:cs="Arial"/>
          <w:bCs/>
          <w:color w:val="auto"/>
        </w:rPr>
        <w:t>bezusterkowego odbioru robót.</w:t>
      </w:r>
    </w:p>
    <w:p w14:paraId="68AB53CC" w14:textId="44D9C3FB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Zapłaty za wykonan</w:t>
      </w:r>
      <w:r w:rsidR="00C354F1">
        <w:rPr>
          <w:rFonts w:ascii="Arial" w:hAnsi="Arial" w:cs="Arial"/>
          <w:bCs/>
          <w:color w:val="auto"/>
        </w:rPr>
        <w:t xml:space="preserve">e zadanie </w:t>
      </w:r>
      <w:r w:rsidRPr="005465DF">
        <w:rPr>
          <w:rFonts w:ascii="Arial" w:hAnsi="Arial" w:cs="Arial"/>
          <w:bCs/>
          <w:color w:val="auto"/>
        </w:rPr>
        <w:t xml:space="preserve">Zamawiający dokona przelewem na rachunek bankowy Wykonawcy, w terminie do </w:t>
      </w:r>
      <w:r w:rsidR="000A6020" w:rsidRPr="005465DF">
        <w:rPr>
          <w:rFonts w:ascii="Arial" w:hAnsi="Arial" w:cs="Arial"/>
          <w:bCs/>
          <w:color w:val="auto"/>
        </w:rPr>
        <w:t>30</w:t>
      </w:r>
      <w:r w:rsidRPr="005465DF">
        <w:rPr>
          <w:rFonts w:ascii="Arial" w:hAnsi="Arial" w:cs="Arial"/>
          <w:bCs/>
          <w:color w:val="auto"/>
        </w:rPr>
        <w:t xml:space="preserve"> dni od daty prawidłowo wystawionej i dostarczonej  faktury.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zamówieniach publicznych, koncesjach na roboty budowlane lub usługi oraz </w:t>
      </w:r>
      <w:r w:rsidRPr="005465DF">
        <w:rPr>
          <w:rFonts w:ascii="Arial" w:hAnsi="Arial" w:cs="Arial"/>
          <w:bCs/>
          <w:color w:val="auto"/>
        </w:rPr>
        <w:lastRenderedPageBreak/>
        <w:t>partnerstwie publiczno-prywatnym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1A0652F3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 z dnia 11 marca 2004 roku o podatku od towarów i usług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720BC925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eastAsia="Times New Roman" w:hAnsi="Arial" w:cs="Arial"/>
          <w:color w:val="auto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5465DF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4930942A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Brak zgodnego z prawdą oświadczenia o którym mowa w ust. </w:t>
      </w:r>
      <w:r w:rsidR="00332290" w:rsidRPr="005465DF">
        <w:rPr>
          <w:rFonts w:ascii="Arial" w:hAnsi="Arial" w:cs="Arial"/>
          <w:bCs/>
          <w:color w:val="auto"/>
        </w:rPr>
        <w:t>1</w:t>
      </w:r>
      <w:r w:rsidR="000A6020" w:rsidRPr="005465DF">
        <w:rPr>
          <w:rFonts w:ascii="Arial" w:hAnsi="Arial" w:cs="Arial"/>
          <w:bCs/>
          <w:color w:val="auto"/>
        </w:rPr>
        <w:t>0</w:t>
      </w:r>
      <w:r w:rsidRPr="005465DF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</w:t>
      </w:r>
      <w:r w:rsidRPr="005465DF">
        <w:rPr>
          <w:rFonts w:ascii="Arial" w:hAnsi="Arial" w:cs="Arial"/>
          <w:bCs/>
          <w:color w:val="auto"/>
        </w:rPr>
        <w:lastRenderedPageBreak/>
        <w:t xml:space="preserve">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20AF8423" w14:textId="33B47C6E" w:rsidR="00000DE9" w:rsidRPr="005465DF" w:rsidRDefault="00B103BF" w:rsidP="000B2AB8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0B2AB8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56B90119" w14:textId="14FCA07A" w:rsidR="000A6020" w:rsidRPr="008D715D" w:rsidRDefault="00B103BF" w:rsidP="008D715D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551935A3" w14:textId="2E5C2AA9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8D715D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8D715D"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D715D">
        <w:rPr>
          <w:rFonts w:ascii="Arial" w:hAnsi="Arial" w:cs="Arial"/>
          <w:b/>
          <w:bCs/>
          <w:color w:val="auto"/>
          <w:sz w:val="28"/>
          <w:szCs w:val="28"/>
        </w:rPr>
        <w:t>Zabezpieczenie należytego wykonania umowy</w:t>
      </w:r>
    </w:p>
    <w:p w14:paraId="6831FE66" w14:textId="07F327C2" w:rsidR="002C6A73" w:rsidRPr="002C6A73" w:rsidRDefault="00636EBD" w:rsidP="008D715D">
      <w:pPr>
        <w:widowControl w:val="0"/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8D715D">
        <w:rPr>
          <w:rFonts w:ascii="Arial" w:hAnsi="Arial" w:cs="Arial"/>
          <w:color w:val="auto"/>
        </w:rPr>
        <w:t>Zamawiający nie wymaga wniesienia zabezpieczenia należytego wykonania umowy</w:t>
      </w:r>
      <w:r w:rsidR="008D715D">
        <w:rPr>
          <w:rFonts w:ascii="Arial" w:hAnsi="Arial" w:cs="Arial"/>
          <w:color w:val="auto"/>
        </w:rPr>
        <w:t>.</w:t>
      </w:r>
    </w:p>
    <w:p w14:paraId="60CBAAB7" w14:textId="46EE6501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86013A" w:rsidRPr="00404BB4">
        <w:rPr>
          <w:rFonts w:ascii="Arial" w:hAnsi="Arial" w:cs="Arial"/>
          <w:b/>
          <w:bCs/>
          <w:color w:val="auto"/>
          <w:sz w:val="28"/>
          <w:szCs w:val="28"/>
        </w:rPr>
        <w:t>8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0411ECFE" w14:textId="67E156E1" w:rsidR="0086013A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 każdy dzień </w:t>
      </w:r>
      <w:r w:rsidR="00A27B48" w:rsidRPr="008D715D">
        <w:rPr>
          <w:rFonts w:ascii="Arial" w:hAnsi="Arial" w:cs="Arial"/>
          <w:bCs/>
          <w:color w:val="auto"/>
        </w:rPr>
        <w:t xml:space="preserve">zwłoki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0A6020" w:rsidRPr="008D715D">
        <w:rPr>
          <w:rFonts w:ascii="Arial" w:hAnsi="Arial" w:cs="Arial"/>
          <w:bCs/>
          <w:color w:val="auto"/>
        </w:rPr>
        <w:t xml:space="preserve">wykonaniu </w:t>
      </w:r>
      <w:r w:rsidR="00F56518" w:rsidRPr="008D715D">
        <w:rPr>
          <w:rFonts w:ascii="Arial" w:hAnsi="Arial" w:cs="Arial"/>
          <w:bCs/>
          <w:color w:val="auto"/>
        </w:rPr>
        <w:t>przedmiotu umowy</w:t>
      </w:r>
      <w:r w:rsidR="00C05D61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 xml:space="preserve">w wysokości </w:t>
      </w:r>
      <w:r w:rsidR="0033212E" w:rsidRPr="008D715D">
        <w:rPr>
          <w:rFonts w:ascii="Arial" w:hAnsi="Arial" w:cs="Arial"/>
          <w:bCs/>
          <w:color w:val="auto"/>
        </w:rPr>
        <w:t>0,</w:t>
      </w:r>
      <w:r w:rsidR="005C3C88">
        <w:rPr>
          <w:rFonts w:ascii="Arial" w:hAnsi="Arial" w:cs="Arial"/>
          <w:bCs/>
          <w:color w:val="auto"/>
        </w:rPr>
        <w:t>0</w:t>
      </w:r>
      <w:r w:rsidR="00D36252" w:rsidRPr="008D715D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>% wynagrodzenia brutto określonego w 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6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1,</w:t>
      </w:r>
    </w:p>
    <w:p w14:paraId="7089FF6F" w14:textId="4ACEDEF0" w:rsidR="00F56518" w:rsidRPr="008D715D" w:rsidRDefault="00F56518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 każdy dzień zwłoki w usunięciu wad stwierdzonych przy odbiorze</w:t>
      </w:r>
      <w:r w:rsidR="0010419E" w:rsidRPr="008D715D">
        <w:rPr>
          <w:rFonts w:ascii="Arial" w:hAnsi="Arial" w:cs="Arial"/>
          <w:bCs/>
          <w:color w:val="auto"/>
        </w:rPr>
        <w:t>, w okresie gwarancji i w okresie rękojmi,</w:t>
      </w:r>
      <w:r w:rsidRPr="008D715D">
        <w:rPr>
          <w:rFonts w:ascii="Arial" w:hAnsi="Arial" w:cs="Arial"/>
          <w:bCs/>
          <w:color w:val="auto"/>
        </w:rPr>
        <w:t xml:space="preserve"> w wysokości 0,</w:t>
      </w:r>
      <w:r w:rsidR="005C3C88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>1% wynagrodzenia brutto określonego w § 6 ust. 1,</w:t>
      </w:r>
    </w:p>
    <w:p w14:paraId="3EBD8A64" w14:textId="0C127CCC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>%  wynagrodzenia brutto określonego w 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6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0872E810" w14:textId="7D4B77EC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8D715D">
        <w:rPr>
          <w:rFonts w:ascii="Arial" w:hAnsi="Arial" w:cs="Arial"/>
          <w:bCs/>
          <w:color w:val="auto"/>
        </w:rPr>
        <w:t>zwłoki w</w:t>
      </w:r>
      <w:r w:rsidRPr="008D715D">
        <w:rPr>
          <w:rFonts w:ascii="Arial" w:hAnsi="Arial" w:cs="Arial"/>
          <w:bCs/>
          <w:color w:val="auto"/>
        </w:rPr>
        <w:t xml:space="preserve"> zapła</w:t>
      </w:r>
      <w:r w:rsidR="00335CCA" w:rsidRPr="008D715D">
        <w:rPr>
          <w:rFonts w:ascii="Arial" w:hAnsi="Arial" w:cs="Arial"/>
          <w:bCs/>
          <w:color w:val="auto"/>
        </w:rPr>
        <w:t>cie</w:t>
      </w:r>
      <w:r w:rsidRPr="008D715D">
        <w:rPr>
          <w:rFonts w:ascii="Arial" w:hAnsi="Arial" w:cs="Arial"/>
          <w:bCs/>
          <w:color w:val="auto"/>
        </w:rPr>
        <w:t xml:space="preserve"> wynagrodzenia należnego </w:t>
      </w:r>
      <w:r w:rsidRPr="008D715D">
        <w:rPr>
          <w:rFonts w:ascii="Arial" w:hAnsi="Arial" w:cs="Arial"/>
          <w:bCs/>
          <w:color w:val="auto"/>
        </w:rPr>
        <w:lastRenderedPageBreak/>
        <w:t xml:space="preserve">podwykonawcom </w:t>
      </w:r>
      <w:r w:rsidR="00B629A2" w:rsidRPr="008D715D">
        <w:rPr>
          <w:rFonts w:ascii="Arial" w:hAnsi="Arial" w:cs="Arial"/>
          <w:bCs/>
          <w:color w:val="auto"/>
        </w:rPr>
        <w:t xml:space="preserve">lub dalszym podwykonawcom </w:t>
      </w:r>
      <w:r w:rsidR="00A27B48" w:rsidRPr="008D715D">
        <w:rPr>
          <w:rFonts w:ascii="Arial" w:hAnsi="Arial" w:cs="Arial"/>
          <w:bCs/>
          <w:color w:val="auto"/>
        </w:rPr>
        <w:t xml:space="preserve">w wysokości </w:t>
      </w:r>
      <w:r w:rsidR="00687502" w:rsidRPr="008D715D">
        <w:rPr>
          <w:rFonts w:ascii="Arial" w:hAnsi="Arial" w:cs="Arial"/>
          <w:bCs/>
          <w:color w:val="auto"/>
        </w:rPr>
        <w:t>0</w:t>
      </w:r>
      <w:r w:rsidR="00B629A2" w:rsidRPr="008D715D">
        <w:rPr>
          <w:rFonts w:ascii="Arial" w:hAnsi="Arial" w:cs="Arial"/>
          <w:bCs/>
          <w:color w:val="auto"/>
        </w:rPr>
        <w:t>,</w:t>
      </w:r>
      <w:r w:rsidR="005C3C88">
        <w:rPr>
          <w:rFonts w:ascii="Arial" w:hAnsi="Arial" w:cs="Arial"/>
          <w:bCs/>
          <w:color w:val="auto"/>
        </w:rPr>
        <w:t>0</w:t>
      </w:r>
      <w:r w:rsidR="00D36252" w:rsidRPr="008D715D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>% wynagrodzenia umownego brutto określonego 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umowie z</w:t>
      </w:r>
      <w:r w:rsidR="00FD7CFD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podwykonawcą lub dalszym podwykonawcą</w:t>
      </w:r>
      <w:r w:rsidRPr="008D715D">
        <w:rPr>
          <w:rFonts w:ascii="Arial" w:hAnsi="Arial" w:cs="Arial"/>
          <w:bCs/>
          <w:color w:val="auto"/>
        </w:rPr>
        <w:t xml:space="preserve">, za każdy dzień </w:t>
      </w:r>
      <w:r w:rsidR="00A27B48" w:rsidRPr="008D715D">
        <w:rPr>
          <w:rFonts w:ascii="Arial" w:hAnsi="Arial" w:cs="Arial"/>
          <w:bCs/>
          <w:color w:val="auto"/>
        </w:rPr>
        <w:t>zwłoki</w:t>
      </w:r>
      <w:r w:rsidRPr="008D715D">
        <w:rPr>
          <w:rFonts w:ascii="Arial" w:hAnsi="Arial" w:cs="Arial"/>
          <w:bCs/>
          <w:color w:val="auto"/>
        </w:rPr>
        <w:t xml:space="preserve"> w zapłacie, naliczaną </w:t>
      </w:r>
      <w:r w:rsidR="00A71525" w:rsidRPr="008D715D">
        <w:rPr>
          <w:rFonts w:ascii="Arial" w:hAnsi="Arial" w:cs="Arial"/>
          <w:bCs/>
          <w:color w:val="auto"/>
        </w:rPr>
        <w:t>od dnia następnego po terminie</w:t>
      </w:r>
      <w:r w:rsidRPr="008D715D">
        <w:rPr>
          <w:rFonts w:ascii="Arial" w:hAnsi="Arial" w:cs="Arial"/>
          <w:bCs/>
          <w:color w:val="auto"/>
        </w:rPr>
        <w:t xml:space="preserve"> zapłaty wynik</w:t>
      </w:r>
      <w:r w:rsidR="00A71525" w:rsidRPr="008D715D">
        <w:rPr>
          <w:rFonts w:ascii="Arial" w:hAnsi="Arial" w:cs="Arial"/>
          <w:bCs/>
          <w:color w:val="auto"/>
        </w:rPr>
        <w:t xml:space="preserve">ającym </w:t>
      </w:r>
      <w:r w:rsidR="0031278A" w:rsidRPr="008D715D">
        <w:rPr>
          <w:rFonts w:ascii="Arial" w:hAnsi="Arial" w:cs="Arial"/>
          <w:bCs/>
          <w:color w:val="auto"/>
        </w:rPr>
        <w:t>z umowy łączącej podwykonawcę</w:t>
      </w:r>
      <w:r w:rsidR="009F54FD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</w:t>
      </w:r>
      <w:r w:rsidR="00000DE9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Wykonawcą lub podwykonawcę z dalszym podwykonawcą,</w:t>
      </w:r>
    </w:p>
    <w:p w14:paraId="3B433725" w14:textId="77777777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nieprzedłożenia do zaakceptowania projektu umowy o podwykonawstwo, której przedmiotem są roboty budowlane lub projektu jej zmiany – w wysokości 1.000,00 zł za każdy przypadek naruszenia,</w:t>
      </w:r>
    </w:p>
    <w:p w14:paraId="1CA750D9" w14:textId="296FC071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nieprzedłożenia poświadczonej za zgodność z oryginałem kopii umowy o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podwykonawstwo w zakresie robót budowlanych lub jej zmiany – w wysokości 1.000,00 zł za każdy przypadek naruszenia</w:t>
      </w:r>
      <w:r w:rsidR="006B7088">
        <w:rPr>
          <w:rFonts w:ascii="Arial" w:hAnsi="Arial" w:cs="Arial"/>
          <w:bCs/>
          <w:color w:val="auto"/>
        </w:rPr>
        <w:t>,</w:t>
      </w:r>
    </w:p>
    <w:p w14:paraId="33FA0419" w14:textId="27C41BEB" w:rsidR="00990CF5" w:rsidRPr="008D715D" w:rsidRDefault="00990CF5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braku zmiany umowy o podwykonawstwo w zakresie terminu zapłaty, w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przypadku gdy termin zapłaty wynagrodzenia podwykonawcy lub dalszemu podwykonawcy, przewidziany w umowie o podwykonawstwo, jest dłuższy niż 30 dni od dnia doręczenia wykonawcy, podwykonawcy lub dalszemu podwykonawcy faktury lub rachunku – w wysokości 500,00 zł za każdy przypadek naruszenia</w:t>
      </w:r>
      <w:r w:rsidR="006B7088">
        <w:rPr>
          <w:rFonts w:ascii="Arial" w:hAnsi="Arial" w:cs="Arial"/>
          <w:bCs/>
          <w:color w:val="auto"/>
        </w:rPr>
        <w:t>,</w:t>
      </w:r>
    </w:p>
    <w:p w14:paraId="74108ACB" w14:textId="2667197B" w:rsidR="006B7088" w:rsidRDefault="000A6020" w:rsidP="00BD6E99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niespełnienia przez Wykonawcę lub podwykonawcę wymogu zatrudnienia na podstawie </w:t>
      </w:r>
      <w:r w:rsidR="00E82B62" w:rsidRPr="008D715D">
        <w:rPr>
          <w:rFonts w:ascii="Arial" w:hAnsi="Arial" w:cs="Arial"/>
          <w:bCs/>
          <w:color w:val="auto"/>
        </w:rPr>
        <w:t>stosunku pracy</w:t>
      </w:r>
      <w:r w:rsidRPr="008D715D">
        <w:rPr>
          <w:rFonts w:ascii="Arial" w:hAnsi="Arial" w:cs="Arial"/>
          <w:bCs/>
          <w:color w:val="auto"/>
        </w:rPr>
        <w:t xml:space="preserve"> osób wykonujących czynności wymienione w § 2 ust. 2 pkt </w:t>
      </w:r>
      <w:r w:rsidR="00C90421">
        <w:rPr>
          <w:rFonts w:ascii="Arial" w:hAnsi="Arial" w:cs="Arial"/>
          <w:bCs/>
          <w:color w:val="auto"/>
        </w:rPr>
        <w:t>4</w:t>
      </w:r>
      <w:r w:rsidR="001B0B8F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umowy, w wysokości 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500,00 zł za każdy przypadek naruszenia. Niezłożenie przez Wykonawcę w wyznaczonym przez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Zamawiającego terminie żądanych przez Zamawiającego dokumentów w celu potwierdzenia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spełnienia przez Wykonawcę lub podwykonawcę wymogu zatrudnienia na podstawie umowy o</w:t>
      </w:r>
      <w:r w:rsidR="005536A2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pracę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traktowane będzie również jako niespełnienie przez Wykonawcę lub podwykonawcę wymogu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zatrudnienia na podstawie umowy o pracę, w zakresie wymaganym w niniejszej umowie. Kara ta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przysługuje także w przypadku ustalenia w wyniku kontroli przeprowadzonej przez uprawnione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podmioty, że Wykonawca lub podwykonawca nie zatrudnia lub nie zatrudniał na podstawie umowy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o</w:t>
      </w:r>
      <w:r w:rsidR="00990CF5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 xml:space="preserve">pracę osób wykonujących wskazane w § 2 ust. 2 pkt </w:t>
      </w:r>
      <w:r w:rsidR="00C90421">
        <w:rPr>
          <w:rFonts w:ascii="Arial" w:hAnsi="Arial" w:cs="Arial"/>
          <w:bCs/>
          <w:color w:val="auto"/>
        </w:rPr>
        <w:t>4</w:t>
      </w:r>
      <w:r w:rsidRPr="008D715D">
        <w:rPr>
          <w:rFonts w:ascii="Arial" w:hAnsi="Arial" w:cs="Arial"/>
          <w:bCs/>
          <w:color w:val="auto"/>
        </w:rPr>
        <w:t xml:space="preserve"> umowy czynności</w:t>
      </w:r>
      <w:r w:rsidR="006B7088">
        <w:rPr>
          <w:rFonts w:ascii="Arial" w:hAnsi="Arial" w:cs="Arial"/>
          <w:bCs/>
          <w:color w:val="auto"/>
        </w:rPr>
        <w:t>,</w:t>
      </w:r>
    </w:p>
    <w:p w14:paraId="097B2336" w14:textId="77E16C85" w:rsidR="005C3C88" w:rsidRPr="005C3C88" w:rsidRDefault="005C3C88" w:rsidP="005C3C88">
      <w:pPr>
        <w:pStyle w:val="Akapitzlist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B01811">
        <w:rPr>
          <w:rFonts w:ascii="Arial" w:hAnsi="Arial" w:cs="Arial"/>
          <w:color w:val="auto"/>
        </w:rPr>
        <w:t xml:space="preserve">z tytułu braku zapłaty lub zwłoki w zapłacie wynagrodzenia należnego podwykonawcom z tytułu zmiany wysokości wynagrodzenia, o której mowa w art. </w:t>
      </w:r>
      <w:r w:rsidRPr="00B01811">
        <w:rPr>
          <w:rFonts w:ascii="Arial" w:hAnsi="Arial" w:cs="Arial"/>
          <w:color w:val="auto"/>
        </w:rPr>
        <w:lastRenderedPageBreak/>
        <w:t xml:space="preserve">439 ust. 5 ustawy </w:t>
      </w:r>
      <w:proofErr w:type="spellStart"/>
      <w:r w:rsidRPr="00B01811">
        <w:rPr>
          <w:rFonts w:ascii="Arial" w:hAnsi="Arial" w:cs="Arial"/>
          <w:color w:val="auto"/>
        </w:rPr>
        <w:t>Pzp</w:t>
      </w:r>
      <w:proofErr w:type="spellEnd"/>
      <w:r w:rsidRPr="00B01811">
        <w:rPr>
          <w:rFonts w:ascii="Arial" w:hAnsi="Arial" w:cs="Arial"/>
          <w:color w:val="auto"/>
        </w:rPr>
        <w:t xml:space="preserve"> w wysokości 0,</w:t>
      </w:r>
      <w:r>
        <w:rPr>
          <w:rFonts w:ascii="Arial" w:hAnsi="Arial" w:cs="Arial"/>
          <w:color w:val="auto"/>
        </w:rPr>
        <w:t>01</w:t>
      </w:r>
      <w:r w:rsidRPr="00B01811">
        <w:rPr>
          <w:rFonts w:ascii="Arial" w:hAnsi="Arial" w:cs="Arial"/>
          <w:color w:val="auto"/>
        </w:rPr>
        <w:t>% wynagrodzenia umownego brutto określonego w umowie z podwykonawcą lub dalszym podwykonawcą, za każdy dzień zwłoki w zapłacie, naliczaną od dnia następnego po terminie zapłaty wynikającym z umowy łączącej podwykonawcę z Wykonawcą lub podwykonawcę z</w:t>
      </w:r>
      <w:r>
        <w:rPr>
          <w:rFonts w:ascii="Arial" w:hAnsi="Arial" w:cs="Arial"/>
          <w:color w:val="auto"/>
        </w:rPr>
        <w:t> </w:t>
      </w:r>
      <w:r w:rsidRPr="00B01811">
        <w:rPr>
          <w:rFonts w:ascii="Arial" w:hAnsi="Arial" w:cs="Arial"/>
          <w:color w:val="auto"/>
        </w:rPr>
        <w:t>dalszym podwykonawcą</w:t>
      </w:r>
      <w:r>
        <w:rPr>
          <w:rFonts w:ascii="Arial" w:hAnsi="Arial" w:cs="Arial"/>
          <w:color w:val="auto"/>
        </w:rPr>
        <w:t>.</w:t>
      </w:r>
    </w:p>
    <w:p w14:paraId="686317ED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>% wynagrodzenia brutto określonego 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6 ust.1. </w:t>
      </w:r>
    </w:p>
    <w:p w14:paraId="3C99D33D" w14:textId="6842C163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Łączna wysokość kar umownych naliczonych Wykonawcy z tytułów wskazanych w</w:t>
      </w:r>
      <w:r w:rsidR="00D52BD4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 xml:space="preserve">niniejszej umowie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335CCA" w:rsidRPr="008D715D">
        <w:rPr>
          <w:rFonts w:ascii="Arial" w:hAnsi="Arial" w:cs="Arial"/>
          <w:bCs/>
          <w:color w:val="auto"/>
        </w:rPr>
        <w:t>wartości umowy</w:t>
      </w:r>
      <w:r w:rsidRPr="008D715D">
        <w:rPr>
          <w:rFonts w:ascii="Arial" w:hAnsi="Arial" w:cs="Arial"/>
          <w:bCs/>
          <w:color w:val="auto"/>
        </w:rPr>
        <w:t xml:space="preserve"> określone</w:t>
      </w:r>
      <w:r w:rsidR="00335CCA" w:rsidRPr="008D715D">
        <w:rPr>
          <w:rFonts w:ascii="Arial" w:hAnsi="Arial" w:cs="Arial"/>
          <w:bCs/>
          <w:color w:val="auto"/>
        </w:rPr>
        <w:t>j</w:t>
      </w:r>
      <w:r w:rsidRPr="008D715D">
        <w:rPr>
          <w:rFonts w:ascii="Arial" w:hAnsi="Arial" w:cs="Arial"/>
          <w:bCs/>
          <w:color w:val="auto"/>
        </w:rPr>
        <w:t xml:space="preserve"> 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6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1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35AA5A88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86013A" w:rsidRPr="00D52BD4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lastRenderedPageBreak/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4022FE6E" w14:textId="700629BD" w:rsidR="005536A2" w:rsidRPr="00D52BD4" w:rsidRDefault="005536A2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>§ 10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Gwarancja i rękojmia</w:t>
      </w:r>
    </w:p>
    <w:p w14:paraId="1987A7DE" w14:textId="7EF640D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Wykonawca gwarantuje, że przedmiot Umowy określony w §1 wykonany zostanie dobrze jakościowo, zgodnie z warunkami (normami) technicznymi wykonawstwa i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 xml:space="preserve">warunkami umowy, bez wad pomniejszających wartość robót lub uniemożliwiających użytkowanie obiektu zgodnie z jego przeznaczeniem. </w:t>
      </w:r>
    </w:p>
    <w:p w14:paraId="043FA454" w14:textId="3E2A513A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Uprawnienia Zamawiającego z tytułu rękojmi wygasają po upływie </w:t>
      </w:r>
      <w:r w:rsidR="00990CF5" w:rsidRPr="00D52BD4">
        <w:rPr>
          <w:rFonts w:ascii="Arial" w:hAnsi="Arial" w:cs="Arial"/>
          <w:color w:val="auto"/>
        </w:rPr>
        <w:t>24</w:t>
      </w:r>
      <w:r w:rsidRPr="00D52BD4">
        <w:rPr>
          <w:rFonts w:ascii="Arial" w:hAnsi="Arial" w:cs="Arial"/>
          <w:color w:val="auto"/>
        </w:rPr>
        <w:t xml:space="preserve"> miesięcy, licząc od daty odbioru końcowego robót. </w:t>
      </w:r>
    </w:p>
    <w:p w14:paraId="188FD23B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Wykonawca udziela ......... miesięcy gwarancji na przedmiot umowy licząc od daty odbioru końcowego robót.</w:t>
      </w:r>
    </w:p>
    <w:p w14:paraId="6080DF3F" w14:textId="6CA2298D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okresie gwarancji Wykonawca zobowiązuje się do bezpłatnego usunięcia wad i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9D0799" w:rsidRP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czas naprawy.</w:t>
      </w:r>
    </w:p>
    <w:p w14:paraId="4B016E78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Zamawiający ma prawo dochodzić uprawnień z tytułu rękojmi za wady, niezależnie od uprawnień wynikających z gwarancji.</w:t>
      </w:r>
    </w:p>
    <w:p w14:paraId="10F7D1BB" w14:textId="6B7138E6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Wykonawca odpowiada za wady w wykonaniu przedmiotu umowy również po okresie </w:t>
      </w:r>
      <w:r w:rsidRPr="00D52BD4">
        <w:rPr>
          <w:rFonts w:ascii="Arial" w:hAnsi="Arial" w:cs="Arial"/>
          <w:color w:val="auto"/>
        </w:rPr>
        <w:lastRenderedPageBreak/>
        <w:t xml:space="preserve">rękojmi oraz gwarancji, jeżeli Zamawiający zawiadomi Wykonawcę o wadzie przed upływem okresu – odpowiednio – rękojmi </w:t>
      </w:r>
      <w:r w:rsidR="00990CF5" w:rsidRPr="00D52BD4">
        <w:rPr>
          <w:rFonts w:ascii="Arial" w:hAnsi="Arial" w:cs="Arial"/>
          <w:color w:val="auto"/>
        </w:rPr>
        <w:t>lub</w:t>
      </w:r>
      <w:r w:rsidRPr="00D52BD4">
        <w:rPr>
          <w:rFonts w:ascii="Arial" w:hAnsi="Arial" w:cs="Arial"/>
          <w:color w:val="auto"/>
        </w:rPr>
        <w:t xml:space="preserve"> gwarancji.</w:t>
      </w:r>
    </w:p>
    <w:p w14:paraId="0E35A823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Jeżeli Wykonawca nie usunie wad w terminie 14 dni od daty wyznaczonej przez Zamawiającego na ich usunięcie, to Zamawiający może zlecić usunięcie wad osobie trzeciej na koszt Wykonawcy.</w:t>
      </w:r>
    </w:p>
    <w:p w14:paraId="67A1B850" w14:textId="2ADFA6E4" w:rsidR="00561D38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Jeżeli Wykonawca nie wręczy Zamawiającemu przy odbiorze końcowym odrębnych dokumentów gwarancyjnych Strony umowy przyjmują, że niniejsza umowa zastępuje dokumenty gwarancyjne.</w:t>
      </w:r>
    </w:p>
    <w:p w14:paraId="30CA2310" w14:textId="1FCA0EE6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5536A2" w:rsidRPr="00D52BD4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Podwykonawstwo</w:t>
      </w:r>
    </w:p>
    <w:p w14:paraId="7D56C759" w14:textId="5DCE2CB3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może powierzyć wykonanie części zadania podwykonawcom, z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zastrzeżeniem, że Zamawiający ma prawo zgłosić zastrzeżenia do projektu umowy lub nie zaakceptować umowy i zgłosić sprzeciw do umowy o podwykonawstwo niespełniającej wymagań wskazanych w niniejszej umowie oraz może złożyć sprzeciw wobec wykonywania zadania przez podwykonawcę.</w:t>
      </w:r>
    </w:p>
    <w:p w14:paraId="052A8AC3" w14:textId="77777777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odpowiada solidarnie z Wykonawcą za zapłatę wynagrodzenia należnego podwykonawcy z tytułu wykonanych przez niego zadań, których szczegółowy przedmiot został zgłoszony Zamawiającemu przez Wykonawcę lub podwykonawcę przed przystąpieniem do wykonywania tych zadań, chyba że w ciągu 30 dni od dnia doręczenia Zamawiającemu zgłoszenia Zamawiający złożył podwykonawcy i Wykonawcy sprzeciw wobec wykonywania tych zadań przez podwykonawcę. Zgłoszenie nie jest wymagane, jeżeli Zamawiający i wykonawca określili w umowie, zawartej w formie pisemnej pod rygorem nieważności, szczegółowy przedmiot dostaw wykonywanych przez oznaczonego podwykonawcę. Zgłoszenie oraz sprzeciw wymagają zachowania formy pisemnej pod rygorem nieważności.</w:t>
      </w:r>
    </w:p>
    <w:p w14:paraId="4C19FDD5" w14:textId="0E53B4A0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przedstawić Zamawiającemu projekt umowy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której przedmiotem są roboty budowlane wraz z częścią dokumentacji dotyczącej wykonania zadania w</w:t>
      </w:r>
      <w:r w:rsidR="009D0799" w:rsidRP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projekcie umowy łącznie z pisemnym zgłoszeniem szczegółowego przedmiotu zadań, które ma wykonywać podwykonawca.</w:t>
      </w:r>
    </w:p>
    <w:p w14:paraId="1C2BA78D" w14:textId="3FC5EC83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Jeżeli zgłoszenie szczegółowego przedmiotu zadania, które ma wykonywać podwykonawca zostanie dokonane przez podwykonawcę lub dalszego podwykonawcę to Wykonawca ma obowiązek dostarczenia Zamawiającemu projektu umowy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której przedmiotem są roboty budowlane wraz z częścią dokumentacji dotyczącej wykonania dostaw określonych w projekcie umowy w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terminie 2 dni od otrzymania wezwania od Zamawiającego.</w:t>
      </w:r>
    </w:p>
    <w:p w14:paraId="51C79786" w14:textId="4FE480BB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Niezależnie od obowiązków wynikających z postanowień zawartych w ust. 3 Wykonawca, jeżeli zamierza zawrzeć umowę o podwykonawstwo, której przedmiotem mają być roboty budowlane, a także po uzyskaniu informacji od podwykonawcy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zamiarze zawarcia umowy przez podwykonawcę z dalszym podwykonawcą w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trakcie negocjacji z potencjalnym podwykonawcą jest zobowiązany do przedłożenia Zamawiającemu projektu umowy, której treść jest zaakceptowana przez potencjalne strony umowy. Wykonawca zobowiązany jest dostarczyć do Zamawiającego projekt umowy wraz z 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710CDE92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Wykonawca zobowiązany jest przedłożyć Zamawiającemu poświadczoną za zgodność z oryginałem kopię umowy o podwykonawstwo, zawartą przez Wykonawcę, podwykonawcę lub dalszego podwykonawcę w terminie 7 dni od ich zawarcia jednak nie później niż w terminie 21 dni od dnia pisemnego zgłoszenia Zamawiającemu szczegółowego przedmiotu umowy lub w terminie 18 dni od dnia otrzymania od Zamawiającego wezwania do dostarczenia Zamawiającemu projektu umowy o podwykonawstwo, wraz z częścią dokumentacji dotyczącej wykonania usług określonych w projekcie umowy.  </w:t>
      </w:r>
    </w:p>
    <w:p w14:paraId="15C380A7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Jeżeli Zamawiający w terminie 14 dni od przedstawienia przez Wykonawcę kompletu dokumentów, w tym projektu umowy z podwykonawcą lub projektu umowy podwykonawcy z dalszym podwykonawcą (itd.) nie zgłosi na piśmie zastrzeżeń, uważa się, że wyraził zgodę na zawarcie umowy. Nie zgłoszenie zastrzeżeń do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 xml:space="preserve">projektu umowy o podwykonawstwo nie wyklucza zgłoszenia sprzeciwu wobec wykonywania usług przez podwykonawcę lub dalszego podwykonawcę. </w:t>
      </w:r>
    </w:p>
    <w:p w14:paraId="082B32A8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robót, których szczegółowy przedmiot został zgłoszony Zamawiającemu przez wykonawcę lub podwykonawcę przed przystąpieniem do wykonywania tych robót jedynie w przypadku nie zgłoszenia sprzeciwu w wymaganym terminie lub w 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 podwykonawstwo, nie rodzi odpowiedzialności solidarnej Zamawiającego.   </w:t>
      </w:r>
    </w:p>
    <w:p w14:paraId="7C42FC0B" w14:textId="77777777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30CC27DC" w14:textId="5A0EA873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Postanowienia § 1</w:t>
      </w:r>
      <w:r w:rsidR="00DB509B" w:rsidRPr="00D52BD4">
        <w:rPr>
          <w:rFonts w:ascii="Arial" w:eastAsia="Times New Roman" w:hAnsi="Arial" w:cs="Arial"/>
          <w:color w:val="auto"/>
          <w:lang w:eastAsia="ar-SA"/>
        </w:rPr>
        <w:t>1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dalszymi podwykonawcami a także do projektów aneksów i aneksów do zawartych umów z podwykonawcami lub dalszymi podwykonawcami.</w:t>
      </w:r>
    </w:p>
    <w:p w14:paraId="2321F220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ustala następujące wymagania dotyczące umów o podwykonawstwo, których niespełnienie spowoduje zgłoszenie zastrzeżeń lub sprzeciwu:</w:t>
      </w:r>
    </w:p>
    <w:p w14:paraId="685268E0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Przedmiot umowy w umowie o podwykonawstwo musi mieścić się w zakresie określonym w ofercie przez Wykonawcę jako część zamówienia, której wykonanie zamierza powierzyć podwykonawcom. Jakiekolwiek postanowienia odnoszące się do jakości usług nie mogą przewidywać  lub dopuszczać wykonania przedmiotu objętego umową o podwykonawstwo w jakości gorszej niż w ramach niniejszej umowy;</w:t>
      </w:r>
    </w:p>
    <w:p w14:paraId="3C8E3C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dla podwykonawcy lub dalszego podwykonawcy musi być wynagrodzeniem ryczałtowym lub wynagrodzeniem kosztorysowym z określeniem maksymalnej kwoty i w oparciu o czynniki cenotwórcze podane przez Wykonawcę w ofercie; </w:t>
      </w:r>
    </w:p>
    <w:p w14:paraId="37B4069E" w14:textId="6BFA883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Wynagrodzenie należne na podstawie umów o podwykonawstwo nie może być wymagalne przed wykonaniem i odebraniem przedmiotu umowy przez Wykonawcę jeżeli ma być płacone jednorazowo, jeżeli ma być płacone w częściach musi odpowiadać procentowemu wykonaniu usług lub stanowić wynagrodzenie za odpowiednią część wykonanych usług i nie może być wymagalne przed potwierdzeniem wykonania (odpowiedniej części). W przypadku wynagrodzenia płatnego jednorazowo termin wymagalności nie może być późniejszy niż 45 dni przed terminem wymagalności należności dla Wykonawcy wynikającej z faktury końcowej, z zastrzeżeniem, że z umowy o podwykonawstwo w takim przypadku musi wynikać obowiązek zapłaty przez Wykonawcę (i odpowiednio podwykonawcę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dalszych podwykonawców) comiesięcznych zaliczek w poczet wynagrodzenia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wysokości odpowiadającej procentowemu wykonaniu usług z terminem płatności nie dłuższym niż 14 dni od dnia wystawienia odpowiedniej faktury. W przypadku wynagrodzeń płatnych w częściach, termin wymagalności poszczególnych części, z wyjątkiem ostatniej, która nie może wynosić więcej niż 5% wynagrodzenia wynikającego z umowy o podwykonawstwo, nie może być późniejszy niż 45 dni przed terminem wymagalności należności dla Wykonawcy wynikającej z faktury końcowej;</w:t>
      </w:r>
    </w:p>
    <w:p w14:paraId="106EA8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Każda zmiana umowy z podwykonawcą lub dalszym podwykonawcą wymaga zgody Zamawiającego;</w:t>
      </w:r>
    </w:p>
    <w:p w14:paraId="00430CD2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Zamawiającego wymaga zgody Zamawiającego;</w:t>
      </w:r>
    </w:p>
    <w:p w14:paraId="274F915C" w14:textId="369C050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Jakiekolwiek wierzytelności przysługujące Wykonawcy (i odpowiednio podwykonawcy, dalszemu podwykonawcy) wobec podwykonawcy (i odpowiednio dalszych podwykonawców), w tym w szczególności wierzytelności z tytułu zabezpieczenia należytego wykonania umowy, muszą być wcześniej wymagalne niż wierzytelność o zapłatę wynagrodzenia dla podwykonawcy i będą potrącane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pierwszej kolejności z wierzytelnością o zapłatę wynagrodzenia dla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podwykonawcy. W przypadku zatrzymywania przez Wykonawcę jakichkolwiek kwot z należności przysługujących podwykonawcy z 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32882B53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Przedmiot umowy wykonywany przez wykonawcę lub dalszego podwykonawcę musi być określony dokładnie i wyczerpująco tj. co najmniej poprzez wskazanie zakresu w dokumentacji lub projekcie i odpowiednie oznaczenie na odpowiednim egzemplarzu oraz opis i wyszczególnienie prac;</w:t>
      </w:r>
    </w:p>
    <w:p w14:paraId="2CF2DA28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Termin wymagalności roszczenia o zapłatę wynagrodzenia (lub którejkolwiek części wynagrodzenia) dla podwykonawcy lub dalszego podwykonawcy nie może być późniejszy niż 14 dni od dokonania odbioru całego przedmiotu umowy przez Zamawiającego (z zastrzeżeniem wymagania wskazanego w pkt 3); </w:t>
      </w:r>
    </w:p>
    <w:p w14:paraId="7BA8038C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779D1BF3" w14:textId="30FD01F9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 przypadku stosowania przez wykonawcę w umowach z podwykonawcami zabezpieczenia  należytego wykonania umowy w postaci zatrzymania odpowiedniej kwoty z należności wynikającej z faktury, w umowach musi znaleźć się postanowienie, że na skutek zatrzymania dochodzi do odnowienia i wygasa roszczenie o zapłatę wynagrodzenia w części zatrzymanej, a powstaje roszczenie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zapłatę kwoty zabezpieczenia;</w:t>
      </w:r>
    </w:p>
    <w:p w14:paraId="6146307D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5CBF04F3" w14:textId="062A0A27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 xml:space="preserve">a podwykonawcę i dalszego podwykonawcę musi zostać nałożony obowiązek przedkładania łącznie ze zgłoszeniem Zamawiającemu szczegółowego przedmiotu usług, które mają wykonywać dalsi podwykonawcy także projektów umów o podwykonawstwo, wraz z częścią dokumentacji dotyczącej wykonania usług 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lastRenderedPageBreak/>
        <w:t>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72DBA71" w14:textId="0A072C2D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U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mowy o podwykonawstwo muszą zawierać wymagania dotyczące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dalsze podwykonawstwo, których niespełnienie spowoduje zgłoszenie sprzeciwu przez Zamawiającego o treści odpowiadającej wymaganiom wskazanym w niniejszej umowie.</w:t>
      </w:r>
    </w:p>
    <w:p w14:paraId="20564490" w14:textId="51513E25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Nieprzedłożenie projektu umowy o podwykonawstwo lub nieprzedłożenie umowy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podwykonawstwo w terminach wynikających z niniejszej umowy lub przedłożenie umowy w terminie ale nie spełniającej wymagań wynikających z niniejszej umowy stanowią niezależne przyczyny złożenia sprzeciwu. </w:t>
      </w:r>
    </w:p>
    <w:p w14:paraId="2891150A" w14:textId="42F4C813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przedkładać Zamawiającemu w terminie 7 dni od zawarcia poświadczone za zgodność z oryginałem kopie zawartych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(także tych zawartych przez podwykonawców z dalszymi podwykonawcami oraz umów o podwykonawstwo, których przedmiotem są dostawy lub usługi) oraz ich zmiany. Zamawiający ma prawo zgłosić sprzeciw do umowy o podwykonawstwo i do jej zmian w terminie 14 dni od dnia otrzymania ich poświadczonych kopii.</w:t>
      </w:r>
    </w:p>
    <w:p w14:paraId="67F743D2" w14:textId="41FFC7C4" w:rsidR="00C52806" w:rsidRPr="008E19B2" w:rsidRDefault="00C52806" w:rsidP="008E19B2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591ECEFA" w14:textId="6C05CB50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>§ 1</w:t>
      </w:r>
      <w:r w:rsidR="005536A2" w:rsidRPr="008E19B2">
        <w:rPr>
          <w:rFonts w:ascii="Arial" w:hAnsi="Arial" w:cs="Arial"/>
          <w:b/>
          <w:color w:val="auto"/>
          <w:sz w:val="28"/>
          <w:szCs w:val="28"/>
        </w:rPr>
        <w:t>2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</w:t>
      </w:r>
      <w:r w:rsidRPr="008E19B2">
        <w:rPr>
          <w:rFonts w:ascii="Arial" w:eastAsia="Times New Roman" w:hAnsi="Arial" w:cs="Arial"/>
          <w:color w:val="auto"/>
          <w:lang w:eastAsia="pl-PL"/>
        </w:rPr>
        <w:lastRenderedPageBreak/>
        <w:t xml:space="preserve">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>realizacji usług</w:t>
      </w:r>
      <w:r w:rsidRPr="008E19B2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7F2C1367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przerwał realizację </w:t>
      </w:r>
      <w:r w:rsidR="00E526B7" w:rsidRPr="008E19B2">
        <w:rPr>
          <w:rFonts w:ascii="Arial" w:hAnsi="Arial" w:cs="Arial"/>
          <w:color w:val="auto"/>
        </w:rPr>
        <w:t xml:space="preserve">usług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58F14F20" w14:textId="621142C6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nie przedstawił Zamawiaj</w:t>
      </w:r>
      <w:r w:rsidR="00646ADE" w:rsidRPr="008E19B2">
        <w:rPr>
          <w:rFonts w:ascii="Arial" w:hAnsi="Arial" w:cs="Arial"/>
          <w:color w:val="auto"/>
        </w:rPr>
        <w:t>ącemu w terminie projektów umów</w:t>
      </w:r>
      <w:r w:rsidR="00F8008F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o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="00983A2B" w:rsidRPr="008E19B2">
        <w:rPr>
          <w:rFonts w:ascii="Arial" w:hAnsi="Arial" w:cs="Arial"/>
          <w:bCs/>
          <w:color w:val="auto"/>
        </w:rPr>
        <w:t>§ 2</w:t>
      </w:r>
      <w:r w:rsidR="00983A2B" w:rsidRPr="008E19B2">
        <w:rPr>
          <w:rFonts w:ascii="Arial" w:hAnsi="Arial" w:cs="Arial"/>
          <w:b/>
          <w:bCs/>
          <w:color w:val="auto"/>
        </w:rPr>
        <w:t xml:space="preserve"> </w:t>
      </w:r>
      <w:r w:rsidR="00983A2B" w:rsidRPr="008E19B2">
        <w:rPr>
          <w:rFonts w:ascii="Arial" w:hAnsi="Arial" w:cs="Arial"/>
          <w:color w:val="auto"/>
        </w:rPr>
        <w:t xml:space="preserve">ust. 2 pkt </w:t>
      </w:r>
      <w:r w:rsidR="00C90421">
        <w:rPr>
          <w:rFonts w:ascii="Arial" w:hAnsi="Arial" w:cs="Arial"/>
          <w:color w:val="auto"/>
        </w:rPr>
        <w:t>5</w:t>
      </w:r>
      <w:r w:rsidR="00983A2B" w:rsidRPr="008E19B2">
        <w:rPr>
          <w:rFonts w:ascii="Arial" w:hAnsi="Arial" w:cs="Arial"/>
          <w:color w:val="auto"/>
        </w:rPr>
        <w:t>),</w:t>
      </w:r>
    </w:p>
    <w:p w14:paraId="3C757071" w14:textId="419D06FD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Zajdzie konieczność </w:t>
      </w:r>
      <w:r w:rsidR="00FC6999" w:rsidRPr="008E19B2">
        <w:rPr>
          <w:rFonts w:ascii="Arial" w:hAnsi="Arial" w:cs="Arial"/>
          <w:color w:val="auto"/>
        </w:rPr>
        <w:t>dwu</w:t>
      </w:r>
      <w:r w:rsidRPr="008E19B2">
        <w:rPr>
          <w:rFonts w:ascii="Arial" w:hAnsi="Arial" w:cs="Arial"/>
          <w:color w:val="auto"/>
        </w:rPr>
        <w:t>krotnego dokonywania bezpośredniej zapłaty podwykonawcy lub dalszemu podwykonawcy, który zawarł zaakceptowaną przez Zamawiającego umowę</w:t>
      </w:r>
      <w:r w:rsidR="00DC7BD3" w:rsidRPr="008E19B2">
        <w:rPr>
          <w:rFonts w:ascii="Arial" w:hAnsi="Arial" w:cs="Arial"/>
          <w:color w:val="auto"/>
        </w:rPr>
        <w:t xml:space="preserve"> o</w:t>
      </w:r>
      <w:r w:rsidRPr="008E19B2">
        <w:rPr>
          <w:rFonts w:ascii="Arial" w:hAnsi="Arial" w:cs="Arial"/>
          <w:color w:val="auto"/>
        </w:rPr>
        <w:t xml:space="preserve"> podwykonawstwo</w:t>
      </w:r>
      <w:r w:rsidR="00F8239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F82393" w:rsidRPr="008E19B2">
        <w:rPr>
          <w:rFonts w:ascii="Arial" w:hAnsi="Arial" w:cs="Arial"/>
          <w:color w:val="auto"/>
        </w:rPr>
        <w:t>10</w:t>
      </w:r>
      <w:r w:rsidRPr="008E19B2">
        <w:rPr>
          <w:rFonts w:ascii="Arial" w:hAnsi="Arial" w:cs="Arial"/>
          <w:color w:val="auto"/>
        </w:rPr>
        <w:t xml:space="preserve">% 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>wartości niniejszej umowy określonej w  §6 ust. 1</w:t>
      </w:r>
      <w:r w:rsidRPr="008E19B2">
        <w:rPr>
          <w:rFonts w:ascii="Arial" w:hAnsi="Arial" w:cs="Arial"/>
          <w:color w:val="auto"/>
        </w:rPr>
        <w:t>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1EFBB6C6" w14:textId="77777777" w:rsidR="00C94AD4" w:rsidRDefault="005D1FE2" w:rsidP="00C94AD4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8E19B2">
        <w:rPr>
          <w:rFonts w:ascii="Arial" w:hAnsi="Arial" w:cs="Arial"/>
          <w:color w:val="auto"/>
        </w:rPr>
        <w:t xml:space="preserve"> art. </w:t>
      </w:r>
      <w:r w:rsidR="00983A2B" w:rsidRPr="008E19B2">
        <w:rPr>
          <w:rFonts w:ascii="Arial" w:hAnsi="Arial" w:cs="Arial"/>
          <w:color w:val="auto"/>
        </w:rPr>
        <w:t xml:space="preserve">122 ustawy </w:t>
      </w:r>
      <w:proofErr w:type="spellStart"/>
      <w:r w:rsidR="00983A2B" w:rsidRPr="008E19B2">
        <w:rPr>
          <w:rFonts w:ascii="Arial" w:hAnsi="Arial" w:cs="Arial"/>
          <w:color w:val="auto"/>
        </w:rPr>
        <w:t>p.</w:t>
      </w:r>
      <w:r w:rsidR="005D3F03" w:rsidRPr="008E19B2">
        <w:rPr>
          <w:rFonts w:ascii="Arial" w:hAnsi="Arial" w:cs="Arial"/>
          <w:color w:val="auto"/>
        </w:rPr>
        <w:t>z</w:t>
      </w:r>
      <w:r w:rsidR="00983A2B" w:rsidRPr="008E19B2">
        <w:rPr>
          <w:rFonts w:ascii="Arial" w:hAnsi="Arial" w:cs="Arial"/>
          <w:color w:val="auto"/>
        </w:rPr>
        <w:t>.</w:t>
      </w:r>
      <w:r w:rsidR="005D3F03" w:rsidRPr="008E19B2">
        <w:rPr>
          <w:rFonts w:ascii="Arial" w:hAnsi="Arial" w:cs="Arial"/>
          <w:color w:val="auto"/>
        </w:rPr>
        <w:t>p</w:t>
      </w:r>
      <w:proofErr w:type="spellEnd"/>
      <w:r w:rsidR="005D3F03" w:rsidRPr="008E19B2">
        <w:rPr>
          <w:rFonts w:ascii="Arial" w:hAnsi="Arial" w:cs="Arial"/>
          <w:color w:val="auto"/>
        </w:rPr>
        <w:t>)</w:t>
      </w:r>
      <w:r w:rsidR="0034049A" w:rsidRPr="008E19B2">
        <w:rPr>
          <w:rFonts w:ascii="Arial" w:hAnsi="Arial" w:cs="Arial"/>
          <w:color w:val="auto"/>
        </w:rPr>
        <w:t>,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4DF26A03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 xml:space="preserve">2, 5, 6, 7, 8, 9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 xml:space="preserve">0 dni od powzięcia wiadomości, natomiast w przypadkach </w:t>
      </w:r>
      <w:r w:rsidRPr="008E19B2">
        <w:rPr>
          <w:rFonts w:ascii="Arial" w:hAnsi="Arial" w:cs="Arial"/>
          <w:color w:val="auto"/>
        </w:rPr>
        <w:lastRenderedPageBreak/>
        <w:t>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>realizacji usług.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Strony przyjmują, że przyczyny odstąpienia wymienione w § 1</w:t>
      </w:r>
      <w:r w:rsidR="005536A2" w:rsidRPr="008E19B2">
        <w:rPr>
          <w:rFonts w:ascii="Arial" w:hAnsi="Arial" w:cs="Arial"/>
          <w:color w:val="auto"/>
        </w:rPr>
        <w:t>2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096C9990" w14:textId="77777777" w:rsidR="005C3C88" w:rsidRDefault="005C3C88" w:rsidP="005C3C88">
      <w:pPr>
        <w:pStyle w:val="Akapitzlist"/>
        <w:numPr>
          <w:ilvl w:val="0"/>
          <w:numId w:val="14"/>
        </w:numPr>
        <w:spacing w:line="360" w:lineRule="auto"/>
        <w:ind w:left="27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color w:val="auto"/>
        </w:rPr>
        <w:t>Dopuszczalne jest dokonanie zmian umowy w przypadkach przewidzianych w art. 455 ustawy z dnia 11 września 2019 roku Prawo zamówień publicznych oraz w przypadku</w:t>
      </w:r>
      <w:r w:rsidRPr="009C2778">
        <w:rPr>
          <w:rFonts w:ascii="Arial" w:hAnsi="Arial" w:cs="Arial"/>
          <w:iCs/>
          <w:color w:val="auto"/>
        </w:rPr>
        <w:t>:</w:t>
      </w:r>
    </w:p>
    <w:p w14:paraId="264BE495" w14:textId="77777777" w:rsidR="005C3C88" w:rsidRDefault="005C3C88" w:rsidP="005C3C88">
      <w:pPr>
        <w:pStyle w:val="Akapitzlist"/>
        <w:numPr>
          <w:ilvl w:val="0"/>
          <w:numId w:val="44"/>
        </w:numPr>
        <w:spacing w:line="360" w:lineRule="auto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jeżeli zmiana umowy dotyczyć będzie zmiany wysokości wynagrodzenia dla Wykonawcy, a spowodowana będzie</w:t>
      </w:r>
      <w:r>
        <w:rPr>
          <w:rFonts w:ascii="Arial" w:hAnsi="Arial" w:cs="Arial"/>
          <w:iCs/>
          <w:color w:val="auto"/>
        </w:rPr>
        <w:t>:</w:t>
      </w:r>
    </w:p>
    <w:p w14:paraId="488CF59B" w14:textId="77777777" w:rsidR="005C3C88" w:rsidRPr="009C2778" w:rsidRDefault="005C3C88" w:rsidP="005C3C88">
      <w:pPr>
        <w:pStyle w:val="Akapitzlist"/>
        <w:numPr>
          <w:ilvl w:val="0"/>
          <w:numId w:val="45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zmianą cen materiałów lub kosztów związanych z realizacją zamówienia przekraczającą 10% wartości początkowej. Jako początkowy termin ustalenia zmiany wynagrodzenia określa się dzień, na który przypadał termin składania ofert w postępowaniu, na podstawie którego została zawarta niniejsza umowa. Maksymalna wartość zmian nie może przekroczyć 15% wartości początkowej</w:t>
      </w:r>
      <w:r>
        <w:rPr>
          <w:rFonts w:ascii="Arial" w:hAnsi="Arial" w:cs="Arial"/>
          <w:iCs/>
          <w:color w:val="auto"/>
        </w:rPr>
        <w:t>;</w:t>
      </w:r>
    </w:p>
    <w:p w14:paraId="62B70E1A" w14:textId="77777777" w:rsidR="005C3C88" w:rsidRDefault="005C3C88" w:rsidP="005C3C88">
      <w:pPr>
        <w:pStyle w:val="Akapitzlist"/>
        <w:numPr>
          <w:ilvl w:val="0"/>
          <w:numId w:val="45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stawki podatku od towarów i usług oraz podatku akcyzowego</w:t>
      </w:r>
      <w:r>
        <w:rPr>
          <w:rFonts w:ascii="Arial" w:hAnsi="Arial" w:cs="Arial"/>
          <w:iCs/>
          <w:color w:val="auto"/>
        </w:rPr>
        <w:t>;</w:t>
      </w:r>
    </w:p>
    <w:p w14:paraId="23A4F0A3" w14:textId="77777777" w:rsidR="005C3C88" w:rsidRDefault="005C3C88" w:rsidP="005C3C88">
      <w:pPr>
        <w:pStyle w:val="Akapitzlist"/>
        <w:numPr>
          <w:ilvl w:val="0"/>
          <w:numId w:val="45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wysokości minimalnego wynagrodzenia za pracę albo wysokości minimalnej stawki godzinowej, ustalonych na podstawie ustawy z dnia 10 października 2002 r. o minimalnym wynagrodzeniu za pracę</w:t>
      </w:r>
      <w:r>
        <w:rPr>
          <w:rFonts w:ascii="Arial" w:hAnsi="Arial" w:cs="Arial"/>
          <w:iCs/>
          <w:color w:val="auto"/>
        </w:rPr>
        <w:t>;</w:t>
      </w:r>
    </w:p>
    <w:p w14:paraId="09B053FE" w14:textId="77777777" w:rsidR="005C3C88" w:rsidRPr="004E27C0" w:rsidRDefault="005C3C88" w:rsidP="005C3C88">
      <w:pPr>
        <w:pStyle w:val="Nagwek"/>
        <w:numPr>
          <w:ilvl w:val="0"/>
          <w:numId w:val="45"/>
        </w:numPr>
        <w:tabs>
          <w:tab w:val="clear" w:pos="4536"/>
          <w:tab w:val="clear" w:pos="9072"/>
          <w:tab w:val="left" w:pos="851"/>
        </w:tabs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lastRenderedPageBreak/>
        <w:t>zmianą zasad podlegania ubezpieczeniom społecznym lub ubezpieczeniu zdrowotnemu lub wysokości stawki składki na ubezpieczenia społeczne lub ubezpieczenie zdrowotne</w:t>
      </w:r>
      <w:r>
        <w:rPr>
          <w:rFonts w:ascii="Arial" w:hAnsi="Arial" w:cs="Arial"/>
          <w:iCs/>
          <w:color w:val="auto"/>
        </w:rPr>
        <w:t>;</w:t>
      </w:r>
    </w:p>
    <w:p w14:paraId="4C92E248" w14:textId="77777777" w:rsidR="005C3C88" w:rsidRDefault="005C3C88" w:rsidP="005C3C88">
      <w:pPr>
        <w:pStyle w:val="Akapitzlist"/>
        <w:numPr>
          <w:ilvl w:val="0"/>
          <w:numId w:val="45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zasad gromadzenia i wysokości wpłat do pracowniczych planów kapitałowych, o których mowa w ustawie z dnia 4 października 2018 r. o</w:t>
      </w:r>
      <w:r>
        <w:rPr>
          <w:rFonts w:ascii="Arial" w:hAnsi="Arial" w:cs="Arial"/>
          <w:iCs/>
          <w:color w:val="auto"/>
        </w:rPr>
        <w:t> </w:t>
      </w:r>
      <w:r w:rsidRPr="004E27C0">
        <w:rPr>
          <w:rFonts w:ascii="Arial" w:hAnsi="Arial" w:cs="Arial"/>
          <w:iCs/>
          <w:color w:val="auto"/>
        </w:rPr>
        <w:t>pracowniczych planach kapitałowych (Dz. U. poz. 2215 oraz z 2019 r. poz. 1074 i 1572)</w:t>
      </w:r>
      <w:r>
        <w:rPr>
          <w:rFonts w:ascii="Arial" w:hAnsi="Arial" w:cs="Arial"/>
          <w:iCs/>
          <w:color w:val="auto"/>
        </w:rPr>
        <w:t>;</w:t>
      </w:r>
    </w:p>
    <w:p w14:paraId="142F5185" w14:textId="38C95CEA" w:rsidR="006B7088" w:rsidRPr="005C3C88" w:rsidRDefault="005C3C88" w:rsidP="005C3C88">
      <w:pPr>
        <w:pStyle w:val="Akapitzlist"/>
        <w:numPr>
          <w:ilvl w:val="0"/>
          <w:numId w:val="44"/>
        </w:numPr>
        <w:spacing w:line="360" w:lineRule="auto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jeżeli zmiana umowy spowodowana będzie siłą wyższą uniemożliwiającą wykonanie przedmiotu umowy zgodnie z SWZ</w:t>
      </w:r>
      <w:r>
        <w:rPr>
          <w:rFonts w:ascii="Arial" w:hAnsi="Arial" w:cs="Arial"/>
          <w:iCs/>
          <w:color w:val="auto"/>
        </w:rPr>
        <w:t>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7CE64ED4" w14:textId="7366ECFE" w:rsidR="00B2668E" w:rsidRPr="00B2668E" w:rsidRDefault="00B2668E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74D8E6F8" w14:textId="2C68352A" w:rsidR="00107200" w:rsidRPr="007B24C2" w:rsidRDefault="00107200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7B24C2">
        <w:rPr>
          <w:rFonts w:ascii="Arial" w:hAnsi="Arial" w:cs="Arial"/>
          <w:b/>
          <w:bCs/>
          <w:color w:val="auto"/>
          <w:sz w:val="28"/>
          <w:szCs w:val="28"/>
        </w:rPr>
        <w:t>§ 13</w:t>
      </w:r>
      <w:r w:rsidR="007B24C2" w:rsidRPr="007B24C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7B24C2">
        <w:rPr>
          <w:rFonts w:ascii="Arial" w:hAnsi="Arial" w:cs="Arial"/>
          <w:b/>
          <w:bCs/>
          <w:color w:val="auto"/>
          <w:sz w:val="28"/>
          <w:szCs w:val="28"/>
        </w:rPr>
        <w:t>Roboty dodatkowe</w:t>
      </w:r>
    </w:p>
    <w:p w14:paraId="07320A80" w14:textId="342D9FA0" w:rsidR="0091402D" w:rsidRPr="007B24C2" w:rsidRDefault="00107200" w:rsidP="007B24C2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Jeżeli konieczność robót dodatkowych wynika z decyzji organów nadzoru budowlanego lub jest następstwem błędów lub zaniedbań Wykonawcy, prace takie zostaną wykonane przez Wykonawcę bez dodatkowego wynagrodzenia</w:t>
      </w:r>
    </w:p>
    <w:p w14:paraId="41889EE7" w14:textId="3413EAAF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107200" w:rsidRPr="00C0419D"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</w:t>
      </w:r>
      <w:r w:rsidRPr="007B24C2">
        <w:rPr>
          <w:rFonts w:ascii="Arial" w:hAnsi="Arial" w:cs="Arial"/>
          <w:color w:val="auto"/>
        </w:rPr>
        <w:lastRenderedPageBreak/>
        <w:t xml:space="preserve">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6EFD74BA" w14:textId="77777777" w:rsidR="003E5626" w:rsidRPr="007B24C2" w:rsidRDefault="00C25780" w:rsidP="007B24C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0C73EA86" w14:textId="024B5E18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Strony deklarują, iż w razie powstania jakiegokolwiek sporu wynikającego z</w:t>
      </w:r>
      <w:r w:rsidR="00D525AB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</w:t>
      </w:r>
      <w:r w:rsidR="009F7E81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 terminie 7 dni od pisemnego</w:t>
      </w:r>
      <w:r w:rsidR="00D71A83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6201" w14:textId="77777777" w:rsidR="00E33165" w:rsidRDefault="00E33165">
      <w:r>
        <w:separator/>
      </w:r>
    </w:p>
  </w:endnote>
  <w:endnote w:type="continuationSeparator" w:id="0">
    <w:p w14:paraId="7602F410" w14:textId="77777777" w:rsidR="00E33165" w:rsidRDefault="00E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31C8" w14:textId="77777777" w:rsidR="00E33165" w:rsidRDefault="00E33165">
      <w:r>
        <w:separator/>
      </w:r>
    </w:p>
  </w:footnote>
  <w:footnote w:type="continuationSeparator" w:id="0">
    <w:p w14:paraId="63DC8F3E" w14:textId="77777777" w:rsidR="00E33165" w:rsidRDefault="00E3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36D4CB22" w:rsidR="00D36B3A" w:rsidRPr="00922797" w:rsidRDefault="00D36B3A" w:rsidP="00922797">
    <w:pPr>
      <w:pStyle w:val="Nagwek"/>
      <w:jc w:val="right"/>
      <w:rPr>
        <w:rFonts w:ascii="Arial" w:hAnsi="Arial"/>
        <w:b/>
      </w:rPr>
    </w:pPr>
    <w:r w:rsidRPr="004B5430">
      <w:rPr>
        <w:rFonts w:ascii="Arial" w:hAnsi="Arial"/>
      </w:rPr>
      <w:t>Nr postępowania:</w:t>
    </w:r>
    <w:r w:rsidRPr="004B5430">
      <w:t xml:space="preserve"> </w:t>
    </w:r>
    <w:r w:rsidRPr="004B5430">
      <w:rPr>
        <w:rFonts w:ascii="Arial" w:hAnsi="Arial"/>
        <w:b/>
      </w:rPr>
      <w:t>ZDP.11.272.</w:t>
    </w:r>
    <w:r w:rsidR="00922797">
      <w:rPr>
        <w:rFonts w:ascii="Arial" w:hAnsi="Arial"/>
        <w:b/>
      </w:rPr>
      <w:t>12</w:t>
    </w:r>
    <w:r w:rsidRPr="004B5430">
      <w:rPr>
        <w:rFonts w:ascii="Arial" w:hAnsi="Arial"/>
        <w:b/>
      </w:rPr>
      <w:t>.202</w:t>
    </w:r>
    <w:r w:rsidR="00A82F52">
      <w:rPr>
        <w:rFonts w:ascii="Arial" w:hAnsi="Arial"/>
        <w:b/>
      </w:rPr>
      <w:t>3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66B15C8"/>
    <w:multiLevelType w:val="hybridMultilevel"/>
    <w:tmpl w:val="989E918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825F7"/>
    <w:multiLevelType w:val="hybridMultilevel"/>
    <w:tmpl w:val="41561022"/>
    <w:lvl w:ilvl="0" w:tplc="C706BB9A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47758"/>
    <w:multiLevelType w:val="hybridMultilevel"/>
    <w:tmpl w:val="5D1EC15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00766474">
    <w:abstractNumId w:val="16"/>
  </w:num>
  <w:num w:numId="2" w16cid:durableId="1016267921">
    <w:abstractNumId w:val="28"/>
  </w:num>
  <w:num w:numId="3" w16cid:durableId="194582024">
    <w:abstractNumId w:val="10"/>
  </w:num>
  <w:num w:numId="4" w16cid:durableId="168839228">
    <w:abstractNumId w:val="36"/>
  </w:num>
  <w:num w:numId="5" w16cid:durableId="583422186">
    <w:abstractNumId w:val="29"/>
  </w:num>
  <w:num w:numId="6" w16cid:durableId="663320214">
    <w:abstractNumId w:val="8"/>
  </w:num>
  <w:num w:numId="7" w16cid:durableId="2070348000">
    <w:abstractNumId w:val="30"/>
  </w:num>
  <w:num w:numId="8" w16cid:durableId="1535995119">
    <w:abstractNumId w:val="23"/>
  </w:num>
  <w:num w:numId="9" w16cid:durableId="852375477">
    <w:abstractNumId w:val="45"/>
  </w:num>
  <w:num w:numId="10" w16cid:durableId="1922442582">
    <w:abstractNumId w:val="19"/>
  </w:num>
  <w:num w:numId="11" w16cid:durableId="1205169960">
    <w:abstractNumId w:val="24"/>
  </w:num>
  <w:num w:numId="12" w16cid:durableId="1744792199">
    <w:abstractNumId w:val="21"/>
  </w:num>
  <w:num w:numId="13" w16cid:durableId="765925289">
    <w:abstractNumId w:val="35"/>
  </w:num>
  <w:num w:numId="14" w16cid:durableId="1199008405">
    <w:abstractNumId w:val="20"/>
  </w:num>
  <w:num w:numId="15" w16cid:durableId="74713331">
    <w:abstractNumId w:val="44"/>
  </w:num>
  <w:num w:numId="16" w16cid:durableId="91824971">
    <w:abstractNumId w:val="42"/>
  </w:num>
  <w:num w:numId="17" w16cid:durableId="50471637">
    <w:abstractNumId w:val="25"/>
  </w:num>
  <w:num w:numId="18" w16cid:durableId="1827281561">
    <w:abstractNumId w:val="15"/>
  </w:num>
  <w:num w:numId="19" w16cid:durableId="711223701">
    <w:abstractNumId w:val="43"/>
  </w:num>
  <w:num w:numId="20" w16cid:durableId="320813241">
    <w:abstractNumId w:val="32"/>
  </w:num>
  <w:num w:numId="21" w16cid:durableId="1200823936">
    <w:abstractNumId w:val="26"/>
  </w:num>
  <w:num w:numId="22" w16cid:durableId="224726896">
    <w:abstractNumId w:val="7"/>
  </w:num>
  <w:num w:numId="23" w16cid:durableId="630406045">
    <w:abstractNumId w:val="31"/>
  </w:num>
  <w:num w:numId="24" w16cid:durableId="345716523">
    <w:abstractNumId w:val="18"/>
  </w:num>
  <w:num w:numId="25" w16cid:durableId="1738043631">
    <w:abstractNumId w:val="27"/>
  </w:num>
  <w:num w:numId="26" w16cid:durableId="669872211">
    <w:abstractNumId w:val="40"/>
  </w:num>
  <w:num w:numId="27" w16cid:durableId="935164671">
    <w:abstractNumId w:val="46"/>
  </w:num>
  <w:num w:numId="28" w16cid:durableId="1790389083">
    <w:abstractNumId w:val="38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3"/>
  </w:num>
  <w:num w:numId="32" w16cid:durableId="1336572806">
    <w:abstractNumId w:val="39"/>
  </w:num>
  <w:num w:numId="33" w16cid:durableId="753354424">
    <w:abstractNumId w:val="17"/>
  </w:num>
  <w:num w:numId="34" w16cid:durableId="266889970">
    <w:abstractNumId w:val="5"/>
  </w:num>
  <w:num w:numId="35" w16cid:durableId="1905068426">
    <w:abstractNumId w:val="22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7"/>
  </w:num>
  <w:num w:numId="41" w16cid:durableId="1341809940">
    <w:abstractNumId w:val="6"/>
  </w:num>
  <w:num w:numId="42" w16cid:durableId="1132475784">
    <w:abstractNumId w:val="41"/>
  </w:num>
  <w:num w:numId="43" w16cid:durableId="1079598530">
    <w:abstractNumId w:val="14"/>
  </w:num>
  <w:num w:numId="44" w16cid:durableId="152070667">
    <w:abstractNumId w:val="12"/>
  </w:num>
  <w:num w:numId="45" w16cid:durableId="26301576">
    <w:abstractNumId w:val="34"/>
  </w:num>
  <w:num w:numId="46" w16cid:durableId="1496338465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4A67"/>
    <w:rsid w:val="00186222"/>
    <w:rsid w:val="00191E76"/>
    <w:rsid w:val="00196CB8"/>
    <w:rsid w:val="001970C1"/>
    <w:rsid w:val="00197F65"/>
    <w:rsid w:val="001A4006"/>
    <w:rsid w:val="001A493B"/>
    <w:rsid w:val="001B0077"/>
    <w:rsid w:val="001B0B8F"/>
    <w:rsid w:val="001B2D72"/>
    <w:rsid w:val="001C3A6F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3EFB"/>
    <w:rsid w:val="0028499C"/>
    <w:rsid w:val="00284AD6"/>
    <w:rsid w:val="00285CF9"/>
    <w:rsid w:val="00290628"/>
    <w:rsid w:val="002919EC"/>
    <w:rsid w:val="00292838"/>
    <w:rsid w:val="00296F36"/>
    <w:rsid w:val="002A6F1A"/>
    <w:rsid w:val="002B186D"/>
    <w:rsid w:val="002B353E"/>
    <w:rsid w:val="002C05F5"/>
    <w:rsid w:val="002C6A73"/>
    <w:rsid w:val="002C7D12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67EE9"/>
    <w:rsid w:val="00370919"/>
    <w:rsid w:val="003777BD"/>
    <w:rsid w:val="00382BA4"/>
    <w:rsid w:val="00397CCF"/>
    <w:rsid w:val="003A1CAB"/>
    <w:rsid w:val="003A3038"/>
    <w:rsid w:val="003A34AF"/>
    <w:rsid w:val="003A3E0F"/>
    <w:rsid w:val="003A45F8"/>
    <w:rsid w:val="003A6178"/>
    <w:rsid w:val="003B2A1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6DE3"/>
    <w:rsid w:val="004E7911"/>
    <w:rsid w:val="004F44B6"/>
    <w:rsid w:val="00501CC4"/>
    <w:rsid w:val="00503196"/>
    <w:rsid w:val="00505BC7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3C88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3C66"/>
    <w:rsid w:val="00646ADE"/>
    <w:rsid w:val="00646C38"/>
    <w:rsid w:val="00646F55"/>
    <w:rsid w:val="006533F7"/>
    <w:rsid w:val="00654796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088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75948"/>
    <w:rsid w:val="00781851"/>
    <w:rsid w:val="00791946"/>
    <w:rsid w:val="00792DC9"/>
    <w:rsid w:val="007A6BA3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67E7"/>
    <w:rsid w:val="00812BFF"/>
    <w:rsid w:val="00813C7A"/>
    <w:rsid w:val="0082121D"/>
    <w:rsid w:val="008212E8"/>
    <w:rsid w:val="00822552"/>
    <w:rsid w:val="00830901"/>
    <w:rsid w:val="008337BF"/>
    <w:rsid w:val="0083400B"/>
    <w:rsid w:val="00844A03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2797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2F52"/>
    <w:rsid w:val="00A84EB0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2DF8"/>
    <w:rsid w:val="00B758BE"/>
    <w:rsid w:val="00B77F94"/>
    <w:rsid w:val="00B80B4C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5403"/>
    <w:rsid w:val="00BC5FC7"/>
    <w:rsid w:val="00BC7C79"/>
    <w:rsid w:val="00BD6AAF"/>
    <w:rsid w:val="00BD6E99"/>
    <w:rsid w:val="00BE5D93"/>
    <w:rsid w:val="00BF01AD"/>
    <w:rsid w:val="00BF11F6"/>
    <w:rsid w:val="00BF1849"/>
    <w:rsid w:val="00BF2B6D"/>
    <w:rsid w:val="00BF5551"/>
    <w:rsid w:val="00BF6244"/>
    <w:rsid w:val="00BF7B34"/>
    <w:rsid w:val="00C0256F"/>
    <w:rsid w:val="00C0419D"/>
    <w:rsid w:val="00C05D61"/>
    <w:rsid w:val="00C078C2"/>
    <w:rsid w:val="00C14D12"/>
    <w:rsid w:val="00C16DDD"/>
    <w:rsid w:val="00C23ED5"/>
    <w:rsid w:val="00C2545E"/>
    <w:rsid w:val="00C25780"/>
    <w:rsid w:val="00C30FD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5AAD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56ED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12E9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2</cp:revision>
  <cp:lastPrinted>2022-07-21T09:15:00Z</cp:lastPrinted>
  <dcterms:created xsi:type="dcterms:W3CDTF">2023-10-31T06:58:00Z</dcterms:created>
  <dcterms:modified xsi:type="dcterms:W3CDTF">2023-10-31T06:58:00Z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