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31780" w14:textId="326B71EC" w:rsidR="000B6FBD" w:rsidRPr="007D506B" w:rsidRDefault="005902B4" w:rsidP="005902B4">
      <w:pPr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7D506B">
        <w:rPr>
          <w:rFonts w:asciiTheme="majorHAnsi" w:hAnsiTheme="majorHAnsi" w:cstheme="majorHAnsi"/>
          <w:b/>
          <w:bCs/>
          <w:sz w:val="24"/>
          <w:szCs w:val="24"/>
        </w:rPr>
        <w:t>Załącznik nr 5</w:t>
      </w:r>
    </w:p>
    <w:p w14:paraId="5C79C2FC" w14:textId="77777777" w:rsidR="005902B4" w:rsidRPr="007D506B" w:rsidRDefault="005902B4" w:rsidP="005902B4">
      <w:pPr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0D516CAB" w14:textId="63DE3686" w:rsidR="005902B4" w:rsidRPr="00071CD4" w:rsidRDefault="005902B4" w:rsidP="00071CD4">
      <w:pPr>
        <w:ind w:left="720"/>
        <w:jc w:val="center"/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</w:pPr>
      <w:r w:rsidRPr="007D506B"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  <w:t>HARMONOGRAM RZECZOWO – FINANSOWY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5272"/>
        <w:gridCol w:w="2393"/>
        <w:gridCol w:w="1207"/>
      </w:tblGrid>
      <w:tr w:rsidR="007D506B" w:rsidRPr="00071CD4" w14:paraId="56F96A09" w14:textId="77777777" w:rsidTr="0089633E">
        <w:trPr>
          <w:jc w:val="center"/>
        </w:trPr>
        <w:tc>
          <w:tcPr>
            <w:tcW w:w="663" w:type="dxa"/>
            <w:vAlign w:val="center"/>
          </w:tcPr>
          <w:p w14:paraId="34272A3D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Lp.</w:t>
            </w:r>
          </w:p>
        </w:tc>
        <w:tc>
          <w:tcPr>
            <w:tcW w:w="5285" w:type="dxa"/>
            <w:vAlign w:val="center"/>
          </w:tcPr>
          <w:p w14:paraId="5D8C2972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Zakres prac</w:t>
            </w:r>
          </w:p>
        </w:tc>
        <w:tc>
          <w:tcPr>
            <w:tcW w:w="2395" w:type="dxa"/>
            <w:vAlign w:val="center"/>
          </w:tcPr>
          <w:p w14:paraId="651ED899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Termin wykonania</w:t>
            </w:r>
          </w:p>
          <w:p w14:paraId="6B684BC8" w14:textId="4A660373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 xml:space="preserve">(Ilość tygodni/miesięcy na etap) </w:t>
            </w:r>
          </w:p>
        </w:tc>
        <w:tc>
          <w:tcPr>
            <w:tcW w:w="1209" w:type="dxa"/>
            <w:vAlign w:val="center"/>
          </w:tcPr>
          <w:p w14:paraId="1B302E92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Koszt prac</w:t>
            </w:r>
          </w:p>
          <w:p w14:paraId="227754B5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brutto (%)</w:t>
            </w:r>
          </w:p>
        </w:tc>
      </w:tr>
      <w:tr w:rsidR="007D506B" w:rsidRPr="00071CD4" w14:paraId="440BE3C7" w14:textId="77777777" w:rsidTr="0089633E">
        <w:trPr>
          <w:cantSplit/>
          <w:trHeight w:val="944"/>
          <w:jc w:val="center"/>
        </w:trPr>
        <w:tc>
          <w:tcPr>
            <w:tcW w:w="663" w:type="dxa"/>
            <w:textDirection w:val="btLr"/>
          </w:tcPr>
          <w:p w14:paraId="3965C3A5" w14:textId="77777777" w:rsidR="007D506B" w:rsidRPr="00071CD4" w:rsidRDefault="007D506B" w:rsidP="007D506B">
            <w:pPr>
              <w:ind w:left="113" w:right="113"/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ETAP I</w:t>
            </w:r>
          </w:p>
        </w:tc>
        <w:tc>
          <w:tcPr>
            <w:tcW w:w="5285" w:type="dxa"/>
          </w:tcPr>
          <w:p w14:paraId="100F6BC2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1. inwentaryzacja urbanistyczna wraz z niezbędną dokumentacją fotograficzną</w:t>
            </w:r>
          </w:p>
          <w:p w14:paraId="3AA5AAA6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2. przygotowanie projektu ogłoszenia i obwieszczenia oraz zawiadomienia Burmistrza Miasta Skoczowa o przystąpieniu do sporządzenia miejscowego planu</w:t>
            </w:r>
          </w:p>
        </w:tc>
        <w:tc>
          <w:tcPr>
            <w:tcW w:w="2395" w:type="dxa"/>
            <w:vAlign w:val="center"/>
          </w:tcPr>
          <w:p w14:paraId="00906C7D" w14:textId="4690A984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2 tygodnie (termin liczony od dnia przekazania materiałów wejściowych)</w:t>
            </w:r>
          </w:p>
        </w:tc>
        <w:tc>
          <w:tcPr>
            <w:tcW w:w="1209" w:type="dxa"/>
            <w:vAlign w:val="center"/>
          </w:tcPr>
          <w:p w14:paraId="3F9EA425" w14:textId="48534241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</w:t>
            </w:r>
            <w:r w:rsidR="00590ED8">
              <w:rPr>
                <w:rFonts w:asciiTheme="majorHAnsi" w:hAnsiTheme="majorHAnsi" w:cstheme="majorHAnsi"/>
                <w:kern w:val="0"/>
                <w14:ligatures w14:val="none"/>
              </w:rPr>
              <w:t>0</w:t>
            </w: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%</w:t>
            </w:r>
          </w:p>
        </w:tc>
      </w:tr>
      <w:tr w:rsidR="007D506B" w:rsidRPr="00071CD4" w14:paraId="142CE776" w14:textId="77777777" w:rsidTr="0089633E">
        <w:trPr>
          <w:cantSplit/>
          <w:trHeight w:val="1237"/>
          <w:jc w:val="center"/>
        </w:trPr>
        <w:tc>
          <w:tcPr>
            <w:tcW w:w="663" w:type="dxa"/>
            <w:textDirection w:val="btLr"/>
          </w:tcPr>
          <w:p w14:paraId="172E2169" w14:textId="77777777" w:rsidR="007D506B" w:rsidRPr="00071CD4" w:rsidRDefault="007D506B" w:rsidP="007D506B">
            <w:pPr>
              <w:ind w:left="113" w:right="113"/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ETAP II</w:t>
            </w:r>
          </w:p>
        </w:tc>
        <w:tc>
          <w:tcPr>
            <w:tcW w:w="5285" w:type="dxa"/>
          </w:tcPr>
          <w:p w14:paraId="5FC483FF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3. opracowanie projektu planu</w:t>
            </w:r>
          </w:p>
          <w:p w14:paraId="1108B916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4. opracowanie prognozy oddziaływania na środowisko</w:t>
            </w:r>
          </w:p>
          <w:p w14:paraId="16B1469A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5. konsultacje i prezentacja koncepcji władzom gminy</w:t>
            </w:r>
          </w:p>
          <w:p w14:paraId="29EE51F8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 xml:space="preserve">6. uzyskanie pozytywnej opinii Gminnej Komisji  </w:t>
            </w:r>
          </w:p>
          <w:p w14:paraId="36CB70A2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 xml:space="preserve">    Urbanistyczno-Architektonicznej </w:t>
            </w:r>
          </w:p>
        </w:tc>
        <w:tc>
          <w:tcPr>
            <w:tcW w:w="2395" w:type="dxa"/>
            <w:vAlign w:val="center"/>
          </w:tcPr>
          <w:p w14:paraId="35ACD304" w14:textId="4A6C32F3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2 miesiące i 2 tygodnie (termin liczony po uzyskaniu akceptacji przez Zamawiającego przedstawionego projektu planu)</w:t>
            </w:r>
          </w:p>
        </w:tc>
        <w:tc>
          <w:tcPr>
            <w:tcW w:w="1209" w:type="dxa"/>
            <w:vAlign w:val="center"/>
          </w:tcPr>
          <w:p w14:paraId="422803F7" w14:textId="36B8B738" w:rsidR="00274BF2" w:rsidRPr="00071CD4" w:rsidRDefault="00274BF2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30%</w:t>
            </w:r>
          </w:p>
        </w:tc>
      </w:tr>
      <w:tr w:rsidR="007D506B" w:rsidRPr="00071CD4" w14:paraId="19ECADB4" w14:textId="77777777" w:rsidTr="0089633E">
        <w:trPr>
          <w:cantSplit/>
          <w:trHeight w:val="1134"/>
          <w:jc w:val="center"/>
        </w:trPr>
        <w:tc>
          <w:tcPr>
            <w:tcW w:w="663" w:type="dxa"/>
            <w:textDirection w:val="btLr"/>
          </w:tcPr>
          <w:p w14:paraId="19B84D58" w14:textId="77777777" w:rsidR="007D506B" w:rsidRPr="00071CD4" w:rsidRDefault="007D506B" w:rsidP="007D506B">
            <w:pPr>
              <w:ind w:left="113" w:right="113"/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ETAP III</w:t>
            </w:r>
          </w:p>
          <w:p w14:paraId="4E7BFAA4" w14:textId="77777777" w:rsidR="007D506B" w:rsidRPr="00071CD4" w:rsidRDefault="007D506B" w:rsidP="007D506B">
            <w:pPr>
              <w:ind w:left="113" w:right="113"/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</w:p>
        </w:tc>
        <w:tc>
          <w:tcPr>
            <w:tcW w:w="5285" w:type="dxa"/>
          </w:tcPr>
          <w:p w14:paraId="054B3EF9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7. przygotowanie dokumentacji oraz pism w celu uzyskania uzgodnień i opinii projektu planu,</w:t>
            </w:r>
          </w:p>
          <w:p w14:paraId="32BB7E52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8. przygotowanie stanowiska w sprawie uwag z opinii i uzgodnień do projektu</w:t>
            </w:r>
          </w:p>
          <w:p w14:paraId="5DE9DB8A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9. korekta projektu planu wynikająca z pozyskanych    opinii i uzgodnień</w:t>
            </w:r>
          </w:p>
        </w:tc>
        <w:tc>
          <w:tcPr>
            <w:tcW w:w="2395" w:type="dxa"/>
            <w:vAlign w:val="center"/>
          </w:tcPr>
          <w:p w14:paraId="6F982F79" w14:textId="1BFBECCF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4 miesiące (termin liczony po uzyskaniu akceptacji przez Zamawiającego przedstawionego projektu planu)</w:t>
            </w:r>
          </w:p>
        </w:tc>
        <w:tc>
          <w:tcPr>
            <w:tcW w:w="1209" w:type="dxa"/>
            <w:vAlign w:val="center"/>
          </w:tcPr>
          <w:p w14:paraId="3C6215D7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20%</w:t>
            </w:r>
          </w:p>
        </w:tc>
      </w:tr>
      <w:tr w:rsidR="007D506B" w:rsidRPr="00071CD4" w14:paraId="12964C07" w14:textId="77777777" w:rsidTr="0089633E">
        <w:trPr>
          <w:cantSplit/>
          <w:trHeight w:val="4243"/>
          <w:jc w:val="center"/>
        </w:trPr>
        <w:tc>
          <w:tcPr>
            <w:tcW w:w="663" w:type="dxa"/>
            <w:textDirection w:val="btLr"/>
          </w:tcPr>
          <w:p w14:paraId="27D088A4" w14:textId="77777777" w:rsidR="007D506B" w:rsidRPr="00071CD4" w:rsidRDefault="007D506B" w:rsidP="007D506B">
            <w:pPr>
              <w:ind w:left="113" w:right="113"/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lastRenderedPageBreak/>
              <w:t>ETAP IV</w:t>
            </w:r>
          </w:p>
          <w:p w14:paraId="0616C28A" w14:textId="77777777" w:rsidR="007D506B" w:rsidRPr="00071CD4" w:rsidRDefault="007D506B" w:rsidP="007D506B">
            <w:pPr>
              <w:ind w:left="113" w:right="113"/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</w:p>
        </w:tc>
        <w:tc>
          <w:tcPr>
            <w:tcW w:w="5285" w:type="dxa"/>
          </w:tcPr>
          <w:p w14:paraId="3231DC22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10. wyłożenie projektu planu do publicznego wglądu (udział w dyskusji publicznej)</w:t>
            </w:r>
          </w:p>
          <w:p w14:paraId="3DD6E070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11. rozpatrzenie uwag wniesionych po wyłożeniu projektu planu do publicznego wglądu – propozycja rozstrzygnięcia</w:t>
            </w:r>
          </w:p>
          <w:p w14:paraId="776D0B97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12. ponowienie procedury w niezbędnym zakresie  (korekta projektu planu, ewentualne ponowienie uzgodnień, wyłożenie do publicznego wglądu, dyskusja publiczna, rozpatrzenie uwag wniesionych po kolejnym wyłożeniu projektu planu do publicznego wglądu),</w:t>
            </w:r>
          </w:p>
          <w:p w14:paraId="2D629711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13. ostateczna korekta projektu planu</w:t>
            </w:r>
          </w:p>
          <w:p w14:paraId="3A4A40B7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14. opracowanie prognozy skutków finansowych uchwalenia planu</w:t>
            </w:r>
          </w:p>
          <w:p w14:paraId="4DA188A4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15. przygotowanie projektu do uchwalenia,</w:t>
            </w:r>
          </w:p>
          <w:p w14:paraId="4903E574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16. przedstawienie projektu planu na sesji RM,</w:t>
            </w:r>
          </w:p>
          <w:p w14:paraId="35865FDE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 xml:space="preserve">17. skompletowanie dokumentacji planu po uchwaleniu, </w:t>
            </w:r>
          </w:p>
          <w:p w14:paraId="7F18A17C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18. przekazanie całej dokumentacji (także rysunki planu w wymaganej ilości) – do 3 dni po uchwaleniu</w:t>
            </w:r>
          </w:p>
        </w:tc>
        <w:tc>
          <w:tcPr>
            <w:tcW w:w="2395" w:type="dxa"/>
            <w:vAlign w:val="center"/>
          </w:tcPr>
          <w:p w14:paraId="6EF80A14" w14:textId="6D9F8B9D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4 miesiące (termin liczony po uzyskaniu akceptacji przez Zamawiającego skorygowanego projektu planu)</w:t>
            </w:r>
          </w:p>
          <w:p w14:paraId="3CA7A12B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</w:p>
        </w:tc>
        <w:tc>
          <w:tcPr>
            <w:tcW w:w="1209" w:type="dxa"/>
            <w:vAlign w:val="center"/>
          </w:tcPr>
          <w:p w14:paraId="05DECADD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20%</w:t>
            </w:r>
          </w:p>
          <w:p w14:paraId="4F192466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</w:p>
        </w:tc>
      </w:tr>
      <w:tr w:rsidR="007D506B" w:rsidRPr="00071CD4" w14:paraId="1EED202B" w14:textId="77777777" w:rsidTr="0089633E">
        <w:trPr>
          <w:cantSplit/>
          <w:trHeight w:val="987"/>
          <w:jc w:val="center"/>
        </w:trPr>
        <w:tc>
          <w:tcPr>
            <w:tcW w:w="663" w:type="dxa"/>
            <w:textDirection w:val="btLr"/>
          </w:tcPr>
          <w:p w14:paraId="2AEF5C65" w14:textId="77777777" w:rsidR="007D506B" w:rsidRPr="00071CD4" w:rsidRDefault="007D506B" w:rsidP="007D506B">
            <w:pPr>
              <w:ind w:left="113" w:right="113"/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ETAP V</w:t>
            </w:r>
          </w:p>
        </w:tc>
        <w:tc>
          <w:tcPr>
            <w:tcW w:w="5285" w:type="dxa"/>
          </w:tcPr>
          <w:p w14:paraId="3BB85CD8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19. publikacja uchwały w Dzienniku Urzędowym Województwa Śląskiego i jej uprawomocnienie</w:t>
            </w:r>
          </w:p>
        </w:tc>
        <w:tc>
          <w:tcPr>
            <w:tcW w:w="2395" w:type="dxa"/>
            <w:vAlign w:val="center"/>
          </w:tcPr>
          <w:p w14:paraId="2ACE8F41" w14:textId="4079CF31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 miesiąc (termin liczony od daty przekazania dokumentacji do Wojewody Śląskiego)</w:t>
            </w:r>
          </w:p>
        </w:tc>
        <w:tc>
          <w:tcPr>
            <w:tcW w:w="1209" w:type="dxa"/>
          </w:tcPr>
          <w:p w14:paraId="515A80B6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</w:p>
          <w:p w14:paraId="1808A6A1" w14:textId="3A28C46A" w:rsidR="00274BF2" w:rsidRPr="00071CD4" w:rsidRDefault="00590ED8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>
              <w:rPr>
                <w:rFonts w:asciiTheme="majorHAnsi" w:hAnsiTheme="majorHAnsi" w:cstheme="majorHAnsi"/>
                <w:kern w:val="0"/>
                <w14:ligatures w14:val="none"/>
              </w:rPr>
              <w:t>10</w:t>
            </w:r>
            <w:r w:rsidR="00274BF2" w:rsidRPr="00071CD4">
              <w:rPr>
                <w:rFonts w:asciiTheme="majorHAnsi" w:hAnsiTheme="majorHAnsi" w:cstheme="majorHAnsi"/>
                <w:kern w:val="0"/>
                <w14:ligatures w14:val="none"/>
              </w:rPr>
              <w:t>%</w:t>
            </w:r>
          </w:p>
        </w:tc>
      </w:tr>
      <w:tr w:rsidR="00274BF2" w:rsidRPr="00071CD4" w14:paraId="4A7A661A" w14:textId="77777777" w:rsidTr="0089633E">
        <w:trPr>
          <w:cantSplit/>
          <w:trHeight w:val="987"/>
          <w:jc w:val="center"/>
        </w:trPr>
        <w:tc>
          <w:tcPr>
            <w:tcW w:w="663" w:type="dxa"/>
            <w:textDirection w:val="btLr"/>
          </w:tcPr>
          <w:p w14:paraId="63D7AB7D" w14:textId="1C8E7B5F" w:rsidR="00274BF2" w:rsidRPr="00071CD4" w:rsidRDefault="00274BF2" w:rsidP="007D506B">
            <w:pPr>
              <w:ind w:left="113" w:right="113"/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ETAP VI</w:t>
            </w:r>
          </w:p>
        </w:tc>
        <w:tc>
          <w:tcPr>
            <w:tcW w:w="5285" w:type="dxa"/>
          </w:tcPr>
          <w:p w14:paraId="63DAD4E1" w14:textId="5EEA76D8" w:rsidR="00274BF2" w:rsidRPr="00071CD4" w:rsidRDefault="00274BF2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20. opracowanie tekstu jednolitego</w:t>
            </w:r>
            <w:r w:rsidR="00071CD4" w:rsidRPr="00071CD4">
              <w:rPr>
                <w:rFonts w:asciiTheme="majorHAnsi" w:hAnsiTheme="majorHAnsi" w:cstheme="majorHAnsi"/>
                <w:kern w:val="0"/>
                <w14:ligatures w14:val="none"/>
              </w:rPr>
              <w:t xml:space="preserve"> (</w:t>
            </w:r>
            <w:r w:rsidR="00071CD4" w:rsidRPr="00071CD4">
              <w:rPr>
                <w:rFonts w:ascii="Calibri Light" w:hAnsi="Calibri Light" w:cs="Calibri Light"/>
              </w:rPr>
              <w:t>opracowanie projektu uchwały w sprawie ogłoszenia tekstu jednolitego uchwały wraz z obwieszczeniem i załącznikami, zgodnie z ustawą z dnia 20 lipca 2000r. o ogłaszaniu aktów normatywnych i niektórych innych aktów prawnych (tj. Dz.U. z 2019r. poz. 1461), w formie pliku .zipx w programie Legislator).</w:t>
            </w:r>
          </w:p>
        </w:tc>
        <w:tc>
          <w:tcPr>
            <w:tcW w:w="2395" w:type="dxa"/>
            <w:vAlign w:val="center"/>
          </w:tcPr>
          <w:p w14:paraId="5D25A4A3" w14:textId="0F210C6F" w:rsidR="00274BF2" w:rsidRPr="00071CD4" w:rsidRDefault="00274BF2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2 miesiące (termin liczony od dnia wejścia w życie uchwały w sprawie zmiany mpzp)</w:t>
            </w:r>
          </w:p>
        </w:tc>
        <w:tc>
          <w:tcPr>
            <w:tcW w:w="1209" w:type="dxa"/>
          </w:tcPr>
          <w:p w14:paraId="0BF93F48" w14:textId="77777777" w:rsidR="0077057D" w:rsidRDefault="0077057D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</w:p>
          <w:p w14:paraId="5BD8485B" w14:textId="77777777" w:rsidR="0077057D" w:rsidRDefault="0077057D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</w:p>
          <w:p w14:paraId="0829E672" w14:textId="73FD69FF" w:rsidR="00274BF2" w:rsidRPr="00071CD4" w:rsidRDefault="00274BF2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10%</w:t>
            </w:r>
          </w:p>
        </w:tc>
      </w:tr>
    </w:tbl>
    <w:p w14:paraId="4A572AE8" w14:textId="77777777" w:rsidR="005902B4" w:rsidRPr="005902B4" w:rsidRDefault="005902B4" w:rsidP="005902B4">
      <w:pPr>
        <w:ind w:left="720"/>
        <w:jc w:val="both"/>
        <w:rPr>
          <w:rFonts w:ascii="Arial" w:hAnsi="Arial" w:cs="Arial"/>
          <w:kern w:val="0"/>
          <w14:ligatures w14:val="none"/>
        </w:rPr>
      </w:pPr>
    </w:p>
    <w:p w14:paraId="1A46E251" w14:textId="4F73D88C" w:rsidR="005902B4" w:rsidRPr="007D506B" w:rsidRDefault="005902B4" w:rsidP="007D506B">
      <w:pPr>
        <w:ind w:left="720"/>
        <w:jc w:val="both"/>
        <w:rPr>
          <w:rFonts w:asciiTheme="majorHAnsi" w:hAnsiTheme="majorHAnsi" w:cstheme="majorHAnsi"/>
          <w:kern w:val="0"/>
          <w:sz w:val="24"/>
          <w:szCs w:val="24"/>
          <w:u w:val="single"/>
          <w14:ligatures w14:val="none"/>
        </w:rPr>
      </w:pPr>
      <w:r w:rsidRPr="007D506B">
        <w:rPr>
          <w:rFonts w:asciiTheme="majorHAnsi" w:hAnsiTheme="majorHAnsi" w:cstheme="majorHAnsi"/>
          <w:kern w:val="0"/>
          <w:sz w:val="24"/>
          <w:szCs w:val="24"/>
          <w:u w:val="single"/>
          <w14:ligatures w14:val="none"/>
        </w:rPr>
        <w:t>UWAGA:</w:t>
      </w:r>
    </w:p>
    <w:p w14:paraId="2C6501D6" w14:textId="77777777" w:rsidR="005902B4" w:rsidRPr="007D506B" w:rsidRDefault="005902B4" w:rsidP="005902B4">
      <w:pPr>
        <w:ind w:left="720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7D506B">
        <w:rPr>
          <w:rFonts w:asciiTheme="majorHAnsi" w:hAnsiTheme="majorHAnsi" w:cstheme="majorHAnsi"/>
          <w:kern w:val="0"/>
          <w:sz w:val="24"/>
          <w:szCs w:val="24"/>
          <w14:ligatures w14:val="none"/>
        </w:rPr>
        <w:t>Przedłużenie procedur niezależnych od Wykonawcy, ponowienie procedury uzgodnień, będzie podlegało aneksowaniu w umowie w zakresie terminu wykonania zlecenia.</w:t>
      </w:r>
    </w:p>
    <w:p w14:paraId="3A04425D" w14:textId="77777777" w:rsidR="005902B4" w:rsidRPr="007D506B" w:rsidRDefault="005902B4" w:rsidP="005902B4">
      <w:pPr>
        <w:ind w:left="709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7D506B">
        <w:rPr>
          <w:rFonts w:asciiTheme="majorHAnsi" w:hAnsiTheme="majorHAnsi" w:cstheme="majorHAnsi"/>
          <w:kern w:val="0"/>
          <w:sz w:val="24"/>
          <w:szCs w:val="24"/>
          <w14:ligatures w14:val="none"/>
        </w:rPr>
        <w:t>* nieuwzględnienie opinii w projekcie POG możliwe wyłącznie po uzyskaniu akceptacji zamawiającego.</w:t>
      </w:r>
    </w:p>
    <w:p w14:paraId="5072B889" w14:textId="77777777" w:rsidR="005902B4" w:rsidRPr="005902B4" w:rsidRDefault="005902B4" w:rsidP="005902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120DA4A" w14:textId="77777777" w:rsidR="005902B4" w:rsidRPr="005902B4" w:rsidRDefault="005902B4" w:rsidP="005902B4">
      <w:pPr>
        <w:jc w:val="both"/>
        <w:rPr>
          <w:b/>
          <w:bCs/>
          <w:sz w:val="24"/>
          <w:szCs w:val="24"/>
        </w:rPr>
      </w:pPr>
    </w:p>
    <w:sectPr w:rsidR="005902B4" w:rsidRPr="0059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AF4DC" w14:textId="77777777" w:rsidR="00644FDE" w:rsidRDefault="00644FDE" w:rsidP="000B1032">
      <w:pPr>
        <w:spacing w:after="0" w:line="240" w:lineRule="auto"/>
      </w:pPr>
      <w:r>
        <w:separator/>
      </w:r>
    </w:p>
  </w:endnote>
  <w:endnote w:type="continuationSeparator" w:id="0">
    <w:p w14:paraId="7ACF90AE" w14:textId="77777777" w:rsidR="00644FDE" w:rsidRDefault="00644FDE" w:rsidP="000B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D3757" w14:textId="77777777" w:rsidR="00644FDE" w:rsidRDefault="00644FDE" w:rsidP="000B1032">
      <w:pPr>
        <w:spacing w:after="0" w:line="240" w:lineRule="auto"/>
      </w:pPr>
      <w:r>
        <w:separator/>
      </w:r>
    </w:p>
  </w:footnote>
  <w:footnote w:type="continuationSeparator" w:id="0">
    <w:p w14:paraId="5D940239" w14:textId="77777777" w:rsidR="00644FDE" w:rsidRDefault="00644FDE" w:rsidP="000B1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B4"/>
    <w:rsid w:val="00071CD4"/>
    <w:rsid w:val="000B1032"/>
    <w:rsid w:val="000B6FBD"/>
    <w:rsid w:val="001D328E"/>
    <w:rsid w:val="00221FCD"/>
    <w:rsid w:val="00252DE5"/>
    <w:rsid w:val="00274BF2"/>
    <w:rsid w:val="0048504A"/>
    <w:rsid w:val="005902B4"/>
    <w:rsid w:val="00590ED8"/>
    <w:rsid w:val="00644FDE"/>
    <w:rsid w:val="0077057D"/>
    <w:rsid w:val="007D506B"/>
    <w:rsid w:val="007F5EF1"/>
    <w:rsid w:val="0083401F"/>
    <w:rsid w:val="009557F7"/>
    <w:rsid w:val="009C50F7"/>
    <w:rsid w:val="00A34280"/>
    <w:rsid w:val="00B87E38"/>
    <w:rsid w:val="00E3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55B7"/>
  <w15:chartTrackingRefBased/>
  <w15:docId w15:val="{D5D2C027-1C00-4C68-8759-0AC74BD3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032"/>
  </w:style>
  <w:style w:type="paragraph" w:styleId="Stopka">
    <w:name w:val="footer"/>
    <w:basedOn w:val="Normalny"/>
    <w:link w:val="StopkaZnak"/>
    <w:uiPriority w:val="99"/>
    <w:unhideWhenUsed/>
    <w:rsid w:val="000B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420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Doleszczak-Jakubiec</dc:creator>
  <cp:keywords/>
  <dc:description/>
  <cp:lastModifiedBy>Katarzyna Doleszczak-Jakubiec</cp:lastModifiedBy>
  <cp:revision>6</cp:revision>
  <cp:lastPrinted>2024-07-15T10:41:00Z</cp:lastPrinted>
  <dcterms:created xsi:type="dcterms:W3CDTF">2024-07-15T10:42:00Z</dcterms:created>
  <dcterms:modified xsi:type="dcterms:W3CDTF">2024-08-26T13:18:00Z</dcterms:modified>
</cp:coreProperties>
</file>