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56FA1442" w:rsidR="008A53FD" w:rsidRPr="00D3778B" w:rsidRDefault="00BC03DA" w:rsidP="00857428">
      <w:pPr>
        <w:spacing w:line="360" w:lineRule="auto"/>
        <w:jc w:val="center"/>
        <w:rPr>
          <w:b/>
          <w:sz w:val="26"/>
          <w:szCs w:val="26"/>
        </w:rPr>
      </w:pPr>
      <w:r w:rsidRPr="00D3778B">
        <w:rPr>
          <w:b/>
          <w:sz w:val="26"/>
          <w:szCs w:val="26"/>
        </w:rPr>
        <w:t>Bieżące utrzymanie dróg gruntowych na  potrzeby Gminy Drezdenko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44948A01"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EA72B6">
        <w:rPr>
          <w:sz w:val="24"/>
          <w:szCs w:val="24"/>
        </w:rPr>
        <w:t>4</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7777777" w:rsidR="009816F3" w:rsidRPr="009816F3" w:rsidRDefault="009816F3" w:rsidP="009816F3">
      <w:pPr>
        <w:spacing w:before="240" w:line="360" w:lineRule="auto"/>
        <w:jc w:val="both"/>
        <w:rPr>
          <w:sz w:val="24"/>
          <w:szCs w:val="24"/>
        </w:rPr>
      </w:pPr>
      <w:r>
        <w:rPr>
          <w:sz w:val="24"/>
          <w:szCs w:val="24"/>
        </w:rPr>
        <w:t>Rodzaj zamówienia: Usługi</w:t>
      </w:r>
    </w:p>
    <w:p w14:paraId="77CC0EFE" w14:textId="77777777" w:rsidR="009816F3" w:rsidRDefault="009816F3" w:rsidP="009816F3">
      <w:pPr>
        <w:spacing w:before="240" w:line="360" w:lineRule="auto"/>
        <w:jc w:val="both"/>
        <w:rPr>
          <w:sz w:val="24"/>
          <w:szCs w:val="24"/>
        </w:rPr>
      </w:pPr>
    </w:p>
    <w:p w14:paraId="3AF3AF86" w14:textId="227B262A"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2019 r. poz. 2019)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1FFB9EEF" w14:textId="57D569BE" w:rsidR="002F0EF1" w:rsidRPr="009816F3" w:rsidRDefault="002F0EF1" w:rsidP="002F0EF1">
      <w:pPr>
        <w:spacing w:line="360" w:lineRule="auto"/>
        <w:ind w:left="6480"/>
        <w:rPr>
          <w:sz w:val="24"/>
          <w:szCs w:val="24"/>
        </w:rPr>
      </w:pPr>
      <w:r w:rsidRPr="009816F3">
        <w:rPr>
          <w:sz w:val="24"/>
          <w:szCs w:val="24"/>
        </w:rPr>
        <w:t>Zastępca Burmistrza</w:t>
      </w:r>
    </w:p>
    <w:p w14:paraId="31468234" w14:textId="27AF4E53" w:rsidR="002F0EF1" w:rsidRPr="009816F3" w:rsidRDefault="002F0EF1" w:rsidP="002F0EF1">
      <w:pPr>
        <w:spacing w:line="360" w:lineRule="auto"/>
        <w:ind w:left="6480"/>
        <w:rPr>
          <w:sz w:val="24"/>
          <w:szCs w:val="24"/>
        </w:rPr>
      </w:pPr>
      <w:r w:rsidRPr="009816F3">
        <w:rPr>
          <w:sz w:val="24"/>
          <w:szCs w:val="24"/>
        </w:rPr>
        <w:t xml:space="preserve">Mateusz </w:t>
      </w:r>
      <w:proofErr w:type="spellStart"/>
      <w:r w:rsidRPr="009816F3">
        <w:rPr>
          <w:sz w:val="24"/>
          <w:szCs w:val="24"/>
        </w:rPr>
        <w:t>Grzymałowski</w:t>
      </w:r>
      <w:proofErr w:type="spellEnd"/>
    </w:p>
    <w:p w14:paraId="00000027" w14:textId="77777777" w:rsidR="008A53FD" w:rsidRPr="009816F3" w:rsidRDefault="008A53FD" w:rsidP="00857428">
      <w:pPr>
        <w:spacing w:line="360" w:lineRule="auto"/>
        <w:jc w:val="center"/>
        <w:rPr>
          <w:sz w:val="24"/>
          <w:szCs w:val="24"/>
        </w:rPr>
      </w:pPr>
    </w:p>
    <w:p w14:paraId="00000028" w14:textId="0FE1823C" w:rsidR="008A53FD" w:rsidRPr="009816F3" w:rsidRDefault="00D7358E" w:rsidP="00857428">
      <w:pPr>
        <w:spacing w:line="360" w:lineRule="auto"/>
        <w:jc w:val="center"/>
        <w:rPr>
          <w:b/>
          <w:sz w:val="24"/>
          <w:szCs w:val="24"/>
        </w:rPr>
      </w:pPr>
      <w:r>
        <w:rPr>
          <w:b/>
          <w:sz w:val="24"/>
          <w:szCs w:val="24"/>
        </w:rPr>
        <w:t>29.04</w:t>
      </w:r>
      <w:r w:rsidR="002F0EF1" w:rsidRPr="009816F3">
        <w:rPr>
          <w:b/>
          <w:sz w:val="24"/>
          <w:szCs w:val="24"/>
        </w:rPr>
        <w:t>.</w:t>
      </w:r>
      <w:r w:rsidR="005C2461" w:rsidRPr="009816F3">
        <w:rPr>
          <w:b/>
          <w:sz w:val="24"/>
          <w:szCs w:val="24"/>
        </w:rPr>
        <w:t>2021</w:t>
      </w:r>
      <w:r w:rsidR="002F0EF1" w:rsidRPr="009816F3">
        <w:rPr>
          <w:b/>
          <w:sz w:val="24"/>
          <w:szCs w:val="24"/>
        </w:rPr>
        <w:t xml:space="preserve">r. </w:t>
      </w:r>
    </w:p>
    <w:p w14:paraId="00000045" w14:textId="304E9518" w:rsidR="008A53FD" w:rsidRPr="00EE0D6D" w:rsidRDefault="005C2461" w:rsidP="00EE0D6D">
      <w:pPr>
        <w:spacing w:line="360" w:lineRule="auto"/>
        <w:rPr>
          <w:b/>
          <w:sz w:val="20"/>
          <w:szCs w:val="20"/>
        </w:rPr>
      </w:pPr>
      <w:r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934F1C">
      <w:pPr>
        <w:numPr>
          <w:ilvl w:val="0"/>
          <w:numId w:val="22"/>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77777777" w:rsidR="00D3778B" w:rsidRPr="009855A0" w:rsidRDefault="00D3778B" w:rsidP="00D3778B">
      <w:pPr>
        <w:numPr>
          <w:ilvl w:val="0"/>
          <w:numId w:val="11"/>
        </w:numPr>
        <w:spacing w:line="360" w:lineRule="auto"/>
        <w:ind w:left="852" w:hanging="418"/>
        <w:jc w:val="both"/>
        <w:rPr>
          <w:sz w:val="20"/>
          <w:szCs w:val="20"/>
        </w:rPr>
      </w:pPr>
      <w:r w:rsidRPr="009855A0">
        <w:rPr>
          <w:sz w:val="20"/>
          <w:szCs w:val="20"/>
        </w:rPr>
        <w:t>prace związane z bieżącym utrzymaniem dróg (operatorzy maszyn, pracownicy fizyczni).</w:t>
      </w:r>
    </w:p>
    <w:p w14:paraId="0000006D" w14:textId="2C741625"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0" w14:textId="52BB2256" w:rsidR="008A53FD" w:rsidRPr="00857428" w:rsidRDefault="005C2461" w:rsidP="00857428">
      <w:pPr>
        <w:numPr>
          <w:ilvl w:val="0"/>
          <w:numId w:val="1"/>
        </w:numPr>
        <w:spacing w:before="240" w:line="360" w:lineRule="auto"/>
        <w:ind w:left="434"/>
        <w:jc w:val="both"/>
        <w:rPr>
          <w:sz w:val="20"/>
          <w:szCs w:val="20"/>
        </w:rPr>
      </w:pPr>
      <w:r w:rsidRPr="00857428">
        <w:rPr>
          <w:sz w:val="20"/>
          <w:szCs w:val="20"/>
        </w:rPr>
        <w:t xml:space="preserve">Przedmiotem zamówienia jest </w:t>
      </w:r>
      <w:r w:rsidR="00D53380">
        <w:rPr>
          <w:sz w:val="20"/>
          <w:szCs w:val="20"/>
        </w:rPr>
        <w:t>b</w:t>
      </w:r>
      <w:r w:rsidR="00D53380" w:rsidRPr="00D53380">
        <w:rPr>
          <w:sz w:val="20"/>
          <w:szCs w:val="20"/>
        </w:rPr>
        <w:t>ieżące utrzymanie dróg gruntowych na  potrzeby Gminy Drezdenko</w:t>
      </w: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7677CC3D" w14:textId="5F89A56F" w:rsidR="00D53380" w:rsidRPr="00652C8E" w:rsidRDefault="00D53380" w:rsidP="00652C8E">
      <w:pPr>
        <w:pStyle w:val="Akapitzlist"/>
        <w:numPr>
          <w:ilvl w:val="3"/>
          <w:numId w:val="48"/>
        </w:numPr>
        <w:spacing w:line="360" w:lineRule="auto"/>
        <w:jc w:val="both"/>
        <w:rPr>
          <w:sz w:val="20"/>
          <w:szCs w:val="20"/>
        </w:rPr>
      </w:pPr>
      <w:r w:rsidRPr="00652C8E">
        <w:rPr>
          <w:color w:val="000000"/>
          <w:sz w:val="20"/>
          <w:szCs w:val="20"/>
        </w:rPr>
        <w:t>– 7 Roboty w zakresie nawierzchni dróg</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349ABA32" w14:textId="75D74BF3" w:rsidR="003C288D" w:rsidRPr="00652C8E" w:rsidRDefault="00652C8E" w:rsidP="00652C8E">
      <w:pPr>
        <w:numPr>
          <w:ilvl w:val="0"/>
          <w:numId w:val="1"/>
        </w:numPr>
        <w:spacing w:line="360" w:lineRule="auto"/>
        <w:ind w:left="434"/>
        <w:jc w:val="both"/>
        <w:rPr>
          <w:sz w:val="20"/>
          <w:szCs w:val="20"/>
        </w:rPr>
      </w:pPr>
      <w:r w:rsidRPr="00F7615E">
        <w:rPr>
          <w:sz w:val="20"/>
          <w:szCs w:val="20"/>
        </w:rPr>
        <w:t>Zamawiający nie dopuszcza składania ofert częściowych</w:t>
      </w:r>
      <w:r w:rsidRPr="00857428">
        <w:rPr>
          <w:sz w:val="20"/>
          <w:szCs w:val="20"/>
        </w:rPr>
        <w:t>.</w:t>
      </w:r>
      <w:r>
        <w:rPr>
          <w:sz w:val="20"/>
          <w:szCs w:val="20"/>
        </w:rPr>
        <w:t xml:space="preserve"> </w:t>
      </w:r>
      <w:r w:rsidRPr="00652C8E">
        <w:rPr>
          <w:sz w:val="20"/>
          <w:szCs w:val="20"/>
        </w:rPr>
        <w:t>W związku z tym, że z</w:t>
      </w:r>
      <w:r w:rsidR="003C288D" w:rsidRPr="00652C8E">
        <w:rPr>
          <w:sz w:val="20"/>
          <w:szCs w:val="20"/>
        </w:rPr>
        <w:t>akres zamówienia nie jest duży</w:t>
      </w:r>
      <w:r w:rsidRPr="00652C8E">
        <w:rPr>
          <w:sz w:val="20"/>
          <w:szCs w:val="20"/>
        </w:rPr>
        <w:t xml:space="preserve"> i</w:t>
      </w:r>
      <w:r w:rsidR="003C288D" w:rsidRPr="00652C8E">
        <w:rPr>
          <w:sz w:val="20"/>
          <w:szCs w:val="20"/>
        </w:rPr>
        <w:t xml:space="preserve"> zamówienie będzie realizowane na bieżąco</w:t>
      </w:r>
      <w:r w:rsidRPr="00652C8E">
        <w:rPr>
          <w:sz w:val="20"/>
          <w:szCs w:val="20"/>
        </w:rPr>
        <w:t xml:space="preserve">, ewentualny podział zamówienia na części spowodowałby  </w:t>
      </w:r>
      <w:r w:rsidR="003C288D" w:rsidRPr="00652C8E">
        <w:rPr>
          <w:sz w:val="20"/>
          <w:szCs w:val="20"/>
        </w:rPr>
        <w:t xml:space="preserve"> nadmierne rozdrobnienie zamówienia </w:t>
      </w:r>
      <w:r w:rsidRPr="00652C8E">
        <w:rPr>
          <w:sz w:val="20"/>
          <w:szCs w:val="20"/>
        </w:rPr>
        <w:t xml:space="preserve">oraz dodatkowe </w:t>
      </w:r>
      <w:r w:rsidR="003C288D" w:rsidRPr="00652C8E">
        <w:rPr>
          <w:sz w:val="20"/>
          <w:szCs w:val="20"/>
        </w:rPr>
        <w:t xml:space="preserve">trudności techniczne u Zamawiającego w zakresie organizacji prac i nadzoru postępowanie zostanie przeprowadzone bez podziału na części. </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00000076" w14:textId="4F8C076B" w:rsidR="008A53FD" w:rsidRDefault="005C2461" w:rsidP="00857428">
      <w:pPr>
        <w:numPr>
          <w:ilvl w:val="0"/>
          <w:numId w:val="1"/>
        </w:numPr>
        <w:spacing w:line="360" w:lineRule="auto"/>
        <w:ind w:left="462"/>
        <w:jc w:val="both"/>
        <w:rPr>
          <w:sz w:val="20"/>
          <w:szCs w:val="20"/>
        </w:rPr>
      </w:pPr>
      <w:r w:rsidRPr="00857428">
        <w:rPr>
          <w:sz w:val="20"/>
          <w:szCs w:val="20"/>
        </w:rPr>
        <w:t>Szczegółowy opis oraz sposób realizacji zamówienia</w:t>
      </w:r>
      <w:r w:rsidR="00FD146A">
        <w:rPr>
          <w:sz w:val="20"/>
          <w:szCs w:val="20"/>
        </w:rPr>
        <w:t>:</w:t>
      </w:r>
    </w:p>
    <w:p w14:paraId="34CACF34" w14:textId="77777777" w:rsidR="00FD146A"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Przedmiotem zamówienia jest bieżące utrzymanie dróg gruntowych na  potrzeby Gminy Drezdenko. </w:t>
      </w:r>
    </w:p>
    <w:p w14:paraId="463BD8A3" w14:textId="0C8A682A"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Zakres zamówienia obejmuje bieżące utrzymanie dróg gruntowych na  potrzeby Gminy Drezdenko, składające się z niżej wymienionych elementów:</w:t>
      </w:r>
    </w:p>
    <w:p w14:paraId="00F2C773" w14:textId="4C43940D"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równanie równiarką i zagęszczenie walcem wibracyjnym </w:t>
      </w:r>
      <w:r w:rsidR="00FD146A">
        <w:rPr>
          <w:sz w:val="20"/>
          <w:szCs w:val="20"/>
        </w:rPr>
        <w:t xml:space="preserve">– </w:t>
      </w:r>
      <w:r w:rsidR="006C680F">
        <w:rPr>
          <w:sz w:val="20"/>
          <w:szCs w:val="20"/>
        </w:rPr>
        <w:t>20</w:t>
      </w:r>
      <w:r w:rsidRPr="00FD146A">
        <w:rPr>
          <w:sz w:val="20"/>
          <w:szCs w:val="20"/>
        </w:rPr>
        <w:t>0.000 m</w:t>
      </w:r>
      <w:r w:rsidRPr="00FD146A">
        <w:rPr>
          <w:sz w:val="20"/>
          <w:szCs w:val="20"/>
          <w:vertAlign w:val="superscript"/>
        </w:rPr>
        <w:t>2</w:t>
      </w:r>
      <w:r w:rsidRPr="00FD146A">
        <w:rPr>
          <w:sz w:val="20"/>
          <w:szCs w:val="20"/>
        </w:rPr>
        <w:t>,</w:t>
      </w:r>
    </w:p>
    <w:p w14:paraId="7CDA3F45" w14:textId="06918746"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tłuczeń 0/31,5mm z dowozem </w:t>
      </w:r>
      <w:r w:rsidR="00FD146A">
        <w:rPr>
          <w:sz w:val="20"/>
          <w:szCs w:val="20"/>
        </w:rPr>
        <w:t>–</w:t>
      </w:r>
      <w:r w:rsidRPr="00FD146A">
        <w:rPr>
          <w:sz w:val="20"/>
          <w:szCs w:val="20"/>
        </w:rPr>
        <w:t xml:space="preserve"> </w:t>
      </w:r>
      <w:r w:rsidR="006C680F">
        <w:rPr>
          <w:sz w:val="20"/>
          <w:szCs w:val="20"/>
        </w:rPr>
        <w:t>70</w:t>
      </w:r>
      <w:r w:rsidRPr="00FD146A">
        <w:rPr>
          <w:sz w:val="20"/>
          <w:szCs w:val="20"/>
        </w:rPr>
        <w:t>0</w:t>
      </w:r>
      <w:r w:rsidR="00FD146A">
        <w:rPr>
          <w:sz w:val="20"/>
          <w:szCs w:val="20"/>
        </w:rPr>
        <w:t xml:space="preserve"> </w:t>
      </w:r>
      <w:r w:rsidRPr="00FD146A">
        <w:rPr>
          <w:sz w:val="20"/>
          <w:szCs w:val="20"/>
        </w:rPr>
        <w:t>ton,</w:t>
      </w:r>
    </w:p>
    <w:p w14:paraId="5BBA389F" w14:textId="2733E501" w:rsidR="004E1071" w:rsidRDefault="004E1071" w:rsidP="004E1071">
      <w:pPr>
        <w:numPr>
          <w:ilvl w:val="0"/>
          <w:numId w:val="42"/>
        </w:numPr>
        <w:shd w:val="clear" w:color="auto" w:fill="FFFFFF"/>
        <w:spacing w:line="360" w:lineRule="auto"/>
        <w:jc w:val="both"/>
        <w:rPr>
          <w:sz w:val="20"/>
          <w:szCs w:val="20"/>
        </w:rPr>
      </w:pPr>
      <w:r w:rsidRPr="00FD146A">
        <w:rPr>
          <w:sz w:val="20"/>
          <w:szCs w:val="20"/>
        </w:rPr>
        <w:lastRenderedPageBreak/>
        <w:t xml:space="preserve">gruz budowlany betonowy kruszony z dowozem </w:t>
      </w:r>
      <w:r w:rsidR="00FD146A">
        <w:rPr>
          <w:sz w:val="20"/>
          <w:szCs w:val="20"/>
        </w:rPr>
        <w:t>–</w:t>
      </w:r>
      <w:r w:rsidRPr="00FD146A">
        <w:rPr>
          <w:sz w:val="20"/>
          <w:szCs w:val="20"/>
        </w:rPr>
        <w:t xml:space="preserve"> </w:t>
      </w:r>
      <w:r w:rsidR="006C680F">
        <w:rPr>
          <w:sz w:val="20"/>
          <w:szCs w:val="20"/>
        </w:rPr>
        <w:t>50</w:t>
      </w:r>
      <w:r w:rsidRPr="00FD146A">
        <w:rPr>
          <w:sz w:val="20"/>
          <w:szCs w:val="20"/>
        </w:rPr>
        <w:t>0</w:t>
      </w:r>
      <w:r w:rsidR="00FD146A">
        <w:rPr>
          <w:sz w:val="20"/>
          <w:szCs w:val="20"/>
        </w:rPr>
        <w:t xml:space="preserve"> </w:t>
      </w:r>
      <w:r w:rsidRPr="00FD146A">
        <w:rPr>
          <w:sz w:val="20"/>
          <w:szCs w:val="20"/>
        </w:rPr>
        <w:t>ton,</w:t>
      </w:r>
    </w:p>
    <w:p w14:paraId="0A4ED34D" w14:textId="4AB54214" w:rsidR="00FD146A" w:rsidRPr="00FD146A" w:rsidRDefault="00FD146A" w:rsidP="004E1071">
      <w:pPr>
        <w:numPr>
          <w:ilvl w:val="0"/>
          <w:numId w:val="42"/>
        </w:numPr>
        <w:shd w:val="clear" w:color="auto" w:fill="FFFFFF"/>
        <w:spacing w:line="360" w:lineRule="auto"/>
        <w:jc w:val="both"/>
        <w:rPr>
          <w:sz w:val="20"/>
          <w:szCs w:val="20"/>
        </w:rPr>
      </w:pPr>
      <w:r>
        <w:rPr>
          <w:sz w:val="20"/>
          <w:szCs w:val="20"/>
        </w:rPr>
        <w:t xml:space="preserve">rumosz asfaltowy z dowozem – </w:t>
      </w:r>
      <w:r w:rsidR="006C680F">
        <w:rPr>
          <w:sz w:val="20"/>
          <w:szCs w:val="20"/>
        </w:rPr>
        <w:t>3</w:t>
      </w:r>
      <w:r>
        <w:rPr>
          <w:sz w:val="20"/>
          <w:szCs w:val="20"/>
        </w:rPr>
        <w:t>00 ton,</w:t>
      </w:r>
    </w:p>
    <w:p w14:paraId="121B0933" w14:textId="2E2DC1E7"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praca spycharko-koparki </w:t>
      </w:r>
      <w:r w:rsidR="00FD146A">
        <w:rPr>
          <w:sz w:val="20"/>
          <w:szCs w:val="20"/>
        </w:rPr>
        <w:t>–</w:t>
      </w:r>
      <w:r w:rsidRPr="00FD146A">
        <w:rPr>
          <w:sz w:val="20"/>
          <w:szCs w:val="20"/>
        </w:rPr>
        <w:t xml:space="preserve"> </w:t>
      </w:r>
      <w:r w:rsidR="006C680F">
        <w:rPr>
          <w:sz w:val="20"/>
          <w:szCs w:val="20"/>
        </w:rPr>
        <w:t>30</w:t>
      </w:r>
      <w:r w:rsidRPr="00FD146A">
        <w:rPr>
          <w:sz w:val="20"/>
          <w:szCs w:val="20"/>
        </w:rPr>
        <w:t>0 roboczogodzin,</w:t>
      </w:r>
    </w:p>
    <w:p w14:paraId="323CB069" w14:textId="729C8B92"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transport samochodami samowyładowczymi </w:t>
      </w:r>
      <w:r w:rsidR="00FD146A">
        <w:rPr>
          <w:sz w:val="20"/>
          <w:szCs w:val="20"/>
        </w:rPr>
        <w:t>–</w:t>
      </w:r>
      <w:r w:rsidRPr="00FD146A">
        <w:rPr>
          <w:sz w:val="20"/>
          <w:szCs w:val="20"/>
        </w:rPr>
        <w:t xml:space="preserve"> </w:t>
      </w:r>
      <w:r w:rsidR="006C680F">
        <w:rPr>
          <w:sz w:val="20"/>
          <w:szCs w:val="20"/>
        </w:rPr>
        <w:t>80</w:t>
      </w:r>
      <w:r w:rsidRPr="00FD146A">
        <w:rPr>
          <w:sz w:val="20"/>
          <w:szCs w:val="20"/>
        </w:rPr>
        <w:t>0 km.</w:t>
      </w:r>
    </w:p>
    <w:p w14:paraId="5D487F8A" w14:textId="77777777"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O konieczności  przystąpienia do wykonania usługi oraz o zakresie prac przedstawiciel Zamawiającego będzie każdorazowo informował Wykonawcę pisemnie lub drogą elektroniczną. Wykonawca otrzyma od Zamawiającego arkusz kalkulacyjny w wersji elektronicznej w celu ewidencji wykonanych robót oraz kalkulacji kosztów. </w:t>
      </w:r>
    </w:p>
    <w:p w14:paraId="4151B157" w14:textId="78A78101"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Informacja będzie zawierała wykaz dróg, na których ma być wykonana usługa oraz sposób         wykonania usługi. Bez dyspozycji zamawiającego wybrany w niniejszym przetargu Wykonawca nie ma  prawa wykonać żadnej usługi z wymienionych w </w:t>
      </w:r>
      <w:proofErr w:type="spellStart"/>
      <w:r w:rsidRPr="00FD146A">
        <w:rPr>
          <w:sz w:val="20"/>
          <w:szCs w:val="20"/>
        </w:rPr>
        <w:t>ppkt</w:t>
      </w:r>
      <w:proofErr w:type="spellEnd"/>
      <w:r w:rsidRPr="00FD146A">
        <w:rPr>
          <w:sz w:val="20"/>
          <w:szCs w:val="20"/>
        </w:rPr>
        <w:t xml:space="preserve">. a – </w:t>
      </w:r>
      <w:r w:rsidR="001527E3">
        <w:rPr>
          <w:sz w:val="20"/>
          <w:szCs w:val="20"/>
        </w:rPr>
        <w:t>f</w:t>
      </w:r>
      <w:r w:rsidRPr="00FD146A">
        <w:rPr>
          <w:sz w:val="20"/>
          <w:szCs w:val="20"/>
        </w:rPr>
        <w:t xml:space="preserve">. </w:t>
      </w:r>
    </w:p>
    <w:p w14:paraId="309156E9" w14:textId="5DB279F4"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Wykonawca przystąpi do wykonania usługi wskazanej przez przedstawiciela Zamawiającego w ciągu oferowanej liczby dni od otrzymania informacji. Oferowany czas przystąpienia do wykonania usługi jest jednym z kryteriów oceny ofert.  Wykonawca wskaże  w ofercie w jakim czasie przystąpi do wykonania usługi. Maksymalny czas jaki może zaoferować wykonawca to 5 dni. </w:t>
      </w: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223399C" w14:textId="77777777" w:rsidR="00686069" w:rsidRPr="004E649C" w:rsidRDefault="00686069" w:rsidP="00686069">
      <w:pPr>
        <w:numPr>
          <w:ilvl w:val="0"/>
          <w:numId w:val="10"/>
        </w:numPr>
        <w:spacing w:before="240" w:after="40" w:line="360" w:lineRule="auto"/>
        <w:ind w:left="426"/>
        <w:jc w:val="both"/>
        <w:rPr>
          <w:sz w:val="20"/>
          <w:szCs w:val="20"/>
        </w:rPr>
      </w:pPr>
      <w:bookmarkStart w:id="8" w:name="_l3y36xf8w2mt" w:colFirst="0" w:colLast="0"/>
      <w:bookmarkEnd w:id="8"/>
      <w:r w:rsidRPr="004E649C">
        <w:rPr>
          <w:sz w:val="20"/>
          <w:szCs w:val="20"/>
        </w:rPr>
        <w:t xml:space="preserve">Zamawiający </w:t>
      </w:r>
      <w:r>
        <w:rPr>
          <w:sz w:val="20"/>
          <w:szCs w:val="20"/>
        </w:rPr>
        <w:t xml:space="preserve">nie wymaga </w:t>
      </w:r>
      <w:r w:rsidRPr="004E649C">
        <w:rPr>
          <w:sz w:val="20"/>
          <w:szCs w:val="20"/>
        </w:rPr>
        <w:t xml:space="preserve"> </w:t>
      </w:r>
      <w:r>
        <w:rPr>
          <w:sz w:val="20"/>
          <w:szCs w:val="20"/>
        </w:rPr>
        <w:t>odbycia przez Wykonawców</w:t>
      </w:r>
      <w:r w:rsidRPr="004E649C">
        <w:rPr>
          <w:sz w:val="20"/>
          <w:szCs w:val="20"/>
        </w:rPr>
        <w:t xml:space="preserve"> wizji lokalnej</w:t>
      </w:r>
      <w:r>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r w:rsidRPr="00D17065">
        <w:rPr>
          <w:color w:val="365F91" w:themeColor="accent1" w:themeShade="BF"/>
        </w:rPr>
        <w:t>VI. Podwykonawstwo</w:t>
      </w:r>
    </w:p>
    <w:p w14:paraId="0000007B" w14:textId="76CBBEE5" w:rsidR="008A53FD" w:rsidRPr="00857428" w:rsidRDefault="005C2461" w:rsidP="00934F1C">
      <w:pPr>
        <w:numPr>
          <w:ilvl w:val="0"/>
          <w:numId w:val="26"/>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934F1C">
      <w:pPr>
        <w:numPr>
          <w:ilvl w:val="0"/>
          <w:numId w:val="26"/>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934F1C">
      <w:pPr>
        <w:numPr>
          <w:ilvl w:val="0"/>
          <w:numId w:val="26"/>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5D846852" w:rsidR="008A53FD" w:rsidRPr="00857428" w:rsidRDefault="005C2461" w:rsidP="00934F1C">
      <w:pPr>
        <w:numPr>
          <w:ilvl w:val="0"/>
          <w:numId w:val="37"/>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F674D4">
        <w:rPr>
          <w:sz w:val="20"/>
          <w:szCs w:val="20"/>
        </w:rPr>
        <w:t>5</w:t>
      </w:r>
      <w:r w:rsidR="000808BE">
        <w:rPr>
          <w:sz w:val="20"/>
          <w:szCs w:val="20"/>
        </w:rPr>
        <w:t xml:space="preserve"> miesięcy</w:t>
      </w:r>
      <w:r w:rsidR="006164DC">
        <w:rPr>
          <w:sz w:val="20"/>
          <w:szCs w:val="20"/>
        </w:rPr>
        <w:t xml:space="preserve">. </w:t>
      </w:r>
    </w:p>
    <w:p w14:paraId="00000080" w14:textId="6AB16C41" w:rsidR="008A53FD" w:rsidRPr="00857428" w:rsidRDefault="005C2461" w:rsidP="00934F1C">
      <w:pPr>
        <w:numPr>
          <w:ilvl w:val="0"/>
          <w:numId w:val="37"/>
        </w:numPr>
        <w:spacing w:line="360" w:lineRule="auto"/>
        <w:ind w:left="426"/>
        <w:jc w:val="both"/>
        <w:rPr>
          <w:sz w:val="20"/>
          <w:szCs w:val="20"/>
        </w:rPr>
      </w:pPr>
      <w:r w:rsidRPr="00857428">
        <w:rPr>
          <w:sz w:val="20"/>
          <w:szCs w:val="20"/>
        </w:rPr>
        <w:t xml:space="preserve">Szczegółowe zagadnienia dotyczące terminu realizacji umowy uregulowane są we wzorze umowy stanowiącej </w:t>
      </w:r>
      <w:r w:rsidRPr="006164DC">
        <w:rPr>
          <w:sz w:val="20"/>
          <w:szCs w:val="20"/>
        </w:rPr>
        <w:t xml:space="preserve">załącznik nr </w:t>
      </w:r>
      <w:r w:rsidR="006164DC" w:rsidRPr="006164DC">
        <w:rPr>
          <w:sz w:val="20"/>
          <w:szCs w:val="20"/>
        </w:rPr>
        <w:t>2</w:t>
      </w:r>
      <w:r w:rsidRPr="006164DC">
        <w:rPr>
          <w:sz w:val="20"/>
          <w:szCs w:val="20"/>
        </w:rPr>
        <w:t xml:space="preserve"> do SWZ</w:t>
      </w:r>
      <w:r w:rsidRPr="00857428">
        <w:rPr>
          <w:sz w:val="20"/>
          <w:szCs w:val="20"/>
        </w:rPr>
        <w:t>.</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lastRenderedPageBreak/>
        <w:t>VIII. Warunki udziału w postępowaniu</w:t>
      </w:r>
    </w:p>
    <w:p w14:paraId="00000082" w14:textId="77777777" w:rsidR="008A53FD" w:rsidRPr="00857428" w:rsidRDefault="005C2461" w:rsidP="00934F1C">
      <w:pPr>
        <w:numPr>
          <w:ilvl w:val="0"/>
          <w:numId w:val="36"/>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934F1C">
      <w:pPr>
        <w:numPr>
          <w:ilvl w:val="0"/>
          <w:numId w:val="36"/>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934F1C">
      <w:pPr>
        <w:numPr>
          <w:ilvl w:val="0"/>
          <w:numId w:val="18"/>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934F1C">
      <w:pPr>
        <w:numPr>
          <w:ilvl w:val="0"/>
          <w:numId w:val="18"/>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934F1C">
      <w:pPr>
        <w:numPr>
          <w:ilvl w:val="0"/>
          <w:numId w:val="6"/>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934F1C">
      <w:pPr>
        <w:numPr>
          <w:ilvl w:val="0"/>
          <w:numId w:val="6"/>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934F1C">
      <w:pPr>
        <w:numPr>
          <w:ilvl w:val="0"/>
          <w:numId w:val="6"/>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934F1C">
      <w:pPr>
        <w:numPr>
          <w:ilvl w:val="0"/>
          <w:numId w:val="7"/>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934F1C">
      <w:pPr>
        <w:numPr>
          <w:ilvl w:val="0"/>
          <w:numId w:val="7"/>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934F1C">
      <w:pPr>
        <w:numPr>
          <w:ilvl w:val="0"/>
          <w:numId w:val="14"/>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934F1C">
      <w:pPr>
        <w:numPr>
          <w:ilvl w:val="0"/>
          <w:numId w:val="14"/>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934F1C">
      <w:pPr>
        <w:numPr>
          <w:ilvl w:val="0"/>
          <w:numId w:val="13"/>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w:t>
      </w:r>
      <w:r w:rsidRPr="00857428">
        <w:rPr>
          <w:sz w:val="20"/>
          <w:szCs w:val="20"/>
        </w:rPr>
        <w:lastRenderedPageBreak/>
        <w:t xml:space="preserve">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934F1C">
      <w:pPr>
        <w:numPr>
          <w:ilvl w:val="1"/>
          <w:numId w:val="12"/>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934F1C">
      <w:pPr>
        <w:numPr>
          <w:ilvl w:val="1"/>
          <w:numId w:val="12"/>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934F1C">
      <w:pPr>
        <w:numPr>
          <w:ilvl w:val="1"/>
          <w:numId w:val="12"/>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934F1C">
      <w:pPr>
        <w:numPr>
          <w:ilvl w:val="1"/>
          <w:numId w:val="12"/>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934F1C">
      <w:pPr>
        <w:numPr>
          <w:ilvl w:val="1"/>
          <w:numId w:val="12"/>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934F1C">
      <w:pPr>
        <w:numPr>
          <w:ilvl w:val="1"/>
          <w:numId w:val="12"/>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934F1C">
      <w:pPr>
        <w:numPr>
          <w:ilvl w:val="1"/>
          <w:numId w:val="12"/>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D152FD">
      <w:pPr>
        <w:numPr>
          <w:ilvl w:val="1"/>
          <w:numId w:val="46"/>
        </w:numPr>
        <w:spacing w:line="360" w:lineRule="auto"/>
        <w:jc w:val="both"/>
        <w:rPr>
          <w:sz w:val="20"/>
          <w:szCs w:val="20"/>
        </w:rPr>
      </w:pPr>
      <w:r w:rsidRPr="00857428">
        <w:rPr>
          <w:sz w:val="20"/>
          <w:szCs w:val="20"/>
        </w:rPr>
        <w:lastRenderedPageBreak/>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D152FD">
      <w:pPr>
        <w:numPr>
          <w:ilvl w:val="1"/>
          <w:numId w:val="46"/>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934F1C">
      <w:pPr>
        <w:numPr>
          <w:ilvl w:val="0"/>
          <w:numId w:val="13"/>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934F1C">
      <w:pPr>
        <w:pStyle w:val="Nagwek5"/>
        <w:numPr>
          <w:ilvl w:val="0"/>
          <w:numId w:val="24"/>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934F1C">
      <w:pPr>
        <w:numPr>
          <w:ilvl w:val="1"/>
          <w:numId w:val="23"/>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934F1C">
      <w:pPr>
        <w:numPr>
          <w:ilvl w:val="1"/>
          <w:numId w:val="23"/>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934F1C">
      <w:pPr>
        <w:numPr>
          <w:ilvl w:val="1"/>
          <w:numId w:val="23"/>
        </w:numPr>
        <w:spacing w:line="360" w:lineRule="auto"/>
        <w:jc w:val="both"/>
        <w:rPr>
          <w:rFonts w:eastAsia="Calibri"/>
          <w:sz w:val="20"/>
          <w:szCs w:val="20"/>
        </w:rPr>
      </w:pPr>
      <w:r w:rsidRPr="00857428">
        <w:rPr>
          <w:sz w:val="20"/>
          <w:szCs w:val="20"/>
        </w:rPr>
        <w:lastRenderedPageBreak/>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0935D5"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934F1C">
      <w:pPr>
        <w:numPr>
          <w:ilvl w:val="0"/>
          <w:numId w:val="24"/>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w:t>
      </w:r>
      <w:r w:rsidRPr="00857428">
        <w:rPr>
          <w:sz w:val="20"/>
          <w:szCs w:val="20"/>
        </w:rPr>
        <w:lastRenderedPageBreak/>
        <w:t>postaci elektronicznej oraz minimalnych wymagań dla systemów teleinformatycznych”, zwanego dalej Rozporządzeniem KRI.</w:t>
      </w:r>
    </w:p>
    <w:p w14:paraId="000000D6"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934F1C">
      <w:pPr>
        <w:numPr>
          <w:ilvl w:val="0"/>
          <w:numId w:val="24"/>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934F1C">
      <w:pPr>
        <w:numPr>
          <w:ilvl w:val="1"/>
          <w:numId w:val="20"/>
        </w:numPr>
        <w:spacing w:line="360" w:lineRule="auto"/>
        <w:jc w:val="both"/>
        <w:rPr>
          <w:sz w:val="20"/>
          <w:szCs w:val="20"/>
        </w:rPr>
      </w:pPr>
      <w:r w:rsidRPr="00857428">
        <w:rPr>
          <w:sz w:val="20"/>
          <w:szCs w:val="20"/>
        </w:rPr>
        <w:t xml:space="preserve">.zip </w:t>
      </w:r>
    </w:p>
    <w:p w14:paraId="000000D9" w14:textId="77777777" w:rsidR="008A53FD" w:rsidRPr="00857428" w:rsidRDefault="005C2461" w:rsidP="00934F1C">
      <w:pPr>
        <w:numPr>
          <w:ilvl w:val="1"/>
          <w:numId w:val="20"/>
        </w:numPr>
        <w:spacing w:line="360" w:lineRule="auto"/>
        <w:jc w:val="both"/>
        <w:rPr>
          <w:sz w:val="20"/>
          <w:szCs w:val="20"/>
        </w:rPr>
      </w:pPr>
      <w:r w:rsidRPr="00857428">
        <w:rPr>
          <w:sz w:val="20"/>
          <w:szCs w:val="20"/>
        </w:rPr>
        <w:t>.7Z</w:t>
      </w:r>
    </w:p>
    <w:p w14:paraId="000000DA" w14:textId="38D3257B" w:rsidR="008A53FD" w:rsidRPr="00980C15" w:rsidRDefault="005C2461" w:rsidP="00934F1C">
      <w:pPr>
        <w:numPr>
          <w:ilvl w:val="0"/>
          <w:numId w:val="24"/>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934F1C">
      <w:pPr>
        <w:numPr>
          <w:ilvl w:val="0"/>
          <w:numId w:val="24"/>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934F1C">
      <w:pPr>
        <w:numPr>
          <w:ilvl w:val="0"/>
          <w:numId w:val="15"/>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934F1C">
      <w:pPr>
        <w:numPr>
          <w:ilvl w:val="0"/>
          <w:numId w:val="15"/>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934F1C">
      <w:pPr>
        <w:numPr>
          <w:ilvl w:val="0"/>
          <w:numId w:val="15"/>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934F1C">
      <w:pPr>
        <w:numPr>
          <w:ilvl w:val="0"/>
          <w:numId w:val="24"/>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934F1C">
      <w:pPr>
        <w:numPr>
          <w:ilvl w:val="0"/>
          <w:numId w:val="24"/>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934F1C">
      <w:pPr>
        <w:numPr>
          <w:ilvl w:val="0"/>
          <w:numId w:val="24"/>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934F1C">
      <w:pPr>
        <w:numPr>
          <w:ilvl w:val="0"/>
          <w:numId w:val="24"/>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934F1C">
      <w:pPr>
        <w:numPr>
          <w:ilvl w:val="0"/>
          <w:numId w:val="24"/>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934F1C">
      <w:pPr>
        <w:numPr>
          <w:ilvl w:val="0"/>
          <w:numId w:val="24"/>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934F1C">
      <w:pPr>
        <w:numPr>
          <w:ilvl w:val="0"/>
          <w:numId w:val="24"/>
        </w:numPr>
        <w:spacing w:line="360" w:lineRule="auto"/>
        <w:jc w:val="both"/>
        <w:rPr>
          <w:sz w:val="20"/>
          <w:szCs w:val="20"/>
        </w:rPr>
      </w:pPr>
      <w:r>
        <w:rPr>
          <w:sz w:val="20"/>
          <w:szCs w:val="20"/>
        </w:rPr>
        <w:lastRenderedPageBreak/>
        <w:t>Pliki składane wraz z ofertą:</w:t>
      </w:r>
    </w:p>
    <w:p w14:paraId="41E803DD" w14:textId="0F5E61B6" w:rsidR="00A26BB1" w:rsidRPr="00A26BB1" w:rsidRDefault="00A26BB1" w:rsidP="00A26BB1">
      <w:pPr>
        <w:pStyle w:val="Akapitzlist"/>
        <w:numPr>
          <w:ilvl w:val="0"/>
          <w:numId w:val="45"/>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961E04">
        <w:rPr>
          <w:bCs/>
          <w:sz w:val="20"/>
          <w:szCs w:val="20"/>
        </w:rPr>
        <w:t>Załącznikiem nr 3 do SWZ,</w:t>
      </w:r>
    </w:p>
    <w:p w14:paraId="13A2B40D" w14:textId="17FDE297" w:rsidR="00A26BB1" w:rsidRPr="00A26BB1" w:rsidRDefault="00A26BB1" w:rsidP="00A26BB1">
      <w:pPr>
        <w:pStyle w:val="Akapitzlist"/>
        <w:numPr>
          <w:ilvl w:val="0"/>
          <w:numId w:val="45"/>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A26BB1">
      <w:pPr>
        <w:pStyle w:val="Akapitzlist"/>
        <w:numPr>
          <w:ilvl w:val="0"/>
          <w:numId w:val="45"/>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25E37CF2" w14:textId="045BA8A9" w:rsidR="00126150" w:rsidRPr="00A26BB1" w:rsidRDefault="00126150" w:rsidP="00A26BB1">
      <w:pPr>
        <w:pStyle w:val="Akapitzlist"/>
        <w:numPr>
          <w:ilvl w:val="0"/>
          <w:numId w:val="45"/>
        </w:numPr>
        <w:spacing w:line="360" w:lineRule="auto"/>
        <w:jc w:val="both"/>
        <w:rPr>
          <w:sz w:val="20"/>
          <w:szCs w:val="20"/>
        </w:rPr>
      </w:pPr>
      <w:r>
        <w:rPr>
          <w:sz w:val="20"/>
          <w:szCs w:val="20"/>
        </w:rPr>
        <w:t xml:space="preserve">dowód wniesienia wadium (należy złączyć jeśli wadium wniesiono w formie gwarancji lub poręczenia), </w:t>
      </w:r>
    </w:p>
    <w:p w14:paraId="72495136" w14:textId="4EBBB4FC" w:rsidR="00A26BB1" w:rsidRPr="00484B77" w:rsidRDefault="00A26BB1" w:rsidP="00A26BB1">
      <w:pPr>
        <w:pStyle w:val="Akapitzlist"/>
        <w:numPr>
          <w:ilvl w:val="0"/>
          <w:numId w:val="45"/>
        </w:numPr>
        <w:spacing w:line="360" w:lineRule="auto"/>
        <w:jc w:val="both"/>
        <w:rPr>
          <w:spacing w:val="-5"/>
          <w:sz w:val="20"/>
          <w:szCs w:val="20"/>
        </w:rPr>
      </w:pPr>
      <w:r w:rsidRPr="00484B77">
        <w:rPr>
          <w:sz w:val="20"/>
          <w:szCs w:val="20"/>
        </w:rPr>
        <w:t xml:space="preserve">formularz cenowy – </w:t>
      </w:r>
      <w:r>
        <w:rPr>
          <w:sz w:val="20"/>
          <w:szCs w:val="20"/>
        </w:rPr>
        <w:t xml:space="preserve">załącznik </w:t>
      </w:r>
      <w:r w:rsidRPr="00484B77">
        <w:rPr>
          <w:sz w:val="20"/>
          <w:szCs w:val="20"/>
        </w:rPr>
        <w:t xml:space="preserve">nr </w:t>
      </w:r>
      <w:r w:rsidR="00D152FD">
        <w:rPr>
          <w:sz w:val="20"/>
          <w:szCs w:val="20"/>
        </w:rPr>
        <w:t>1a</w:t>
      </w:r>
      <w:r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AB5492">
      <w:pPr>
        <w:numPr>
          <w:ilvl w:val="0"/>
          <w:numId w:val="47"/>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AB5492">
      <w:pPr>
        <w:numPr>
          <w:ilvl w:val="0"/>
          <w:numId w:val="47"/>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AB5492">
      <w:pPr>
        <w:numPr>
          <w:ilvl w:val="0"/>
          <w:numId w:val="47"/>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AB5492">
      <w:pPr>
        <w:numPr>
          <w:ilvl w:val="0"/>
          <w:numId w:val="47"/>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AB5492">
      <w:pPr>
        <w:numPr>
          <w:ilvl w:val="0"/>
          <w:numId w:val="47"/>
        </w:numPr>
        <w:spacing w:line="360" w:lineRule="auto"/>
        <w:jc w:val="both"/>
        <w:rPr>
          <w:sz w:val="20"/>
          <w:szCs w:val="20"/>
        </w:rPr>
      </w:pPr>
      <w:r w:rsidRPr="00AB5492">
        <w:rPr>
          <w:sz w:val="20"/>
          <w:szCs w:val="20"/>
        </w:rPr>
        <w:lastRenderedPageBreak/>
        <w:t>Cena oferty powinna być wyrażona w złotych polskich (PLN) z dokładnością do dwóch miejsc po przecinku.</w:t>
      </w:r>
    </w:p>
    <w:p w14:paraId="6736CFEA" w14:textId="77777777" w:rsidR="00AB5492" w:rsidRDefault="005C2461" w:rsidP="00AB5492">
      <w:pPr>
        <w:numPr>
          <w:ilvl w:val="0"/>
          <w:numId w:val="47"/>
        </w:numPr>
        <w:spacing w:line="360" w:lineRule="auto"/>
        <w:jc w:val="both"/>
        <w:rPr>
          <w:sz w:val="20"/>
          <w:szCs w:val="20"/>
        </w:rPr>
      </w:pPr>
      <w:r w:rsidRPr="00AB5492">
        <w:rPr>
          <w:sz w:val="20"/>
          <w:szCs w:val="20"/>
        </w:rPr>
        <w:t>Zamawiający nie przewiduje rozliczeń w walucie obcej.</w:t>
      </w:r>
    </w:p>
    <w:p w14:paraId="0B7922FA" w14:textId="77777777" w:rsidR="00AB5492" w:rsidRDefault="005C2461" w:rsidP="00AB5492">
      <w:pPr>
        <w:numPr>
          <w:ilvl w:val="0"/>
          <w:numId w:val="47"/>
        </w:numPr>
        <w:spacing w:line="360" w:lineRule="auto"/>
        <w:jc w:val="both"/>
        <w:rPr>
          <w:sz w:val="20"/>
          <w:szCs w:val="20"/>
        </w:rPr>
      </w:pPr>
      <w:r w:rsidRPr="00AB5492">
        <w:rPr>
          <w:sz w:val="20"/>
          <w:szCs w:val="20"/>
        </w:rPr>
        <w:t>Wyliczona cena oferty brutto będzie służyć do porównania złożonych ofert</w:t>
      </w:r>
      <w:r w:rsidR="00AB5492">
        <w:rPr>
          <w:sz w:val="20"/>
          <w:szCs w:val="20"/>
        </w:rPr>
        <w:t xml:space="preserve">, </w:t>
      </w:r>
      <w:r w:rsidRPr="00AB5492">
        <w:rPr>
          <w:sz w:val="20"/>
          <w:szCs w:val="20"/>
        </w:rPr>
        <w:t>rozliczeni</w:t>
      </w:r>
      <w:r w:rsidR="00AB5492">
        <w:rPr>
          <w:sz w:val="20"/>
          <w:szCs w:val="20"/>
        </w:rPr>
        <w:t xml:space="preserve">e </w:t>
      </w:r>
      <w:r w:rsidRPr="00AB5492">
        <w:rPr>
          <w:sz w:val="20"/>
          <w:szCs w:val="20"/>
        </w:rPr>
        <w:t>w trakcie realizacji zamówienia</w:t>
      </w:r>
      <w:r w:rsidR="00AB5492">
        <w:rPr>
          <w:sz w:val="20"/>
          <w:szCs w:val="20"/>
        </w:rPr>
        <w:t xml:space="preserve"> będzie następowało na podstawie cen jednostkowych wskazanych w formularzu cenowym</w:t>
      </w:r>
      <w:r w:rsidRPr="00AB5492">
        <w:rPr>
          <w:sz w:val="20"/>
          <w:szCs w:val="20"/>
        </w:rPr>
        <w:t>.</w:t>
      </w:r>
    </w:p>
    <w:p w14:paraId="000000ED" w14:textId="16851B68" w:rsidR="008A53FD" w:rsidRPr="00AB5492" w:rsidRDefault="005C2461" w:rsidP="00AB5492">
      <w:pPr>
        <w:numPr>
          <w:ilvl w:val="0"/>
          <w:numId w:val="47"/>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AB5492">
      <w:pPr>
        <w:numPr>
          <w:ilvl w:val="0"/>
          <w:numId w:val="47"/>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669054A4" w:rsidR="008A53FD" w:rsidRPr="00857428" w:rsidRDefault="005C2461" w:rsidP="00934F1C">
      <w:pPr>
        <w:numPr>
          <w:ilvl w:val="3"/>
          <w:numId w:val="19"/>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5010E1">
        <w:rPr>
          <w:sz w:val="20"/>
          <w:szCs w:val="20"/>
        </w:rPr>
        <w:t>1.500</w:t>
      </w:r>
      <w:r w:rsidR="00E45608" w:rsidRPr="00E45608">
        <w:rPr>
          <w:sz w:val="20"/>
          <w:szCs w:val="20"/>
        </w:rPr>
        <w:t>,00 zł</w:t>
      </w:r>
      <w:r w:rsidRPr="00857428">
        <w:rPr>
          <w:sz w:val="20"/>
          <w:szCs w:val="20"/>
        </w:rPr>
        <w:t xml:space="preserve"> (słownie: </w:t>
      </w:r>
      <w:r w:rsidR="005010E1">
        <w:rPr>
          <w:sz w:val="20"/>
          <w:szCs w:val="20"/>
        </w:rPr>
        <w:t>jeden tysiąc pięćset</w:t>
      </w:r>
      <w:r w:rsidR="00E45608" w:rsidRPr="00E45608">
        <w:rPr>
          <w:sz w:val="20"/>
          <w:szCs w:val="20"/>
        </w:rPr>
        <w:t xml:space="preserv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934F1C">
      <w:pPr>
        <w:numPr>
          <w:ilvl w:val="3"/>
          <w:numId w:val="19"/>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934F1C">
      <w:pPr>
        <w:numPr>
          <w:ilvl w:val="3"/>
          <w:numId w:val="19"/>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3A65D167" w:rsidR="00205D6B" w:rsidRDefault="005C2461" w:rsidP="00205D6B">
      <w:pPr>
        <w:numPr>
          <w:ilvl w:val="3"/>
          <w:numId w:val="19"/>
        </w:numPr>
        <w:spacing w:line="360" w:lineRule="auto"/>
        <w:ind w:left="426"/>
        <w:jc w:val="both"/>
        <w:rPr>
          <w:sz w:val="20"/>
          <w:szCs w:val="20"/>
        </w:rPr>
      </w:pPr>
      <w:r w:rsidRPr="00857428">
        <w:rPr>
          <w:sz w:val="20"/>
          <w:szCs w:val="20"/>
        </w:rPr>
        <w:lastRenderedPageBreak/>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8D5C0A">
        <w:rPr>
          <w:i/>
          <w:sz w:val="20"/>
          <w:szCs w:val="20"/>
        </w:rPr>
        <w:t>4</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934F1C">
      <w:pPr>
        <w:numPr>
          <w:ilvl w:val="3"/>
          <w:numId w:val="19"/>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934F1C">
      <w:pPr>
        <w:numPr>
          <w:ilvl w:val="3"/>
          <w:numId w:val="19"/>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934F1C">
      <w:pPr>
        <w:numPr>
          <w:ilvl w:val="3"/>
          <w:numId w:val="19"/>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17741393" w:rsidR="008A53FD" w:rsidRPr="00965DBA" w:rsidRDefault="00965DBA" w:rsidP="00D4432B">
      <w:pPr>
        <w:numPr>
          <w:ilvl w:val="0"/>
          <w:numId w:val="38"/>
        </w:numPr>
        <w:spacing w:line="360" w:lineRule="auto"/>
        <w:ind w:left="426"/>
        <w:jc w:val="both"/>
        <w:rPr>
          <w:sz w:val="20"/>
          <w:szCs w:val="20"/>
        </w:rPr>
      </w:pPr>
      <w:r w:rsidRPr="00965DBA">
        <w:rPr>
          <w:sz w:val="20"/>
          <w:szCs w:val="20"/>
        </w:rPr>
        <w:t xml:space="preserve">Wykonawca jest związany ofertą od dnia upływu terminu składania ofert do dnia </w:t>
      </w:r>
      <w:r w:rsidR="00166C54">
        <w:rPr>
          <w:sz w:val="20"/>
          <w:szCs w:val="20"/>
        </w:rPr>
        <w:t>04.06</w:t>
      </w:r>
      <w:r w:rsidR="00116F00">
        <w:rPr>
          <w:sz w:val="20"/>
          <w:szCs w:val="20"/>
        </w:rPr>
        <w:t>.2021</w:t>
      </w:r>
      <w:r w:rsidRPr="00965DBA">
        <w:rPr>
          <w:sz w:val="20"/>
          <w:szCs w:val="20"/>
        </w:rPr>
        <w:t xml:space="preserve"> r</w:t>
      </w:r>
      <w:r w:rsidR="005C2461" w:rsidRPr="00857428">
        <w:rPr>
          <w:sz w:val="20"/>
          <w:szCs w:val="20"/>
        </w:rPr>
        <w:t>.</w:t>
      </w:r>
    </w:p>
    <w:p w14:paraId="00000109" w14:textId="77777777" w:rsidR="008A53FD" w:rsidRPr="00857428" w:rsidRDefault="005C2461" w:rsidP="00D4432B">
      <w:pPr>
        <w:numPr>
          <w:ilvl w:val="0"/>
          <w:numId w:val="38"/>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D4432B">
      <w:pPr>
        <w:numPr>
          <w:ilvl w:val="0"/>
          <w:numId w:val="38"/>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lastRenderedPageBreak/>
        <w:t>XVIII. Miejsce i termin składania ofert</w:t>
      </w:r>
    </w:p>
    <w:p w14:paraId="0000010C" w14:textId="760CEDAC"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7105BA">
        <w:rPr>
          <w:b/>
          <w:bCs/>
          <w:sz w:val="20"/>
          <w:szCs w:val="20"/>
        </w:rPr>
        <w:t>07.05</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DA3AF7" w:rsidRPr="00DA3AF7">
        <w:rPr>
          <w:b/>
          <w:bCs/>
          <w:sz w:val="20"/>
          <w:szCs w:val="20"/>
        </w:rPr>
        <w:t>09:00</w:t>
      </w:r>
      <w:r w:rsidR="00DA3AF7">
        <w:rPr>
          <w:b/>
          <w:bCs/>
          <w:sz w:val="20"/>
          <w:szCs w:val="20"/>
        </w:rPr>
        <w:t>.</w:t>
      </w:r>
    </w:p>
    <w:p w14:paraId="0000010D"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31356DC3" w:rsidR="00BA7703" w:rsidRPr="00BA7703" w:rsidRDefault="00BA7703" w:rsidP="00934F1C">
      <w:pPr>
        <w:numPr>
          <w:ilvl w:val="0"/>
          <w:numId w:val="35"/>
        </w:numPr>
        <w:spacing w:line="360" w:lineRule="auto"/>
        <w:ind w:left="426"/>
        <w:jc w:val="both"/>
        <w:rPr>
          <w:sz w:val="20"/>
          <w:szCs w:val="20"/>
        </w:rPr>
      </w:pPr>
      <w:r w:rsidRPr="00BA7703">
        <w:rPr>
          <w:sz w:val="20"/>
          <w:szCs w:val="20"/>
        </w:rPr>
        <w:t xml:space="preserve">Otwarcie ofert nastąpi w dniu </w:t>
      </w:r>
      <w:r w:rsidR="007105BA">
        <w:rPr>
          <w:b/>
          <w:bCs/>
          <w:sz w:val="20"/>
          <w:szCs w:val="20"/>
        </w:rPr>
        <w:t>07.05</w:t>
      </w:r>
      <w:r w:rsidR="00B6338E" w:rsidRPr="00DA3AF7">
        <w:rPr>
          <w:b/>
          <w:bCs/>
          <w:sz w:val="20"/>
          <w:szCs w:val="20"/>
        </w:rPr>
        <w:t>.2021r</w:t>
      </w:r>
      <w:r w:rsidRPr="00BA7703">
        <w:rPr>
          <w:sz w:val="20"/>
          <w:szCs w:val="20"/>
        </w:rPr>
        <w:t xml:space="preserve">, o godzinie </w:t>
      </w:r>
      <w:r w:rsidR="00116F00">
        <w:rPr>
          <w:b/>
          <w:bCs/>
          <w:sz w:val="20"/>
          <w:szCs w:val="20"/>
        </w:rPr>
        <w:t>09</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934F1C">
      <w:pPr>
        <w:numPr>
          <w:ilvl w:val="0"/>
          <w:numId w:val="35"/>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934F1C">
      <w:pPr>
        <w:numPr>
          <w:ilvl w:val="0"/>
          <w:numId w:val="35"/>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934F1C">
      <w:pPr>
        <w:numPr>
          <w:ilvl w:val="0"/>
          <w:numId w:val="35"/>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934F1C">
      <w:pPr>
        <w:pStyle w:val="Akapitzlist"/>
        <w:numPr>
          <w:ilvl w:val="0"/>
          <w:numId w:val="33"/>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934F1C">
      <w:pPr>
        <w:pStyle w:val="Akapitzlist"/>
        <w:numPr>
          <w:ilvl w:val="0"/>
          <w:numId w:val="33"/>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934F1C">
      <w:pPr>
        <w:numPr>
          <w:ilvl w:val="0"/>
          <w:numId w:val="35"/>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934F1C">
      <w:pPr>
        <w:numPr>
          <w:ilvl w:val="0"/>
          <w:numId w:val="35"/>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934F1C">
      <w:pPr>
        <w:numPr>
          <w:ilvl w:val="0"/>
          <w:numId w:val="35"/>
        </w:numPr>
        <w:spacing w:line="360" w:lineRule="auto"/>
        <w:ind w:left="426"/>
        <w:jc w:val="both"/>
        <w:rPr>
          <w:sz w:val="20"/>
          <w:szCs w:val="20"/>
        </w:rPr>
      </w:pPr>
      <w:r w:rsidRPr="00BA7703">
        <w:rPr>
          <w:sz w:val="20"/>
          <w:szCs w:val="20"/>
        </w:rPr>
        <w:lastRenderedPageBreak/>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934F1C">
      <w:pPr>
        <w:numPr>
          <w:ilvl w:val="0"/>
          <w:numId w:val="32"/>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934F1C">
      <w:pPr>
        <w:numPr>
          <w:ilvl w:val="0"/>
          <w:numId w:val="29"/>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06BF5C31" w14:textId="77777777" w:rsidR="004C1F92" w:rsidRPr="00E132B4" w:rsidRDefault="004C1F92" w:rsidP="00934F1C">
      <w:pPr>
        <w:numPr>
          <w:ilvl w:val="0"/>
          <w:numId w:val="28"/>
        </w:numPr>
        <w:autoSpaceDE w:val="0"/>
        <w:autoSpaceDN w:val="0"/>
        <w:adjustRightInd w:val="0"/>
        <w:spacing w:before="60" w:after="60" w:line="360" w:lineRule="auto"/>
        <w:jc w:val="both"/>
        <w:rPr>
          <w:sz w:val="20"/>
          <w:szCs w:val="20"/>
        </w:rPr>
      </w:pPr>
      <w:r w:rsidRPr="00E132B4">
        <w:rPr>
          <w:sz w:val="20"/>
          <w:szCs w:val="20"/>
        </w:rPr>
        <w:t xml:space="preserve">czas przystąpienia do wykonania  </w:t>
      </w:r>
      <w:r>
        <w:rPr>
          <w:sz w:val="20"/>
          <w:szCs w:val="20"/>
        </w:rPr>
        <w:t xml:space="preserve">usługi </w:t>
      </w:r>
      <w:r w:rsidRPr="00E132B4">
        <w:rPr>
          <w:sz w:val="20"/>
          <w:szCs w:val="20"/>
        </w:rPr>
        <w:t xml:space="preserve">(waga </w:t>
      </w:r>
      <w:r>
        <w:rPr>
          <w:sz w:val="20"/>
          <w:szCs w:val="20"/>
        </w:rPr>
        <w:t>4</w:t>
      </w:r>
      <w:r w:rsidRPr="00E132B4">
        <w:rPr>
          <w:sz w:val="20"/>
          <w:szCs w:val="20"/>
        </w:rPr>
        <w:t>0%)  liczony według wzoru:</w:t>
      </w:r>
    </w:p>
    <w:p w14:paraId="76406AD6" w14:textId="77777777" w:rsidR="004C1F92" w:rsidRPr="00E132B4"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5</w:t>
      </w:r>
      <w:r w:rsidRPr="00E132B4">
        <w:rPr>
          <w:sz w:val="20"/>
          <w:szCs w:val="20"/>
        </w:rPr>
        <w:t xml:space="preserve"> dni </w:t>
      </w:r>
      <w:r>
        <w:rPr>
          <w:sz w:val="20"/>
          <w:szCs w:val="20"/>
        </w:rPr>
        <w:t xml:space="preserve">– </w:t>
      </w:r>
      <w:r w:rsidRPr="00E132B4">
        <w:rPr>
          <w:sz w:val="20"/>
          <w:szCs w:val="20"/>
        </w:rPr>
        <w:t>0 pkt,</w:t>
      </w:r>
    </w:p>
    <w:p w14:paraId="204F85EF" w14:textId="77777777" w:rsidR="004C1F92" w:rsidRPr="00E132B4"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4</w:t>
      </w:r>
      <w:r w:rsidRPr="00E132B4">
        <w:rPr>
          <w:sz w:val="20"/>
          <w:szCs w:val="20"/>
        </w:rPr>
        <w:t xml:space="preserve"> dni </w:t>
      </w:r>
      <w:r>
        <w:rPr>
          <w:sz w:val="20"/>
          <w:szCs w:val="20"/>
        </w:rPr>
        <w:t xml:space="preserve"> – 2</w:t>
      </w:r>
      <w:r w:rsidRPr="00E132B4">
        <w:rPr>
          <w:sz w:val="20"/>
          <w:szCs w:val="20"/>
        </w:rPr>
        <w:t>0 pkt,</w:t>
      </w:r>
    </w:p>
    <w:p w14:paraId="25D1F4C6" w14:textId="77777777" w:rsidR="004C1F92"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3 dni – 4</w:t>
      </w:r>
      <w:r w:rsidRPr="00E132B4">
        <w:rPr>
          <w:sz w:val="20"/>
          <w:szCs w:val="20"/>
        </w:rPr>
        <w:t>0 pkt.</w:t>
      </w:r>
    </w:p>
    <w:p w14:paraId="02A80655" w14:textId="77777777" w:rsidR="004C1F92" w:rsidRDefault="004C1F92" w:rsidP="004C1F92">
      <w:pPr>
        <w:shd w:val="clear" w:color="auto" w:fill="FFFFFF"/>
        <w:spacing w:line="360" w:lineRule="auto"/>
        <w:ind w:left="720"/>
        <w:jc w:val="both"/>
        <w:rPr>
          <w:sz w:val="20"/>
          <w:szCs w:val="20"/>
        </w:rPr>
      </w:pPr>
      <w:r>
        <w:rPr>
          <w:sz w:val="20"/>
          <w:szCs w:val="20"/>
        </w:rPr>
        <w:t>Wykonawca otrzyma punkty za oferowany czas przystąpienia do wykonania usługi liczony od dnia otrzymania od zamawiającego informacji o</w:t>
      </w:r>
      <w:r w:rsidRPr="00BA2B2C">
        <w:rPr>
          <w:sz w:val="20"/>
          <w:szCs w:val="20"/>
        </w:rPr>
        <w:t xml:space="preserve"> konieczności  przystąpienia do wykonania usługi</w:t>
      </w:r>
      <w:r w:rsidRPr="009C047B">
        <w:rPr>
          <w:sz w:val="20"/>
          <w:szCs w:val="20"/>
        </w:rPr>
        <w:t xml:space="preserve">.  </w:t>
      </w:r>
      <w:r>
        <w:rPr>
          <w:sz w:val="20"/>
          <w:szCs w:val="20"/>
        </w:rPr>
        <w:t xml:space="preserve">Maksymalny czas jaki może zaoferować wykonawca to 5 dni. </w:t>
      </w:r>
    </w:p>
    <w:p w14:paraId="0307996A" w14:textId="77777777" w:rsidR="004C1F92" w:rsidRDefault="004C1F92" w:rsidP="004C1F92">
      <w:pPr>
        <w:widowControl w:val="0"/>
        <w:autoSpaceDE w:val="0"/>
        <w:autoSpaceDN w:val="0"/>
        <w:adjustRightInd w:val="0"/>
        <w:spacing w:line="360" w:lineRule="auto"/>
        <w:jc w:val="both"/>
        <w:rPr>
          <w:sz w:val="20"/>
          <w:szCs w:val="20"/>
        </w:rPr>
      </w:pPr>
    </w:p>
    <w:p w14:paraId="55952344" w14:textId="77777777" w:rsidR="004C1F92" w:rsidRDefault="004C1F92" w:rsidP="00934F1C">
      <w:pPr>
        <w:numPr>
          <w:ilvl w:val="0"/>
          <w:numId w:val="32"/>
        </w:numPr>
        <w:spacing w:line="360" w:lineRule="auto"/>
        <w:ind w:left="426"/>
        <w:jc w:val="both"/>
        <w:rPr>
          <w:sz w:val="20"/>
          <w:szCs w:val="20"/>
        </w:rPr>
      </w:pPr>
      <w:r w:rsidRPr="00E132B4">
        <w:rPr>
          <w:sz w:val="20"/>
          <w:szCs w:val="20"/>
        </w:rPr>
        <w:t>Suma punktów w kryterium cena</w:t>
      </w:r>
      <w:r>
        <w:rPr>
          <w:sz w:val="20"/>
          <w:szCs w:val="20"/>
        </w:rPr>
        <w:t xml:space="preserve"> </w:t>
      </w:r>
      <w:r w:rsidRPr="00E132B4">
        <w:rPr>
          <w:sz w:val="20"/>
          <w:szCs w:val="20"/>
        </w:rPr>
        <w:t xml:space="preserve">oraz czas przystąpienia do </w:t>
      </w:r>
      <w:r>
        <w:rPr>
          <w:sz w:val="20"/>
          <w:szCs w:val="20"/>
        </w:rPr>
        <w:t>wykonania usługi</w:t>
      </w:r>
      <w:r w:rsidRPr="00E132B4">
        <w:rPr>
          <w:sz w:val="20"/>
          <w:szCs w:val="20"/>
        </w:rPr>
        <w:t xml:space="preserve"> będzie stanowić całkowitą liczbę punktów jaką otrzyma dana oferta. Najwyższa liczba punktów wyznaczy najkorzystniejszą ofertę.  </w:t>
      </w:r>
    </w:p>
    <w:p w14:paraId="0000012D" w14:textId="77777777" w:rsidR="008A53FD" w:rsidRPr="00857428" w:rsidRDefault="005C2461" w:rsidP="00934F1C">
      <w:pPr>
        <w:numPr>
          <w:ilvl w:val="0"/>
          <w:numId w:val="32"/>
        </w:numPr>
        <w:spacing w:line="360" w:lineRule="auto"/>
        <w:ind w:left="426"/>
        <w:jc w:val="both"/>
        <w:rPr>
          <w:sz w:val="20"/>
          <w:szCs w:val="20"/>
        </w:rPr>
      </w:pPr>
      <w:r w:rsidRPr="00857428">
        <w:rPr>
          <w:sz w:val="20"/>
          <w:szCs w:val="20"/>
        </w:rPr>
        <w:t>Zamawiający udzieli zamówienia Wykonawcy, którego oferta zostanie uznana za najkorzystniejszą.</w:t>
      </w:r>
    </w:p>
    <w:p w14:paraId="0000012E" w14:textId="77777777" w:rsidR="008A53FD" w:rsidRPr="00D17065" w:rsidRDefault="005C2461" w:rsidP="00EE6E44">
      <w:pPr>
        <w:pStyle w:val="Nagwek2"/>
        <w:spacing w:line="360" w:lineRule="auto"/>
        <w:jc w:val="both"/>
        <w:rPr>
          <w:color w:val="365F91" w:themeColor="accent1" w:themeShade="BF"/>
        </w:rPr>
      </w:pPr>
      <w:bookmarkStart w:id="24" w:name="_jdd1gpfct9cq" w:colFirst="0" w:colLast="0"/>
      <w:bookmarkEnd w:id="24"/>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934F1C">
      <w:pPr>
        <w:numPr>
          <w:ilvl w:val="0"/>
          <w:numId w:val="31"/>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934F1C">
      <w:pPr>
        <w:numPr>
          <w:ilvl w:val="0"/>
          <w:numId w:val="31"/>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934F1C">
      <w:pPr>
        <w:numPr>
          <w:ilvl w:val="0"/>
          <w:numId w:val="31"/>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934F1C">
      <w:pPr>
        <w:numPr>
          <w:ilvl w:val="0"/>
          <w:numId w:val="31"/>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934F1C">
      <w:pPr>
        <w:numPr>
          <w:ilvl w:val="0"/>
          <w:numId w:val="31"/>
        </w:numPr>
        <w:spacing w:line="360" w:lineRule="auto"/>
        <w:ind w:left="426"/>
        <w:jc w:val="both"/>
        <w:rPr>
          <w:sz w:val="20"/>
          <w:szCs w:val="20"/>
        </w:rPr>
      </w:pPr>
      <w:r w:rsidRPr="00857428">
        <w:rPr>
          <w:sz w:val="20"/>
          <w:szCs w:val="20"/>
        </w:rPr>
        <w:lastRenderedPageBreak/>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00000135" w14:textId="3E9E44BE" w:rsidR="008A53FD" w:rsidRPr="00857428" w:rsidRDefault="005C2461" w:rsidP="00857428">
      <w:pPr>
        <w:spacing w:before="240" w:line="360" w:lineRule="auto"/>
        <w:jc w:val="both"/>
        <w:rPr>
          <w:sz w:val="20"/>
          <w:szCs w:val="20"/>
        </w:rPr>
      </w:pPr>
      <w:r w:rsidRPr="00857428">
        <w:rPr>
          <w:sz w:val="20"/>
          <w:szCs w:val="20"/>
        </w:rPr>
        <w:t xml:space="preserve">Zamawiający </w:t>
      </w:r>
      <w:r w:rsidRPr="00BB0225">
        <w:rPr>
          <w:sz w:val="20"/>
          <w:szCs w:val="20"/>
        </w:rPr>
        <w:t>nie wymaga</w:t>
      </w:r>
      <w:r w:rsidRPr="00857428">
        <w:rPr>
          <w:sz w:val="20"/>
          <w:szCs w:val="20"/>
        </w:rPr>
        <w:t xml:space="preserve"> wniesienia zabezpieczenia należytego wykonania umowy.</w:t>
      </w:r>
    </w:p>
    <w:p w14:paraId="00000136" w14:textId="77777777" w:rsidR="008A53FD" w:rsidRPr="00D17065" w:rsidRDefault="005C2461" w:rsidP="00EE6E44">
      <w:pPr>
        <w:pStyle w:val="Nagwek2"/>
        <w:spacing w:line="360" w:lineRule="auto"/>
        <w:jc w:val="both"/>
        <w:rPr>
          <w:color w:val="365F91" w:themeColor="accent1" w:themeShade="BF"/>
        </w:rPr>
      </w:pPr>
      <w:bookmarkStart w:id="26" w:name="_n1rtepxw0unn" w:colFirst="0" w:colLast="0"/>
      <w:bookmarkEnd w:id="26"/>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1A7971">
      <w:pPr>
        <w:numPr>
          <w:ilvl w:val="0"/>
          <w:numId w:val="39"/>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1A7971">
      <w:pPr>
        <w:numPr>
          <w:ilvl w:val="0"/>
          <w:numId w:val="39"/>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1A7971">
      <w:pPr>
        <w:numPr>
          <w:ilvl w:val="0"/>
          <w:numId w:val="39"/>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1A7971">
      <w:pPr>
        <w:numPr>
          <w:ilvl w:val="0"/>
          <w:numId w:val="39"/>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27" w:name="_kmfqfyi30wag" w:colFirst="0" w:colLast="0"/>
      <w:bookmarkEnd w:id="27"/>
      <w:r w:rsidRPr="00D17065">
        <w:rPr>
          <w:color w:val="365F91" w:themeColor="accent1" w:themeShade="BF"/>
        </w:rPr>
        <w:t>XIV. Pouczenie o środkach ochrony prawnej przysługujących Wykonawcy</w:t>
      </w:r>
    </w:p>
    <w:p w14:paraId="0000013C"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28" w:name="_uarrfy5kozla" w:colFirst="0" w:colLast="0"/>
      <w:bookmarkEnd w:id="28"/>
      <w:r w:rsidRPr="00D17065">
        <w:rPr>
          <w:color w:val="365F91" w:themeColor="accent1" w:themeShade="BF"/>
        </w:rPr>
        <w:t>XXV. Spis załączników</w:t>
      </w:r>
    </w:p>
    <w:p w14:paraId="0000014D" w14:textId="38F78746" w:rsidR="008A53FD" w:rsidRDefault="00B3369C" w:rsidP="00934F1C">
      <w:pPr>
        <w:numPr>
          <w:ilvl w:val="0"/>
          <w:numId w:val="25"/>
        </w:numPr>
        <w:spacing w:line="360" w:lineRule="auto"/>
        <w:ind w:left="426"/>
        <w:jc w:val="both"/>
        <w:rPr>
          <w:sz w:val="20"/>
          <w:szCs w:val="20"/>
        </w:rPr>
      </w:pPr>
      <w:r>
        <w:rPr>
          <w:sz w:val="20"/>
          <w:szCs w:val="20"/>
        </w:rPr>
        <w:t>Załącznik nr 1 do SWZ – oferta,</w:t>
      </w:r>
    </w:p>
    <w:p w14:paraId="0B0D650B" w14:textId="555FB4AF" w:rsidR="00B3369C" w:rsidRDefault="00B3369C" w:rsidP="00934F1C">
      <w:pPr>
        <w:numPr>
          <w:ilvl w:val="0"/>
          <w:numId w:val="25"/>
        </w:numPr>
        <w:spacing w:line="360" w:lineRule="auto"/>
        <w:ind w:left="426"/>
        <w:jc w:val="both"/>
        <w:rPr>
          <w:sz w:val="20"/>
          <w:szCs w:val="20"/>
        </w:rPr>
      </w:pPr>
      <w:r>
        <w:rPr>
          <w:sz w:val="20"/>
          <w:szCs w:val="20"/>
        </w:rPr>
        <w:t xml:space="preserve">Załącznik nr 1a do SWZ – formularz cenowy, </w:t>
      </w:r>
    </w:p>
    <w:p w14:paraId="598FFC88" w14:textId="51F5C7D0" w:rsidR="00B3369C" w:rsidRDefault="00B3369C" w:rsidP="00934F1C">
      <w:pPr>
        <w:numPr>
          <w:ilvl w:val="0"/>
          <w:numId w:val="25"/>
        </w:numPr>
        <w:spacing w:line="360" w:lineRule="auto"/>
        <w:ind w:left="426"/>
        <w:jc w:val="both"/>
        <w:rPr>
          <w:sz w:val="20"/>
          <w:szCs w:val="20"/>
        </w:rPr>
      </w:pPr>
      <w:r>
        <w:rPr>
          <w:sz w:val="20"/>
          <w:szCs w:val="20"/>
        </w:rPr>
        <w:t>Załącznik nr 2 do SWZ – wzór umowy,</w:t>
      </w:r>
    </w:p>
    <w:p w14:paraId="00000153" w14:textId="32CB3686" w:rsidR="008A53FD" w:rsidRPr="00B3369C" w:rsidRDefault="00B3369C" w:rsidP="00857428">
      <w:pPr>
        <w:numPr>
          <w:ilvl w:val="0"/>
          <w:numId w:val="25"/>
        </w:numPr>
        <w:spacing w:line="360" w:lineRule="auto"/>
        <w:ind w:left="426"/>
        <w:jc w:val="both"/>
        <w:rPr>
          <w:sz w:val="20"/>
          <w:szCs w:val="20"/>
        </w:rPr>
      </w:pPr>
      <w:r>
        <w:rPr>
          <w:sz w:val="20"/>
          <w:szCs w:val="20"/>
        </w:rPr>
        <w:t>Załącznik nr 3 do SWZ – oświadczenie o braku podstaw do wykluczenia.</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996C" w14:textId="77777777" w:rsidR="000935D5" w:rsidRDefault="000935D5">
      <w:pPr>
        <w:spacing w:line="240" w:lineRule="auto"/>
      </w:pPr>
      <w:r>
        <w:separator/>
      </w:r>
    </w:p>
  </w:endnote>
  <w:endnote w:type="continuationSeparator" w:id="0">
    <w:p w14:paraId="59C56F28" w14:textId="77777777" w:rsidR="000935D5" w:rsidRDefault="00093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5225" w14:textId="77777777" w:rsidR="000935D5" w:rsidRDefault="000935D5">
      <w:pPr>
        <w:spacing w:line="240" w:lineRule="auto"/>
      </w:pPr>
      <w:r>
        <w:separator/>
      </w:r>
    </w:p>
  </w:footnote>
  <w:footnote w:type="continuationSeparator" w:id="0">
    <w:p w14:paraId="64AFCDEC" w14:textId="77777777" w:rsidR="000935D5" w:rsidRDefault="00093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BD30F41"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8D5C0A">
      <w:rPr>
        <w:color w:val="365F91" w:themeColor="accent1" w:themeShade="BF"/>
        <w:sz w:val="20"/>
        <w:szCs w:val="20"/>
      </w:rPr>
      <w:t>4</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066ED3"/>
    <w:multiLevelType w:val="hybridMultilevel"/>
    <w:tmpl w:val="E520B954"/>
    <w:lvl w:ilvl="0" w:tplc="800A7898">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E65200"/>
    <w:multiLevelType w:val="multilevel"/>
    <w:tmpl w:val="A6B4D8AE"/>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9B11F7"/>
    <w:multiLevelType w:val="multilevel"/>
    <w:tmpl w:val="E1A62A4C"/>
    <w:lvl w:ilvl="0">
      <w:start w:val="45"/>
      <w:numFmt w:val="decimal"/>
      <w:lvlText w:val="%1"/>
      <w:lvlJc w:val="left"/>
      <w:pPr>
        <w:ind w:left="1044" w:hanging="1044"/>
      </w:pPr>
      <w:rPr>
        <w:rFonts w:hint="default"/>
        <w:color w:val="000000"/>
      </w:rPr>
    </w:lvl>
    <w:lvl w:ilvl="1">
      <w:start w:val="23"/>
      <w:numFmt w:val="decimal"/>
      <w:lvlText w:val="%1.%2"/>
      <w:lvlJc w:val="left"/>
      <w:pPr>
        <w:ind w:left="1188" w:hanging="1044"/>
      </w:pPr>
      <w:rPr>
        <w:rFonts w:hint="default"/>
        <w:color w:val="000000"/>
      </w:rPr>
    </w:lvl>
    <w:lvl w:ilvl="2">
      <w:start w:val="32"/>
      <w:numFmt w:val="decimal"/>
      <w:lvlText w:val="%1.%2.%3"/>
      <w:lvlJc w:val="left"/>
      <w:pPr>
        <w:ind w:left="1332" w:hanging="1044"/>
      </w:pPr>
      <w:rPr>
        <w:rFonts w:hint="default"/>
        <w:color w:val="000000"/>
      </w:rPr>
    </w:lvl>
    <w:lvl w:ilvl="3">
      <w:start w:val="20"/>
      <w:numFmt w:val="decimal"/>
      <w:lvlText w:val="%1.%2.%3.%4"/>
      <w:lvlJc w:val="left"/>
      <w:pPr>
        <w:ind w:left="1476" w:hanging="1044"/>
      </w:pPr>
      <w:rPr>
        <w:rFonts w:hint="default"/>
        <w:color w:val="000000"/>
      </w:rPr>
    </w:lvl>
    <w:lvl w:ilvl="4">
      <w:start w:val="1"/>
      <w:numFmt w:val="decimal"/>
      <w:lvlText w:val="%1.%2.%3.%4.%5"/>
      <w:lvlJc w:val="left"/>
      <w:pPr>
        <w:ind w:left="1656" w:hanging="1080"/>
      </w:pPr>
      <w:rPr>
        <w:rFonts w:hint="default"/>
        <w:color w:val="000000"/>
      </w:rPr>
    </w:lvl>
    <w:lvl w:ilvl="5">
      <w:start w:val="1"/>
      <w:numFmt w:val="decimal"/>
      <w:lvlText w:val="%1.%2.%3.%4.%5.%6"/>
      <w:lvlJc w:val="left"/>
      <w:pPr>
        <w:ind w:left="1800" w:hanging="1080"/>
      </w:pPr>
      <w:rPr>
        <w:rFonts w:hint="default"/>
        <w:color w:val="000000"/>
      </w:rPr>
    </w:lvl>
    <w:lvl w:ilvl="6">
      <w:start w:val="1"/>
      <w:numFmt w:val="decimal"/>
      <w:lvlText w:val="%1.%2.%3.%4.%5.%6.%7"/>
      <w:lvlJc w:val="left"/>
      <w:pPr>
        <w:ind w:left="2304" w:hanging="1440"/>
      </w:pPr>
      <w:rPr>
        <w:rFonts w:hint="default"/>
        <w:color w:val="000000"/>
      </w:rPr>
    </w:lvl>
    <w:lvl w:ilvl="7">
      <w:start w:val="1"/>
      <w:numFmt w:val="decimal"/>
      <w:lvlText w:val="%1.%2.%3.%4.%5.%6.%7.%8"/>
      <w:lvlJc w:val="left"/>
      <w:pPr>
        <w:ind w:left="2448" w:hanging="1440"/>
      </w:pPr>
      <w:rPr>
        <w:rFonts w:hint="default"/>
        <w:color w:val="000000"/>
      </w:rPr>
    </w:lvl>
    <w:lvl w:ilvl="8">
      <w:start w:val="1"/>
      <w:numFmt w:val="decimal"/>
      <w:lvlText w:val="%1.%2.%3.%4.%5.%6.%7.%8.%9"/>
      <w:lvlJc w:val="left"/>
      <w:pPr>
        <w:ind w:left="2952" w:hanging="1800"/>
      </w:pPr>
      <w:rPr>
        <w:rFonts w:hint="default"/>
        <w:color w:val="000000"/>
      </w:r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6980568"/>
    <w:multiLevelType w:val="multilevel"/>
    <w:tmpl w:val="049E837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6"/>
  </w:num>
  <w:num w:numId="2">
    <w:abstractNumId w:val="41"/>
  </w:num>
  <w:num w:numId="3">
    <w:abstractNumId w:val="3"/>
  </w:num>
  <w:num w:numId="4">
    <w:abstractNumId w:val="20"/>
  </w:num>
  <w:num w:numId="5">
    <w:abstractNumId w:val="24"/>
  </w:num>
  <w:num w:numId="6">
    <w:abstractNumId w:val="44"/>
  </w:num>
  <w:num w:numId="7">
    <w:abstractNumId w:val="15"/>
  </w:num>
  <w:num w:numId="8">
    <w:abstractNumId w:val="2"/>
  </w:num>
  <w:num w:numId="9">
    <w:abstractNumId w:val="46"/>
  </w:num>
  <w:num w:numId="10">
    <w:abstractNumId w:val="45"/>
  </w:num>
  <w:num w:numId="11">
    <w:abstractNumId w:val="18"/>
  </w:num>
  <w:num w:numId="12">
    <w:abstractNumId w:val="21"/>
  </w:num>
  <w:num w:numId="13">
    <w:abstractNumId w:val="1"/>
  </w:num>
  <w:num w:numId="14">
    <w:abstractNumId w:val="26"/>
  </w:num>
  <w:num w:numId="15">
    <w:abstractNumId w:val="4"/>
  </w:num>
  <w:num w:numId="16">
    <w:abstractNumId w:val="29"/>
  </w:num>
  <w:num w:numId="17">
    <w:abstractNumId w:val="7"/>
  </w:num>
  <w:num w:numId="18">
    <w:abstractNumId w:val="31"/>
  </w:num>
  <w:num w:numId="19">
    <w:abstractNumId w:val="11"/>
  </w:num>
  <w:num w:numId="20">
    <w:abstractNumId w:val="19"/>
  </w:num>
  <w:num w:numId="21">
    <w:abstractNumId w:val="12"/>
  </w:num>
  <w:num w:numId="22">
    <w:abstractNumId w:val="9"/>
  </w:num>
  <w:num w:numId="23">
    <w:abstractNumId w:val="23"/>
  </w:num>
  <w:num w:numId="24">
    <w:abstractNumId w:val="35"/>
  </w:num>
  <w:num w:numId="25">
    <w:abstractNumId w:val="17"/>
  </w:num>
  <w:num w:numId="26">
    <w:abstractNumId w:val="36"/>
  </w:num>
  <w:num w:numId="27">
    <w:abstractNumId w:val="32"/>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0"/>
  </w:num>
  <w:num w:numId="32">
    <w:abstractNumId w:val="13"/>
  </w:num>
  <w:num w:numId="33">
    <w:abstractNumId w:val="43"/>
  </w:num>
  <w:num w:numId="34">
    <w:abstractNumId w:val="6"/>
  </w:num>
  <w:num w:numId="35">
    <w:abstractNumId w:val="34"/>
  </w:num>
  <w:num w:numId="36">
    <w:abstractNumId w:val="22"/>
  </w:num>
  <w:num w:numId="37">
    <w:abstractNumId w:val="37"/>
  </w:num>
  <w:num w:numId="38">
    <w:abstractNumId w:val="30"/>
  </w:num>
  <w:num w:numId="39">
    <w:abstractNumId w:val="38"/>
  </w:num>
  <w:num w:numId="40">
    <w:abstractNumId w:val="0"/>
  </w:num>
  <w:num w:numId="41">
    <w:abstractNumId w:val="5"/>
  </w:num>
  <w:num w:numId="42">
    <w:abstractNumId w:val="14"/>
  </w:num>
  <w:num w:numId="43">
    <w:abstractNumId w:val="40"/>
  </w:num>
  <w:num w:numId="44">
    <w:abstractNumId w:val="33"/>
  </w:num>
  <w:num w:numId="45">
    <w:abstractNumId w:val="28"/>
  </w:num>
  <w:num w:numId="46">
    <w:abstractNumId w:val="8"/>
  </w:num>
  <w:num w:numId="47">
    <w:abstractNumId w:val="42"/>
  </w:num>
  <w:num w:numId="4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279AB"/>
    <w:rsid w:val="000808BE"/>
    <w:rsid w:val="00084196"/>
    <w:rsid w:val="00091F20"/>
    <w:rsid w:val="000935D5"/>
    <w:rsid w:val="000A7819"/>
    <w:rsid w:val="000A7BCC"/>
    <w:rsid w:val="000F3231"/>
    <w:rsid w:val="00110706"/>
    <w:rsid w:val="00116F00"/>
    <w:rsid w:val="00126150"/>
    <w:rsid w:val="001431DA"/>
    <w:rsid w:val="001527E3"/>
    <w:rsid w:val="00166C54"/>
    <w:rsid w:val="001A7971"/>
    <w:rsid w:val="001C476A"/>
    <w:rsid w:val="00205AC3"/>
    <w:rsid w:val="00205D6B"/>
    <w:rsid w:val="00210610"/>
    <w:rsid w:val="002337C1"/>
    <w:rsid w:val="00243E0C"/>
    <w:rsid w:val="002961FA"/>
    <w:rsid w:val="002A0DE7"/>
    <w:rsid w:val="002B669E"/>
    <w:rsid w:val="002C230D"/>
    <w:rsid w:val="002E7640"/>
    <w:rsid w:val="002F0EF1"/>
    <w:rsid w:val="00316AB2"/>
    <w:rsid w:val="00334E6D"/>
    <w:rsid w:val="0035542D"/>
    <w:rsid w:val="003779BF"/>
    <w:rsid w:val="003C288D"/>
    <w:rsid w:val="00411E5E"/>
    <w:rsid w:val="004228E5"/>
    <w:rsid w:val="00430396"/>
    <w:rsid w:val="004456FF"/>
    <w:rsid w:val="004721F7"/>
    <w:rsid w:val="004C1F92"/>
    <w:rsid w:val="004C5696"/>
    <w:rsid w:val="004E1071"/>
    <w:rsid w:val="004E4CC6"/>
    <w:rsid w:val="004E649C"/>
    <w:rsid w:val="005010E1"/>
    <w:rsid w:val="005149FD"/>
    <w:rsid w:val="00516FF1"/>
    <w:rsid w:val="00527843"/>
    <w:rsid w:val="00555319"/>
    <w:rsid w:val="005C2461"/>
    <w:rsid w:val="005D6E4C"/>
    <w:rsid w:val="00600A01"/>
    <w:rsid w:val="006164DC"/>
    <w:rsid w:val="00621552"/>
    <w:rsid w:val="00627646"/>
    <w:rsid w:val="00631931"/>
    <w:rsid w:val="00652C8E"/>
    <w:rsid w:val="00663C73"/>
    <w:rsid w:val="0067098D"/>
    <w:rsid w:val="00686069"/>
    <w:rsid w:val="006B6F8D"/>
    <w:rsid w:val="006C680F"/>
    <w:rsid w:val="006C6E07"/>
    <w:rsid w:val="007105BA"/>
    <w:rsid w:val="0075593F"/>
    <w:rsid w:val="007F519D"/>
    <w:rsid w:val="00857428"/>
    <w:rsid w:val="008A53FD"/>
    <w:rsid w:val="008B0137"/>
    <w:rsid w:val="008D5C0A"/>
    <w:rsid w:val="008E0C98"/>
    <w:rsid w:val="00934F1C"/>
    <w:rsid w:val="00937719"/>
    <w:rsid w:val="00961E04"/>
    <w:rsid w:val="00965DBA"/>
    <w:rsid w:val="00967419"/>
    <w:rsid w:val="00980C15"/>
    <w:rsid w:val="009816F3"/>
    <w:rsid w:val="009855A0"/>
    <w:rsid w:val="0098589B"/>
    <w:rsid w:val="00A26BB1"/>
    <w:rsid w:val="00A32A9F"/>
    <w:rsid w:val="00A43367"/>
    <w:rsid w:val="00AA0B92"/>
    <w:rsid w:val="00AB5492"/>
    <w:rsid w:val="00B078C7"/>
    <w:rsid w:val="00B3369C"/>
    <w:rsid w:val="00B6338E"/>
    <w:rsid w:val="00BA7703"/>
    <w:rsid w:val="00BB0225"/>
    <w:rsid w:val="00BC03DA"/>
    <w:rsid w:val="00BD0E42"/>
    <w:rsid w:val="00BD4D6A"/>
    <w:rsid w:val="00BE428F"/>
    <w:rsid w:val="00C249B2"/>
    <w:rsid w:val="00CB721F"/>
    <w:rsid w:val="00D152FD"/>
    <w:rsid w:val="00D17065"/>
    <w:rsid w:val="00D3778B"/>
    <w:rsid w:val="00D4432B"/>
    <w:rsid w:val="00D53380"/>
    <w:rsid w:val="00D7358E"/>
    <w:rsid w:val="00D805EE"/>
    <w:rsid w:val="00DA3AF7"/>
    <w:rsid w:val="00DC2689"/>
    <w:rsid w:val="00DE5CF3"/>
    <w:rsid w:val="00E45608"/>
    <w:rsid w:val="00E53142"/>
    <w:rsid w:val="00E8518F"/>
    <w:rsid w:val="00E9282F"/>
    <w:rsid w:val="00EA72B6"/>
    <w:rsid w:val="00EE0D6D"/>
    <w:rsid w:val="00EE6E44"/>
    <w:rsid w:val="00F20F36"/>
    <w:rsid w:val="00F36189"/>
    <w:rsid w:val="00F51F31"/>
    <w:rsid w:val="00F674D4"/>
    <w:rsid w:val="00F7615E"/>
    <w:rsid w:val="00F8178B"/>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6030</Words>
  <Characters>36181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57</cp:revision>
  <dcterms:created xsi:type="dcterms:W3CDTF">2021-03-01T14:14:00Z</dcterms:created>
  <dcterms:modified xsi:type="dcterms:W3CDTF">2021-04-29T08:45:00Z</dcterms:modified>
</cp:coreProperties>
</file>