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6E685F" w:rsidRPr="006E685F">
        <w:rPr>
          <w:rFonts w:cstheme="minorHAnsi"/>
          <w:b/>
          <w:bCs/>
          <w:sz w:val="24"/>
          <w:szCs w:val="24"/>
        </w:rPr>
        <w:t xml:space="preserve">materiałów elektrycznych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EE33A5">
        <w:rPr>
          <w:rFonts w:cstheme="minorHAnsi"/>
          <w:b/>
          <w:bCs/>
          <w:sz w:val="24"/>
          <w:szCs w:val="24"/>
        </w:rPr>
        <w:t>4</w:t>
      </w:r>
      <w:r w:rsidR="006E685F">
        <w:rPr>
          <w:rFonts w:cstheme="minorHAnsi"/>
          <w:b/>
          <w:bCs/>
          <w:sz w:val="24"/>
          <w:szCs w:val="24"/>
        </w:rPr>
        <w:t>1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097B7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277CB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F7A27" w:rsidRPr="00097B7B" w:rsidTr="00277CB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Rozłącznik bezpiecznikowy ABB XLP1-6BC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86" w:rsidRDefault="005F7A27" w:rsidP="00220D86">
            <w:pPr>
              <w:spacing w:before="120"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Rozłączniki izolacyjny</w:t>
            </w:r>
            <w:r>
              <w:rPr>
                <w:b/>
              </w:rPr>
              <w:t xml:space="preserve"> ABB OT 400 E 03 z rączką </w:t>
            </w:r>
          </w:p>
          <w:p w:rsidR="005F7A27" w:rsidRDefault="005F7A27" w:rsidP="00220D8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i wałkiem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Wyłącznik nadprądowy C2 1P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Wyłącznik nadprądowy C2 3P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Czujnik zaniku i kolejności faz - 3 fazowy z neutralnym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Wskaźnik zasilania - 3 fazowy z neutralnym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Kabel energetyczny YAKY 4x120 mm2 </w:t>
            </w:r>
            <w:r>
              <w:rPr>
                <w:rFonts w:cstheme="minorHAnsi"/>
              </w:rPr>
              <w:t xml:space="preserve"> 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Kabel energetyczny YAKY 4x95 mm2 </w:t>
            </w:r>
            <w:r>
              <w:rPr>
                <w:rFonts w:cstheme="minorHAnsi"/>
              </w:rPr>
              <w:t xml:space="preserve"> 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240 mm2  Cu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240 mm2  Cu - niebieski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Przewód LGY 120 mm2  Cu - czarny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Mufa kablowa – rura term. MSRK28/8-1 z klej.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Końcówki kablowe Cu  12/120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Końcówki kablowe Cu  </w:t>
            </w:r>
            <w:r>
              <w:t>12/240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Końcówki kablowe Al </w:t>
            </w:r>
            <w:r>
              <w:t>12/95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Końcówki kablowe Al</w:t>
            </w:r>
            <w:r>
              <w:t xml:space="preserve"> 12/120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 xml:space="preserve">Uchwyty kablowe UKR 2 – 45-70 mm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Szyna miedziana 30x10, dł. 120 cm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Uchwyt szyn zbiorczych W-3/3010S lub zbliżony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Uchwyt  szyn zbiorczych W-1/3010 lub zbliżony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Zaciski do szyn zbiorczych typ C2 -10/120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C16817">
        <w:trPr>
          <w:cantSplit/>
          <w:trHeight w:val="69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3M Scotch 23 Taśma elektroizolacyjna </w:t>
            </w:r>
            <w:proofErr w:type="spellStart"/>
            <w:r>
              <w:rPr>
                <w:rFonts w:cstheme="minorHAnsi"/>
                <w:b/>
                <w:lang w:eastAsia="pl-PL"/>
              </w:rPr>
              <w:t>samospajalna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 19mmx4mm, k</w:t>
            </w:r>
            <w:r>
              <w:rPr>
                <w:rFonts w:cstheme="minorHAnsi"/>
                <w:b/>
                <w:iCs/>
                <w:lang w:eastAsia="pl-PL"/>
              </w:rPr>
              <w:t>od produktu:</w:t>
            </w:r>
            <w:r>
              <w:rPr>
                <w:rFonts w:cstheme="minorHAnsi"/>
                <w:b/>
                <w:lang w:eastAsia="pl-PL"/>
              </w:rPr>
              <w:t xml:space="preserve"> 7000034802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>Przewód przyłączeniowy z wtyczką 5mb H05RR-F 3x2,5 IP44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Łącznik hermetyczny świecznikowy </w:t>
            </w:r>
            <w:proofErr w:type="spellStart"/>
            <w:r>
              <w:rPr>
                <w:rFonts w:cstheme="minorHAnsi"/>
                <w:b/>
                <w:bCs/>
                <w:kern w:val="36"/>
                <w:lang w:eastAsia="pl-PL"/>
              </w:rPr>
              <w:t>Aquant</w:t>
            </w:r>
            <w:proofErr w:type="spellEnd"/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 IP55 1202-10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AQUANT przycisk światło, szary IP65, </w:t>
            </w:r>
            <w:r>
              <w:rPr>
                <w:rFonts w:cstheme="minorHAnsi"/>
                <w:b/>
                <w:lang w:eastAsia="pl-PL"/>
              </w:rPr>
              <w:t>1204-65/EPN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13437C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bCs/>
                <w:kern w:val="36"/>
                <w:lang w:eastAsia="pl-PL"/>
              </w:rPr>
              <w:t xml:space="preserve">AQUANT łącznik jednobiegunowy/schodowy IP65 szary 7035/7043, </w:t>
            </w:r>
            <w:r>
              <w:rPr>
                <w:rFonts w:cstheme="minorHAnsi"/>
                <w:b/>
                <w:lang w:eastAsia="pl-PL"/>
              </w:rPr>
              <w:t>1201-65/EPN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  <w:bCs/>
                <w:kern w:val="36"/>
                <w:lang w:eastAsia="pl-PL"/>
              </w:rPr>
              <w:t>Gniazdo hermetyczne podwójne z/u IP54 z klapką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660E95" w:rsidP="005F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cstheme="minorHAnsi"/>
                <w:bCs/>
                <w:kern w:val="36"/>
                <w:lang w:eastAsia="pl-PL"/>
              </w:rPr>
              <w:t>Gniazdo hermetyczne pojedyn</w:t>
            </w:r>
            <w:r w:rsidR="005F7A27">
              <w:rPr>
                <w:rFonts w:cstheme="minorHAnsi"/>
                <w:bCs/>
                <w:kern w:val="36"/>
                <w:lang w:eastAsia="pl-PL"/>
              </w:rPr>
              <w:t>cze z/u IP54 z klapką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Style w:val="sh-dstrunc-txt"/>
                <w:rFonts w:ascii="Calibri" w:eastAsia="Times New Roman" w:hAnsi="Calibri" w:cstheme="minorHAnsi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1x1,5mm2 czerwony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1x6mm2 czerwony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Style w:val="sh-dstrunc-txt"/>
                <w:rFonts w:cstheme="minorHAnsi"/>
              </w:rPr>
              <w:t xml:space="preserve">Przewód linka H07V-K </w:t>
            </w:r>
            <w:proofErr w:type="spellStart"/>
            <w:r>
              <w:rPr>
                <w:rStyle w:val="sh-dstrunc-txt"/>
                <w:rFonts w:cstheme="minorHAnsi"/>
              </w:rPr>
              <w:t>LgY</w:t>
            </w:r>
            <w:proofErr w:type="spellEnd"/>
            <w:r>
              <w:rPr>
                <w:rStyle w:val="sh-dstrunc-txt"/>
                <w:rFonts w:cstheme="minorHAnsi"/>
              </w:rPr>
              <w:t xml:space="preserve"> 1x10mm2 czerwony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DUI-1,5-8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DUID-2X1,5-8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DUI-2,5-10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DUID-2X1,5-10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DUI-4,0-12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Tulejka kablowa izolowana</w:t>
            </w:r>
            <w:r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DUI-6,0-12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Żarówki LED 24V AC/DC gwint E27 moc 10W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Taśma izolacyjna 19mm x 20m - czarna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Taśma izolacyjna 19mm x 20m – mix 10 kolorów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Wtyczka gumowa hermetyczna 230V 16A min. IP44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F7A27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Klucz uniwersalny do szafek elektrycznych 10w1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Default="005F7A27" w:rsidP="005F7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27" w:rsidRPr="00097B7B" w:rsidRDefault="005F7A27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5F" w:rsidRPr="00097B7B" w:rsidRDefault="006E685F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5F" w:rsidRPr="00097B7B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 xml:space="preserve">określonych w Kodeksie Cywilnym </w:t>
      </w:r>
      <w:r w:rsidR="006E685F" w:rsidRPr="000404F2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6E685F">
        <w:rPr>
          <w:rFonts w:eastAsia="Calibri" w:cstheme="minorHAnsi"/>
          <w:b/>
          <w:bCs/>
          <w:sz w:val="24"/>
          <w:szCs w:val="24"/>
        </w:rPr>
        <w:t>24 miesięcy</w:t>
      </w:r>
      <w:r w:rsidR="006E685F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777BE6" w:rsidRPr="00EF29E2" w:rsidRDefault="00864D21" w:rsidP="00777BE6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777BE6"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777BE6" w:rsidRPr="00EF29E2" w:rsidRDefault="00777BE6" w:rsidP="00777BE6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D31997" w:rsidRPr="00097B7B" w:rsidRDefault="00D31997" w:rsidP="00777BE6">
      <w:pPr>
        <w:spacing w:before="480" w:after="0" w:line="271" w:lineRule="auto"/>
        <w:ind w:left="4544"/>
        <w:jc w:val="right"/>
        <w:rPr>
          <w:rFonts w:cstheme="minorHAnsi"/>
          <w:sz w:val="24"/>
          <w:szCs w:val="24"/>
        </w:rPr>
      </w:pPr>
    </w:p>
    <w:sectPr w:rsidR="00D31997" w:rsidRPr="00097B7B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43" w:rsidRDefault="00690943" w:rsidP="008C04FB">
      <w:pPr>
        <w:spacing w:after="0" w:line="240" w:lineRule="auto"/>
      </w:pPr>
      <w:r>
        <w:separator/>
      </w:r>
    </w:p>
  </w:endnote>
  <w:endnote w:type="continuationSeparator" w:id="0">
    <w:p w:rsidR="00690943" w:rsidRDefault="0069094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43" w:rsidRDefault="00690943" w:rsidP="008C04FB">
      <w:pPr>
        <w:spacing w:after="0" w:line="240" w:lineRule="auto"/>
      </w:pPr>
      <w:r>
        <w:separator/>
      </w:r>
    </w:p>
  </w:footnote>
  <w:footnote w:type="continuationSeparator" w:id="0">
    <w:p w:rsidR="00690943" w:rsidRDefault="00690943" w:rsidP="008C04FB">
      <w:pPr>
        <w:spacing w:after="0" w:line="240" w:lineRule="auto"/>
      </w:pPr>
      <w:r>
        <w:continuationSeparator/>
      </w:r>
    </w:p>
  </w:footnote>
  <w:footnote w:id="1">
    <w:p w:rsidR="00777BE6" w:rsidRPr="005C7F62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777BE6" w:rsidRDefault="00777BE6" w:rsidP="00777B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6F78"/>
    <w:rsid w:val="00054A90"/>
    <w:rsid w:val="00057773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2023-09-12T05:31:00Z</dcterms:modified>
</cp:coreProperties>
</file>