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4F2C" w14:textId="77777777" w:rsidR="00BA6005" w:rsidRPr="00E11822" w:rsidRDefault="00525F02" w:rsidP="00D837B7">
      <w:pPr>
        <w:jc w:val="center"/>
        <w:rPr>
          <w:b/>
          <w:bCs/>
        </w:rPr>
      </w:pPr>
      <w:r w:rsidRPr="00E11822">
        <w:rPr>
          <w:b/>
          <w:bCs/>
        </w:rPr>
        <w:t>Um</w:t>
      </w:r>
      <w:r w:rsidR="00BA6005" w:rsidRPr="00E11822">
        <w:rPr>
          <w:b/>
          <w:bCs/>
        </w:rPr>
        <w:t>owa Najmu Urządzeń</w:t>
      </w:r>
    </w:p>
    <w:p w14:paraId="037E219B" w14:textId="77777777" w:rsidR="00D837B7" w:rsidRPr="00E11822" w:rsidRDefault="00D837B7" w:rsidP="00D837B7">
      <w:pPr>
        <w:jc w:val="center"/>
        <w:rPr>
          <w:b/>
          <w:bCs/>
        </w:rPr>
      </w:pPr>
    </w:p>
    <w:p w14:paraId="18DBE9E3" w14:textId="77777777" w:rsidR="00D837B7" w:rsidRPr="00E11822" w:rsidRDefault="00D837B7" w:rsidP="00D837B7">
      <w:pPr>
        <w:jc w:val="center"/>
        <w:rPr>
          <w:b/>
          <w:bCs/>
        </w:rPr>
      </w:pPr>
    </w:p>
    <w:p w14:paraId="47A8743E" w14:textId="77777777" w:rsidR="00D837B7" w:rsidRPr="00E11822" w:rsidRDefault="00D837B7" w:rsidP="00D837B7">
      <w:r w:rsidRPr="00E11822">
        <w:t xml:space="preserve">zawarta </w:t>
      </w:r>
      <w:r w:rsidR="00525F02" w:rsidRPr="00E11822">
        <w:t xml:space="preserve">w Ostrzeszowie, w </w:t>
      </w:r>
      <w:r w:rsidRPr="00E11822">
        <w:t>dniu</w:t>
      </w:r>
      <w:r w:rsidR="00525F02" w:rsidRPr="00E11822">
        <w:t>……………..</w:t>
      </w:r>
      <w:r w:rsidRPr="00E11822">
        <w:t>, pomiędzy:</w:t>
      </w:r>
    </w:p>
    <w:p w14:paraId="24805301" w14:textId="77777777" w:rsidR="00525F02" w:rsidRPr="00E11822" w:rsidRDefault="00525F02" w:rsidP="00BA6005">
      <w:pPr>
        <w:jc w:val="both"/>
        <w:rPr>
          <w:b/>
          <w:bCs/>
        </w:rPr>
      </w:pPr>
    </w:p>
    <w:p w14:paraId="69FD1717" w14:textId="77777777" w:rsidR="00525F02" w:rsidRPr="00E11822" w:rsidRDefault="00525F02" w:rsidP="00525F02">
      <w:pPr>
        <w:jc w:val="both"/>
      </w:pPr>
    </w:p>
    <w:p w14:paraId="6967054E" w14:textId="77777777" w:rsidR="00E72A3F" w:rsidRPr="00E11822" w:rsidRDefault="00E72A3F" w:rsidP="00E72A3F">
      <w:pPr>
        <w:jc w:val="both"/>
        <w:rPr>
          <w:b/>
          <w:bCs/>
        </w:rPr>
      </w:pPr>
    </w:p>
    <w:p w14:paraId="304364D8" w14:textId="77777777" w:rsidR="00E72A3F" w:rsidRPr="00E11822" w:rsidRDefault="00E72A3F" w:rsidP="00E72A3F">
      <w:pPr>
        <w:pStyle w:val="Zwykytekst1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1822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</w:p>
    <w:p w14:paraId="24806E57" w14:textId="77777777" w:rsidR="00E72A3F" w:rsidRPr="00E11822" w:rsidRDefault="00E72A3F" w:rsidP="00E72A3F">
      <w:pPr>
        <w:pStyle w:val="Zwykytekst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1822">
        <w:rPr>
          <w:rFonts w:ascii="Times New Roman" w:hAnsi="Times New Roman" w:cs="Times New Roman"/>
          <w:i/>
          <w:sz w:val="24"/>
          <w:szCs w:val="24"/>
        </w:rPr>
        <w:t xml:space="preserve">(nazwa i dokładny adres, NIP, Regon, a w przypadku spółek cywilnych – imiona i </w:t>
      </w:r>
      <w:proofErr w:type="spellStart"/>
      <w:r w:rsidRPr="00E11822">
        <w:rPr>
          <w:rFonts w:ascii="Times New Roman" w:hAnsi="Times New Roman" w:cs="Times New Roman"/>
          <w:i/>
          <w:sz w:val="24"/>
          <w:szCs w:val="24"/>
        </w:rPr>
        <w:t>nazwiskaoraz</w:t>
      </w:r>
      <w:proofErr w:type="spellEnd"/>
      <w:r w:rsidRPr="00E11822">
        <w:rPr>
          <w:rFonts w:ascii="Times New Roman" w:hAnsi="Times New Roman" w:cs="Times New Roman"/>
          <w:i/>
          <w:sz w:val="24"/>
          <w:szCs w:val="24"/>
        </w:rPr>
        <w:t xml:space="preserve"> PESEL- e wszystkich wspólników)</w:t>
      </w:r>
    </w:p>
    <w:p w14:paraId="6E15B819" w14:textId="09352768" w:rsidR="00E72A3F" w:rsidRPr="00E11822" w:rsidRDefault="00E72A3F" w:rsidP="00E72A3F">
      <w:pPr>
        <w:pStyle w:val="Akapitzlist"/>
        <w:jc w:val="both"/>
      </w:pPr>
      <w:r w:rsidRPr="00E11822">
        <w:t xml:space="preserve">zwane dalej </w:t>
      </w:r>
      <w:r w:rsidRPr="00E11822">
        <w:rPr>
          <w:b/>
        </w:rPr>
        <w:t>Wynajmującym</w:t>
      </w:r>
      <w:r w:rsidRPr="00E11822">
        <w:t>, reprezentowanym przez:</w:t>
      </w:r>
    </w:p>
    <w:p w14:paraId="524495A3" w14:textId="77777777" w:rsidR="00E72A3F" w:rsidRPr="00E11822" w:rsidRDefault="00E72A3F" w:rsidP="00E72A3F">
      <w:pPr>
        <w:pStyle w:val="Akapitzlist"/>
        <w:jc w:val="both"/>
      </w:pPr>
    </w:p>
    <w:p w14:paraId="2C2D601D" w14:textId="77777777" w:rsidR="00E72A3F" w:rsidRPr="00E11822" w:rsidRDefault="00E72A3F" w:rsidP="00E72A3F">
      <w:pPr>
        <w:pStyle w:val="Zwykytekst1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822"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</w:p>
    <w:p w14:paraId="63CD0077" w14:textId="77777777" w:rsidR="00E72A3F" w:rsidRPr="00E11822" w:rsidRDefault="00E72A3F" w:rsidP="00E72A3F">
      <w:pPr>
        <w:pStyle w:val="Zwykytekst1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822"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</w:p>
    <w:p w14:paraId="4A97BD75" w14:textId="77777777" w:rsidR="00E72A3F" w:rsidRPr="00E11822" w:rsidRDefault="00E72A3F" w:rsidP="00E72A3F">
      <w:pPr>
        <w:pStyle w:val="Zwykytekst1"/>
        <w:spacing w:line="276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F93F42" w14:textId="77777777" w:rsidR="00525F02" w:rsidRPr="00E11822" w:rsidRDefault="00525F02" w:rsidP="00525F02">
      <w:pPr>
        <w:pStyle w:val="Akapitzlist"/>
        <w:ind w:left="0"/>
        <w:jc w:val="both"/>
      </w:pPr>
      <w:r w:rsidRPr="00E11822">
        <w:t>a</w:t>
      </w:r>
    </w:p>
    <w:p w14:paraId="0DC3ACD4" w14:textId="77777777" w:rsidR="00525F02" w:rsidRPr="00E11822" w:rsidRDefault="00525F02" w:rsidP="00BA6005">
      <w:pPr>
        <w:jc w:val="both"/>
        <w:rPr>
          <w:b/>
          <w:bCs/>
        </w:rPr>
      </w:pPr>
    </w:p>
    <w:p w14:paraId="6EFD22D2" w14:textId="77777777" w:rsidR="00E72A3F" w:rsidRPr="00E11822" w:rsidRDefault="00E72A3F" w:rsidP="00E72A3F">
      <w:pPr>
        <w:jc w:val="both"/>
      </w:pPr>
      <w:r w:rsidRPr="00E11822">
        <w:t xml:space="preserve">Ostrzeszowskie Centrum Zdrowia Sp. z o.o. z siedzibą w Ostrzeszowie wpisaną do Krajowego Rejestru </w:t>
      </w:r>
      <w:proofErr w:type="spellStart"/>
      <w:r w:rsidRPr="00E11822">
        <w:t>Sądowego-Rejestr</w:t>
      </w:r>
      <w:proofErr w:type="spellEnd"/>
      <w:r w:rsidRPr="00E11822">
        <w:t xml:space="preserve"> Przedsiębiorców, pod numerem KRS 0000581206; NIP 8811491898, REGON 000310255,</w:t>
      </w:r>
    </w:p>
    <w:p w14:paraId="002DB9FE" w14:textId="297E3026" w:rsidR="00E72A3F" w:rsidRPr="00E11822" w:rsidRDefault="00E72A3F" w:rsidP="00E72A3F">
      <w:pPr>
        <w:jc w:val="both"/>
      </w:pPr>
      <w:r w:rsidRPr="00E11822">
        <w:t>zwan</w:t>
      </w:r>
      <w:r w:rsidRPr="00E11822">
        <w:t>a</w:t>
      </w:r>
      <w:r w:rsidRPr="00E11822">
        <w:t xml:space="preserve"> dalej </w:t>
      </w:r>
      <w:r w:rsidRPr="00E11822">
        <w:rPr>
          <w:b/>
          <w:bCs/>
        </w:rPr>
        <w:t>Najemcą</w:t>
      </w:r>
      <w:r w:rsidRPr="00E11822">
        <w:t>, którą reprezentują:</w:t>
      </w:r>
    </w:p>
    <w:p w14:paraId="754507BB" w14:textId="77777777" w:rsidR="00E72A3F" w:rsidRPr="00E11822" w:rsidRDefault="00E72A3F" w:rsidP="00E72A3F">
      <w:pPr>
        <w:jc w:val="both"/>
      </w:pPr>
    </w:p>
    <w:p w14:paraId="7446958E" w14:textId="77777777" w:rsidR="00E72A3F" w:rsidRPr="00E11822" w:rsidRDefault="00E72A3F" w:rsidP="00E72A3F">
      <w:pPr>
        <w:pStyle w:val="Akapitzlist"/>
        <w:numPr>
          <w:ilvl w:val="0"/>
          <w:numId w:val="28"/>
        </w:numPr>
        <w:jc w:val="both"/>
      </w:pPr>
      <w:r w:rsidRPr="00E11822">
        <w:t>Zbigniew Kluczkowski - Prezes zarządu</w:t>
      </w:r>
    </w:p>
    <w:p w14:paraId="26C9F910" w14:textId="77777777" w:rsidR="00D837B7" w:rsidRPr="00E11822" w:rsidRDefault="00D837B7" w:rsidP="00D837B7">
      <w:pPr>
        <w:jc w:val="both"/>
      </w:pPr>
    </w:p>
    <w:p w14:paraId="2D64AF8F" w14:textId="77777777" w:rsidR="00D837B7" w:rsidRPr="00E11822" w:rsidRDefault="00BA6005" w:rsidP="00D837B7">
      <w:pPr>
        <w:jc w:val="both"/>
        <w:rPr>
          <w:i/>
          <w:iCs/>
        </w:rPr>
      </w:pPr>
      <w:r w:rsidRPr="00E11822">
        <w:rPr>
          <w:i/>
          <w:iCs/>
        </w:rPr>
        <w:t>W celu ustalenia warunków najmu Urządzeń koniecznych do umożliwienia realizacji zawartej przez Strony Umowy Dostawy Gazów</w:t>
      </w:r>
      <w:r w:rsidR="00AE0D89" w:rsidRPr="00E11822">
        <w:rPr>
          <w:i/>
          <w:iCs/>
        </w:rPr>
        <w:t>,</w:t>
      </w:r>
      <w:r w:rsidRPr="00E11822">
        <w:rPr>
          <w:i/>
          <w:iCs/>
        </w:rPr>
        <w:t xml:space="preserve"> Strony postanawiają co następuje:</w:t>
      </w:r>
    </w:p>
    <w:p w14:paraId="0AAFC523" w14:textId="77777777" w:rsidR="00BA6005" w:rsidRPr="00E11822" w:rsidRDefault="00BA6005" w:rsidP="00D837B7">
      <w:pPr>
        <w:jc w:val="both"/>
      </w:pPr>
    </w:p>
    <w:p w14:paraId="142A8E6F" w14:textId="77777777" w:rsidR="00D837B7" w:rsidRPr="00E11822" w:rsidRDefault="00D837B7" w:rsidP="00D837B7">
      <w:pPr>
        <w:jc w:val="center"/>
      </w:pPr>
      <w:r w:rsidRPr="00E11822">
        <w:t>§1</w:t>
      </w:r>
    </w:p>
    <w:p w14:paraId="3FA6ED13" w14:textId="77777777" w:rsidR="00D837B7" w:rsidRPr="00E11822" w:rsidRDefault="00D837B7" w:rsidP="00D837B7">
      <w:pPr>
        <w:jc w:val="center"/>
      </w:pPr>
      <w:r w:rsidRPr="00E11822">
        <w:t>Przedmiot Umowy</w:t>
      </w:r>
    </w:p>
    <w:p w14:paraId="01E1C6F3" w14:textId="77777777" w:rsidR="00D837B7" w:rsidRPr="00E11822" w:rsidRDefault="00D837B7" w:rsidP="00D837B7">
      <w:pPr>
        <w:jc w:val="center"/>
      </w:pPr>
    </w:p>
    <w:p w14:paraId="4D9A11F9" w14:textId="3854EA4B" w:rsidR="00D837B7" w:rsidRPr="00E11822" w:rsidRDefault="00BA6005" w:rsidP="00BA6005">
      <w:pPr>
        <w:pStyle w:val="Akapitzlist"/>
        <w:numPr>
          <w:ilvl w:val="0"/>
          <w:numId w:val="20"/>
        </w:numPr>
        <w:jc w:val="both"/>
      </w:pPr>
      <w:r w:rsidRPr="00E11822">
        <w:t xml:space="preserve">Przedmiotem niniejszej Umowy jest najem stanowiących własność </w:t>
      </w:r>
      <w:r w:rsidR="00E72A3F" w:rsidRPr="00E11822">
        <w:t>Wynajmującego</w:t>
      </w:r>
      <w:r w:rsidRPr="00E11822">
        <w:t>:</w:t>
      </w:r>
    </w:p>
    <w:p w14:paraId="2AB0520E" w14:textId="77777777" w:rsidR="00BA6005" w:rsidRPr="00E11822" w:rsidRDefault="00BA6005" w:rsidP="00BA6005">
      <w:pPr>
        <w:pStyle w:val="Akapitzlist"/>
        <w:numPr>
          <w:ilvl w:val="1"/>
          <w:numId w:val="20"/>
        </w:numPr>
        <w:jc w:val="both"/>
      </w:pPr>
      <w:r w:rsidRPr="00E11822">
        <w:t>Zbiornik kriogeniczny 3t wraz z parownicą</w:t>
      </w:r>
    </w:p>
    <w:p w14:paraId="4948B056" w14:textId="77777777" w:rsidR="00BA6005" w:rsidRPr="00E11822" w:rsidRDefault="00BA6005" w:rsidP="00BA6005">
      <w:pPr>
        <w:pStyle w:val="Akapitzlist"/>
        <w:numPr>
          <w:ilvl w:val="1"/>
          <w:numId w:val="20"/>
        </w:numPr>
        <w:jc w:val="both"/>
      </w:pPr>
      <w:r w:rsidRPr="00E11822">
        <w:t>Zbiornik kriogeniczny 3t wraz z parownicą</w:t>
      </w:r>
    </w:p>
    <w:p w14:paraId="04A1B780" w14:textId="77777777" w:rsidR="00BA6005" w:rsidRPr="00E11822" w:rsidRDefault="00BA6005" w:rsidP="00BA6005">
      <w:pPr>
        <w:ind w:left="1080"/>
        <w:jc w:val="both"/>
      </w:pPr>
      <w:r w:rsidRPr="00E11822">
        <w:t>wraz z towarzysząca instalacją, w dalszej części umowy zwanych wspólnie Urządzeniami.</w:t>
      </w:r>
    </w:p>
    <w:p w14:paraId="4B095E53" w14:textId="7FAEBCF8" w:rsidR="00BA6005" w:rsidRPr="00E11822" w:rsidRDefault="00E72A3F" w:rsidP="00BA6005">
      <w:pPr>
        <w:pStyle w:val="Akapitzlist"/>
        <w:numPr>
          <w:ilvl w:val="0"/>
          <w:numId w:val="20"/>
        </w:numPr>
        <w:jc w:val="both"/>
      </w:pPr>
      <w:r w:rsidRPr="00E11822">
        <w:t>Wynajmujący</w:t>
      </w:r>
      <w:r w:rsidR="00BA6005" w:rsidRPr="00E11822">
        <w:t xml:space="preserve"> zobowiązuje się udostępnić </w:t>
      </w:r>
      <w:r w:rsidRPr="00E11822">
        <w:t>Najemcy</w:t>
      </w:r>
      <w:r w:rsidR="00BA6005" w:rsidRPr="00E11822">
        <w:t xml:space="preserve"> wymienione w § 1 </w:t>
      </w:r>
      <w:r w:rsidRPr="00E11822">
        <w:t xml:space="preserve">ust. 1 </w:t>
      </w:r>
      <w:r w:rsidR="00BA6005" w:rsidRPr="00E11822">
        <w:t>niniejszej Umowy Urządzenia.</w:t>
      </w:r>
    </w:p>
    <w:p w14:paraId="4174722A" w14:textId="07E06194" w:rsidR="00BA6005" w:rsidRPr="00E11822" w:rsidRDefault="00E72A3F" w:rsidP="00BA6005">
      <w:pPr>
        <w:pStyle w:val="Akapitzlist"/>
        <w:numPr>
          <w:ilvl w:val="0"/>
          <w:numId w:val="20"/>
        </w:numPr>
        <w:jc w:val="both"/>
      </w:pPr>
      <w:r w:rsidRPr="00E11822">
        <w:t>Wynajmujący</w:t>
      </w:r>
      <w:r w:rsidR="00BA6005" w:rsidRPr="00E11822">
        <w:t xml:space="preserve"> zastrzega sobie możliwość ostatecznego zainstalowania innych Urządzeń niż określone w §1</w:t>
      </w:r>
      <w:r w:rsidRPr="00E11822">
        <w:t xml:space="preserve"> ust.</w:t>
      </w:r>
      <w:r w:rsidR="00BA6005" w:rsidRPr="00E11822">
        <w:t xml:space="preserve"> 1 o porównywalnych parametrach technicznych, których dane zostaną wyszczególnione w Protokole zdawczo-odbiorczym sporządzonym i podpisanym przez Strony.</w:t>
      </w:r>
    </w:p>
    <w:p w14:paraId="2E388D6C" w14:textId="4C50A907" w:rsidR="009139B6" w:rsidRPr="00E11822" w:rsidRDefault="00E72A3F" w:rsidP="00BA6005">
      <w:pPr>
        <w:pStyle w:val="Akapitzlist"/>
        <w:numPr>
          <w:ilvl w:val="0"/>
          <w:numId w:val="20"/>
        </w:numPr>
        <w:jc w:val="both"/>
      </w:pPr>
      <w:r w:rsidRPr="00E11822">
        <w:t>Wynajmujący</w:t>
      </w:r>
      <w:r w:rsidR="009139B6" w:rsidRPr="00E11822">
        <w:t xml:space="preserve"> zapewnia, że </w:t>
      </w:r>
      <w:r w:rsidR="00EB4479" w:rsidRPr="00E11822">
        <w:t xml:space="preserve">przedmiot umowy jest dopuszczony do obrotu i używany zgodnie z obowiązującymi przepisami prawa. </w:t>
      </w:r>
    </w:p>
    <w:p w14:paraId="2B4C9132" w14:textId="77777777" w:rsidR="00BA6005" w:rsidRPr="00E11822" w:rsidRDefault="00BA6005" w:rsidP="00BA6005">
      <w:pPr>
        <w:jc w:val="both"/>
      </w:pPr>
    </w:p>
    <w:p w14:paraId="336B0022" w14:textId="77777777" w:rsidR="00D837B7" w:rsidRPr="00E11822" w:rsidRDefault="00D837B7" w:rsidP="00D837B7">
      <w:pPr>
        <w:jc w:val="center"/>
      </w:pPr>
      <w:r w:rsidRPr="00E11822">
        <w:t>§2</w:t>
      </w:r>
    </w:p>
    <w:p w14:paraId="2AF0F171" w14:textId="77777777" w:rsidR="00D837B7" w:rsidRPr="00E11822" w:rsidRDefault="00BA6005" w:rsidP="00D837B7">
      <w:pPr>
        <w:jc w:val="center"/>
      </w:pPr>
      <w:r w:rsidRPr="00E11822">
        <w:t>Czas trwania Umowy</w:t>
      </w:r>
    </w:p>
    <w:p w14:paraId="786B54C3" w14:textId="77777777" w:rsidR="00BA6005" w:rsidRPr="00E11822" w:rsidRDefault="00BA6005" w:rsidP="00D837B7">
      <w:pPr>
        <w:jc w:val="center"/>
      </w:pPr>
    </w:p>
    <w:p w14:paraId="26ED4794" w14:textId="77777777" w:rsidR="00E11822" w:rsidRPr="00E11822" w:rsidRDefault="00BA6005" w:rsidP="00E11822">
      <w:pPr>
        <w:pStyle w:val="Akapitzlist"/>
        <w:numPr>
          <w:ilvl w:val="0"/>
          <w:numId w:val="30"/>
        </w:numPr>
        <w:jc w:val="both"/>
      </w:pPr>
      <w:r w:rsidRPr="00E11822">
        <w:t>Niniejsza Umowa zostaje zawarta na okres trwania Umowy Dostawy Gazów</w:t>
      </w:r>
      <w:r w:rsidR="00E4402E" w:rsidRPr="00E11822">
        <w:t xml:space="preserve"> z dnia ……. roku</w:t>
      </w:r>
      <w:r w:rsidRPr="00E11822">
        <w:t>, która stanowi załącznik do niniejszej Umowy i wygasa automatycznie z chwilą wygaśnięcia lub rozwiązania tamtej umowy.</w:t>
      </w:r>
    </w:p>
    <w:p w14:paraId="6156B7B5" w14:textId="5EDE13AD" w:rsidR="00E11822" w:rsidRPr="00E11822" w:rsidRDefault="00E11822" w:rsidP="00E11822">
      <w:pPr>
        <w:pStyle w:val="Akapitzlist"/>
        <w:numPr>
          <w:ilvl w:val="0"/>
          <w:numId w:val="30"/>
        </w:numPr>
        <w:jc w:val="both"/>
      </w:pPr>
      <w:r w:rsidRPr="00E11822">
        <w:t xml:space="preserve">W przypadku niedostarczenia zbiornika lub dostarczenia zbiornika bez dopuszczenia do obrotu i wymaganej dokumentacji zgodnie z obowiązującymi przepisami prawa </w:t>
      </w:r>
      <w:r w:rsidRPr="00E11822">
        <w:t>Najemca</w:t>
      </w:r>
      <w:r w:rsidRPr="00E11822">
        <w:t xml:space="preserve"> ma </w:t>
      </w:r>
      <w:r w:rsidRPr="00E11822">
        <w:lastRenderedPageBreak/>
        <w:t xml:space="preserve">prawo </w:t>
      </w:r>
      <w:r w:rsidRPr="00E11822">
        <w:t>rozwiązania</w:t>
      </w:r>
      <w:r w:rsidRPr="00E11822">
        <w:t xml:space="preserve"> niniejszej Umowy bez zachowania okresu wypowiedzenia. </w:t>
      </w:r>
    </w:p>
    <w:p w14:paraId="38DDF532" w14:textId="77777777" w:rsidR="00C77A0F" w:rsidRPr="00E11822" w:rsidRDefault="00C77A0F" w:rsidP="00D837B7">
      <w:pPr>
        <w:jc w:val="center"/>
      </w:pPr>
    </w:p>
    <w:p w14:paraId="36144DB1" w14:textId="77777777" w:rsidR="00D837B7" w:rsidRPr="00E11822" w:rsidRDefault="00D837B7" w:rsidP="00D837B7">
      <w:pPr>
        <w:jc w:val="center"/>
      </w:pPr>
      <w:r w:rsidRPr="00E11822">
        <w:t>§3</w:t>
      </w:r>
    </w:p>
    <w:p w14:paraId="43F54090" w14:textId="5057203A" w:rsidR="00D837B7" w:rsidRPr="00E11822" w:rsidRDefault="00D837B7" w:rsidP="00D837B7">
      <w:pPr>
        <w:jc w:val="center"/>
      </w:pPr>
      <w:r w:rsidRPr="00E11822">
        <w:t xml:space="preserve">Obowiązki </w:t>
      </w:r>
      <w:r w:rsidR="00E72A3F" w:rsidRPr="00E11822">
        <w:t>Wynajmującego</w:t>
      </w:r>
    </w:p>
    <w:p w14:paraId="32BAB62C" w14:textId="77777777" w:rsidR="00D837B7" w:rsidRPr="00E11822" w:rsidRDefault="00D837B7" w:rsidP="00D837B7">
      <w:pPr>
        <w:jc w:val="center"/>
      </w:pPr>
    </w:p>
    <w:p w14:paraId="3FEB7201" w14:textId="396346EC" w:rsidR="00D837B7" w:rsidRPr="00E11822" w:rsidRDefault="00E72A3F" w:rsidP="00D837B7">
      <w:pPr>
        <w:jc w:val="both"/>
      </w:pPr>
      <w:r w:rsidRPr="00E11822">
        <w:t>Wynajmujący</w:t>
      </w:r>
      <w:r w:rsidR="00BA6005" w:rsidRPr="00E11822">
        <w:t xml:space="preserve"> zobowiązuje się do:</w:t>
      </w:r>
    </w:p>
    <w:p w14:paraId="468156CC" w14:textId="675D0E7E" w:rsidR="00BA6005" w:rsidRPr="00E11822" w:rsidRDefault="0072103E" w:rsidP="00BA6005">
      <w:pPr>
        <w:pStyle w:val="Akapitzlist"/>
        <w:numPr>
          <w:ilvl w:val="0"/>
          <w:numId w:val="21"/>
        </w:numPr>
        <w:jc w:val="both"/>
      </w:pPr>
      <w:r w:rsidRPr="00E11822">
        <w:t>D</w:t>
      </w:r>
      <w:r w:rsidR="00BA6005" w:rsidRPr="00E11822">
        <w:t>ostarczenia</w:t>
      </w:r>
      <w:r w:rsidRPr="00E11822">
        <w:t xml:space="preserve">, </w:t>
      </w:r>
      <w:r w:rsidR="00852488" w:rsidRPr="00E11822">
        <w:t xml:space="preserve">montażu </w:t>
      </w:r>
      <w:r w:rsidR="004733D0" w:rsidRPr="00E11822">
        <w:t>i instalacji</w:t>
      </w:r>
      <w:r w:rsidR="00E43E42" w:rsidRPr="00E11822">
        <w:t xml:space="preserve"> oraz demontażu</w:t>
      </w:r>
      <w:r w:rsidR="004733D0" w:rsidRPr="00E11822">
        <w:t xml:space="preserve"> </w:t>
      </w:r>
      <w:r w:rsidR="00852488" w:rsidRPr="00E11822">
        <w:t xml:space="preserve">Urządzeń </w:t>
      </w:r>
      <w:r w:rsidR="004733D0" w:rsidRPr="00E11822">
        <w:t xml:space="preserve">do </w:t>
      </w:r>
      <w:r w:rsidR="00E72A3F" w:rsidRPr="00E11822">
        <w:t>Najemcy,</w:t>
      </w:r>
      <w:r w:rsidR="004733D0" w:rsidRPr="00E11822">
        <w:t xml:space="preserve"> </w:t>
      </w:r>
      <w:r w:rsidR="00852488" w:rsidRPr="00E11822">
        <w:t>o których</w:t>
      </w:r>
      <w:r w:rsidR="00BA6005" w:rsidRPr="00E11822">
        <w:t xml:space="preserve"> mowa w § 1 Umowy</w:t>
      </w:r>
      <w:r w:rsidR="00E72A3F" w:rsidRPr="00E11822">
        <w:t>,</w:t>
      </w:r>
      <w:r w:rsidR="00BA6005" w:rsidRPr="00E11822">
        <w:t xml:space="preserve"> </w:t>
      </w:r>
      <w:r w:rsidR="004733D0" w:rsidRPr="00E11822">
        <w:t xml:space="preserve"> na własny kos</w:t>
      </w:r>
      <w:r w:rsidR="00E72A3F" w:rsidRPr="00E11822">
        <w:t>zt Wynajmującego</w:t>
      </w:r>
      <w:r w:rsidR="00BA6005" w:rsidRPr="00E11822">
        <w:t>;</w:t>
      </w:r>
      <w:r w:rsidR="00D639CF" w:rsidRPr="00E11822">
        <w:t xml:space="preserve"> przy czym montaż nastąpi w miejscu wskazanym przez </w:t>
      </w:r>
      <w:r w:rsidR="00E72A3F" w:rsidRPr="00E11822">
        <w:t>Najemcę</w:t>
      </w:r>
      <w:r w:rsidR="00B438B3" w:rsidRPr="00E11822">
        <w:t>;</w:t>
      </w:r>
    </w:p>
    <w:p w14:paraId="6AEBA00E" w14:textId="6EF4FC0D" w:rsidR="00BA6005" w:rsidRPr="00E11822" w:rsidRDefault="00BA6005" w:rsidP="00BA6005">
      <w:pPr>
        <w:pStyle w:val="Akapitzlist"/>
        <w:numPr>
          <w:ilvl w:val="0"/>
          <w:numId w:val="21"/>
        </w:numPr>
        <w:jc w:val="both"/>
      </w:pPr>
      <w:r w:rsidRPr="00E11822">
        <w:t xml:space="preserve">utrzymania Urządzeń we właściwym stanie technicznym przez cały okres ich eksploatacji przez </w:t>
      </w:r>
      <w:r w:rsidR="00E72A3F" w:rsidRPr="00E11822">
        <w:t>Najemcę</w:t>
      </w:r>
      <w:r w:rsidRPr="00E11822">
        <w:t>;</w:t>
      </w:r>
    </w:p>
    <w:p w14:paraId="6C683205" w14:textId="77777777" w:rsidR="00BA6005" w:rsidRPr="00E11822" w:rsidRDefault="00852488" w:rsidP="00BA6005">
      <w:pPr>
        <w:pStyle w:val="Akapitzlist"/>
        <w:numPr>
          <w:ilvl w:val="0"/>
          <w:numId w:val="21"/>
        </w:numPr>
        <w:jc w:val="both"/>
      </w:pPr>
      <w:r w:rsidRPr="00E11822">
        <w:t xml:space="preserve">wykonania fundamentów, jeśli istniejące </w:t>
      </w:r>
      <w:r w:rsidR="001D6E89" w:rsidRPr="00E11822">
        <w:t xml:space="preserve">fundamenty </w:t>
      </w:r>
      <w:r w:rsidRPr="00E11822">
        <w:t>nie są wystarczające</w:t>
      </w:r>
      <w:r w:rsidR="00BA6005" w:rsidRPr="00E11822">
        <w:t xml:space="preserve"> oraz określenia wymagań co do instalacji elektrycznej;</w:t>
      </w:r>
    </w:p>
    <w:p w14:paraId="7453CA3F" w14:textId="34DAE789" w:rsidR="00BA6005" w:rsidRPr="00E11822" w:rsidRDefault="00BA6005" w:rsidP="00BA6005">
      <w:pPr>
        <w:pStyle w:val="Akapitzlist"/>
        <w:numPr>
          <w:ilvl w:val="0"/>
          <w:numId w:val="21"/>
        </w:numPr>
        <w:jc w:val="both"/>
      </w:pPr>
      <w:r w:rsidRPr="00E11822">
        <w:t xml:space="preserve">poinformowania </w:t>
      </w:r>
      <w:r w:rsidR="00E72A3F" w:rsidRPr="00E11822">
        <w:t>Najemcę</w:t>
      </w:r>
      <w:r w:rsidRPr="00E11822">
        <w:t xml:space="preserve"> o zagrożeniach wynikających z użytkowania Urządzeń oraz zbiornika na gazy;</w:t>
      </w:r>
    </w:p>
    <w:p w14:paraId="4D82CA66" w14:textId="547A975B" w:rsidR="00BA6005" w:rsidRPr="00E11822" w:rsidRDefault="00BA6005" w:rsidP="00BA6005">
      <w:pPr>
        <w:pStyle w:val="Akapitzlist"/>
        <w:numPr>
          <w:ilvl w:val="0"/>
          <w:numId w:val="21"/>
        </w:numPr>
        <w:jc w:val="both"/>
      </w:pPr>
      <w:r w:rsidRPr="00E11822">
        <w:t xml:space="preserve">uzyskania dopuszczenia UDT do eksploatacji </w:t>
      </w:r>
      <w:r w:rsidR="00E72A3F" w:rsidRPr="00E11822">
        <w:t>Urządzeń;</w:t>
      </w:r>
    </w:p>
    <w:p w14:paraId="40A8297D" w14:textId="2E5F99A2" w:rsidR="00BA6005" w:rsidRPr="00E11822" w:rsidRDefault="00BA6005" w:rsidP="003508C4">
      <w:pPr>
        <w:pStyle w:val="Akapitzlist"/>
        <w:numPr>
          <w:ilvl w:val="0"/>
          <w:numId w:val="21"/>
        </w:numPr>
        <w:jc w:val="both"/>
      </w:pPr>
      <w:r w:rsidRPr="00E11822">
        <w:t xml:space="preserve">dokonania protokolarnego przekazania </w:t>
      </w:r>
      <w:r w:rsidR="00E72A3F" w:rsidRPr="00E11822">
        <w:t>Najemcy</w:t>
      </w:r>
      <w:r w:rsidRPr="00E11822">
        <w:t xml:space="preserve"> </w:t>
      </w:r>
      <w:r w:rsidR="00E72A3F" w:rsidRPr="00E11822">
        <w:t>Urządzeń</w:t>
      </w:r>
      <w:r w:rsidRPr="00E11822">
        <w:t xml:space="preserve"> do użytkowania;</w:t>
      </w:r>
    </w:p>
    <w:p w14:paraId="682E069D" w14:textId="46476920" w:rsidR="003508C4" w:rsidRPr="00E11822" w:rsidRDefault="003508C4" w:rsidP="003508C4">
      <w:pPr>
        <w:pStyle w:val="Akapitzlist"/>
        <w:numPr>
          <w:ilvl w:val="0"/>
          <w:numId w:val="21"/>
        </w:numPr>
        <w:jc w:val="both"/>
      </w:pPr>
      <w:r w:rsidRPr="00E11822">
        <w:t xml:space="preserve">ubezpieczenia </w:t>
      </w:r>
      <w:r w:rsidR="00E72A3F" w:rsidRPr="00E11822">
        <w:t>Urządzeń</w:t>
      </w:r>
      <w:r w:rsidRPr="00E11822">
        <w:t xml:space="preserve"> od wszelkich możliwych czynników ryzyka w tym za ewentualne szkody będące skutkiem nieprawidłowego korzystania, </w:t>
      </w:r>
    </w:p>
    <w:p w14:paraId="2A711F67" w14:textId="2E17E998" w:rsidR="004A5159" w:rsidRPr="00E11822" w:rsidRDefault="004A5159" w:rsidP="003508C4">
      <w:pPr>
        <w:pStyle w:val="Akapitzlist"/>
        <w:numPr>
          <w:ilvl w:val="0"/>
          <w:numId w:val="21"/>
        </w:numPr>
        <w:jc w:val="both"/>
      </w:pPr>
      <w:r w:rsidRPr="00E11822">
        <w:t xml:space="preserve">w przypadku awarii przedmiotu najmu uniemożliwiającej korzystanie ze zbiornika </w:t>
      </w:r>
      <w:r w:rsidR="00E72A3F" w:rsidRPr="00E11822">
        <w:t>Wynajmujący</w:t>
      </w:r>
      <w:r w:rsidRPr="00E11822">
        <w:t xml:space="preserve"> zobowiązany jest niezwłocznie dostarczyć inny zbiornik. </w:t>
      </w:r>
    </w:p>
    <w:p w14:paraId="7B9BCA30" w14:textId="46215FBF" w:rsidR="00E76819" w:rsidRPr="00E11822" w:rsidRDefault="00E76819" w:rsidP="003508C4">
      <w:pPr>
        <w:pStyle w:val="Akapitzlist"/>
        <w:numPr>
          <w:ilvl w:val="0"/>
          <w:numId w:val="21"/>
        </w:numPr>
        <w:jc w:val="both"/>
      </w:pPr>
      <w:r w:rsidRPr="00E11822">
        <w:t xml:space="preserve">serwisowania na własny koszt </w:t>
      </w:r>
      <w:r w:rsidR="00D83293" w:rsidRPr="00E11822">
        <w:t>zbiorników</w:t>
      </w:r>
      <w:r w:rsidR="00491885" w:rsidRPr="00E11822">
        <w:t>.</w:t>
      </w:r>
    </w:p>
    <w:p w14:paraId="7EDD5D7A" w14:textId="77777777" w:rsidR="003508C4" w:rsidRPr="00E11822" w:rsidRDefault="003508C4" w:rsidP="003508C4">
      <w:pPr>
        <w:ind w:left="360"/>
        <w:jc w:val="both"/>
      </w:pPr>
    </w:p>
    <w:p w14:paraId="0E4C656C" w14:textId="77777777" w:rsidR="00D837B7" w:rsidRPr="00E11822" w:rsidRDefault="00D837B7" w:rsidP="00D837B7">
      <w:pPr>
        <w:jc w:val="center"/>
      </w:pPr>
      <w:r w:rsidRPr="00E11822">
        <w:t>§4</w:t>
      </w:r>
    </w:p>
    <w:p w14:paraId="23DB9EE0" w14:textId="2B3E969D" w:rsidR="00D837B7" w:rsidRPr="00E11822" w:rsidRDefault="00BA6005" w:rsidP="00D837B7">
      <w:pPr>
        <w:jc w:val="center"/>
      </w:pPr>
      <w:r w:rsidRPr="00E11822">
        <w:t xml:space="preserve">Obowiązki </w:t>
      </w:r>
      <w:r w:rsidR="00E72A3F" w:rsidRPr="00E11822">
        <w:t>Najemcy</w:t>
      </w:r>
    </w:p>
    <w:p w14:paraId="3B6ACB85" w14:textId="77777777" w:rsidR="00BA6005" w:rsidRPr="00E11822" w:rsidRDefault="00BA6005" w:rsidP="00D837B7">
      <w:pPr>
        <w:jc w:val="center"/>
      </w:pPr>
    </w:p>
    <w:p w14:paraId="0B0E867C" w14:textId="779D20FD" w:rsidR="00BA6005" w:rsidRPr="00E11822" w:rsidRDefault="00E72A3F" w:rsidP="00BA6005">
      <w:r w:rsidRPr="00E11822">
        <w:t>Najemca</w:t>
      </w:r>
      <w:r w:rsidR="00BA6005" w:rsidRPr="00E11822">
        <w:t xml:space="preserve"> zobowiązuje się do:</w:t>
      </w:r>
    </w:p>
    <w:p w14:paraId="7C637A43" w14:textId="605D2087" w:rsidR="00B746B3" w:rsidRPr="00E11822" w:rsidRDefault="00BA6005" w:rsidP="00BA6005">
      <w:pPr>
        <w:pStyle w:val="Akapitzlist"/>
        <w:numPr>
          <w:ilvl w:val="0"/>
          <w:numId w:val="23"/>
        </w:numPr>
      </w:pPr>
      <w:r w:rsidRPr="00E11822">
        <w:t xml:space="preserve">dokonania protokolarnego odbioru Urządzeń od </w:t>
      </w:r>
      <w:r w:rsidR="00E72A3F" w:rsidRPr="00E11822">
        <w:t>Wynajmującego</w:t>
      </w:r>
      <w:r w:rsidRPr="00E11822">
        <w:t xml:space="preserve"> w terminie wskazanym prze</w:t>
      </w:r>
      <w:r w:rsidR="00B476ED" w:rsidRPr="00E11822">
        <w:t xml:space="preserve">z </w:t>
      </w:r>
      <w:r w:rsidR="00E72A3F" w:rsidRPr="00E11822">
        <w:t>Najemcę</w:t>
      </w:r>
      <w:r w:rsidRPr="00E11822">
        <w:t>;</w:t>
      </w:r>
    </w:p>
    <w:p w14:paraId="0F564D8F" w14:textId="77777777" w:rsidR="00BA6005" w:rsidRPr="00E11822" w:rsidRDefault="00BA6005" w:rsidP="00BA6005">
      <w:pPr>
        <w:pStyle w:val="Akapitzlist"/>
        <w:numPr>
          <w:ilvl w:val="0"/>
          <w:numId w:val="23"/>
        </w:numPr>
      </w:pPr>
      <w:r w:rsidRPr="00E11822">
        <w:t xml:space="preserve">zapewnienie oświetlenia terenu na którym zainstalowane </w:t>
      </w:r>
      <w:r w:rsidR="00B476ED" w:rsidRPr="00E11822">
        <w:t xml:space="preserve">będą </w:t>
      </w:r>
      <w:r w:rsidRPr="00E11822">
        <w:t>Urządzenia na własny koszt.</w:t>
      </w:r>
    </w:p>
    <w:p w14:paraId="7CEA2C1B" w14:textId="77777777" w:rsidR="00BA6005" w:rsidRPr="00E11822" w:rsidRDefault="00BA6005" w:rsidP="00D837B7">
      <w:pPr>
        <w:jc w:val="center"/>
      </w:pPr>
    </w:p>
    <w:p w14:paraId="3EAAFAC0" w14:textId="77777777" w:rsidR="00D837B7" w:rsidRPr="00E11822" w:rsidRDefault="00D837B7" w:rsidP="00D837B7">
      <w:pPr>
        <w:jc w:val="center"/>
      </w:pPr>
      <w:r w:rsidRPr="00E11822">
        <w:t>§5</w:t>
      </w:r>
    </w:p>
    <w:p w14:paraId="406263CD" w14:textId="77777777" w:rsidR="00B746B3" w:rsidRPr="00E11822" w:rsidRDefault="00D837B7" w:rsidP="00B746B3">
      <w:pPr>
        <w:jc w:val="center"/>
      </w:pPr>
      <w:r w:rsidRPr="00E11822">
        <w:t>Wynagrodzenie</w:t>
      </w:r>
    </w:p>
    <w:p w14:paraId="199B9753" w14:textId="77777777" w:rsidR="00D837B7" w:rsidRPr="00E11822" w:rsidRDefault="00D837B7" w:rsidP="00D837B7">
      <w:pPr>
        <w:jc w:val="center"/>
      </w:pPr>
    </w:p>
    <w:p w14:paraId="01091B8E" w14:textId="06BFF425" w:rsidR="003F0AC6" w:rsidRPr="00E11822" w:rsidRDefault="00E72A3F" w:rsidP="00B746B3">
      <w:pPr>
        <w:pStyle w:val="Akapitzlist"/>
        <w:numPr>
          <w:ilvl w:val="0"/>
          <w:numId w:val="25"/>
        </w:numPr>
        <w:jc w:val="both"/>
      </w:pPr>
      <w:r w:rsidRPr="00E11822">
        <w:t>Najemca</w:t>
      </w:r>
      <w:r w:rsidR="00B746B3" w:rsidRPr="00E11822">
        <w:t xml:space="preserve"> zobowiązuje się do zapłaty na rzecz </w:t>
      </w:r>
      <w:r w:rsidRPr="00E11822">
        <w:t>Wynajmującego</w:t>
      </w:r>
      <w:r w:rsidR="00B746B3" w:rsidRPr="00E11822">
        <w:t xml:space="preserve"> czynszu miesięcznego w wysokości</w:t>
      </w:r>
      <w:r w:rsidR="00852488" w:rsidRPr="00E11822">
        <w:t>…………</w:t>
      </w:r>
      <w:r w:rsidR="00B746B3" w:rsidRPr="00E11822">
        <w:t>(słownie:</w:t>
      </w:r>
      <w:r w:rsidR="00852488" w:rsidRPr="00E11822">
        <w:t>………………………………</w:t>
      </w:r>
      <w:r w:rsidR="00B746B3" w:rsidRPr="00E11822">
        <w:t xml:space="preserve">) PLN płatnego w terminie 30 dni od </w:t>
      </w:r>
      <w:r w:rsidR="008A2A71" w:rsidRPr="00E11822">
        <w:t>wystawienia faktury</w:t>
      </w:r>
      <w:r w:rsidR="00B746B3" w:rsidRPr="00E11822">
        <w:t xml:space="preserve"> przelewem na konto </w:t>
      </w:r>
      <w:r w:rsidRPr="00E11822">
        <w:t>Wynajmującego</w:t>
      </w:r>
      <w:r w:rsidR="00B746B3" w:rsidRPr="00E11822">
        <w:t xml:space="preserve"> wskazane na fakturze. Kwota ta nie zawiera podatku VAT.</w:t>
      </w:r>
    </w:p>
    <w:p w14:paraId="5572C63D" w14:textId="58AD4368" w:rsidR="00B746B3" w:rsidRPr="00E11822" w:rsidRDefault="00B746B3" w:rsidP="00B746B3">
      <w:pPr>
        <w:pStyle w:val="Akapitzlist"/>
        <w:numPr>
          <w:ilvl w:val="0"/>
          <w:numId w:val="25"/>
        </w:numPr>
        <w:jc w:val="both"/>
      </w:pPr>
      <w:r w:rsidRPr="00E11822">
        <w:t>W przypadku braku zapłaty wskazanego w pkt 1 powyżej czynszu za dwa pełne okresy rozliczeniowe</w:t>
      </w:r>
      <w:r w:rsidR="00E11822" w:rsidRPr="00E11822">
        <w:t>,</w:t>
      </w:r>
      <w:r w:rsidRPr="00E11822">
        <w:t xml:space="preserve"> </w:t>
      </w:r>
      <w:r w:rsidR="00E11822" w:rsidRPr="00E11822">
        <w:t>Wynajmujący po uprzednim wyznaczeniu Najemcy na piśmie dodatkowego 7 dniowego terminu płatności,</w:t>
      </w:r>
      <w:r w:rsidRPr="00E11822">
        <w:t xml:space="preserve"> ma prawo wypowiedzenia niniejszej Umowy bez zachowania okresu wypowiedzenia.</w:t>
      </w:r>
    </w:p>
    <w:p w14:paraId="500468E2" w14:textId="77777777" w:rsidR="00701AEB" w:rsidRPr="00E11822" w:rsidRDefault="00701AEB" w:rsidP="00701AEB">
      <w:pPr>
        <w:pStyle w:val="Akapitzlist"/>
        <w:jc w:val="both"/>
      </w:pPr>
    </w:p>
    <w:p w14:paraId="460BF67A" w14:textId="77777777" w:rsidR="003F0AC6" w:rsidRPr="00E11822" w:rsidRDefault="003F0AC6" w:rsidP="003F0AC6">
      <w:pPr>
        <w:jc w:val="center"/>
      </w:pPr>
      <w:r w:rsidRPr="00E11822">
        <w:t>§6</w:t>
      </w:r>
    </w:p>
    <w:p w14:paraId="53FB7FC9" w14:textId="77777777" w:rsidR="003F0AC6" w:rsidRPr="00E11822" w:rsidRDefault="00B746B3" w:rsidP="003F0AC6">
      <w:pPr>
        <w:jc w:val="center"/>
      </w:pPr>
      <w:r w:rsidRPr="00E11822">
        <w:t>Korzystanie z Urządzeń</w:t>
      </w:r>
    </w:p>
    <w:p w14:paraId="72621736" w14:textId="77777777" w:rsidR="00B746B3" w:rsidRPr="00E11822" w:rsidRDefault="00B746B3" w:rsidP="00B746B3">
      <w:pPr>
        <w:jc w:val="both"/>
      </w:pPr>
    </w:p>
    <w:p w14:paraId="3821609D" w14:textId="443913A2" w:rsidR="003F0AC6" w:rsidRPr="00E11822" w:rsidRDefault="00E11822" w:rsidP="00B746B3">
      <w:pPr>
        <w:pStyle w:val="Akapitzlist"/>
        <w:numPr>
          <w:ilvl w:val="0"/>
          <w:numId w:val="26"/>
        </w:numPr>
        <w:jc w:val="both"/>
      </w:pPr>
      <w:r w:rsidRPr="00E11822">
        <w:t>Najemca</w:t>
      </w:r>
      <w:r w:rsidR="00B746B3" w:rsidRPr="00E11822">
        <w:t xml:space="preserve"> nie może bez pisemnej zgody </w:t>
      </w:r>
      <w:r w:rsidRPr="00E11822">
        <w:t>Wynajmującego</w:t>
      </w:r>
      <w:r w:rsidR="00B746B3" w:rsidRPr="00E11822">
        <w:t xml:space="preserve"> udostępniać Urządzeń osobie trzeciej.</w:t>
      </w:r>
    </w:p>
    <w:p w14:paraId="73843362" w14:textId="75591FAB" w:rsidR="00B746B3" w:rsidRPr="00E11822" w:rsidRDefault="00B746B3" w:rsidP="00B746B3">
      <w:pPr>
        <w:pStyle w:val="Akapitzlist"/>
        <w:numPr>
          <w:ilvl w:val="0"/>
          <w:numId w:val="26"/>
        </w:numPr>
        <w:jc w:val="both"/>
      </w:pPr>
      <w:r w:rsidRPr="00E11822">
        <w:t xml:space="preserve">W przypadku naruszenia przez </w:t>
      </w:r>
      <w:r w:rsidR="00E11822" w:rsidRPr="00E11822">
        <w:t>Najemcę</w:t>
      </w:r>
      <w:r w:rsidRPr="00E11822">
        <w:t xml:space="preserve"> postanowień ust. 1</w:t>
      </w:r>
      <w:r w:rsidR="00E11822" w:rsidRPr="00E11822">
        <w:t xml:space="preserve"> </w:t>
      </w:r>
      <w:r w:rsidRPr="00E11822">
        <w:t xml:space="preserve">niniejszego paragrafu, </w:t>
      </w:r>
      <w:r w:rsidR="00E11822" w:rsidRPr="00E11822">
        <w:t>Wynajmujący</w:t>
      </w:r>
      <w:r w:rsidRPr="00E11822">
        <w:t xml:space="preserve"> jest uprawniony do rozwiązania Umowy Dostawy Gazów oraz Umowy Najmu Urządzeń bez zachowania okresów wypowiedzenia.</w:t>
      </w:r>
    </w:p>
    <w:p w14:paraId="6A2E6894" w14:textId="77777777" w:rsidR="00C77A0F" w:rsidRPr="00E11822" w:rsidRDefault="00C77A0F" w:rsidP="003F0AC6">
      <w:pPr>
        <w:jc w:val="center"/>
      </w:pPr>
    </w:p>
    <w:p w14:paraId="116EDB39" w14:textId="77777777" w:rsidR="003F0AC6" w:rsidRPr="00E11822" w:rsidRDefault="003F0AC6" w:rsidP="003F0AC6">
      <w:pPr>
        <w:jc w:val="center"/>
      </w:pPr>
      <w:r w:rsidRPr="00E11822">
        <w:lastRenderedPageBreak/>
        <w:t>§7</w:t>
      </w:r>
    </w:p>
    <w:p w14:paraId="64DCCAEF" w14:textId="77777777" w:rsidR="003F0AC6" w:rsidRPr="00E11822" w:rsidRDefault="003F0AC6" w:rsidP="003F0AC6">
      <w:pPr>
        <w:jc w:val="center"/>
      </w:pPr>
      <w:r w:rsidRPr="00E11822">
        <w:t>Postanowienia końcowe</w:t>
      </w:r>
    </w:p>
    <w:p w14:paraId="056219A1" w14:textId="77777777" w:rsidR="003F0AC6" w:rsidRPr="00E11822" w:rsidRDefault="003F0AC6" w:rsidP="003F0AC6">
      <w:pPr>
        <w:jc w:val="center"/>
      </w:pPr>
    </w:p>
    <w:p w14:paraId="1F7DF10F" w14:textId="77777777" w:rsidR="007F59F0" w:rsidRPr="00E11822" w:rsidRDefault="00B746B3" w:rsidP="00B746B3">
      <w:pPr>
        <w:pStyle w:val="Akapitzlist"/>
        <w:numPr>
          <w:ilvl w:val="0"/>
          <w:numId w:val="27"/>
        </w:numPr>
        <w:jc w:val="both"/>
      </w:pPr>
      <w:r w:rsidRPr="00E11822">
        <w:t>Niniejsza Umowa podlega wyłącznie</w:t>
      </w:r>
      <w:r w:rsidR="00B0749C" w:rsidRPr="00E11822">
        <w:t xml:space="preserve"> </w:t>
      </w:r>
      <w:r w:rsidRPr="00E11822">
        <w:t>prawu materialnemu obowiązującemu w Polsce.</w:t>
      </w:r>
    </w:p>
    <w:p w14:paraId="3D958F70" w14:textId="5E7C0C6C" w:rsidR="00B746B3" w:rsidRPr="00E11822" w:rsidRDefault="00B746B3" w:rsidP="00B746B3">
      <w:pPr>
        <w:pStyle w:val="Akapitzlist"/>
        <w:numPr>
          <w:ilvl w:val="0"/>
          <w:numId w:val="27"/>
        </w:numPr>
        <w:jc w:val="both"/>
      </w:pPr>
      <w:r w:rsidRPr="00E11822">
        <w:t>Jeżeli którekolwiek z postanowień Umowy zostaną uznane za</w:t>
      </w:r>
      <w:r w:rsidR="00045AF3" w:rsidRPr="00E11822">
        <w:t xml:space="preserve"> </w:t>
      </w:r>
      <w:r w:rsidRPr="00E11822">
        <w:t>nieważne lub niewywierające skutków prawnych, nie wpłynie to na wiążący charakter pozostałych postanowień Umowy. Niezależnie od powyższego w takim przypadku obie Strony niniejszej Umowy zobowiązane są uzgodnić zastąpienie</w:t>
      </w:r>
      <w:r w:rsidR="00B0749C" w:rsidRPr="00E11822">
        <w:t xml:space="preserve"> </w:t>
      </w:r>
      <w:r w:rsidRPr="00E11822">
        <w:t>postanowienia, które zostało uznane za nieważne lub niewywierające skutków prawnych, postanowieniem nowym o treści najbardziej zbliżonej do poprzedniego.</w:t>
      </w:r>
    </w:p>
    <w:p w14:paraId="2DAC7E00" w14:textId="77777777" w:rsidR="00B746B3" w:rsidRPr="00E11822" w:rsidRDefault="00B746B3" w:rsidP="00B746B3">
      <w:pPr>
        <w:pStyle w:val="Akapitzlist"/>
        <w:numPr>
          <w:ilvl w:val="0"/>
          <w:numId w:val="27"/>
        </w:numPr>
        <w:jc w:val="both"/>
      </w:pPr>
      <w:r w:rsidRPr="00E11822">
        <w:t>Żadna ze Stron nie może dokonać cesji ani przenieść w jakikolwiek sposób swoich praw oraz/lub obowiązków przewidzianych w niniejszej Umowie (z wyłączeniem prawa do otrzymania płatności) bez uprzedniej pisemnej zgody drugiej Strony.</w:t>
      </w:r>
    </w:p>
    <w:p w14:paraId="4D6A9653" w14:textId="77777777" w:rsidR="00B746B3" w:rsidRPr="00E11822" w:rsidRDefault="00B746B3" w:rsidP="00B746B3">
      <w:pPr>
        <w:pStyle w:val="Akapitzlist"/>
        <w:numPr>
          <w:ilvl w:val="0"/>
          <w:numId w:val="27"/>
        </w:numPr>
        <w:jc w:val="both"/>
      </w:pPr>
      <w:r w:rsidRPr="00E11822">
        <w:t>Strony zgodnie oświadczają, że posiadają zdolność do zawarcia niniejszej umowy oraz że osoby podpisujące umowę w ich imieniu są prawidłowo umocowane do związania Stron postanowieniami umowy.</w:t>
      </w:r>
    </w:p>
    <w:p w14:paraId="0D15BD35" w14:textId="1B3B2EA3" w:rsidR="00B746B3" w:rsidRPr="00E11822" w:rsidRDefault="00E11822" w:rsidP="00B746B3">
      <w:pPr>
        <w:pStyle w:val="Akapitzlist"/>
        <w:numPr>
          <w:ilvl w:val="0"/>
          <w:numId w:val="27"/>
        </w:numPr>
        <w:jc w:val="both"/>
      </w:pPr>
      <w:r w:rsidRPr="00E11822">
        <w:t>Wynajmujący</w:t>
      </w:r>
      <w:r w:rsidR="00B746B3" w:rsidRPr="00E11822">
        <w:t xml:space="preserve"> oświadcza, że nie spełnia warunków do zakwalifikowania go do kategorii mikroprzedsiębiorstw oraz małych i średnich przedsiębiorstw określonych w Załączniku 1 do Rozporządzenia Komisji (UE) nr 651/2014 z dnia 17 czerwca 2014 roku uznającego niektóre rodzaje pomocy za zgodne z rynkiem wewnętrznym w zastosowaniu art. 107 i 108 Traktatu (Dz. Urz. UE L187 z 26.06.2014 r.), tym samym posiada status dużego przedsiębiorcy w rozumieniu art. 4 pkt 6) ustawy z dnia 8 marca 2013 roku o przeciwdziałaniu nadmiernym opóźnieniom w transakcjach handlowych (tekst jedn. Dz. U. ż2022 r., poz. 893).</w:t>
      </w:r>
    </w:p>
    <w:p w14:paraId="557B890C" w14:textId="77777777" w:rsidR="00385370" w:rsidRPr="00E11822" w:rsidRDefault="00385370" w:rsidP="00B746B3">
      <w:pPr>
        <w:pStyle w:val="Akapitzlist"/>
        <w:numPr>
          <w:ilvl w:val="0"/>
          <w:numId w:val="27"/>
        </w:numPr>
        <w:jc w:val="both"/>
      </w:pPr>
      <w:r w:rsidRPr="00E11822">
        <w:t>Wszelkie zmiany niniejszej Umowy dokonane mogą zostać wyłącznie w formie pisemnej, pod rygorem nieważności.</w:t>
      </w:r>
    </w:p>
    <w:p w14:paraId="7F45765C" w14:textId="77777777" w:rsidR="00385370" w:rsidRPr="00E11822" w:rsidRDefault="00385370" w:rsidP="00B746B3">
      <w:pPr>
        <w:pStyle w:val="Akapitzlist"/>
        <w:numPr>
          <w:ilvl w:val="0"/>
          <w:numId w:val="27"/>
        </w:numPr>
        <w:jc w:val="both"/>
      </w:pPr>
      <w:r w:rsidRPr="00E11822">
        <w:t>Umowę sporządzono w dwóch jednobrzmiących egzemplarzach, po jednym dla każdej ze Stron.</w:t>
      </w:r>
    </w:p>
    <w:p w14:paraId="2C8300B4" w14:textId="77777777" w:rsidR="00E020D1" w:rsidRPr="00E11822" w:rsidRDefault="00E020D1" w:rsidP="00E020D1">
      <w:pPr>
        <w:pStyle w:val="Akapitzlist"/>
        <w:jc w:val="both"/>
      </w:pPr>
    </w:p>
    <w:p w14:paraId="38BEB9AE" w14:textId="77777777" w:rsidR="007F59F0" w:rsidRPr="00E11822" w:rsidRDefault="007F59F0" w:rsidP="00D837B7">
      <w:pPr>
        <w:jc w:val="both"/>
      </w:pPr>
    </w:p>
    <w:p w14:paraId="07E61C36" w14:textId="77777777" w:rsidR="007F59F0" w:rsidRPr="00E11822" w:rsidRDefault="007F59F0" w:rsidP="00D837B7">
      <w:pPr>
        <w:jc w:val="both"/>
      </w:pPr>
    </w:p>
    <w:p w14:paraId="21D4E87C" w14:textId="77777777" w:rsidR="007F59F0" w:rsidRPr="00E11822" w:rsidRDefault="007F59F0" w:rsidP="00D837B7">
      <w:pPr>
        <w:jc w:val="both"/>
      </w:pPr>
    </w:p>
    <w:p w14:paraId="7FE79E9B" w14:textId="77777777" w:rsidR="007F59F0" w:rsidRPr="00E11822" w:rsidRDefault="007F59F0" w:rsidP="00D837B7">
      <w:pPr>
        <w:jc w:val="both"/>
      </w:pPr>
      <w:r w:rsidRPr="00E11822">
        <w:tab/>
      </w:r>
      <w:r w:rsidRPr="00E11822">
        <w:tab/>
      </w:r>
      <w:r w:rsidRPr="00E11822">
        <w:tab/>
      </w:r>
      <w:r w:rsidRPr="00E11822">
        <w:tab/>
      </w:r>
      <w:r w:rsidRPr="00E11822">
        <w:tab/>
      </w:r>
      <w:r w:rsidRPr="00E11822">
        <w:tab/>
      </w:r>
      <w:r w:rsidRPr="00E11822">
        <w:tab/>
      </w:r>
      <w:r w:rsidRPr="00E11822">
        <w:tab/>
      </w:r>
      <w:r w:rsidRPr="00E11822">
        <w:tab/>
      </w:r>
      <w:r w:rsidRPr="00E11822"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F59F0" w:rsidRPr="00E11822" w14:paraId="111E6428" w14:textId="77777777" w:rsidTr="007F59F0">
        <w:tc>
          <w:tcPr>
            <w:tcW w:w="4531" w:type="dxa"/>
          </w:tcPr>
          <w:p w14:paraId="73BC9E09" w14:textId="28632B28" w:rsidR="007F59F0" w:rsidRPr="00E11822" w:rsidRDefault="00E11822" w:rsidP="00D837B7">
            <w:pPr>
              <w:jc w:val="both"/>
            </w:pPr>
            <w:r w:rsidRPr="00E11822">
              <w:t>Wynajmujący</w:t>
            </w:r>
            <w:r w:rsidR="007F59F0" w:rsidRPr="00E11822">
              <w:t>:</w:t>
            </w:r>
          </w:p>
        </w:tc>
        <w:tc>
          <w:tcPr>
            <w:tcW w:w="4531" w:type="dxa"/>
          </w:tcPr>
          <w:p w14:paraId="2607B7AE" w14:textId="042F1546" w:rsidR="007F59F0" w:rsidRPr="00E11822" w:rsidRDefault="006E4A98" w:rsidP="00E11822">
            <w:r>
              <w:t xml:space="preserve">                  </w:t>
            </w:r>
            <w:r w:rsidR="00E11822" w:rsidRPr="00E11822">
              <w:t>Najemca</w:t>
            </w:r>
            <w:r w:rsidR="007F59F0" w:rsidRPr="00E11822">
              <w:t>:</w:t>
            </w:r>
          </w:p>
        </w:tc>
      </w:tr>
      <w:tr w:rsidR="006E4A98" w:rsidRPr="00E11822" w14:paraId="55E18C47" w14:textId="77777777" w:rsidTr="007F59F0">
        <w:tc>
          <w:tcPr>
            <w:tcW w:w="4531" w:type="dxa"/>
          </w:tcPr>
          <w:p w14:paraId="16629CA7" w14:textId="77777777" w:rsidR="006E4A98" w:rsidRPr="00E11822" w:rsidRDefault="006E4A98" w:rsidP="00D837B7">
            <w:pPr>
              <w:jc w:val="both"/>
            </w:pPr>
          </w:p>
        </w:tc>
        <w:tc>
          <w:tcPr>
            <w:tcW w:w="4531" w:type="dxa"/>
          </w:tcPr>
          <w:p w14:paraId="60206578" w14:textId="77777777" w:rsidR="006E4A98" w:rsidRPr="00E11822" w:rsidRDefault="006E4A98" w:rsidP="00E11822"/>
        </w:tc>
      </w:tr>
    </w:tbl>
    <w:p w14:paraId="55F5131E" w14:textId="77777777" w:rsidR="007F59F0" w:rsidRPr="00E11822" w:rsidRDefault="007F59F0" w:rsidP="00D837B7">
      <w:pPr>
        <w:jc w:val="both"/>
      </w:pPr>
    </w:p>
    <w:sectPr w:rsidR="007F59F0" w:rsidRPr="00E11822" w:rsidSect="00170EB6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C7A16" w14:textId="77777777" w:rsidR="00170EB6" w:rsidRDefault="00170EB6" w:rsidP="00E72A3F">
      <w:r>
        <w:separator/>
      </w:r>
    </w:p>
  </w:endnote>
  <w:endnote w:type="continuationSeparator" w:id="0">
    <w:p w14:paraId="51DEB485" w14:textId="77777777" w:rsidR="00170EB6" w:rsidRDefault="00170EB6" w:rsidP="00E7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677880"/>
      <w:docPartObj>
        <w:docPartGallery w:val="Page Numbers (Bottom of Page)"/>
        <w:docPartUnique/>
      </w:docPartObj>
    </w:sdtPr>
    <w:sdtContent>
      <w:p w14:paraId="2348BE21" w14:textId="10C28067" w:rsidR="00E72A3F" w:rsidRDefault="00E72A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647B36" w14:textId="77777777" w:rsidR="00E72A3F" w:rsidRDefault="00E72A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0AE2F" w14:textId="77777777" w:rsidR="00170EB6" w:rsidRDefault="00170EB6" w:rsidP="00E72A3F">
      <w:r>
        <w:separator/>
      </w:r>
    </w:p>
  </w:footnote>
  <w:footnote w:type="continuationSeparator" w:id="0">
    <w:p w14:paraId="7C948A7A" w14:textId="77777777" w:rsidR="00170EB6" w:rsidRDefault="00170EB6" w:rsidP="00E72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6324"/>
    <w:multiLevelType w:val="hybridMultilevel"/>
    <w:tmpl w:val="8DFEC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38F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19"/>
        </w:tabs>
        <w:ind w:left="359"/>
      </w:pPr>
      <w:rPr>
        <w:rFonts w:ascii="Tahoma" w:hAnsi="Tahoma" w:cs="Tahoma"/>
        <w:snapToGrid/>
        <w:sz w:val="17"/>
        <w:szCs w:val="17"/>
      </w:rPr>
    </w:lvl>
  </w:abstractNum>
  <w:abstractNum w:abstractNumId="2" w15:restartNumberingAfterBreak="0">
    <w:nsid w:val="046EFF85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19"/>
        </w:tabs>
        <w:ind w:left="359"/>
      </w:pPr>
      <w:rPr>
        <w:rFonts w:ascii="Tahoma" w:hAnsi="Tahoma" w:cs="Tahoma"/>
        <w:snapToGrid/>
        <w:sz w:val="17"/>
        <w:szCs w:val="17"/>
      </w:rPr>
    </w:lvl>
  </w:abstractNum>
  <w:abstractNum w:abstractNumId="3" w15:restartNumberingAfterBreak="0">
    <w:nsid w:val="07946DE8"/>
    <w:multiLevelType w:val="hybridMultilevel"/>
    <w:tmpl w:val="0E18F9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A44CD"/>
    <w:multiLevelType w:val="hybridMultilevel"/>
    <w:tmpl w:val="F560E558"/>
    <w:lvl w:ilvl="0" w:tplc="F3ACC82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napToGrid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2AB0"/>
    <w:multiLevelType w:val="hybridMultilevel"/>
    <w:tmpl w:val="B26682BA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cs="Arial Narrow"/>
        <w:snapToGrid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B475C7"/>
    <w:multiLevelType w:val="hybridMultilevel"/>
    <w:tmpl w:val="38FED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646CD"/>
    <w:multiLevelType w:val="hybridMultilevel"/>
    <w:tmpl w:val="B510D6D6"/>
    <w:lvl w:ilvl="0" w:tplc="718ED22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napToGrid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E269C"/>
    <w:multiLevelType w:val="hybridMultilevel"/>
    <w:tmpl w:val="3A74C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26705"/>
    <w:multiLevelType w:val="hybridMultilevel"/>
    <w:tmpl w:val="65CA7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46B88"/>
    <w:multiLevelType w:val="hybridMultilevel"/>
    <w:tmpl w:val="4144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3AE3"/>
    <w:multiLevelType w:val="hybridMultilevel"/>
    <w:tmpl w:val="65CA73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14E93"/>
    <w:multiLevelType w:val="hybridMultilevel"/>
    <w:tmpl w:val="3746D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E27A3"/>
    <w:multiLevelType w:val="hybridMultilevel"/>
    <w:tmpl w:val="3A74C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60CAD"/>
    <w:multiLevelType w:val="hybridMultilevel"/>
    <w:tmpl w:val="F88CA06A"/>
    <w:lvl w:ilvl="0" w:tplc="718ED22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napToGrid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B6645"/>
    <w:multiLevelType w:val="hybridMultilevel"/>
    <w:tmpl w:val="797E3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C7147"/>
    <w:multiLevelType w:val="hybridMultilevel"/>
    <w:tmpl w:val="0D641B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03024"/>
    <w:multiLevelType w:val="hybridMultilevel"/>
    <w:tmpl w:val="1DE403C0"/>
    <w:lvl w:ilvl="0" w:tplc="361E72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61C0F"/>
    <w:multiLevelType w:val="hybridMultilevel"/>
    <w:tmpl w:val="C802AA6C"/>
    <w:lvl w:ilvl="0" w:tplc="2CBA57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A4671A2"/>
    <w:multiLevelType w:val="hybridMultilevel"/>
    <w:tmpl w:val="62920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364E6"/>
    <w:multiLevelType w:val="hybridMultilevel"/>
    <w:tmpl w:val="30F81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0233D"/>
    <w:multiLevelType w:val="hybridMultilevel"/>
    <w:tmpl w:val="8DFEC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A7E0B"/>
    <w:multiLevelType w:val="hybridMultilevel"/>
    <w:tmpl w:val="C99CEA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 Narrow" w:hint="default"/>
        <w:snapToGrid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955BE"/>
    <w:multiLevelType w:val="hybridMultilevel"/>
    <w:tmpl w:val="E424E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92B6A"/>
    <w:multiLevelType w:val="hybridMultilevel"/>
    <w:tmpl w:val="1A1E5142"/>
    <w:lvl w:ilvl="0" w:tplc="074091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32348"/>
    <w:multiLevelType w:val="hybridMultilevel"/>
    <w:tmpl w:val="850ED3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E13D0"/>
    <w:multiLevelType w:val="hybridMultilevel"/>
    <w:tmpl w:val="E2C8C7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B2ECF"/>
    <w:multiLevelType w:val="hybridMultilevel"/>
    <w:tmpl w:val="80CC9024"/>
    <w:lvl w:ilvl="0" w:tplc="AB660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48324D"/>
    <w:multiLevelType w:val="hybridMultilevel"/>
    <w:tmpl w:val="CCB03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17844"/>
    <w:multiLevelType w:val="hybridMultilevel"/>
    <w:tmpl w:val="E2C8C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939251">
    <w:abstractNumId w:val="15"/>
  </w:num>
  <w:num w:numId="2" w16cid:durableId="1772823414">
    <w:abstractNumId w:val="9"/>
  </w:num>
  <w:num w:numId="3" w16cid:durableId="505899152">
    <w:abstractNumId w:val="11"/>
  </w:num>
  <w:num w:numId="4" w16cid:durableId="549191817">
    <w:abstractNumId w:val="1"/>
  </w:num>
  <w:num w:numId="5" w16cid:durableId="967011307">
    <w:abstractNumId w:val="21"/>
  </w:num>
  <w:num w:numId="6" w16cid:durableId="1181120971">
    <w:abstractNumId w:val="0"/>
  </w:num>
  <w:num w:numId="7" w16cid:durableId="2097048993">
    <w:abstractNumId w:val="2"/>
  </w:num>
  <w:num w:numId="8" w16cid:durableId="1756440685">
    <w:abstractNumId w:val="25"/>
  </w:num>
  <w:num w:numId="9" w16cid:durableId="2053310221">
    <w:abstractNumId w:val="18"/>
  </w:num>
  <w:num w:numId="10" w16cid:durableId="1923220187">
    <w:abstractNumId w:val="16"/>
  </w:num>
  <w:num w:numId="11" w16cid:durableId="1742604546">
    <w:abstractNumId w:val="22"/>
  </w:num>
  <w:num w:numId="12" w16cid:durableId="273177824">
    <w:abstractNumId w:val="3"/>
  </w:num>
  <w:num w:numId="13" w16cid:durableId="489711861">
    <w:abstractNumId w:val="8"/>
  </w:num>
  <w:num w:numId="14" w16cid:durableId="1632858626">
    <w:abstractNumId w:val="13"/>
  </w:num>
  <w:num w:numId="15" w16cid:durableId="1271426625">
    <w:abstractNumId w:val="5"/>
  </w:num>
  <w:num w:numId="16" w16cid:durableId="72624807">
    <w:abstractNumId w:val="28"/>
  </w:num>
  <w:num w:numId="17" w16cid:durableId="529730001">
    <w:abstractNumId w:val="29"/>
  </w:num>
  <w:num w:numId="18" w16cid:durableId="200946625">
    <w:abstractNumId w:val="26"/>
  </w:num>
  <w:num w:numId="19" w16cid:durableId="597063231">
    <w:abstractNumId w:val="10"/>
  </w:num>
  <w:num w:numId="20" w16cid:durableId="1320695182">
    <w:abstractNumId w:val="23"/>
  </w:num>
  <w:num w:numId="21" w16cid:durableId="1667972974">
    <w:abstractNumId w:val="4"/>
  </w:num>
  <w:num w:numId="22" w16cid:durableId="1508792074">
    <w:abstractNumId w:val="24"/>
  </w:num>
  <w:num w:numId="23" w16cid:durableId="857812034">
    <w:abstractNumId w:val="7"/>
  </w:num>
  <w:num w:numId="24" w16cid:durableId="1094860286">
    <w:abstractNumId w:val="14"/>
  </w:num>
  <w:num w:numId="25" w16cid:durableId="572080146">
    <w:abstractNumId w:val="17"/>
  </w:num>
  <w:num w:numId="26" w16cid:durableId="1562866411">
    <w:abstractNumId w:val="6"/>
  </w:num>
  <w:num w:numId="27" w16cid:durableId="1391149707">
    <w:abstractNumId w:val="19"/>
  </w:num>
  <w:num w:numId="28" w16cid:durableId="1380979531">
    <w:abstractNumId w:val="20"/>
  </w:num>
  <w:num w:numId="29" w16cid:durableId="1543126773">
    <w:abstractNumId w:val="27"/>
  </w:num>
  <w:num w:numId="30" w16cid:durableId="12457226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93"/>
    <w:rsid w:val="00045AF3"/>
    <w:rsid w:val="00077025"/>
    <w:rsid w:val="00114B16"/>
    <w:rsid w:val="00170EB6"/>
    <w:rsid w:val="00184AA9"/>
    <w:rsid w:val="001D1A0F"/>
    <w:rsid w:val="001D6E89"/>
    <w:rsid w:val="00205297"/>
    <w:rsid w:val="002940E2"/>
    <w:rsid w:val="002C3ED6"/>
    <w:rsid w:val="002C3FC5"/>
    <w:rsid w:val="003414B9"/>
    <w:rsid w:val="00344C79"/>
    <w:rsid w:val="003508C4"/>
    <w:rsid w:val="00385370"/>
    <w:rsid w:val="003F0AC6"/>
    <w:rsid w:val="00430AAD"/>
    <w:rsid w:val="004733D0"/>
    <w:rsid w:val="00491885"/>
    <w:rsid w:val="004A5159"/>
    <w:rsid w:val="00525F02"/>
    <w:rsid w:val="00551180"/>
    <w:rsid w:val="005C0007"/>
    <w:rsid w:val="005E60B1"/>
    <w:rsid w:val="005F254F"/>
    <w:rsid w:val="00667D55"/>
    <w:rsid w:val="00690D1C"/>
    <w:rsid w:val="006962CD"/>
    <w:rsid w:val="006B6D29"/>
    <w:rsid w:val="006E4A98"/>
    <w:rsid w:val="006F61EB"/>
    <w:rsid w:val="00701AEB"/>
    <w:rsid w:val="00711153"/>
    <w:rsid w:val="0072103E"/>
    <w:rsid w:val="007322CA"/>
    <w:rsid w:val="00784208"/>
    <w:rsid w:val="007C5D1E"/>
    <w:rsid w:val="007D5DFA"/>
    <w:rsid w:val="007F59F0"/>
    <w:rsid w:val="00852488"/>
    <w:rsid w:val="008A2A71"/>
    <w:rsid w:val="008D02C2"/>
    <w:rsid w:val="009115A7"/>
    <w:rsid w:val="009139B6"/>
    <w:rsid w:val="009E48E8"/>
    <w:rsid w:val="00A62281"/>
    <w:rsid w:val="00AE0D89"/>
    <w:rsid w:val="00B0749C"/>
    <w:rsid w:val="00B12693"/>
    <w:rsid w:val="00B150AE"/>
    <w:rsid w:val="00B438B3"/>
    <w:rsid w:val="00B476ED"/>
    <w:rsid w:val="00B746B3"/>
    <w:rsid w:val="00BA6005"/>
    <w:rsid w:val="00C77A0F"/>
    <w:rsid w:val="00CB09FC"/>
    <w:rsid w:val="00CC175C"/>
    <w:rsid w:val="00CC2BE1"/>
    <w:rsid w:val="00D059B0"/>
    <w:rsid w:val="00D639CF"/>
    <w:rsid w:val="00D83293"/>
    <w:rsid w:val="00D837B7"/>
    <w:rsid w:val="00E020D1"/>
    <w:rsid w:val="00E11822"/>
    <w:rsid w:val="00E43E42"/>
    <w:rsid w:val="00E4402E"/>
    <w:rsid w:val="00E72A3F"/>
    <w:rsid w:val="00E76819"/>
    <w:rsid w:val="00EB4479"/>
    <w:rsid w:val="00EE47D5"/>
    <w:rsid w:val="00F61A29"/>
    <w:rsid w:val="00FA6757"/>
    <w:rsid w:val="00FD2035"/>
    <w:rsid w:val="00FD2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BD20"/>
  <w15:docId w15:val="{BF5B6426-EAEE-478B-89D4-D719F2A9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693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"/>
    <w:basedOn w:val="Normalny"/>
    <w:link w:val="AkapitzlistZnak"/>
    <w:uiPriority w:val="1"/>
    <w:qFormat/>
    <w:rsid w:val="00B12693"/>
    <w:pPr>
      <w:ind w:left="720"/>
      <w:contextualSpacing/>
    </w:pPr>
  </w:style>
  <w:style w:type="table" w:styleId="Tabela-Siatka">
    <w:name w:val="Table Grid"/>
    <w:basedOn w:val="Standardowy"/>
    <w:uiPriority w:val="39"/>
    <w:rsid w:val="007F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25F02"/>
    <w:pPr>
      <w:widowControl/>
      <w:kinsoku/>
      <w:overflowPunct/>
      <w:textAlignment w:val="auto"/>
    </w:pPr>
    <w:rPr>
      <w:rFonts w:ascii="Courier New" w:eastAsia="Calibri" w:hAnsi="Courier New" w:cs="Courier New"/>
      <w:sz w:val="20"/>
      <w:szCs w:val="20"/>
    </w:rPr>
  </w:style>
  <w:style w:type="character" w:customStyle="1" w:styleId="AkapitzlistZnak">
    <w:name w:val="Akapit z listą Znak"/>
    <w:aliases w:val="CW_Lista Znak,wypunktowanie Znak,Podsis rysunku Znak"/>
    <w:link w:val="Akapitzlist"/>
    <w:uiPriority w:val="34"/>
    <w:rsid w:val="00525F02"/>
    <w:rPr>
      <w:rFonts w:ascii="Times New Roman" w:eastAsiaTheme="minorEastAsia" w:hAnsi="Times New Roman" w:cs="Times New Roman"/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6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76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76ED"/>
    <w:rPr>
      <w:rFonts w:ascii="Times New Roman" w:eastAsiaTheme="minorEastAsia" w:hAnsi="Times New Roman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6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6ED"/>
    <w:rPr>
      <w:rFonts w:ascii="Times New Roman" w:eastAsiaTheme="minorEastAsia" w:hAnsi="Times New Roman" w:cs="Times New Roman"/>
      <w:b/>
      <w:bCs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8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8E8"/>
    <w:rPr>
      <w:rFonts w:ascii="Tahoma" w:eastAsiaTheme="minorEastAsia" w:hAnsi="Tahoma" w:cs="Tahoma"/>
      <w:kern w:val="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A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A3F"/>
    <w:rPr>
      <w:rFonts w:ascii="Times New Roman" w:eastAsiaTheme="minorEastAsia" w:hAnsi="Times New Roman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A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A3F"/>
    <w:rPr>
      <w:rFonts w:ascii="Times New Roman" w:eastAsiaTheme="minorEastAsia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Kancelaria Radców Prawnych</cp:lastModifiedBy>
  <cp:revision>4</cp:revision>
  <dcterms:created xsi:type="dcterms:W3CDTF">2024-03-25T14:17:00Z</dcterms:created>
  <dcterms:modified xsi:type="dcterms:W3CDTF">2024-03-25T14:39:00Z</dcterms:modified>
</cp:coreProperties>
</file>