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A95235">
        <w:rPr>
          <w:rFonts w:asciiTheme="minorHAnsi" w:hAnsiTheme="minorHAnsi" w:cstheme="minorHAnsi"/>
          <w:szCs w:val="24"/>
        </w:rPr>
        <w:t>2</w:t>
      </w:r>
      <w:r w:rsidR="008F33BC">
        <w:rPr>
          <w:rFonts w:asciiTheme="minorHAnsi" w:hAnsiTheme="minorHAnsi" w:cstheme="minorHAnsi"/>
          <w:szCs w:val="24"/>
        </w:rPr>
        <w:t>9</w:t>
      </w:r>
      <w:r w:rsidR="00795A0F">
        <w:rPr>
          <w:rFonts w:asciiTheme="minorHAnsi" w:hAnsiTheme="minorHAnsi" w:cstheme="minorHAnsi"/>
          <w:szCs w:val="24"/>
        </w:rPr>
        <w:t>.</w:t>
      </w:r>
      <w:r w:rsidR="008F33BC">
        <w:rPr>
          <w:rFonts w:asciiTheme="minorHAnsi" w:hAnsiTheme="minorHAnsi" w:cstheme="minorHAnsi"/>
          <w:szCs w:val="24"/>
        </w:rPr>
        <w:t>11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8F33BC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8F33BC">
        <w:rPr>
          <w:rFonts w:asciiTheme="minorHAnsi" w:hAnsiTheme="minorHAnsi" w:cstheme="minorHAnsi"/>
          <w:b/>
        </w:rPr>
        <w:t>47</w:t>
      </w:r>
      <w:r>
        <w:rPr>
          <w:rFonts w:asciiTheme="minorHAnsi" w:hAnsiTheme="minorHAnsi" w:cstheme="minorHAnsi"/>
          <w:b/>
        </w:rPr>
        <w:t>.202</w:t>
      </w:r>
      <w:r w:rsidR="008F33BC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8F33BC" w:rsidRPr="00294FC7" w:rsidRDefault="00A112DB" w:rsidP="008F33BC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8F33BC"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"Rozbudowa Szkoły Podstawowej w Przyłękach" z podziałem na części:</w:t>
      </w:r>
    </w:p>
    <w:p w:rsidR="008F33BC" w:rsidRPr="00294FC7" w:rsidRDefault="008F33BC" w:rsidP="008F33BC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</w:p>
    <w:p w:rsidR="008F33BC" w:rsidRPr="00294FC7" w:rsidRDefault="008F33BC" w:rsidP="008F33BC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</w:p>
    <w:p w:rsidR="008F33BC" w:rsidRPr="00294FC7" w:rsidRDefault="008F33BC" w:rsidP="008F33BC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</w:p>
    <w:p w:rsidR="008F33BC" w:rsidRPr="00294FC7" w:rsidRDefault="008F33BC" w:rsidP="008F33BC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</w:p>
    <w:p w:rsidR="009A7E7B" w:rsidRPr="008D46E8" w:rsidRDefault="009A7E7B" w:rsidP="008F33BC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8F33BC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</w:t>
      </w:r>
      <w:r w:rsidR="008F33BC">
        <w:rPr>
          <w:rFonts w:asciiTheme="minorHAnsi" w:hAnsiTheme="minorHAnsi" w:cstheme="minorHAnsi"/>
          <w:spacing w:val="-6"/>
        </w:rPr>
        <w:t>,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7A0776">
        <w:rPr>
          <w:rFonts w:asciiTheme="minorHAnsi" w:hAnsiTheme="minorHAnsi" w:cstheme="minorHAnsi"/>
          <w:spacing w:val="-6"/>
        </w:rPr>
        <w:t>1</w:t>
      </w:r>
      <w:r w:rsidR="008F33BC">
        <w:rPr>
          <w:rFonts w:asciiTheme="minorHAnsi" w:hAnsiTheme="minorHAnsi" w:cstheme="minorHAnsi"/>
          <w:spacing w:val="-6"/>
        </w:rPr>
        <w:t>320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95235">
        <w:rPr>
          <w:rFonts w:asciiTheme="minorHAnsi" w:hAnsiTheme="minorHAnsi" w:cstheme="minorHAnsi"/>
          <w:spacing w:val="-6"/>
        </w:rPr>
        <w:t>2</w:t>
      </w:r>
      <w:r w:rsidR="008F33BC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</w:t>
      </w:r>
      <w:r w:rsidR="008F33BC">
        <w:rPr>
          <w:rFonts w:asciiTheme="minorHAnsi" w:hAnsiTheme="minorHAnsi" w:cstheme="minorHAnsi"/>
          <w:spacing w:val="-6"/>
        </w:rPr>
        <w:t>11</w:t>
      </w:r>
      <w:r w:rsidRPr="00FB0B61">
        <w:rPr>
          <w:rFonts w:asciiTheme="minorHAnsi" w:hAnsiTheme="minorHAnsi" w:cstheme="minorHAnsi"/>
          <w:spacing w:val="-6"/>
        </w:rPr>
        <w:t>.202</w:t>
      </w:r>
      <w:r w:rsidR="008F33BC"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818"/>
        <w:gridCol w:w="3577"/>
        <w:gridCol w:w="2693"/>
        <w:gridCol w:w="2126"/>
      </w:tblGrid>
      <w:tr w:rsidR="00EC16CC" w:rsidRPr="009A7E7B" w:rsidTr="00B433FA">
        <w:trPr>
          <w:trHeight w:val="954"/>
        </w:trPr>
        <w:tc>
          <w:tcPr>
            <w:tcW w:w="818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577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EC16CC" w:rsidRPr="009A7E7B" w:rsidRDefault="00EC16CC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EC16CC" w:rsidRPr="009A7E7B" w:rsidRDefault="00247BE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Doświadczenie inspektora nadzoru</w:t>
            </w:r>
          </w:p>
        </w:tc>
      </w:tr>
      <w:tr w:rsidR="00C31AF7" w:rsidRPr="009A7E7B" w:rsidTr="008B1129">
        <w:trPr>
          <w:trHeight w:val="1353"/>
        </w:trPr>
        <w:tc>
          <w:tcPr>
            <w:tcW w:w="818" w:type="dxa"/>
            <w:vAlign w:val="center"/>
          </w:tcPr>
          <w:p w:rsidR="00C31AF7" w:rsidRPr="009A7E7B" w:rsidRDefault="00C31AF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577" w:type="dxa"/>
            <w:vAlign w:val="center"/>
          </w:tcPr>
          <w:p w:rsidR="00C31AF7" w:rsidRDefault="00C31AF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Spin Bud Andrzej Żurawlew</w:t>
            </w:r>
          </w:p>
          <w:p w:rsidR="00C31AF7" w:rsidRDefault="00C31AF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Gołębia 84/33</w:t>
            </w:r>
          </w:p>
          <w:p w:rsidR="00C31AF7" w:rsidRDefault="00C31AF7" w:rsidP="007A077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31AF7">
              <w:rPr>
                <w:rFonts w:asciiTheme="minorHAnsi" w:hAnsiTheme="minorHAnsi" w:cstheme="minorHAnsi"/>
                <w:szCs w:val="24"/>
              </w:rPr>
              <w:t>85-309 Bydgoszcz</w:t>
            </w:r>
          </w:p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967-066-11-51</w:t>
            </w:r>
          </w:p>
        </w:tc>
        <w:tc>
          <w:tcPr>
            <w:tcW w:w="2693" w:type="dxa"/>
            <w:vAlign w:val="center"/>
          </w:tcPr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31AF7">
              <w:rPr>
                <w:rFonts w:asciiTheme="minorHAnsi" w:hAnsiTheme="minorHAnsi" w:cstheme="minorHAnsi"/>
                <w:szCs w:val="24"/>
              </w:rPr>
              <w:t xml:space="preserve">Część </w:t>
            </w:r>
            <w:r>
              <w:rPr>
                <w:rFonts w:asciiTheme="minorHAnsi" w:hAnsiTheme="minorHAnsi" w:cstheme="minorHAnsi"/>
                <w:szCs w:val="24"/>
              </w:rPr>
              <w:t>II</w:t>
            </w:r>
            <w:r w:rsidRPr="00C31AF7">
              <w:rPr>
                <w:rFonts w:asciiTheme="minorHAnsi" w:hAnsiTheme="minorHAnsi" w:cstheme="minorHAnsi"/>
                <w:szCs w:val="24"/>
              </w:rPr>
              <w:t xml:space="preserve">I: </w:t>
            </w:r>
            <w:r>
              <w:rPr>
                <w:rFonts w:asciiTheme="minorHAnsi" w:hAnsiTheme="minorHAnsi" w:cstheme="minorHAnsi"/>
                <w:szCs w:val="24"/>
              </w:rPr>
              <w:t>33</w:t>
            </w:r>
            <w:r w:rsidRPr="00C31AF7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21</w:t>
            </w:r>
            <w:r w:rsidRPr="00C31AF7">
              <w:rPr>
                <w:rFonts w:asciiTheme="minorHAnsi" w:hAnsiTheme="minorHAnsi" w:cstheme="minorHAnsi"/>
                <w:szCs w:val="24"/>
              </w:rPr>
              <w:t>0,00 zł</w:t>
            </w:r>
          </w:p>
        </w:tc>
        <w:tc>
          <w:tcPr>
            <w:tcW w:w="2126" w:type="dxa"/>
            <w:vAlign w:val="center"/>
          </w:tcPr>
          <w:p w:rsidR="00C31AF7" w:rsidRDefault="00C31AF7" w:rsidP="006B363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31AF7">
              <w:rPr>
                <w:rFonts w:asciiTheme="minorHAnsi" w:hAnsiTheme="minorHAnsi" w:cstheme="minorHAnsi"/>
                <w:bCs/>
                <w:szCs w:val="24"/>
              </w:rPr>
              <w:t xml:space="preserve">Część </w:t>
            </w:r>
            <w:r>
              <w:rPr>
                <w:rFonts w:asciiTheme="minorHAnsi" w:hAnsiTheme="minorHAnsi" w:cstheme="minorHAnsi"/>
                <w:bCs/>
                <w:szCs w:val="24"/>
              </w:rPr>
              <w:t>II</w:t>
            </w:r>
            <w:r w:rsidRPr="00C31AF7">
              <w:rPr>
                <w:rFonts w:asciiTheme="minorHAnsi" w:hAnsiTheme="minorHAnsi" w:cstheme="minorHAnsi"/>
                <w:bCs/>
                <w:szCs w:val="24"/>
              </w:rPr>
              <w:t>I: 3 zadania</w:t>
            </w:r>
          </w:p>
        </w:tc>
      </w:tr>
      <w:tr w:rsidR="00C31AF7" w:rsidRPr="009A7E7B" w:rsidTr="008B1129">
        <w:trPr>
          <w:trHeight w:val="1353"/>
        </w:trPr>
        <w:tc>
          <w:tcPr>
            <w:tcW w:w="818" w:type="dxa"/>
            <w:vAlign w:val="center"/>
          </w:tcPr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577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Biuro Inżynieryjno-Inwestycyjne </w:t>
            </w:r>
            <w:r w:rsidR="00B41D58">
              <w:rPr>
                <w:rFonts w:asciiTheme="minorHAnsi" w:hAnsiTheme="minorHAnsi" w:cstheme="minorHAnsi"/>
                <w:szCs w:val="24"/>
              </w:rPr>
              <w:t>„</w:t>
            </w:r>
            <w:r>
              <w:rPr>
                <w:rFonts w:asciiTheme="minorHAnsi" w:hAnsiTheme="minorHAnsi" w:cstheme="minorHAnsi"/>
                <w:szCs w:val="24"/>
              </w:rPr>
              <w:t>O</w:t>
            </w:r>
            <w:r w:rsidR="00B41D58">
              <w:rPr>
                <w:rFonts w:asciiTheme="minorHAnsi" w:hAnsiTheme="minorHAnsi" w:cstheme="minorHAnsi"/>
                <w:szCs w:val="24"/>
              </w:rPr>
              <w:t>WAN”</w:t>
            </w:r>
            <w:r>
              <w:rPr>
                <w:rFonts w:asciiTheme="minorHAnsi" w:hAnsiTheme="minorHAnsi" w:cstheme="minorHAnsi"/>
                <w:szCs w:val="24"/>
              </w:rPr>
              <w:t xml:space="preserve"> inż. Andrzej Owsianka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Strażacka 3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66-615 Dąbie</w:t>
            </w:r>
          </w:p>
          <w:p w:rsidR="00C31AF7" w:rsidRPr="00C31AF7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886-113-35-92</w:t>
            </w:r>
          </w:p>
        </w:tc>
        <w:tc>
          <w:tcPr>
            <w:tcW w:w="2693" w:type="dxa"/>
            <w:vAlign w:val="center"/>
          </w:tcPr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1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</w:t>
            </w:r>
            <w:r>
              <w:rPr>
                <w:rFonts w:asciiTheme="minorHAnsi" w:hAnsiTheme="minorHAnsi" w:cstheme="minorHAnsi"/>
                <w:szCs w:val="24"/>
              </w:rPr>
              <w:t>II</w:t>
            </w:r>
            <w:r>
              <w:rPr>
                <w:rFonts w:asciiTheme="minorHAnsi" w:hAnsiTheme="minorHAnsi" w:cstheme="minorHAnsi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</w:t>
            </w:r>
            <w:r>
              <w:rPr>
                <w:rFonts w:asciiTheme="minorHAnsi" w:hAnsiTheme="minorHAnsi" w:cstheme="minorHAnsi"/>
                <w:bCs/>
                <w:szCs w:val="24"/>
              </w:rPr>
              <w:t>II</w:t>
            </w:r>
            <w:r>
              <w:rPr>
                <w:rFonts w:asciiTheme="minorHAnsi" w:hAnsiTheme="minorHAnsi" w:cstheme="minorHAnsi"/>
                <w:bCs/>
                <w:szCs w:val="24"/>
              </w:rPr>
              <w:t>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60143C" w:rsidRPr="009A7E7B" w:rsidTr="008B1129">
        <w:trPr>
          <w:trHeight w:val="1353"/>
        </w:trPr>
        <w:tc>
          <w:tcPr>
            <w:tcW w:w="818" w:type="dxa"/>
            <w:vAlign w:val="center"/>
          </w:tcPr>
          <w:p w:rsidR="0060143C" w:rsidRPr="009A7E7B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577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Inwestprojekt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Glinki 92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85-861 Bydgoszcz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554-213-69-80</w:t>
            </w:r>
          </w:p>
        </w:tc>
        <w:tc>
          <w:tcPr>
            <w:tcW w:w="2693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232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>
              <w:rPr>
                <w:rFonts w:asciiTheme="minorHAnsi" w:hAnsiTheme="minorHAnsi" w:cstheme="minorHAnsi"/>
                <w:szCs w:val="24"/>
              </w:rPr>
              <w:t>39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237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III: </w:t>
            </w:r>
            <w:r>
              <w:rPr>
                <w:rFonts w:asciiTheme="minorHAnsi" w:hAnsiTheme="minorHAnsi" w:cstheme="minorHAnsi"/>
                <w:szCs w:val="24"/>
              </w:rPr>
              <w:t>42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927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60143C" w:rsidRPr="009A7E7B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90</w:t>
            </w:r>
            <w:r>
              <w:rPr>
                <w:rFonts w:asciiTheme="minorHAnsi" w:hAnsiTheme="minorHAnsi" w:cstheme="minorHAnsi"/>
                <w:szCs w:val="24"/>
              </w:rPr>
              <w:t>0,00 zł</w:t>
            </w:r>
          </w:p>
        </w:tc>
        <w:tc>
          <w:tcPr>
            <w:tcW w:w="2126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60143C" w:rsidRPr="009A7E7B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 xml:space="preserve"> zada</w:t>
            </w:r>
            <w:r>
              <w:rPr>
                <w:rFonts w:asciiTheme="minorHAnsi" w:hAnsiTheme="minorHAnsi" w:cstheme="minorHAnsi"/>
                <w:szCs w:val="24"/>
              </w:rPr>
              <w:t>nia</w:t>
            </w:r>
          </w:p>
        </w:tc>
      </w:tr>
      <w:tr w:rsidR="0060143C" w:rsidRPr="009A7E7B" w:rsidTr="008B1129">
        <w:trPr>
          <w:trHeight w:val="1353"/>
        </w:trPr>
        <w:tc>
          <w:tcPr>
            <w:tcW w:w="818" w:type="dxa"/>
            <w:vAlign w:val="center"/>
          </w:tcPr>
          <w:p w:rsidR="0060143C" w:rsidRPr="009A7E7B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3577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GOBAR Budownictwo Bartłomiej Górny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Wybickiego 5b/6</w:t>
            </w:r>
          </w:p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31AF7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C31AF7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 w:rsidRPr="00C31AF7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Malbork</w:t>
            </w:r>
          </w:p>
          <w:p w:rsidR="0060143C" w:rsidRDefault="0060143C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953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248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023F19">
              <w:rPr>
                <w:rFonts w:asciiTheme="minorHAnsi" w:hAnsiTheme="minorHAnsi" w:cstheme="minorHAnsi"/>
                <w:szCs w:val="24"/>
              </w:rPr>
              <w:t>48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="00023F19">
              <w:rPr>
                <w:rFonts w:asciiTheme="minorHAnsi" w:hAnsiTheme="minorHAnsi" w:cstheme="minorHAnsi"/>
                <w:szCs w:val="24"/>
              </w:rPr>
              <w:t>36</w:t>
            </w:r>
          </w:p>
        </w:tc>
        <w:tc>
          <w:tcPr>
            <w:tcW w:w="2693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31AF7"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C31AF7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837</w:t>
            </w:r>
            <w:r w:rsidRPr="00C31AF7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C31AF7"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2126" w:type="dxa"/>
            <w:vAlign w:val="center"/>
          </w:tcPr>
          <w:p w:rsidR="0060143C" w:rsidRDefault="0060143C" w:rsidP="0060143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C31AF7"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</w:p>
        </w:tc>
      </w:tr>
      <w:tr w:rsidR="00023F19" w:rsidRPr="009A7E7B" w:rsidTr="00B05AC4">
        <w:trPr>
          <w:trHeight w:val="1221"/>
        </w:trPr>
        <w:tc>
          <w:tcPr>
            <w:tcW w:w="818" w:type="dxa"/>
            <w:vAlign w:val="center"/>
          </w:tcPr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3577" w:type="dxa"/>
            <w:vAlign w:val="center"/>
          </w:tcPr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SK Krzysztof Szymański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Konstytucji 3 Maja 11/15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87-100 Toruń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879-248-26-73</w:t>
            </w:r>
          </w:p>
        </w:tc>
        <w:tc>
          <w:tcPr>
            <w:tcW w:w="2693" w:type="dxa"/>
            <w:vAlign w:val="center"/>
          </w:tcPr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79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70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8 </w:t>
            </w:r>
            <w:r>
              <w:rPr>
                <w:rFonts w:asciiTheme="minorHAnsi" w:hAnsiTheme="minorHAnsi" w:cstheme="minorHAnsi"/>
                <w:szCs w:val="24"/>
              </w:rPr>
              <w:t>954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III: </w:t>
            </w:r>
            <w:r>
              <w:rPr>
                <w:rFonts w:asciiTheme="minorHAnsi" w:hAnsiTheme="minorHAnsi" w:cstheme="minorHAnsi"/>
                <w:szCs w:val="24"/>
              </w:rPr>
              <w:t>48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954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023F19" w:rsidRPr="009A7E7B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48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954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2126" w:type="dxa"/>
            <w:vAlign w:val="center"/>
          </w:tcPr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023F19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023F19" w:rsidRPr="009A7E7B" w:rsidRDefault="00023F19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1 zadanie</w:t>
            </w:r>
          </w:p>
        </w:tc>
      </w:tr>
      <w:tr w:rsidR="00C31AF7" w:rsidRPr="009A7E7B" w:rsidTr="00B05AC4">
        <w:trPr>
          <w:trHeight w:val="1266"/>
        </w:trPr>
        <w:tc>
          <w:tcPr>
            <w:tcW w:w="818" w:type="dxa"/>
            <w:vAlign w:val="center"/>
          </w:tcPr>
          <w:p w:rsidR="00C31AF7" w:rsidRPr="009A7E7B" w:rsidRDefault="00023F19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3577" w:type="dxa"/>
            <w:vAlign w:val="center"/>
          </w:tcPr>
          <w:p w:rsidR="00C31AF7" w:rsidRDefault="00023F19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BUDWIP sp. z o.o. sp. kom.</w:t>
            </w:r>
          </w:p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023F19">
              <w:rPr>
                <w:rFonts w:asciiTheme="minorHAnsi" w:hAnsiTheme="minorHAnsi" w:cstheme="minorHAnsi"/>
                <w:szCs w:val="24"/>
              </w:rPr>
              <w:t>Lenartowicza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23F19">
              <w:rPr>
                <w:rFonts w:asciiTheme="minorHAnsi" w:hAnsiTheme="minorHAnsi" w:cstheme="minorHAnsi"/>
                <w:szCs w:val="24"/>
              </w:rPr>
              <w:t>5/6</w:t>
            </w:r>
          </w:p>
          <w:p w:rsidR="00C31AF7" w:rsidRPr="009A7E7B" w:rsidRDefault="00023F19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</w:t>
            </w:r>
            <w:r w:rsidR="00C31AF7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133</w:t>
            </w:r>
            <w:r w:rsidR="00C31AF7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Bydgoszcz</w:t>
            </w:r>
          </w:p>
          <w:p w:rsidR="00C31AF7" w:rsidRPr="009A7E7B" w:rsidRDefault="00C31AF7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23F19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023F19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023F19">
              <w:rPr>
                <w:rFonts w:asciiTheme="minorHAnsi" w:hAnsiTheme="minorHAnsi" w:cstheme="minorHAnsi"/>
                <w:szCs w:val="24"/>
              </w:rPr>
              <w:t>76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023F19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023F19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</w:p>
        </w:tc>
        <w:tc>
          <w:tcPr>
            <w:tcW w:w="2693" w:type="dxa"/>
            <w:vAlign w:val="center"/>
          </w:tcPr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 w:rsidR="00023F19">
              <w:rPr>
                <w:rFonts w:asciiTheme="minorHAnsi" w:hAnsiTheme="minorHAnsi" w:cstheme="minorHAnsi"/>
                <w:szCs w:val="24"/>
              </w:rPr>
              <w:t>47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23F19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70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C31AF7" w:rsidRPr="009A7E7B" w:rsidRDefault="00C31AF7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III: </w:t>
            </w:r>
            <w:r w:rsidR="00023F19">
              <w:rPr>
                <w:rFonts w:asciiTheme="minorHAnsi" w:hAnsiTheme="minorHAnsi" w:cstheme="minorHAnsi"/>
                <w:szCs w:val="24"/>
              </w:rPr>
              <w:t>35 67</w:t>
            </w:r>
            <w:r>
              <w:rPr>
                <w:rFonts w:asciiTheme="minorHAnsi" w:hAnsiTheme="minorHAnsi" w:cstheme="minorHAnsi"/>
                <w:szCs w:val="24"/>
              </w:rPr>
              <w:t>0,00 zł</w:t>
            </w:r>
          </w:p>
        </w:tc>
        <w:tc>
          <w:tcPr>
            <w:tcW w:w="2126" w:type="dxa"/>
            <w:vAlign w:val="center"/>
          </w:tcPr>
          <w:p w:rsidR="00C31AF7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C31AF7" w:rsidRPr="00023F19" w:rsidRDefault="00C31AF7" w:rsidP="00023F1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</w:tc>
      </w:tr>
      <w:tr w:rsidR="000C4B02" w:rsidRPr="009A7E7B" w:rsidTr="00B433FA">
        <w:trPr>
          <w:trHeight w:val="1595"/>
        </w:trPr>
        <w:tc>
          <w:tcPr>
            <w:tcW w:w="818" w:type="dxa"/>
            <w:vAlign w:val="center"/>
          </w:tcPr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3577" w:type="dxa"/>
            <w:vAlign w:val="center"/>
          </w:tcPr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C4B02">
              <w:rPr>
                <w:rFonts w:asciiTheme="minorHAnsi" w:hAnsiTheme="minorHAnsi" w:cstheme="minorHAnsi"/>
                <w:szCs w:val="24"/>
              </w:rPr>
              <w:t xml:space="preserve">KABIS CONSULTING ENGINEERS Sp. z o.o., </w:t>
            </w:r>
          </w:p>
          <w:p w:rsidR="000C4B02" w:rsidRP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</w:t>
            </w:r>
            <w:r w:rsidRPr="000C4B02">
              <w:rPr>
                <w:rFonts w:asciiTheme="minorHAnsi" w:hAnsiTheme="minorHAnsi" w:cstheme="minorHAnsi"/>
                <w:szCs w:val="24"/>
              </w:rPr>
              <w:t>l. Wały Dwernickiego 117/121 lok P211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C4B02">
              <w:rPr>
                <w:rFonts w:asciiTheme="minorHAnsi" w:hAnsiTheme="minorHAnsi" w:cstheme="minorHAnsi"/>
                <w:szCs w:val="24"/>
              </w:rPr>
              <w:t>42-202 Częstochowa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949-225-26-33</w:t>
            </w:r>
          </w:p>
        </w:tc>
        <w:tc>
          <w:tcPr>
            <w:tcW w:w="2693" w:type="dxa"/>
            <w:vAlign w:val="center"/>
          </w:tcPr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55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350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4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4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0C4B02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4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2126" w:type="dxa"/>
            <w:vAlign w:val="center"/>
          </w:tcPr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 xml:space="preserve"> zadania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0C4B02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0C4B02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 xml:space="preserve"> zadani</w:t>
            </w:r>
            <w:r>
              <w:rPr>
                <w:rFonts w:asciiTheme="minorHAnsi" w:hAnsiTheme="minorHAnsi" w:cstheme="minorHAnsi"/>
                <w:szCs w:val="24"/>
              </w:rPr>
              <w:t>a</w:t>
            </w:r>
          </w:p>
        </w:tc>
      </w:tr>
      <w:tr w:rsidR="00C31AF7" w:rsidRPr="009A7E7B" w:rsidTr="00B433FA">
        <w:trPr>
          <w:trHeight w:val="1266"/>
        </w:trPr>
        <w:tc>
          <w:tcPr>
            <w:tcW w:w="818" w:type="dxa"/>
            <w:vAlign w:val="center"/>
          </w:tcPr>
          <w:p w:rsidR="00C31AF7" w:rsidRPr="009A7E7B" w:rsidRDefault="000C4B02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3577" w:type="dxa"/>
            <w:vAlign w:val="center"/>
          </w:tcPr>
          <w:p w:rsidR="000C4B02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BWJ INWESTYCJE Sp. z o.o.</w:t>
            </w:r>
          </w:p>
          <w:p w:rsidR="000C4B02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Smoleńska 53</w:t>
            </w:r>
          </w:p>
          <w:p w:rsidR="000C4B02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85-871 Bydgoszcz</w:t>
            </w:r>
          </w:p>
          <w:p w:rsidR="00C31AF7" w:rsidRPr="009A7E7B" w:rsidRDefault="000C4B02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264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53</w:t>
            </w:r>
          </w:p>
        </w:tc>
        <w:tc>
          <w:tcPr>
            <w:tcW w:w="2693" w:type="dxa"/>
            <w:vAlign w:val="center"/>
          </w:tcPr>
          <w:p w:rsidR="00C31AF7" w:rsidRPr="009A7E7B" w:rsidRDefault="00C31AF7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 w:rsidR="000C4B02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9 </w:t>
            </w:r>
            <w:r w:rsidR="000C4B02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0C4B02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Pr="000C4B02" w:rsidRDefault="00C31AF7" w:rsidP="000C4B0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</w:tc>
      </w:tr>
      <w:tr w:rsidR="00C31AF7" w:rsidRPr="009A7E7B" w:rsidTr="00B05AC4">
        <w:trPr>
          <w:trHeight w:val="1200"/>
        </w:trPr>
        <w:tc>
          <w:tcPr>
            <w:tcW w:w="818" w:type="dxa"/>
            <w:vAlign w:val="center"/>
          </w:tcPr>
          <w:p w:rsidR="00C31AF7" w:rsidRPr="009A7E7B" w:rsidRDefault="00450611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3577" w:type="dxa"/>
            <w:vAlign w:val="center"/>
          </w:tcPr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</w:t>
            </w:r>
            <w:r w:rsidR="00450611">
              <w:rPr>
                <w:rFonts w:asciiTheme="minorHAnsi" w:hAnsiTheme="minorHAnsi" w:cstheme="minorHAnsi"/>
                <w:szCs w:val="24"/>
              </w:rPr>
              <w:t>.S. TEL Maciej Żółkiewicz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450611">
              <w:rPr>
                <w:rFonts w:asciiTheme="minorHAnsi" w:hAnsiTheme="minorHAnsi" w:cstheme="minorHAnsi"/>
                <w:szCs w:val="24"/>
              </w:rPr>
              <w:t>Wojska Polskiego 43-45/27</w:t>
            </w:r>
          </w:p>
          <w:p w:rsidR="00C31AF7" w:rsidRPr="009A7E7B" w:rsidRDefault="00450611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87-100 Toruń</w:t>
            </w:r>
          </w:p>
          <w:p w:rsidR="00C31AF7" w:rsidRPr="009A7E7B" w:rsidRDefault="00C31AF7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50611">
              <w:rPr>
                <w:rFonts w:asciiTheme="minorHAnsi" w:hAnsiTheme="minorHAnsi" w:cstheme="minorHAnsi"/>
                <w:szCs w:val="24"/>
              </w:rPr>
              <w:t>956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0611">
              <w:rPr>
                <w:rFonts w:asciiTheme="minorHAnsi" w:hAnsiTheme="minorHAnsi" w:cstheme="minorHAnsi"/>
                <w:szCs w:val="24"/>
              </w:rPr>
              <w:t>19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0611"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450611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C31AF7" w:rsidRPr="009A7E7B" w:rsidRDefault="00C31AF7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</w:t>
            </w:r>
            <w:r w:rsidR="00450611">
              <w:rPr>
                <w:rFonts w:asciiTheme="minorHAnsi" w:hAnsiTheme="minorHAnsi" w:cstheme="minorHAnsi"/>
                <w:szCs w:val="24"/>
              </w:rPr>
              <w:t>V</w:t>
            </w:r>
            <w:r>
              <w:rPr>
                <w:rFonts w:asciiTheme="minorHAnsi" w:hAnsiTheme="minorHAnsi" w:cstheme="minorHAnsi"/>
                <w:szCs w:val="24"/>
              </w:rPr>
              <w:t xml:space="preserve">: </w:t>
            </w:r>
            <w:r w:rsidR="00450611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50611">
              <w:rPr>
                <w:rFonts w:asciiTheme="minorHAnsi" w:hAnsiTheme="minorHAnsi" w:cstheme="minorHAnsi"/>
                <w:szCs w:val="24"/>
              </w:rPr>
              <w:t>025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450611"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Pr="009A7E7B" w:rsidRDefault="00C31AF7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</w:t>
            </w:r>
            <w:r w:rsidR="00450611">
              <w:rPr>
                <w:rFonts w:asciiTheme="minorHAnsi" w:hAnsiTheme="minorHAnsi" w:cstheme="minorHAnsi"/>
                <w:bCs/>
                <w:szCs w:val="24"/>
              </w:rPr>
              <w:t>V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: </w:t>
            </w:r>
            <w:r w:rsidR="00450611">
              <w:rPr>
                <w:rFonts w:asciiTheme="minorHAnsi" w:hAnsiTheme="minorHAnsi" w:cstheme="minorHAnsi"/>
                <w:bCs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zada</w:t>
            </w:r>
            <w:r w:rsidR="00450611">
              <w:rPr>
                <w:rFonts w:asciiTheme="minorHAnsi" w:hAnsiTheme="minorHAnsi" w:cstheme="minorHAnsi"/>
                <w:bCs/>
                <w:szCs w:val="24"/>
              </w:rPr>
              <w:t>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C31AF7" w:rsidRPr="009A7E7B" w:rsidTr="00B05AC4">
        <w:trPr>
          <w:trHeight w:val="1260"/>
        </w:trPr>
        <w:tc>
          <w:tcPr>
            <w:tcW w:w="818" w:type="dxa"/>
            <w:vAlign w:val="center"/>
          </w:tcPr>
          <w:p w:rsidR="00C31AF7" w:rsidRDefault="00450611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3577" w:type="dxa"/>
            <w:vAlign w:val="center"/>
          </w:tcPr>
          <w:p w:rsidR="00450611" w:rsidRPr="00450611" w:rsidRDefault="00450611" w:rsidP="0045061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</w:pP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PAXBUD INVEST Sp. z o.o.</w:t>
            </w:r>
          </w:p>
          <w:p w:rsidR="00450611" w:rsidRDefault="00450611" w:rsidP="0045061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</w:pP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 xml:space="preserve">ul. Słoneczna 1, </w:t>
            </w:r>
          </w:p>
          <w:p w:rsidR="00450611" w:rsidRPr="00450611" w:rsidRDefault="00450611" w:rsidP="0045061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</w:pP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64-600 Bogdanowo</w:t>
            </w:r>
          </w:p>
          <w:p w:rsidR="00C31AF7" w:rsidRPr="009A7E7B" w:rsidRDefault="00450611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NIP</w:t>
            </w:r>
            <w:r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:</w:t>
            </w: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 xml:space="preserve"> 606</w:t>
            </w:r>
            <w:r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-</w:t>
            </w: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009</w:t>
            </w:r>
            <w:r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-</w:t>
            </w: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61</w:t>
            </w:r>
            <w:r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-</w:t>
            </w:r>
            <w:r w:rsidRPr="00450611">
              <w:rPr>
                <w:rFonts w:asciiTheme="minorHAnsi" w:eastAsia="CIDFont+F5" w:hAnsiTheme="minorHAnsi" w:cstheme="minorHAnsi"/>
                <w:color w:val="auto"/>
                <w:szCs w:val="24"/>
                <w:lang w:eastAsia="en-US"/>
              </w:rPr>
              <w:t>71</w:t>
            </w:r>
          </w:p>
        </w:tc>
        <w:tc>
          <w:tcPr>
            <w:tcW w:w="2693" w:type="dxa"/>
            <w:vAlign w:val="center"/>
          </w:tcPr>
          <w:p w:rsidR="00C31AF7" w:rsidRPr="009A7E7B" w:rsidRDefault="00450611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 w:rsidR="00C31AF7"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69</w:t>
            </w:r>
            <w:r w:rsidR="00C31AF7">
              <w:rPr>
                <w:rFonts w:asciiTheme="minorHAnsi" w:hAnsiTheme="minorHAnsi" w:cstheme="minorHAnsi"/>
                <w:szCs w:val="24"/>
              </w:rPr>
              <w:t>0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C31AF7">
              <w:rPr>
                <w:rFonts w:asciiTheme="minorHAnsi" w:hAnsiTheme="minorHAnsi" w:cstheme="minorHAnsi"/>
                <w:szCs w:val="24"/>
              </w:rPr>
              <w:t>00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Pr="00450611" w:rsidRDefault="00C31AF7" w:rsidP="0045061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</w:tc>
      </w:tr>
      <w:tr w:rsidR="00EB08F2" w:rsidRPr="009A7E7B" w:rsidTr="00E43A42">
        <w:trPr>
          <w:trHeight w:val="1180"/>
        </w:trPr>
        <w:tc>
          <w:tcPr>
            <w:tcW w:w="818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3577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Specjalistyczne Biuro Inwestycyjno-Inżynierskie PROSTA-PROJEKT</w:t>
            </w:r>
            <w:bookmarkStart w:id="0" w:name="_GoBack"/>
            <w:bookmarkEnd w:id="0"/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Kielecka 37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26-020 </w:t>
            </w:r>
            <w:r>
              <w:rPr>
                <w:rFonts w:asciiTheme="minorHAnsi" w:hAnsiTheme="minorHAnsi" w:cstheme="minorHAnsi"/>
                <w:szCs w:val="24"/>
              </w:rPr>
              <w:t>Chmielnik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655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112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</w:p>
        </w:tc>
        <w:tc>
          <w:tcPr>
            <w:tcW w:w="2693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84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70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>
              <w:rPr>
                <w:rFonts w:asciiTheme="minorHAnsi" w:hAnsiTheme="minorHAnsi" w:cstheme="minorHAnsi"/>
                <w:szCs w:val="24"/>
              </w:rPr>
              <w:t>67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65</w:t>
            </w:r>
            <w:r>
              <w:rPr>
                <w:rFonts w:asciiTheme="minorHAnsi" w:hAnsiTheme="minorHAnsi" w:cstheme="minorHAnsi"/>
                <w:szCs w:val="24"/>
              </w:rPr>
              <w:t>0,00 zł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III: </w:t>
            </w:r>
            <w:r>
              <w:rPr>
                <w:rFonts w:asciiTheme="minorHAnsi" w:hAnsiTheme="minorHAnsi" w:cstheme="minorHAnsi"/>
                <w:szCs w:val="24"/>
              </w:rPr>
              <w:t>62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30,00 zł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IV: </w:t>
            </w:r>
            <w:r>
              <w:rPr>
                <w:rFonts w:asciiTheme="minorHAnsi" w:hAnsiTheme="minorHAnsi" w:cstheme="minorHAnsi"/>
                <w:szCs w:val="24"/>
              </w:rPr>
              <w:t>57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810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2126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EB08F2" w:rsidRPr="009A7E7B" w:rsidTr="00E43A42">
        <w:trPr>
          <w:trHeight w:val="1180"/>
        </w:trPr>
        <w:tc>
          <w:tcPr>
            <w:tcW w:w="818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3577" w:type="dxa"/>
            <w:vAlign w:val="center"/>
          </w:tcPr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Biuro Rzeczoznawcy Budowlanego Grzegorz Kasprzak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Kołobrzeska 4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86-031 Wilcze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152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szCs w:val="24"/>
              </w:rPr>
              <w:t>77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Część I: </w:t>
            </w:r>
            <w:r>
              <w:rPr>
                <w:rFonts w:asciiTheme="minorHAnsi" w:hAnsiTheme="minorHAnsi" w:cstheme="minorHAnsi"/>
                <w:bCs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EB08F2" w:rsidRPr="009A7E7B" w:rsidTr="00E43A42">
        <w:trPr>
          <w:trHeight w:val="1180"/>
        </w:trPr>
        <w:tc>
          <w:tcPr>
            <w:tcW w:w="818" w:type="dxa"/>
            <w:vAlign w:val="center"/>
          </w:tcPr>
          <w:p w:rsidR="00EB08F2" w:rsidRDefault="00EB08F2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1</w:t>
            </w:r>
            <w:r w:rsidR="00194024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577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Biuro Obsługi Inwestycji SUN PROJECT Rafał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Chomiuk</w:t>
            </w:r>
            <w:proofErr w:type="spellEnd"/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Marco Polo 10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86-032 Niemcz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953-217-83-87</w:t>
            </w:r>
          </w:p>
        </w:tc>
        <w:tc>
          <w:tcPr>
            <w:tcW w:w="2693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56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088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41 328,00 zł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41 328,00 zł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35 424,00 zł</w:t>
            </w:r>
          </w:p>
        </w:tc>
        <w:tc>
          <w:tcPr>
            <w:tcW w:w="2126" w:type="dxa"/>
            <w:vAlign w:val="center"/>
          </w:tcPr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I: 3 zadania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EB08F2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III: 3 zadania</w:t>
            </w:r>
          </w:p>
          <w:p w:rsidR="00EB08F2" w:rsidRPr="009A7E7B" w:rsidRDefault="00EB08F2" w:rsidP="00EB08F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C31AF7" w:rsidRPr="009A7E7B" w:rsidTr="00E43A42">
        <w:trPr>
          <w:trHeight w:val="1226"/>
        </w:trPr>
        <w:tc>
          <w:tcPr>
            <w:tcW w:w="818" w:type="dxa"/>
            <w:vAlign w:val="center"/>
          </w:tcPr>
          <w:p w:rsidR="00C31AF7" w:rsidRDefault="00194024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14</w:t>
            </w:r>
          </w:p>
        </w:tc>
        <w:tc>
          <w:tcPr>
            <w:tcW w:w="3577" w:type="dxa"/>
            <w:vAlign w:val="center"/>
          </w:tcPr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B&amp;ES Michał Leszczyński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Wodna 7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87-152 Pigża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597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158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72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46</w:t>
            </w:r>
          </w:p>
        </w:tc>
        <w:tc>
          <w:tcPr>
            <w:tcW w:w="2693" w:type="dxa"/>
            <w:vAlign w:val="center"/>
          </w:tcPr>
          <w:p w:rsidR="00C31AF7" w:rsidRPr="009A7E7B" w:rsidRDefault="00C31AF7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I: </w:t>
            </w:r>
            <w:r w:rsidR="00194024">
              <w:rPr>
                <w:rFonts w:asciiTheme="minorHAnsi" w:hAnsiTheme="minorHAnsi" w:cstheme="minorHAnsi"/>
                <w:szCs w:val="24"/>
              </w:rPr>
              <w:t>73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94024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194024" w:rsidRPr="009A7E7B" w:rsidTr="00B05AC4">
        <w:trPr>
          <w:trHeight w:val="1251"/>
        </w:trPr>
        <w:tc>
          <w:tcPr>
            <w:tcW w:w="818" w:type="dxa"/>
            <w:vAlign w:val="center"/>
          </w:tcPr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15</w:t>
            </w:r>
          </w:p>
        </w:tc>
        <w:tc>
          <w:tcPr>
            <w:tcW w:w="3577" w:type="dxa"/>
            <w:vAlign w:val="center"/>
          </w:tcPr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„SIGMATEL” Filip Gruszczyński</w:t>
            </w:r>
            <w:r w:rsidRPr="0019402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os. Rusa 32/5</w:t>
            </w:r>
          </w:p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94024">
              <w:rPr>
                <w:rFonts w:asciiTheme="minorHAnsi" w:hAnsiTheme="minorHAnsi" w:cstheme="minorHAnsi"/>
                <w:szCs w:val="24"/>
              </w:rPr>
              <w:t>61-245 Poznań</w:t>
            </w:r>
          </w:p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782-226-20-95</w:t>
            </w:r>
          </w:p>
        </w:tc>
        <w:tc>
          <w:tcPr>
            <w:tcW w:w="2693" w:type="dxa"/>
            <w:vAlign w:val="center"/>
          </w:tcPr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>
              <w:rPr>
                <w:rFonts w:asciiTheme="minorHAnsi" w:hAnsiTheme="minorHAnsi" w:cstheme="minorHAnsi"/>
                <w:szCs w:val="24"/>
              </w:rPr>
              <w:t>36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900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  <w:p w:rsidR="00194024" w:rsidRPr="009A7E7B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900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2126" w:type="dxa"/>
            <w:vAlign w:val="center"/>
          </w:tcPr>
          <w:p w:rsidR="00194024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II: 3 zadania</w:t>
            </w:r>
          </w:p>
          <w:p w:rsidR="00194024" w:rsidRPr="009A7E7B" w:rsidRDefault="00194024" w:rsidP="0019402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IV: 3 zadania</w:t>
            </w:r>
          </w:p>
        </w:tc>
      </w:tr>
      <w:tr w:rsidR="00C31AF7" w:rsidRPr="009A7E7B" w:rsidTr="00B05AC4">
        <w:trPr>
          <w:trHeight w:val="1270"/>
        </w:trPr>
        <w:tc>
          <w:tcPr>
            <w:tcW w:w="818" w:type="dxa"/>
            <w:vAlign w:val="center"/>
          </w:tcPr>
          <w:p w:rsidR="00C31AF7" w:rsidRDefault="00B05AC4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16</w:t>
            </w:r>
          </w:p>
        </w:tc>
        <w:tc>
          <w:tcPr>
            <w:tcW w:w="3577" w:type="dxa"/>
            <w:vAlign w:val="center"/>
          </w:tcPr>
          <w:p w:rsidR="00C31AF7" w:rsidRPr="009A7E7B" w:rsidRDefault="00194024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BAUPOL Monika Rojek</w:t>
            </w:r>
          </w:p>
          <w:p w:rsidR="00C31AF7" w:rsidRPr="009A7E7B" w:rsidRDefault="00C31AF7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194024">
              <w:rPr>
                <w:rFonts w:asciiTheme="minorHAnsi" w:hAnsiTheme="minorHAnsi" w:cstheme="minorHAnsi"/>
                <w:szCs w:val="24"/>
              </w:rPr>
              <w:t>Włocławska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94024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194024">
              <w:rPr>
                <w:rFonts w:asciiTheme="minorHAnsi" w:hAnsiTheme="minorHAnsi" w:cstheme="minorHAnsi"/>
                <w:szCs w:val="24"/>
              </w:rPr>
              <w:t>7</w:t>
            </w:r>
          </w:p>
          <w:p w:rsidR="00C31AF7" w:rsidRPr="009A7E7B" w:rsidRDefault="00194024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87</w:t>
            </w:r>
            <w:r w:rsidR="00C31AF7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100</w:t>
            </w:r>
            <w:r w:rsidR="00C31AF7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Toruń</w:t>
            </w:r>
          </w:p>
          <w:p w:rsidR="00C31AF7" w:rsidRPr="009A7E7B" w:rsidRDefault="00C31AF7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B05AC4">
              <w:rPr>
                <w:rFonts w:asciiTheme="minorHAnsi" w:hAnsiTheme="minorHAnsi" w:cstheme="minorHAnsi"/>
                <w:szCs w:val="24"/>
              </w:rPr>
              <w:t>879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05AC4">
              <w:rPr>
                <w:rFonts w:asciiTheme="minorHAnsi" w:hAnsiTheme="minorHAnsi" w:cstheme="minorHAnsi"/>
                <w:szCs w:val="24"/>
              </w:rPr>
              <w:t>219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05AC4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05AC4">
              <w:rPr>
                <w:rFonts w:asciiTheme="minorHAnsi" w:hAnsiTheme="minorHAnsi" w:cstheme="minorHAnsi"/>
                <w:szCs w:val="24"/>
              </w:rPr>
              <w:t>72</w:t>
            </w:r>
          </w:p>
        </w:tc>
        <w:tc>
          <w:tcPr>
            <w:tcW w:w="2693" w:type="dxa"/>
            <w:vAlign w:val="center"/>
          </w:tcPr>
          <w:p w:rsidR="00C31AF7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</w:t>
            </w:r>
            <w:r w:rsidR="00C31AF7">
              <w:rPr>
                <w:rFonts w:asciiTheme="minorHAnsi" w:hAnsiTheme="minorHAnsi" w:cstheme="minorHAnsi"/>
                <w:szCs w:val="24"/>
              </w:rPr>
              <w:t xml:space="preserve">I: </w:t>
            </w:r>
            <w:r>
              <w:rPr>
                <w:rFonts w:asciiTheme="minorHAnsi" w:hAnsiTheme="minorHAnsi" w:cstheme="minorHAnsi"/>
                <w:szCs w:val="24"/>
              </w:rPr>
              <w:t>62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976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C31AF7">
              <w:rPr>
                <w:rFonts w:asciiTheme="minorHAnsi" w:hAnsiTheme="minorHAnsi" w:cstheme="minorHAnsi"/>
                <w:szCs w:val="24"/>
              </w:rPr>
              <w:t>00</w:t>
            </w:r>
            <w:r w:rsidR="00C31AF7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C31AF7" w:rsidRPr="009A7E7B" w:rsidRDefault="00B05AC4" w:rsidP="00C31AF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Część </w:t>
            </w:r>
            <w:r w:rsidR="00C31AF7">
              <w:rPr>
                <w:rFonts w:asciiTheme="minorHAnsi" w:hAnsiTheme="minorHAnsi" w:cstheme="minorHAnsi"/>
                <w:bCs/>
                <w:szCs w:val="24"/>
              </w:rPr>
              <w:t>I: 3 zadania</w:t>
            </w:r>
            <w:r w:rsidR="00C31AF7"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  <w:tr w:rsidR="00B05AC4" w:rsidRPr="009A7E7B" w:rsidTr="00E43A42">
        <w:trPr>
          <w:trHeight w:val="1398"/>
        </w:trPr>
        <w:tc>
          <w:tcPr>
            <w:tcW w:w="818" w:type="dxa"/>
            <w:vAlign w:val="center"/>
          </w:tcPr>
          <w:p w:rsidR="00B05AC4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17</w:t>
            </w:r>
          </w:p>
        </w:tc>
        <w:tc>
          <w:tcPr>
            <w:tcW w:w="3577" w:type="dxa"/>
            <w:vAlign w:val="center"/>
          </w:tcPr>
          <w:p w:rsidR="00B05AC4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Zakład Elektroinstalacyjny 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Roman Kwiatek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Zbrachlińska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61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85-569 Bydgoszcz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040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</w:p>
        </w:tc>
        <w:tc>
          <w:tcPr>
            <w:tcW w:w="2693" w:type="dxa"/>
            <w:vAlign w:val="center"/>
          </w:tcPr>
          <w:p w:rsidR="00B05AC4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Część II: 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557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Część IV</w:t>
            </w:r>
            <w:r>
              <w:rPr>
                <w:rFonts w:asciiTheme="minorHAnsi" w:hAnsiTheme="minorHAnsi" w:cstheme="minorHAnsi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Cs w:val="24"/>
              </w:rPr>
              <w:t>18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32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B05AC4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II: 3 zadania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  <w:p w:rsidR="00B05AC4" w:rsidRPr="009A7E7B" w:rsidRDefault="00B05AC4" w:rsidP="00B05AC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Część I</w:t>
            </w:r>
            <w:r>
              <w:rPr>
                <w:rFonts w:asciiTheme="minorHAnsi" w:hAnsiTheme="minorHAnsi" w:cstheme="minorHAnsi"/>
                <w:bCs/>
                <w:szCs w:val="24"/>
              </w:rPr>
              <w:t>V</w:t>
            </w:r>
            <w:r>
              <w:rPr>
                <w:rFonts w:asciiTheme="minorHAnsi" w:hAnsiTheme="minorHAnsi" w:cstheme="minorHAnsi"/>
                <w:bCs/>
                <w:szCs w:val="24"/>
              </w:rPr>
              <w:t>: 3 zadania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Zamawiający zamierza przeznaczyć na sfinan</w:t>
      </w:r>
      <w:r w:rsidR="000C1B39">
        <w:rPr>
          <w:rFonts w:asciiTheme="minorHAnsi" w:hAnsiTheme="minorHAnsi" w:cstheme="minorHAnsi"/>
          <w:szCs w:val="24"/>
        </w:rPr>
        <w:t>sowanie zamówienia w latach 2025</w:t>
      </w:r>
      <w:r w:rsidRPr="00247BEB">
        <w:rPr>
          <w:rFonts w:asciiTheme="minorHAnsi" w:hAnsiTheme="minorHAnsi" w:cstheme="minorHAnsi"/>
          <w:szCs w:val="24"/>
        </w:rPr>
        <w:t>-202</w:t>
      </w:r>
      <w:r w:rsidR="000C1B39">
        <w:rPr>
          <w:rFonts w:asciiTheme="minorHAnsi" w:hAnsiTheme="minorHAnsi" w:cstheme="minorHAnsi"/>
          <w:szCs w:val="24"/>
        </w:rPr>
        <w:t xml:space="preserve">6 na kwotę łączną: </w:t>
      </w:r>
      <w:r w:rsidRPr="00247BEB">
        <w:rPr>
          <w:rFonts w:asciiTheme="minorHAnsi" w:hAnsiTheme="minorHAnsi" w:cstheme="minorHAnsi"/>
          <w:szCs w:val="24"/>
        </w:rPr>
        <w:t>10</w:t>
      </w:r>
      <w:r w:rsidR="000C1B39">
        <w:rPr>
          <w:rFonts w:asciiTheme="minorHAnsi" w:hAnsiTheme="minorHAnsi" w:cstheme="minorHAnsi"/>
          <w:szCs w:val="24"/>
        </w:rPr>
        <w:t>7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14</w:t>
      </w:r>
      <w:r w:rsidRPr="00247BEB">
        <w:rPr>
          <w:rFonts w:asciiTheme="minorHAnsi" w:hAnsiTheme="minorHAnsi" w:cstheme="minorHAnsi"/>
          <w:szCs w:val="24"/>
        </w:rPr>
        <w:t>0,00 zł brutto, w tym: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1) w roku 202</w:t>
      </w:r>
      <w:r w:rsidR="000C1B39">
        <w:rPr>
          <w:rFonts w:asciiTheme="minorHAnsi" w:hAnsiTheme="minorHAnsi" w:cstheme="minorHAnsi"/>
          <w:szCs w:val="24"/>
        </w:rPr>
        <w:t xml:space="preserve">5 - łącznie </w:t>
      </w:r>
      <w:r w:rsidRPr="00247BEB">
        <w:rPr>
          <w:rFonts w:asciiTheme="minorHAnsi" w:hAnsiTheme="minorHAnsi" w:cstheme="minorHAnsi"/>
          <w:szCs w:val="24"/>
        </w:rPr>
        <w:t>5</w:t>
      </w:r>
      <w:r w:rsidR="000C1B39">
        <w:rPr>
          <w:rFonts w:asciiTheme="minorHAnsi" w:hAnsiTheme="minorHAnsi" w:cstheme="minorHAnsi"/>
          <w:szCs w:val="24"/>
        </w:rPr>
        <w:t>3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0C1B39">
        <w:rPr>
          <w:rFonts w:asciiTheme="minorHAnsi" w:hAnsiTheme="minorHAnsi" w:cstheme="minorHAnsi"/>
          <w:szCs w:val="24"/>
        </w:rPr>
        <w:t>5</w:t>
      </w:r>
      <w:r w:rsidR="00C42DCC">
        <w:rPr>
          <w:rFonts w:asciiTheme="minorHAnsi" w:hAnsiTheme="minorHAnsi" w:cstheme="minorHAnsi"/>
          <w:szCs w:val="24"/>
        </w:rPr>
        <w:t>7</w:t>
      </w:r>
      <w:r w:rsidRPr="00247BEB">
        <w:rPr>
          <w:rFonts w:asciiTheme="minorHAnsi" w:hAnsiTheme="minorHAnsi" w:cstheme="minorHAnsi"/>
          <w:szCs w:val="24"/>
        </w:rPr>
        <w:t>0,00 zł brutto: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 - </w:t>
      </w:r>
      <w:r w:rsidR="00C42DCC">
        <w:rPr>
          <w:rFonts w:asciiTheme="minorHAnsi" w:hAnsiTheme="minorHAnsi" w:cstheme="minorHAnsi"/>
          <w:szCs w:val="24"/>
        </w:rPr>
        <w:t>33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5</w:t>
      </w:r>
      <w:r w:rsidRPr="00247BEB">
        <w:rPr>
          <w:rFonts w:asciiTheme="minorHAnsi" w:hAnsiTheme="minorHAnsi" w:cstheme="minorHAnsi"/>
          <w:szCs w:val="24"/>
        </w:rPr>
        <w:t>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II </w:t>
      </w:r>
      <w:r w:rsidR="00C42DCC">
        <w:rPr>
          <w:rFonts w:asciiTheme="minorHAnsi" w:hAnsiTheme="minorHAnsi" w:cstheme="minorHAnsi"/>
          <w:szCs w:val="24"/>
        </w:rPr>
        <w:t>–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5 0</w:t>
      </w:r>
      <w:r w:rsidRPr="00247BEB">
        <w:rPr>
          <w:rFonts w:asciiTheme="minorHAnsi" w:hAnsiTheme="minorHAnsi" w:cstheme="minorHAnsi"/>
          <w:szCs w:val="24"/>
        </w:rPr>
        <w:t>00,00 zł brutto,</w:t>
      </w:r>
    </w:p>
    <w:p w:rsidR="00247BEB" w:rsidRPr="00247BEB" w:rsidRDefault="00C42DCC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dla części III - 7</w:t>
      </w:r>
      <w:r w:rsidR="00247BEB" w:rsidRPr="00247BEB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5</w:t>
      </w:r>
      <w:r w:rsidR="00247BEB" w:rsidRPr="00247BEB">
        <w:rPr>
          <w:rFonts w:asciiTheme="minorHAnsi" w:hAnsiTheme="minorHAnsi" w:cstheme="minorHAnsi"/>
          <w:szCs w:val="24"/>
        </w:rPr>
        <w:t>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IV </w:t>
      </w:r>
      <w:r w:rsidR="00C42DCC">
        <w:rPr>
          <w:rFonts w:asciiTheme="minorHAnsi" w:hAnsiTheme="minorHAnsi" w:cstheme="minorHAnsi"/>
          <w:szCs w:val="24"/>
        </w:rPr>
        <w:t>–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7 57</w:t>
      </w:r>
      <w:r w:rsidRPr="00247BEB">
        <w:rPr>
          <w:rFonts w:asciiTheme="minorHAnsi" w:hAnsiTheme="minorHAnsi" w:cstheme="minorHAnsi"/>
          <w:szCs w:val="24"/>
        </w:rPr>
        <w:t>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>2) w roku 202</w:t>
      </w:r>
      <w:r w:rsidR="000C1B39">
        <w:rPr>
          <w:rFonts w:asciiTheme="minorHAnsi" w:hAnsiTheme="minorHAnsi" w:cstheme="minorHAnsi"/>
          <w:szCs w:val="24"/>
        </w:rPr>
        <w:t xml:space="preserve">6 - łącznie </w:t>
      </w:r>
      <w:r w:rsidRPr="00247BEB">
        <w:rPr>
          <w:rFonts w:asciiTheme="minorHAnsi" w:hAnsiTheme="minorHAnsi" w:cstheme="minorHAnsi"/>
          <w:szCs w:val="24"/>
        </w:rPr>
        <w:t>5</w:t>
      </w:r>
      <w:r w:rsidR="000C1B39">
        <w:rPr>
          <w:rFonts w:asciiTheme="minorHAnsi" w:hAnsiTheme="minorHAnsi" w:cstheme="minorHAnsi"/>
          <w:szCs w:val="24"/>
        </w:rPr>
        <w:t>3 5</w:t>
      </w:r>
      <w:r w:rsidR="00C42DCC">
        <w:rPr>
          <w:rFonts w:asciiTheme="minorHAnsi" w:hAnsiTheme="minorHAnsi" w:cstheme="minorHAnsi"/>
          <w:szCs w:val="24"/>
        </w:rPr>
        <w:t>7</w:t>
      </w:r>
      <w:r w:rsidRPr="00247BEB">
        <w:rPr>
          <w:rFonts w:asciiTheme="minorHAnsi" w:hAnsiTheme="minorHAnsi" w:cstheme="minorHAnsi"/>
          <w:szCs w:val="24"/>
        </w:rPr>
        <w:t>0,00 zł brutto: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 - </w:t>
      </w:r>
      <w:r w:rsidR="00C42DCC">
        <w:rPr>
          <w:rFonts w:asciiTheme="minorHAnsi" w:hAnsiTheme="minorHAnsi" w:cstheme="minorHAnsi"/>
          <w:szCs w:val="24"/>
        </w:rPr>
        <w:t>33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5</w:t>
      </w:r>
      <w:r w:rsidRPr="00247BEB">
        <w:rPr>
          <w:rFonts w:asciiTheme="minorHAnsi" w:hAnsiTheme="minorHAnsi" w:cstheme="minorHAnsi"/>
          <w:szCs w:val="24"/>
        </w:rPr>
        <w:t>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II </w:t>
      </w:r>
      <w:r w:rsidR="00C42DCC">
        <w:rPr>
          <w:rFonts w:asciiTheme="minorHAnsi" w:hAnsiTheme="minorHAnsi" w:cstheme="minorHAnsi"/>
          <w:szCs w:val="24"/>
        </w:rPr>
        <w:t>–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0C1B39">
        <w:rPr>
          <w:rFonts w:asciiTheme="minorHAnsi" w:hAnsiTheme="minorHAnsi" w:cstheme="minorHAnsi"/>
          <w:szCs w:val="24"/>
        </w:rPr>
        <w:t>5</w:t>
      </w:r>
      <w:r w:rsidR="00C42DCC">
        <w:rPr>
          <w:rFonts w:asciiTheme="minorHAnsi" w:hAnsiTheme="minorHAnsi" w:cstheme="minorHAnsi"/>
          <w:szCs w:val="24"/>
        </w:rPr>
        <w:t xml:space="preserve"> 0</w:t>
      </w:r>
      <w:r w:rsidRPr="00247BEB">
        <w:rPr>
          <w:rFonts w:asciiTheme="minorHAnsi" w:hAnsiTheme="minorHAnsi" w:cstheme="minorHAnsi"/>
          <w:szCs w:val="24"/>
        </w:rPr>
        <w:t>00,00 zł brutto,</w:t>
      </w:r>
    </w:p>
    <w:p w:rsidR="00247BEB" w:rsidRPr="00247BEB" w:rsidRDefault="00247BEB" w:rsidP="00247BEB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247BEB">
        <w:rPr>
          <w:rFonts w:asciiTheme="minorHAnsi" w:hAnsiTheme="minorHAnsi" w:cstheme="minorHAnsi"/>
          <w:szCs w:val="24"/>
        </w:rPr>
        <w:t xml:space="preserve">dla części III - </w:t>
      </w:r>
      <w:r w:rsidR="000C1B39">
        <w:rPr>
          <w:rFonts w:asciiTheme="minorHAnsi" w:hAnsiTheme="minorHAnsi" w:cstheme="minorHAnsi"/>
          <w:szCs w:val="24"/>
        </w:rPr>
        <w:t>7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0C1B39">
        <w:rPr>
          <w:rFonts w:asciiTheme="minorHAnsi" w:hAnsiTheme="minorHAnsi" w:cstheme="minorHAnsi"/>
          <w:szCs w:val="24"/>
        </w:rPr>
        <w:t>5</w:t>
      </w:r>
      <w:r w:rsidRPr="00247BEB">
        <w:rPr>
          <w:rFonts w:asciiTheme="minorHAnsi" w:hAnsiTheme="minorHAnsi" w:cstheme="minorHAnsi"/>
          <w:szCs w:val="24"/>
        </w:rPr>
        <w:t>00,00 zł brutto,</w:t>
      </w:r>
    </w:p>
    <w:p w:rsidR="008C691B" w:rsidRDefault="00247BEB" w:rsidP="00247BEB">
      <w:pPr>
        <w:spacing w:line="360" w:lineRule="auto"/>
        <w:jc w:val="left"/>
        <w:rPr>
          <w:rFonts w:asciiTheme="minorHAnsi" w:hAnsiTheme="minorHAnsi" w:cstheme="minorHAnsi"/>
        </w:rPr>
      </w:pPr>
      <w:r w:rsidRPr="00247BEB">
        <w:rPr>
          <w:rFonts w:asciiTheme="minorHAnsi" w:hAnsiTheme="minorHAnsi" w:cstheme="minorHAnsi"/>
          <w:szCs w:val="24"/>
        </w:rPr>
        <w:t xml:space="preserve">dla części IV - </w:t>
      </w:r>
      <w:r w:rsidR="00C42DCC">
        <w:rPr>
          <w:rFonts w:asciiTheme="minorHAnsi" w:hAnsiTheme="minorHAnsi" w:cstheme="minorHAnsi"/>
          <w:szCs w:val="24"/>
        </w:rPr>
        <w:t>7</w:t>
      </w:r>
      <w:r w:rsidRPr="00247BEB">
        <w:rPr>
          <w:rFonts w:asciiTheme="minorHAnsi" w:hAnsiTheme="minorHAnsi" w:cstheme="minorHAnsi"/>
          <w:szCs w:val="24"/>
        </w:rPr>
        <w:t xml:space="preserve"> </w:t>
      </w:r>
      <w:r w:rsidR="00C42DCC">
        <w:rPr>
          <w:rFonts w:asciiTheme="minorHAnsi" w:hAnsiTheme="minorHAnsi" w:cstheme="minorHAnsi"/>
          <w:szCs w:val="24"/>
        </w:rPr>
        <w:t>57</w:t>
      </w:r>
      <w:r w:rsidRPr="00247BEB">
        <w:rPr>
          <w:rFonts w:asciiTheme="minorHAnsi" w:hAnsiTheme="minorHAnsi" w:cstheme="minorHAnsi"/>
          <w:szCs w:val="24"/>
        </w:rPr>
        <w:t>0,00 zł brutto.</w:t>
      </w:r>
    </w:p>
    <w:sectPr w:rsidR="008C691B" w:rsidSect="008F33BC">
      <w:headerReference w:type="default" r:id="rId8"/>
      <w:footerReference w:type="default" r:id="rId9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8F33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7673B49" wp14:editId="6E5A1F6E">
          <wp:simplePos x="0" y="0"/>
          <wp:positionH relativeFrom="column">
            <wp:posOffset>4848225</wp:posOffset>
          </wp:positionH>
          <wp:positionV relativeFrom="paragraph">
            <wp:posOffset>-162560</wp:posOffset>
          </wp:positionV>
          <wp:extent cx="1405720" cy="600533"/>
          <wp:effectExtent l="0" t="0" r="4445" b="9525"/>
          <wp:wrapNone/>
          <wp:docPr id="17" name="Obraz 17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3F19"/>
    <w:rsid w:val="00050395"/>
    <w:rsid w:val="00064EB5"/>
    <w:rsid w:val="000A4590"/>
    <w:rsid w:val="000C1B39"/>
    <w:rsid w:val="000C4B02"/>
    <w:rsid w:val="001021F5"/>
    <w:rsid w:val="00131234"/>
    <w:rsid w:val="001345CB"/>
    <w:rsid w:val="00144B97"/>
    <w:rsid w:val="00153E2E"/>
    <w:rsid w:val="00194024"/>
    <w:rsid w:val="0020729C"/>
    <w:rsid w:val="00247BEB"/>
    <w:rsid w:val="00251530"/>
    <w:rsid w:val="00256348"/>
    <w:rsid w:val="00257450"/>
    <w:rsid w:val="002833BA"/>
    <w:rsid w:val="002863F9"/>
    <w:rsid w:val="002F0B24"/>
    <w:rsid w:val="003106C6"/>
    <w:rsid w:val="003D6534"/>
    <w:rsid w:val="003F3E6F"/>
    <w:rsid w:val="00450611"/>
    <w:rsid w:val="00457727"/>
    <w:rsid w:val="004A313E"/>
    <w:rsid w:val="00550469"/>
    <w:rsid w:val="0060143C"/>
    <w:rsid w:val="00616C7C"/>
    <w:rsid w:val="006217A5"/>
    <w:rsid w:val="00622956"/>
    <w:rsid w:val="006350DE"/>
    <w:rsid w:val="00673B2F"/>
    <w:rsid w:val="006B1823"/>
    <w:rsid w:val="006B3632"/>
    <w:rsid w:val="006E7146"/>
    <w:rsid w:val="00705D96"/>
    <w:rsid w:val="0071420D"/>
    <w:rsid w:val="00716663"/>
    <w:rsid w:val="00795A0F"/>
    <w:rsid w:val="007A0776"/>
    <w:rsid w:val="007C1ACB"/>
    <w:rsid w:val="007D2341"/>
    <w:rsid w:val="00864595"/>
    <w:rsid w:val="008B1129"/>
    <w:rsid w:val="008C691B"/>
    <w:rsid w:val="008F33BC"/>
    <w:rsid w:val="00914334"/>
    <w:rsid w:val="00916F23"/>
    <w:rsid w:val="009A7E7B"/>
    <w:rsid w:val="009F396B"/>
    <w:rsid w:val="009F6102"/>
    <w:rsid w:val="00A112DB"/>
    <w:rsid w:val="00A40C3F"/>
    <w:rsid w:val="00A74343"/>
    <w:rsid w:val="00A95235"/>
    <w:rsid w:val="00B05AC4"/>
    <w:rsid w:val="00B41D58"/>
    <w:rsid w:val="00B433FA"/>
    <w:rsid w:val="00B65E7B"/>
    <w:rsid w:val="00BA0AC0"/>
    <w:rsid w:val="00C15EAD"/>
    <w:rsid w:val="00C22C0E"/>
    <w:rsid w:val="00C31AF7"/>
    <w:rsid w:val="00C42DCC"/>
    <w:rsid w:val="00C54F8C"/>
    <w:rsid w:val="00CC706E"/>
    <w:rsid w:val="00D26A0E"/>
    <w:rsid w:val="00D26F7D"/>
    <w:rsid w:val="00D27BA1"/>
    <w:rsid w:val="00D31AB6"/>
    <w:rsid w:val="00DB0374"/>
    <w:rsid w:val="00E04BDE"/>
    <w:rsid w:val="00E10039"/>
    <w:rsid w:val="00E43A42"/>
    <w:rsid w:val="00EB08F2"/>
    <w:rsid w:val="00EC16CC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53D204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7A0776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0776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cs72f7c9c51">
    <w:name w:val="cs72f7c9c51"/>
    <w:basedOn w:val="Domylnaczcionkaakapitu"/>
    <w:rsid w:val="007A077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276E-157D-4EE4-BF45-EC7FC8E9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16</cp:revision>
  <cp:lastPrinted>2024-11-29T11:45:00Z</cp:lastPrinted>
  <dcterms:created xsi:type="dcterms:W3CDTF">2023-07-31T08:01:00Z</dcterms:created>
  <dcterms:modified xsi:type="dcterms:W3CDTF">2024-11-29T11:55:00Z</dcterms:modified>
</cp:coreProperties>
</file>