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69" w:rsidRPr="00E17569" w:rsidRDefault="00E17569" w:rsidP="00E17569">
      <w:pPr>
        <w:pStyle w:val="Bezodstpw"/>
        <w:spacing w:before="60"/>
        <w:jc w:val="left"/>
        <w:rPr>
          <w:rFonts w:ascii="Times New Roman" w:hAnsi="Times New Roman"/>
          <w:b/>
          <w:bCs/>
          <w:sz w:val="20"/>
          <w:szCs w:val="20"/>
          <w:u w:val="single"/>
        </w:rPr>
      </w:pPr>
      <w:r w:rsidRPr="00E17569">
        <w:rPr>
          <w:rFonts w:ascii="Times New Roman" w:hAnsi="Times New Roman"/>
          <w:b/>
          <w:bCs/>
          <w:sz w:val="20"/>
          <w:szCs w:val="20"/>
        </w:rPr>
        <w:t>ZNAK SPRAWY: SP6.261.1.2022</w:t>
      </w:r>
      <w:r w:rsidRPr="00E17569">
        <w:rPr>
          <w:rFonts w:ascii="Times New Roman" w:hAnsi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E17569">
        <w:rPr>
          <w:rFonts w:ascii="Times New Roman" w:hAnsi="Times New Roman"/>
          <w:b/>
          <w:bCs/>
          <w:sz w:val="20"/>
          <w:szCs w:val="20"/>
        </w:rPr>
        <w:t>Świnoujście 01.06.2022</w:t>
      </w:r>
    </w:p>
    <w:p w:rsidR="00E17569" w:rsidRDefault="00E17569" w:rsidP="00560269">
      <w:pPr>
        <w:spacing w:after="0" w:line="256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7569" w:rsidRDefault="00E17569" w:rsidP="00560269">
      <w:pPr>
        <w:spacing w:after="0" w:line="256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269" w:rsidRDefault="00560269" w:rsidP="00560269">
      <w:pPr>
        <w:spacing w:after="0" w:line="256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OTWARCIA OFERT</w:t>
      </w:r>
    </w:p>
    <w:p w:rsidR="00560269" w:rsidRDefault="00560269" w:rsidP="00560269">
      <w:pPr>
        <w:spacing w:after="0" w:line="256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0269" w:rsidRDefault="00560269" w:rsidP="00560269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poni</w:t>
      </w:r>
      <w:r w:rsidR="00144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żej informację z otwarcia ofert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pn.: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„Doposażenie Szkoły Podstawowej nr 6 w Świnoujściu w ramach programu Laboratoria Przyszłości.”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222 ust. 5 pkt 1 i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 września 2019 roku Prawo zamówień publicznych (Dz. U. z 2021 r. poz. 1129 tj.).</w:t>
      </w:r>
    </w:p>
    <w:p w:rsidR="00560269" w:rsidRDefault="00560269" w:rsidP="0056026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</w:t>
      </w:r>
      <w:r>
        <w:rPr>
          <w:rFonts w:ascii="Times New Roman" w:hAnsi="Times New Roman" w:cs="Times New Roman"/>
          <w:sz w:val="24"/>
          <w:szCs w:val="24"/>
        </w:rPr>
        <w:t>odbyło się 27 maja 2022 r. o godz. 12:30 w siedzibie Zamawiającego.</w:t>
      </w:r>
    </w:p>
    <w:p w:rsidR="00560269" w:rsidRDefault="00560269" w:rsidP="00560269">
      <w:pPr>
        <w:pStyle w:val="BodyText21"/>
      </w:pPr>
    </w:p>
    <w:p w:rsidR="00560269" w:rsidRDefault="00560269" w:rsidP="00560269">
      <w:pPr>
        <w:pStyle w:val="BodyText21"/>
      </w:pPr>
      <w:r>
        <w:t>Do upływu terminu składania ofert, tj. do 27 maja 2022 r. do godz. 12:00, złożono poprzez platformę zakupową 9 ofert zgodnie z poniższym zestawieniem:</w:t>
      </w:r>
    </w:p>
    <w:p w:rsidR="00560269" w:rsidRDefault="00560269" w:rsidP="00560269">
      <w:pPr>
        <w:pStyle w:val="BodyText21"/>
      </w:pPr>
    </w:p>
    <w:tbl>
      <w:tblPr>
        <w:tblStyle w:val="Tabela-Siatka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9"/>
        <w:gridCol w:w="5135"/>
        <w:gridCol w:w="2551"/>
      </w:tblGrid>
      <w:tr w:rsidR="00560269" w:rsidTr="00560269">
        <w:trPr>
          <w:trHeight w:val="1645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69" w:rsidRDefault="00560269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69" w:rsidRDefault="00560269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69" w:rsidRDefault="00560269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oferty brutto (zł)</w:t>
            </w:r>
          </w:p>
        </w:tc>
      </w:tr>
      <w:tr w:rsidR="00560269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69" w:rsidRDefault="00560269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69" w:rsidRDefault="003A2C57">
            <w:pPr>
              <w:pStyle w:val="BodyText2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Diverti</w:t>
            </w:r>
            <w:proofErr w:type="spellEnd"/>
            <w:r>
              <w:rPr>
                <w:lang w:eastAsia="en-US"/>
              </w:rPr>
              <w:t xml:space="preserve"> Grażyna Tomaszek</w:t>
            </w:r>
          </w:p>
          <w:p w:rsidR="003A2C57" w:rsidRDefault="003A2C57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Cieszyńska 362</w:t>
            </w:r>
          </w:p>
          <w:p w:rsidR="003A2C57" w:rsidRDefault="003A2C57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43-300 Bielsko - Biała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69" w:rsidRDefault="003A2C57" w:rsidP="003A2C57">
            <w:pPr>
              <w:pStyle w:val="Default"/>
              <w:jc w:val="center"/>
            </w:pPr>
            <w:r>
              <w:t>Część III – 25302,18</w:t>
            </w: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3A2C57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3A2C57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New Life </w:t>
            </w:r>
            <w:proofErr w:type="spellStart"/>
            <w:r>
              <w:rPr>
                <w:lang w:eastAsia="en-US"/>
              </w:rPr>
              <w:t>Property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Sp.Z</w:t>
            </w:r>
            <w:proofErr w:type="spellEnd"/>
            <w:r>
              <w:rPr>
                <w:lang w:eastAsia="en-US"/>
              </w:rPr>
              <w:t xml:space="preserve"> o.o.</w:t>
            </w:r>
          </w:p>
          <w:p w:rsidR="003A2C57" w:rsidRDefault="003A2C57">
            <w:pPr>
              <w:pStyle w:val="BodyText2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Nowogrodzkka</w:t>
            </w:r>
            <w:proofErr w:type="spellEnd"/>
            <w:r>
              <w:rPr>
                <w:lang w:eastAsia="en-US"/>
              </w:rPr>
              <w:t xml:space="preserve"> 64/43</w:t>
            </w:r>
          </w:p>
          <w:p w:rsidR="003A2C57" w:rsidRDefault="003A2C57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02-014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94AED" w:rsidP="003A2C57">
            <w:pPr>
              <w:pStyle w:val="Default"/>
              <w:jc w:val="center"/>
            </w:pPr>
            <w:r>
              <w:t>Część I – 26900,00</w:t>
            </w: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94AED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94AED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Firma Handlowa „Piątka” Teresa Bajor</w:t>
            </w:r>
          </w:p>
          <w:p w:rsidR="00894AED" w:rsidRDefault="00894AED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Pułaskiego 2a</w:t>
            </w:r>
          </w:p>
          <w:p w:rsidR="00894AED" w:rsidRDefault="00894AED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39-300 Mielec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94AED" w:rsidP="003A2C57">
            <w:pPr>
              <w:pStyle w:val="Default"/>
              <w:jc w:val="center"/>
            </w:pPr>
            <w:r>
              <w:t>Część I – 29888,00</w:t>
            </w:r>
          </w:p>
          <w:p w:rsidR="00894AED" w:rsidRDefault="00894AED" w:rsidP="003A2C57">
            <w:pPr>
              <w:pStyle w:val="Default"/>
              <w:jc w:val="center"/>
            </w:pPr>
            <w:r>
              <w:t>Część II – 177957,00</w:t>
            </w:r>
          </w:p>
          <w:p w:rsidR="00894AED" w:rsidRDefault="00894AED" w:rsidP="003A2C57">
            <w:pPr>
              <w:pStyle w:val="Default"/>
              <w:jc w:val="center"/>
            </w:pPr>
            <w:r>
              <w:t>Część III – 19768,00</w:t>
            </w:r>
          </w:p>
          <w:p w:rsidR="00894AED" w:rsidRDefault="00894AED" w:rsidP="003A2C57">
            <w:pPr>
              <w:pStyle w:val="Default"/>
              <w:jc w:val="center"/>
            </w:pPr>
            <w:r>
              <w:t>Część IV – 18000,00</w:t>
            </w: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A3D2D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A3D2D">
            <w:pPr>
              <w:pStyle w:val="BodyText2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Aply</w:t>
            </w:r>
            <w:proofErr w:type="spellEnd"/>
            <w:r>
              <w:rPr>
                <w:lang w:eastAsia="en-US"/>
              </w:rPr>
              <w:t xml:space="preserve"> Anna Borowska</w:t>
            </w:r>
          </w:p>
          <w:p w:rsidR="008A3D2D" w:rsidRDefault="008A3D2D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Zagórzańska 28c</w:t>
            </w:r>
          </w:p>
          <w:p w:rsidR="008A3D2D" w:rsidRDefault="008A3D2D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04-965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2D" w:rsidRDefault="008A3D2D" w:rsidP="008A3D2D">
            <w:pPr>
              <w:pStyle w:val="Default"/>
              <w:jc w:val="center"/>
            </w:pPr>
            <w:r>
              <w:t>Część I – 31501,61</w:t>
            </w:r>
          </w:p>
          <w:p w:rsidR="008A3D2D" w:rsidRDefault="008A3D2D" w:rsidP="008A3D2D">
            <w:pPr>
              <w:pStyle w:val="Default"/>
              <w:jc w:val="center"/>
            </w:pPr>
            <w:r>
              <w:t>Część II – 183891,15</w:t>
            </w:r>
          </w:p>
          <w:p w:rsidR="003A2C57" w:rsidRDefault="008A3D2D" w:rsidP="008A3D2D">
            <w:pPr>
              <w:pStyle w:val="Default"/>
              <w:jc w:val="center"/>
            </w:pPr>
            <w:r>
              <w:t>Część III – 34400,64</w:t>
            </w: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8A3D2D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REMI s.c. Jacek Łyżwiński, Renata </w:t>
            </w:r>
            <w:proofErr w:type="spellStart"/>
            <w:r>
              <w:rPr>
                <w:lang w:eastAsia="en-US"/>
              </w:rPr>
              <w:t>Toepler</w:t>
            </w:r>
            <w:proofErr w:type="spellEnd"/>
            <w:r>
              <w:rPr>
                <w:lang w:eastAsia="en-US"/>
              </w:rPr>
              <w:t xml:space="preserve"> – Łyżwińska</w:t>
            </w:r>
          </w:p>
          <w:p w:rsidR="00281BC4" w:rsidRDefault="00281BC4">
            <w:pPr>
              <w:pStyle w:val="BodyText2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Szaflarzy</w:t>
            </w:r>
            <w:proofErr w:type="spellEnd"/>
            <w:r>
              <w:rPr>
                <w:lang w:eastAsia="en-US"/>
              </w:rPr>
              <w:t xml:space="preserve"> 71</w:t>
            </w:r>
          </w:p>
          <w:p w:rsidR="00281BC4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04-445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4" w:rsidRDefault="00281BC4" w:rsidP="00281BC4">
            <w:pPr>
              <w:pStyle w:val="Default"/>
              <w:jc w:val="center"/>
            </w:pPr>
            <w:r>
              <w:t>Część I – 25278,38</w:t>
            </w:r>
          </w:p>
          <w:p w:rsidR="00281BC4" w:rsidRDefault="00281BC4" w:rsidP="00281BC4">
            <w:pPr>
              <w:pStyle w:val="Default"/>
              <w:jc w:val="center"/>
            </w:pPr>
            <w:r>
              <w:t>Część III – 22788,80</w:t>
            </w:r>
          </w:p>
          <w:p w:rsidR="003A2C57" w:rsidRDefault="003A2C57" w:rsidP="00281BC4">
            <w:pPr>
              <w:pStyle w:val="Default"/>
              <w:jc w:val="center"/>
            </w:pP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281BC4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RAGTIME Wojciech Lasek Spółka Jawna</w:t>
            </w:r>
          </w:p>
          <w:p w:rsidR="00281BC4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Maja 19 Oficyna</w:t>
            </w:r>
          </w:p>
          <w:p w:rsidR="00281BC4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45-068 Opole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281BC4" w:rsidP="00281BC4">
            <w:pPr>
              <w:pStyle w:val="Default"/>
              <w:jc w:val="center"/>
            </w:pPr>
            <w:r>
              <w:t>Część IV – 18970,00</w:t>
            </w: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281BC4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Part-AD Artur Dyrda</w:t>
            </w:r>
          </w:p>
          <w:p w:rsidR="00281BC4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Grzechynia 768</w:t>
            </w:r>
          </w:p>
          <w:p w:rsidR="00281BC4" w:rsidRDefault="00281BC4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34-220 Maków Podhalański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4" w:rsidRDefault="00281BC4" w:rsidP="00281BC4">
            <w:pPr>
              <w:pStyle w:val="Default"/>
              <w:jc w:val="center"/>
            </w:pPr>
            <w:r>
              <w:t>Część II – 186107,93</w:t>
            </w:r>
          </w:p>
          <w:p w:rsidR="003A2C57" w:rsidRDefault="003A2C57" w:rsidP="00281BC4">
            <w:pPr>
              <w:pStyle w:val="Default"/>
              <w:jc w:val="center"/>
            </w:pP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DC7FA8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DC7FA8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Moje </w:t>
            </w:r>
            <w:proofErr w:type="spellStart"/>
            <w:r>
              <w:rPr>
                <w:lang w:eastAsia="en-US"/>
              </w:rPr>
              <w:t>Bambino</w:t>
            </w:r>
            <w:proofErr w:type="spellEnd"/>
            <w:r>
              <w:rPr>
                <w:lang w:eastAsia="en-US"/>
              </w:rPr>
              <w:t xml:space="preserve"> Sp. z o. o.</w:t>
            </w:r>
          </w:p>
          <w:p w:rsidR="00DC7FA8" w:rsidRDefault="00DC7FA8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Graniczna 46</w:t>
            </w:r>
          </w:p>
          <w:p w:rsidR="00DC7FA8" w:rsidRDefault="00DC7FA8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93-428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C4" w:rsidRDefault="00281BC4" w:rsidP="00281BC4">
            <w:pPr>
              <w:pStyle w:val="Default"/>
              <w:jc w:val="center"/>
            </w:pPr>
            <w:r>
              <w:t xml:space="preserve">Część I – </w:t>
            </w:r>
            <w:r w:rsidR="00DC7FA8">
              <w:t>28933,08</w:t>
            </w:r>
          </w:p>
          <w:p w:rsidR="00281BC4" w:rsidRDefault="00281BC4" w:rsidP="00281BC4">
            <w:pPr>
              <w:pStyle w:val="Default"/>
              <w:jc w:val="center"/>
            </w:pPr>
            <w:r>
              <w:t xml:space="preserve">Część II – </w:t>
            </w:r>
            <w:r w:rsidR="00DC7FA8">
              <w:t>143167,08</w:t>
            </w:r>
          </w:p>
          <w:p w:rsidR="00281BC4" w:rsidRDefault="00281BC4" w:rsidP="00281BC4">
            <w:pPr>
              <w:pStyle w:val="Default"/>
              <w:jc w:val="center"/>
            </w:pPr>
            <w:r>
              <w:t xml:space="preserve">Część III – </w:t>
            </w:r>
            <w:r w:rsidR="00DC7FA8">
              <w:t>20614,80</w:t>
            </w:r>
          </w:p>
          <w:p w:rsidR="003A2C57" w:rsidRDefault="00281BC4" w:rsidP="00281BC4">
            <w:pPr>
              <w:pStyle w:val="Default"/>
              <w:jc w:val="center"/>
            </w:pPr>
            <w:r>
              <w:t xml:space="preserve">Część IV – </w:t>
            </w:r>
            <w:r w:rsidR="00DC7FA8">
              <w:t>2600,22</w:t>
            </w:r>
          </w:p>
          <w:p w:rsidR="00DC7FA8" w:rsidRDefault="00DC7FA8" w:rsidP="00281BC4">
            <w:pPr>
              <w:pStyle w:val="Default"/>
              <w:jc w:val="center"/>
            </w:pPr>
            <w:r>
              <w:t>Część V – 6373,86</w:t>
            </w:r>
          </w:p>
        </w:tc>
      </w:tr>
      <w:tr w:rsidR="003A2C57" w:rsidTr="00560269">
        <w:trPr>
          <w:trHeight w:val="97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DC7FA8">
            <w:pPr>
              <w:pStyle w:val="BodyText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7" w:rsidRDefault="00602A18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Grupa MAC S.A.</w:t>
            </w:r>
          </w:p>
          <w:p w:rsidR="00602A18" w:rsidRDefault="00602A18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Witosa 76</w:t>
            </w:r>
          </w:p>
          <w:p w:rsidR="00602A18" w:rsidRDefault="00602A18">
            <w:pPr>
              <w:pStyle w:val="BodyText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25-561 Kielce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8" w:rsidRDefault="00602A18" w:rsidP="00602A18">
            <w:pPr>
              <w:pStyle w:val="Default"/>
              <w:jc w:val="center"/>
            </w:pPr>
            <w:r>
              <w:t>Część III – 23175,16</w:t>
            </w:r>
          </w:p>
          <w:p w:rsidR="00602A18" w:rsidRDefault="00602A18" w:rsidP="00602A18">
            <w:pPr>
              <w:pStyle w:val="Default"/>
              <w:jc w:val="center"/>
            </w:pPr>
            <w:r>
              <w:t>Część IV – 3599,80</w:t>
            </w:r>
          </w:p>
          <w:p w:rsidR="003A2C57" w:rsidRDefault="003A2C57" w:rsidP="00602A18">
            <w:pPr>
              <w:pStyle w:val="Default"/>
              <w:jc w:val="center"/>
            </w:pPr>
          </w:p>
        </w:tc>
      </w:tr>
    </w:tbl>
    <w:p w:rsidR="00A37B59" w:rsidRDefault="00A37B59"/>
    <w:sectPr w:rsidR="00A3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77"/>
    <w:rsid w:val="00144731"/>
    <w:rsid w:val="00186998"/>
    <w:rsid w:val="00281BC4"/>
    <w:rsid w:val="003A2C57"/>
    <w:rsid w:val="00560269"/>
    <w:rsid w:val="00602A18"/>
    <w:rsid w:val="00894AED"/>
    <w:rsid w:val="008A3D2D"/>
    <w:rsid w:val="00A37B59"/>
    <w:rsid w:val="00CD3C77"/>
    <w:rsid w:val="00DC7FA8"/>
    <w:rsid w:val="00E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E18"/>
  <w15:chartTrackingRefBased/>
  <w15:docId w15:val="{06D750F3-D6FC-4884-94B2-447EC05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56026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60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602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17569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175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2022-06-01T10:11:00Z</dcterms:created>
  <dcterms:modified xsi:type="dcterms:W3CDTF">2022-06-01T11:20:00Z</dcterms:modified>
</cp:coreProperties>
</file>