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28401A06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IRP.272.4</w:t>
      </w:r>
      <w:r w:rsidR="009513E6">
        <w:rPr>
          <w:rFonts w:eastAsia="Calibri" w:cstheme="minorHAnsi"/>
          <w:b/>
        </w:rPr>
        <w:t>.9.</w:t>
      </w:r>
      <w:r w:rsidRPr="00F970DB">
        <w:rPr>
          <w:rFonts w:eastAsia="Calibri" w:cstheme="minorHAnsi"/>
          <w:b/>
        </w:rPr>
        <w:t>2021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44C82B20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</w:p>
    <w:p w14:paraId="3791B831" w14:textId="79EC1FC7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Al. Jana Pawła 95 A, 21</w:t>
      </w:r>
      <w:r w:rsidR="009373E0" w:rsidRPr="00F970DB">
        <w:rPr>
          <w:rFonts w:cstheme="minorHAnsi"/>
          <w:bCs/>
          <w:color w:val="000000"/>
        </w:rPr>
        <w:t>-</w:t>
      </w:r>
      <w:r w:rsidRPr="00F970DB">
        <w:rPr>
          <w:rFonts w:cstheme="minorHAnsi"/>
          <w:bCs/>
          <w:color w:val="000000"/>
        </w:rPr>
        <w:t>010 Łęczna</w:t>
      </w:r>
      <w:r w:rsidR="009373E0" w:rsidRPr="00F970DB">
        <w:rPr>
          <w:rFonts w:cstheme="minorHAnsi"/>
          <w:bCs/>
          <w:color w:val="000000"/>
        </w:rPr>
        <w:t>,</w:t>
      </w:r>
    </w:p>
    <w:p w14:paraId="6C540943" w14:textId="304B01B3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 xml:space="preserve">NIP: </w:t>
      </w:r>
      <w:r w:rsidR="00FD17D9" w:rsidRPr="00F970DB">
        <w:rPr>
          <w:rFonts w:cstheme="minorHAnsi"/>
          <w:bCs/>
          <w:color w:val="000000"/>
        </w:rPr>
        <w:t>505-00-17-732</w:t>
      </w:r>
      <w:r w:rsidRPr="00F970DB">
        <w:rPr>
          <w:rFonts w:cstheme="minorHAnsi"/>
          <w:bCs/>
          <w:color w:val="000000"/>
        </w:rPr>
        <w:t>, REGON:</w:t>
      </w:r>
      <w:r w:rsidR="00FD17D9" w:rsidRPr="00F970DB">
        <w:rPr>
          <w:rFonts w:cstheme="minorHAnsi"/>
          <w:bCs/>
          <w:color w:val="000000"/>
        </w:rPr>
        <w:t>431019425</w:t>
      </w:r>
      <w:r w:rsidRPr="00F970DB">
        <w:rPr>
          <w:rFonts w:cstheme="minorHAnsi"/>
          <w:bCs/>
          <w:color w:val="000000"/>
        </w:rPr>
        <w:t>,</w:t>
      </w:r>
    </w:p>
    <w:p w14:paraId="6EF44AE5" w14:textId="1B52530B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 xml:space="preserve">Nr telefonu: </w:t>
      </w:r>
      <w:r w:rsidR="00FD17D9" w:rsidRPr="00F970DB">
        <w:rPr>
          <w:rFonts w:cstheme="minorHAnsi"/>
          <w:bCs/>
          <w:color w:val="000000"/>
        </w:rPr>
        <w:t>81 5315204</w:t>
      </w:r>
    </w:p>
    <w:p w14:paraId="2CEA2143" w14:textId="3E332FB2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Style w:val="Hipercze"/>
          <w:rFonts w:cstheme="minorHAnsi"/>
          <w:bCs/>
          <w:color w:val="0070C0"/>
        </w:rPr>
      </w:pPr>
      <w:r w:rsidRPr="00F970DB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F970DB" w:rsidRPr="00F970DB">
          <w:rPr>
            <w:rStyle w:val="Hipercze"/>
            <w:rFonts w:cstheme="minorHAnsi"/>
            <w:bCs/>
          </w:rPr>
          <w:t>zamowienia@powiatleczynski.pl</w:t>
        </w:r>
      </w:hyperlink>
      <w:r w:rsidR="009513E6">
        <w:rPr>
          <w:rStyle w:val="Hipercze"/>
          <w:rFonts w:cstheme="minorHAnsi"/>
          <w:bCs/>
        </w:rPr>
        <w:t xml:space="preserve"> </w:t>
      </w:r>
      <w:r w:rsidR="00F970DB" w:rsidRPr="00F970DB">
        <w:rPr>
          <w:rFonts w:cstheme="minorHAnsi"/>
          <w:bCs/>
        </w:rPr>
        <w:t xml:space="preserve"> </w:t>
      </w:r>
      <w:r w:rsidRPr="00F970DB">
        <w:rPr>
          <w:rStyle w:val="Hipercze"/>
          <w:rFonts w:cstheme="minorHAnsi"/>
          <w:bCs/>
          <w:color w:val="0070C0"/>
        </w:rPr>
        <w:t xml:space="preserve"> </w:t>
      </w:r>
    </w:p>
    <w:p w14:paraId="14763E82" w14:textId="40787C9C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color w:val="000000" w:themeColor="text1"/>
        </w:rPr>
      </w:pPr>
      <w:r w:rsidRPr="00F970DB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F970DB" w:rsidRPr="00F970DB">
          <w:rPr>
            <w:rStyle w:val="Hipercze"/>
            <w:rFonts w:cstheme="minorHAnsi"/>
          </w:rPr>
          <w:t>http://www.powiatleczynski.pl</w:t>
        </w:r>
      </w:hyperlink>
      <w:r w:rsidR="00F970DB" w:rsidRPr="00F970DB">
        <w:rPr>
          <w:rFonts w:cstheme="minorHAnsi"/>
          <w:color w:val="000000" w:themeColor="text1"/>
          <w:u w:val="single"/>
        </w:rPr>
        <w:t xml:space="preserve"> </w:t>
      </w:r>
      <w:r w:rsidRPr="00F970DB">
        <w:rPr>
          <w:rFonts w:cstheme="minorHAnsi"/>
          <w:color w:val="000000" w:themeColor="text1"/>
        </w:rPr>
        <w:t xml:space="preserve"> </w:t>
      </w:r>
    </w:p>
    <w:p w14:paraId="1748BD66" w14:textId="44A9F594" w:rsidR="009373E0" w:rsidRPr="00F970DB" w:rsidRDefault="009373E0" w:rsidP="00F970DB">
      <w:pPr>
        <w:widowControl w:val="0"/>
        <w:spacing w:line="276" w:lineRule="auto"/>
        <w:outlineLvl w:val="3"/>
        <w:rPr>
          <w:rFonts w:cstheme="minorHAnsi"/>
          <w:bCs/>
          <w:color w:val="000000"/>
        </w:rPr>
      </w:pP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37169CBC" w14:textId="3E89A442" w:rsidR="00827824" w:rsidRPr="00F970DB" w:rsidRDefault="00827824" w:rsidP="00F970DB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iCs/>
        </w:rPr>
      </w:pPr>
      <w:r w:rsidRPr="00F970DB">
        <w:rPr>
          <w:rFonts w:cstheme="minorHAnsi"/>
          <w:b/>
          <w:iCs/>
        </w:rPr>
        <w:t>„</w:t>
      </w:r>
      <w:bookmarkStart w:id="0" w:name="_Hlk62546567"/>
      <w:r w:rsidR="00DC75F8" w:rsidRPr="00F970DB">
        <w:rPr>
          <w:rFonts w:eastAsia="Times New Roman" w:cstheme="minorHAnsi"/>
          <w:b/>
          <w:bCs/>
          <w:lang w:eastAsia="pl-PL"/>
        </w:rPr>
        <w:t>ZAKUP I DOSTAWA FABRYCZNIE NOWEGO 9- OSOBOWEGO SAMOCHODU PRZYSTOSOWANEGO DO PRZEWOZU OSÓB NIEPEŁNOSPRAWNYCH</w:t>
      </w:r>
      <w:bookmarkEnd w:id="0"/>
      <w:r w:rsidRPr="00F970DB">
        <w:rPr>
          <w:rFonts w:cstheme="minorHAnsi"/>
          <w:b/>
          <w:i/>
        </w:rPr>
        <w:t>”</w:t>
      </w:r>
    </w:p>
    <w:p w14:paraId="1B49FC51" w14:textId="23449BBF" w:rsidR="00611839" w:rsidRPr="00F970DB" w:rsidRDefault="00827824" w:rsidP="00F970DB">
      <w:pPr>
        <w:spacing w:line="300" w:lineRule="auto"/>
        <w:ind w:left="284" w:right="-6"/>
        <w:rPr>
          <w:rFonts w:cstheme="minorHAnsi"/>
          <w:iCs/>
        </w:rPr>
      </w:pPr>
      <w:r w:rsidRPr="00F970DB">
        <w:rPr>
          <w:rFonts w:cstheme="minorHAnsi"/>
          <w:b/>
          <w:iCs/>
        </w:rPr>
        <w:t>o</w:t>
      </w:r>
      <w:r w:rsidR="0083008B" w:rsidRPr="00F970DB">
        <w:rPr>
          <w:rFonts w:cstheme="minorHAnsi"/>
          <w:b/>
          <w:iCs/>
        </w:rPr>
        <w:t>feruję</w:t>
      </w:r>
      <w:r w:rsidR="00611839" w:rsidRPr="00F970DB">
        <w:rPr>
          <w:rFonts w:cstheme="minorHAnsi"/>
          <w:b/>
          <w:iCs/>
        </w:rPr>
        <w:t>/oferujemy*</w:t>
      </w:r>
      <w:r w:rsidR="0083008B" w:rsidRPr="00F970DB">
        <w:rPr>
          <w:rFonts w:cstheme="minorHAnsi"/>
          <w:iCs/>
        </w:rPr>
        <w:t xml:space="preserve"> wykonanie </w:t>
      </w:r>
      <w:r w:rsidR="0083008B" w:rsidRPr="00F970DB">
        <w:rPr>
          <w:rFonts w:cstheme="minorHAnsi"/>
          <w:bCs/>
          <w:iCs/>
        </w:rPr>
        <w:t>zamówienia</w:t>
      </w:r>
      <w:r w:rsidR="00DC13BF" w:rsidRPr="00F970DB">
        <w:rPr>
          <w:rFonts w:cstheme="minorHAnsi"/>
          <w:bCs/>
          <w:iCs/>
        </w:rPr>
        <w:t>:</w:t>
      </w:r>
    </w:p>
    <w:p w14:paraId="692208E2" w14:textId="77777777" w:rsidR="00FF2DE9" w:rsidRPr="00F970DB" w:rsidRDefault="00FF2DE9" w:rsidP="00F970DB">
      <w:pPr>
        <w:spacing w:line="276" w:lineRule="auto"/>
        <w:rPr>
          <w:rFonts w:cstheme="minorHAnsi"/>
          <w:b/>
          <w:bCs/>
          <w:iCs/>
        </w:rPr>
      </w:pPr>
    </w:p>
    <w:p w14:paraId="431D9CB7" w14:textId="59BBC388" w:rsidR="00FF2DE9" w:rsidRPr="00F970DB" w:rsidRDefault="00FF2DE9" w:rsidP="00F970DB">
      <w:pPr>
        <w:spacing w:line="276" w:lineRule="auto"/>
        <w:rPr>
          <w:rFonts w:cstheme="minorHAnsi"/>
          <w:b/>
          <w:bCs/>
          <w:iCs/>
        </w:rPr>
      </w:pPr>
      <w:r w:rsidRPr="00F970DB">
        <w:rPr>
          <w:rFonts w:cstheme="minorHAnsi"/>
          <w:b/>
          <w:bCs/>
          <w:iCs/>
        </w:rPr>
        <w:t xml:space="preserve">samochód: </w:t>
      </w:r>
    </w:p>
    <w:p w14:paraId="6211E20F" w14:textId="77777777" w:rsidR="00FF2DE9" w:rsidRPr="00F970DB" w:rsidRDefault="00FF2DE9" w:rsidP="00F970DB">
      <w:pPr>
        <w:pStyle w:val="Akapitzlist"/>
        <w:spacing w:line="276" w:lineRule="auto"/>
        <w:ind w:left="567"/>
        <w:rPr>
          <w:rFonts w:cstheme="minorHAnsi"/>
          <w:bCs/>
          <w:iCs/>
        </w:rPr>
      </w:pPr>
      <w:r w:rsidRPr="00F970DB">
        <w:rPr>
          <w:rFonts w:cstheme="minorHAnsi"/>
          <w:bCs/>
          <w:iCs/>
        </w:rPr>
        <w:t>marka………………………………………………………….</w:t>
      </w:r>
    </w:p>
    <w:p w14:paraId="631A4186" w14:textId="77777777" w:rsidR="00FF2DE9" w:rsidRPr="00F970DB" w:rsidRDefault="00FF2DE9" w:rsidP="00F970DB">
      <w:pPr>
        <w:pStyle w:val="Akapitzlist"/>
        <w:spacing w:line="276" w:lineRule="auto"/>
        <w:ind w:left="567"/>
        <w:rPr>
          <w:rFonts w:cstheme="minorHAnsi"/>
          <w:bCs/>
          <w:iCs/>
        </w:rPr>
      </w:pPr>
      <w:r w:rsidRPr="00F970DB">
        <w:rPr>
          <w:rFonts w:cstheme="minorHAnsi"/>
          <w:bCs/>
          <w:iCs/>
        </w:rPr>
        <w:t>Model…………………………………………………………..</w:t>
      </w:r>
    </w:p>
    <w:p w14:paraId="015096FD" w14:textId="77777777" w:rsidR="00FF2DE9" w:rsidRPr="00F970DB" w:rsidRDefault="00FF2DE9" w:rsidP="00F970DB">
      <w:pPr>
        <w:pStyle w:val="Akapitzlist"/>
        <w:spacing w:line="276" w:lineRule="auto"/>
        <w:ind w:left="567"/>
        <w:rPr>
          <w:rFonts w:cstheme="minorHAnsi"/>
          <w:bCs/>
          <w:iCs/>
        </w:rPr>
      </w:pPr>
      <w:r w:rsidRPr="00F970DB">
        <w:rPr>
          <w:rFonts w:cstheme="minorHAnsi"/>
          <w:bCs/>
          <w:iCs/>
        </w:rPr>
        <w:t>Rocznik…………………………………………………………</w:t>
      </w:r>
    </w:p>
    <w:p w14:paraId="00617065" w14:textId="77777777" w:rsidR="002E377C" w:rsidRPr="00F970DB" w:rsidRDefault="002E377C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p w14:paraId="35217250" w14:textId="4C4A4283" w:rsidR="00410AD5" w:rsidRPr="00F970DB" w:rsidRDefault="00410AD5" w:rsidP="00F970DB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b/>
          <w:iCs/>
          <w:u w:val="single"/>
        </w:rPr>
        <w:t xml:space="preserve">za cenę </w:t>
      </w:r>
      <w:r w:rsidR="009D0600" w:rsidRPr="00F970DB">
        <w:rPr>
          <w:rFonts w:cstheme="minorHAnsi"/>
          <w:b/>
          <w:iCs/>
          <w:u w:val="single"/>
        </w:rPr>
        <w:t>ryczałtową</w:t>
      </w:r>
      <w:r w:rsidRPr="00F970DB">
        <w:rPr>
          <w:rFonts w:cstheme="minorHAnsi"/>
          <w:b/>
          <w:iCs/>
          <w:u w:val="single"/>
        </w:rPr>
        <w:t>:</w:t>
      </w:r>
    </w:p>
    <w:p w14:paraId="5F2B3390" w14:textId="77777777" w:rsidR="00410AD5" w:rsidRPr="00F970DB" w:rsidRDefault="00410AD5" w:rsidP="00F970DB">
      <w:pPr>
        <w:spacing w:line="276" w:lineRule="auto"/>
        <w:rPr>
          <w:rFonts w:cstheme="minorHAnsi"/>
          <w:b/>
          <w:bCs/>
          <w:iCs/>
          <w:sz w:val="10"/>
          <w:szCs w:val="10"/>
        </w:rPr>
      </w:pPr>
    </w:p>
    <w:p w14:paraId="17661500" w14:textId="77777777" w:rsidR="00410AD5" w:rsidRPr="00F970DB" w:rsidRDefault="00410AD5" w:rsidP="00F970DB">
      <w:pPr>
        <w:spacing w:line="360" w:lineRule="auto"/>
        <w:ind w:firstLine="567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>brutto ........................................................... zł</w:t>
      </w:r>
    </w:p>
    <w:p w14:paraId="424053E0" w14:textId="080634AC" w:rsidR="00410AD5" w:rsidRPr="00F970DB" w:rsidRDefault="00410AD5" w:rsidP="00F970DB">
      <w:pPr>
        <w:spacing w:line="360" w:lineRule="auto"/>
        <w:ind w:firstLine="567"/>
        <w:rPr>
          <w:rFonts w:cstheme="minorHAnsi"/>
          <w:i/>
          <w:iCs/>
        </w:rPr>
      </w:pPr>
      <w:r w:rsidRPr="00F970DB">
        <w:rPr>
          <w:rFonts w:cstheme="minorHAnsi"/>
          <w:i/>
          <w:iCs/>
        </w:rPr>
        <w:t>(słownie</w:t>
      </w:r>
      <w:r w:rsidR="00827824" w:rsidRPr="00F970DB">
        <w:rPr>
          <w:rFonts w:cstheme="minorHAnsi"/>
          <w:i/>
          <w:iCs/>
        </w:rPr>
        <w:t xml:space="preserve">: </w:t>
      </w:r>
      <w:r w:rsidRPr="00F970DB">
        <w:rPr>
          <w:rFonts w:cstheme="minorHAnsi"/>
          <w:i/>
          <w:iCs/>
        </w:rPr>
        <w:t>............................................................................................................zł</w:t>
      </w:r>
      <w:r w:rsidR="00827824" w:rsidRPr="00F970DB">
        <w:rPr>
          <w:rFonts w:cstheme="minorHAnsi"/>
          <w:i/>
          <w:iCs/>
        </w:rPr>
        <w:t xml:space="preserve"> brutto</w:t>
      </w:r>
      <w:r w:rsidRPr="00F970DB">
        <w:rPr>
          <w:rFonts w:cstheme="minorHAnsi"/>
          <w:i/>
          <w:iCs/>
        </w:rPr>
        <w:t>).</w:t>
      </w:r>
    </w:p>
    <w:p w14:paraId="38DE9F07" w14:textId="675263B1" w:rsidR="00410AD5" w:rsidRPr="00F970DB" w:rsidRDefault="00410AD5" w:rsidP="00F970DB">
      <w:pPr>
        <w:spacing w:line="360" w:lineRule="auto"/>
        <w:ind w:firstLine="567"/>
        <w:rPr>
          <w:rFonts w:cstheme="minorHAnsi"/>
          <w:iCs/>
        </w:rPr>
      </w:pPr>
      <w:r w:rsidRPr="00F970DB">
        <w:rPr>
          <w:rFonts w:cstheme="minorHAnsi"/>
          <w:iCs/>
        </w:rPr>
        <w:t>netto....................</w:t>
      </w:r>
      <w:r w:rsidR="00F970DB" w:rsidRPr="00F970DB">
        <w:rPr>
          <w:rFonts w:cstheme="minorHAnsi"/>
          <w:iCs/>
        </w:rPr>
        <w:t>......</w:t>
      </w:r>
      <w:r w:rsidRPr="00F970DB">
        <w:rPr>
          <w:rFonts w:cstheme="minorHAnsi"/>
          <w:iCs/>
        </w:rPr>
        <w:t>....................................... zł</w:t>
      </w:r>
    </w:p>
    <w:p w14:paraId="4F87A389" w14:textId="6C3125C3" w:rsidR="005732DA" w:rsidRPr="00F970DB" w:rsidRDefault="00410AD5" w:rsidP="00F970DB">
      <w:pPr>
        <w:spacing w:line="360" w:lineRule="auto"/>
        <w:ind w:firstLine="567"/>
        <w:rPr>
          <w:rFonts w:cstheme="minorHAnsi"/>
          <w:iCs/>
        </w:rPr>
      </w:pPr>
      <w:r w:rsidRPr="00F970DB">
        <w:rPr>
          <w:rFonts w:cstheme="minorHAnsi"/>
          <w:iCs/>
        </w:rPr>
        <w:t>podatek VAT ……… %, .......................................................... zł,</w:t>
      </w:r>
    </w:p>
    <w:p w14:paraId="7746EA63" w14:textId="769AC49C" w:rsidR="00FF2DE9" w:rsidRPr="00F970DB" w:rsidRDefault="00FF2DE9" w:rsidP="00F970DB">
      <w:pPr>
        <w:pStyle w:val="Akapitzlist"/>
        <w:spacing w:line="276" w:lineRule="auto"/>
        <w:ind w:left="567"/>
        <w:rPr>
          <w:rFonts w:cstheme="minorHAnsi"/>
          <w:bCs/>
          <w:iCs/>
        </w:rPr>
      </w:pPr>
    </w:p>
    <w:p w14:paraId="2A757D33" w14:textId="253F07B9" w:rsidR="00FF2DE9" w:rsidRPr="00F970DB" w:rsidRDefault="00FF2DE9" w:rsidP="00F970DB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b/>
          <w:iCs/>
          <w:u w:val="single"/>
        </w:rPr>
      </w:pPr>
      <w:r w:rsidRPr="00F970DB">
        <w:rPr>
          <w:rFonts w:cstheme="minorHAnsi"/>
          <w:b/>
          <w:iCs/>
          <w:u w:val="single"/>
        </w:rPr>
        <w:t>oferujemy dostarczyć przedmiot zamówienia w terminie*:</w:t>
      </w:r>
    </w:p>
    <w:p w14:paraId="162EDAFB" w14:textId="77777777" w:rsidR="00FF2DE9" w:rsidRPr="00F970DB" w:rsidRDefault="00FF2DE9" w:rsidP="00F970DB">
      <w:pPr>
        <w:pStyle w:val="Akapitzlist"/>
        <w:spacing w:line="276" w:lineRule="auto"/>
        <w:rPr>
          <w:rFonts w:cstheme="minorHAnsi"/>
          <w:bCs/>
          <w:iCs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819"/>
      </w:tblGrid>
      <w:tr w:rsidR="00FF2DE9" w:rsidRPr="00E97FD1" w14:paraId="2FAD97BB" w14:textId="77777777" w:rsidTr="004E7E98">
        <w:trPr>
          <w:trHeight w:val="394"/>
        </w:trPr>
        <w:tc>
          <w:tcPr>
            <w:tcW w:w="846" w:type="dxa"/>
          </w:tcPr>
          <w:p w14:paraId="16A98F5C" w14:textId="14E8F52B" w:rsidR="00FF2DE9" w:rsidRPr="00E97FD1" w:rsidRDefault="00FF2DE9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7F10B94B" w14:textId="43488F4C" w:rsidR="00FF2DE9" w:rsidRPr="00E97FD1" w:rsidRDefault="00FF2DE9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Termin dostawy do </w:t>
            </w:r>
            <w:r w:rsidR="00F970DB"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6</w:t>
            </w:r>
            <w:r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0 dni</w:t>
            </w:r>
            <w:r w:rsidR="00AB7E60"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 kalendarzowych </w:t>
            </w:r>
          </w:p>
        </w:tc>
      </w:tr>
      <w:tr w:rsidR="00E97FD1" w:rsidRPr="00E97FD1" w14:paraId="325CDBFB" w14:textId="77777777" w:rsidTr="004E7E98">
        <w:trPr>
          <w:trHeight w:val="410"/>
        </w:trPr>
        <w:tc>
          <w:tcPr>
            <w:tcW w:w="846" w:type="dxa"/>
          </w:tcPr>
          <w:p w14:paraId="1BB4C7FD" w14:textId="77777777" w:rsidR="00E97FD1" w:rsidRPr="00E97FD1" w:rsidRDefault="00E97FD1" w:rsidP="00E97FD1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lang w:eastAsia="zh-CN"/>
              </w:rPr>
            </w:pPr>
          </w:p>
        </w:tc>
        <w:tc>
          <w:tcPr>
            <w:tcW w:w="4819" w:type="dxa"/>
          </w:tcPr>
          <w:p w14:paraId="0168F3C7" w14:textId="62CFDA45" w:rsidR="00E97FD1" w:rsidRPr="00E97FD1" w:rsidRDefault="00E97FD1" w:rsidP="00E97FD1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sz w:val="24"/>
                <w:szCs w:val="24"/>
                <w:lang w:eastAsia="zh-CN"/>
              </w:rPr>
            </w:pPr>
            <w:r w:rsidRPr="00E97FD1">
              <w:rPr>
                <w:iCs/>
                <w:sz w:val="24"/>
                <w:szCs w:val="24"/>
              </w:rPr>
              <w:t>Termin dostawy od 61 do 90 dni kalendarzowych</w:t>
            </w:r>
          </w:p>
        </w:tc>
      </w:tr>
      <w:tr w:rsidR="00E97FD1" w:rsidRPr="00E97FD1" w14:paraId="79E9A865" w14:textId="77777777" w:rsidTr="004E7E98">
        <w:trPr>
          <w:trHeight w:val="410"/>
        </w:trPr>
        <w:tc>
          <w:tcPr>
            <w:tcW w:w="846" w:type="dxa"/>
          </w:tcPr>
          <w:p w14:paraId="7392F8C1" w14:textId="77777777" w:rsidR="00E97FD1" w:rsidRPr="00E97FD1" w:rsidRDefault="00E97FD1" w:rsidP="00E97FD1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lang w:eastAsia="zh-CN"/>
              </w:rPr>
            </w:pPr>
          </w:p>
        </w:tc>
        <w:tc>
          <w:tcPr>
            <w:tcW w:w="4819" w:type="dxa"/>
          </w:tcPr>
          <w:p w14:paraId="685E04C3" w14:textId="11F9CF40" w:rsidR="00E97FD1" w:rsidRPr="00E97FD1" w:rsidRDefault="00E97FD1" w:rsidP="00E97FD1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sz w:val="24"/>
                <w:szCs w:val="24"/>
                <w:lang w:eastAsia="zh-CN"/>
              </w:rPr>
            </w:pPr>
            <w:r w:rsidRPr="00E97FD1">
              <w:rPr>
                <w:iCs/>
                <w:sz w:val="24"/>
                <w:szCs w:val="24"/>
              </w:rPr>
              <w:t xml:space="preserve">Termin dostawy od 91 do </w:t>
            </w:r>
            <w:r w:rsidR="004E7E98">
              <w:rPr>
                <w:iCs/>
                <w:sz w:val="24"/>
                <w:szCs w:val="24"/>
              </w:rPr>
              <w:t>99</w:t>
            </w:r>
            <w:r w:rsidRPr="00E97FD1">
              <w:rPr>
                <w:iCs/>
                <w:sz w:val="24"/>
                <w:szCs w:val="24"/>
              </w:rPr>
              <w:t xml:space="preserve"> dni kalendarzowych</w:t>
            </w:r>
          </w:p>
        </w:tc>
      </w:tr>
      <w:tr w:rsidR="00FF2DE9" w:rsidRPr="00E97FD1" w14:paraId="3419E13A" w14:textId="77777777" w:rsidTr="004E7E98">
        <w:trPr>
          <w:trHeight w:val="410"/>
        </w:trPr>
        <w:tc>
          <w:tcPr>
            <w:tcW w:w="846" w:type="dxa"/>
          </w:tcPr>
          <w:p w14:paraId="01FDE38E" w14:textId="77777777" w:rsidR="00FF2DE9" w:rsidRPr="00E97FD1" w:rsidRDefault="00FF2DE9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17E4C94E" w14:textId="3E004810" w:rsidR="00FF2DE9" w:rsidRPr="00E97FD1" w:rsidRDefault="00FF2DE9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</w:pPr>
            <w:r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Termin dostawy </w:t>
            </w:r>
            <w:r w:rsidR="00F970DB"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1</w:t>
            </w:r>
            <w:r w:rsidR="004E7E98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0</w:t>
            </w:r>
            <w:r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>0 dni</w:t>
            </w:r>
            <w:r w:rsidR="00AB7E60" w:rsidRP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 </w:t>
            </w:r>
            <w:r w:rsidR="00E97FD1">
              <w:rPr>
                <w:rFonts w:asciiTheme="minorHAnsi" w:eastAsia="SimSun" w:hAnsiTheme="minorHAnsi" w:cstheme="minorHAnsi"/>
                <w:iCs/>
                <w:sz w:val="24"/>
                <w:szCs w:val="24"/>
                <w:lang w:eastAsia="zh-CN"/>
              </w:rPr>
              <w:t xml:space="preserve"> kalendarzowych</w:t>
            </w:r>
          </w:p>
        </w:tc>
      </w:tr>
      <w:tr w:rsidR="00E97FD1" w:rsidRPr="00E97FD1" w14:paraId="0944E032" w14:textId="77777777" w:rsidTr="004E7E98">
        <w:trPr>
          <w:trHeight w:val="410"/>
        </w:trPr>
        <w:tc>
          <w:tcPr>
            <w:tcW w:w="846" w:type="dxa"/>
          </w:tcPr>
          <w:p w14:paraId="652D45EE" w14:textId="77777777" w:rsidR="00E97FD1" w:rsidRPr="00E97FD1" w:rsidRDefault="00E97FD1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</w:tcPr>
          <w:p w14:paraId="14E0A5CA" w14:textId="7B7D0D64" w:rsidR="00E97FD1" w:rsidRPr="00E97FD1" w:rsidRDefault="00E97FD1" w:rsidP="00F970DB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before="20" w:after="40" w:line="276" w:lineRule="auto"/>
              <w:contextualSpacing/>
              <w:rPr>
                <w:rFonts w:eastAsia="SimSun" w:cstheme="minorHAnsi"/>
                <w:iCs/>
                <w:sz w:val="24"/>
                <w:szCs w:val="24"/>
                <w:lang w:eastAsia="zh-CN"/>
              </w:rPr>
            </w:pPr>
            <w:r w:rsidRPr="00E97FD1">
              <w:rPr>
                <w:rFonts w:eastAsia="SimSun" w:cstheme="minorHAnsi"/>
                <w:iCs/>
                <w:sz w:val="24"/>
                <w:szCs w:val="24"/>
                <w:lang w:eastAsia="zh-CN"/>
              </w:rPr>
              <w:t>Inny oferowany termin dostawy</w:t>
            </w:r>
            <w:r w:rsidR="004E7E98">
              <w:rPr>
                <w:rFonts w:eastAsia="SimSun" w:cstheme="minorHAnsi"/>
                <w:iCs/>
                <w:sz w:val="24"/>
                <w:szCs w:val="24"/>
                <w:lang w:eastAsia="zh-CN"/>
              </w:rPr>
              <w:t xml:space="preserve"> …………….dni</w:t>
            </w:r>
          </w:p>
        </w:tc>
      </w:tr>
    </w:tbl>
    <w:p w14:paraId="4F47FB2B" w14:textId="2ADA5483" w:rsidR="00FF2DE9" w:rsidRPr="00F970DB" w:rsidRDefault="00FF2DE9" w:rsidP="00F970DB">
      <w:pPr>
        <w:pStyle w:val="Akapitzlist"/>
        <w:spacing w:line="276" w:lineRule="auto"/>
        <w:ind w:left="927"/>
        <w:rPr>
          <w:rFonts w:cstheme="minorHAnsi"/>
          <w:bCs/>
          <w:iCs/>
        </w:rPr>
      </w:pPr>
      <w:r w:rsidRPr="00F970DB">
        <w:rPr>
          <w:rFonts w:cstheme="minorHAnsi"/>
          <w:bCs/>
          <w:iCs/>
        </w:rPr>
        <w:t>*właściwe zaznaczyć X</w:t>
      </w:r>
    </w:p>
    <w:p w14:paraId="7A0130E9" w14:textId="1ABE5D19" w:rsidR="00FF2DE9" w:rsidRPr="00F970DB" w:rsidRDefault="00FF2DE9" w:rsidP="00F970DB">
      <w:pPr>
        <w:pStyle w:val="Akapitzlist"/>
        <w:spacing w:line="276" w:lineRule="auto"/>
        <w:ind w:left="567"/>
        <w:rPr>
          <w:rFonts w:cstheme="minorHAnsi"/>
          <w:bCs/>
          <w:iCs/>
        </w:rPr>
      </w:pPr>
    </w:p>
    <w:p w14:paraId="140644B4" w14:textId="5EDD8B68" w:rsidR="00FF2DE9" w:rsidRPr="00F970DB" w:rsidRDefault="00FF2DE9" w:rsidP="00F970DB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b/>
          <w:bCs/>
          <w:iCs/>
          <w:u w:val="single"/>
        </w:rPr>
      </w:pPr>
      <w:r w:rsidRPr="00F970DB">
        <w:rPr>
          <w:rFonts w:eastAsia="Calibri" w:cstheme="minorHAnsi"/>
          <w:b/>
          <w:bCs/>
          <w:u w:val="single"/>
        </w:rPr>
        <w:t>Oferujemy okres gwarancji jakości:</w:t>
      </w:r>
    </w:p>
    <w:p w14:paraId="45D1BECB" w14:textId="77777777" w:rsidR="00FF2DE9" w:rsidRPr="00F970DB" w:rsidRDefault="00FF2DE9" w:rsidP="00F970DB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970DB">
        <w:rPr>
          <w:rFonts w:eastAsia="Calibri" w:cstheme="minorHAnsi"/>
        </w:rPr>
        <w:t>na zespoły elektryczne, elektroniczne i mechanizmy, łącznie z układem jezdnym, przeniesienia napędu, silnikiem, układem hamulcowym i zawieszeniem podzespoły samochodu obejmujące funkcjonowanie samochodu, wady materiałowe i fabryczne…………….miesięcy</w:t>
      </w:r>
    </w:p>
    <w:p w14:paraId="1A914FB5" w14:textId="77777777" w:rsidR="00FF2DE9" w:rsidRPr="00F970DB" w:rsidRDefault="00FF2DE9" w:rsidP="00F970DB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970DB">
        <w:rPr>
          <w:rFonts w:eastAsia="Calibri" w:cstheme="minorHAnsi"/>
        </w:rPr>
        <w:t>na powłokę lakierniczą……………………miesięcy</w:t>
      </w:r>
    </w:p>
    <w:p w14:paraId="53ABA40D" w14:textId="77777777" w:rsidR="00FF2DE9" w:rsidRPr="00F970DB" w:rsidRDefault="00FF2DE9" w:rsidP="00F970DB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970DB">
        <w:rPr>
          <w:rFonts w:eastAsia="Calibri" w:cstheme="minorHAnsi"/>
        </w:rPr>
        <w:t>na perforację nadwozia…………………miesięcy</w:t>
      </w:r>
    </w:p>
    <w:p w14:paraId="7AC163A1" w14:textId="77777777" w:rsidR="00FF2DE9" w:rsidRPr="00F970DB" w:rsidRDefault="00FF2DE9" w:rsidP="00F970DB">
      <w:pPr>
        <w:numPr>
          <w:ilvl w:val="0"/>
          <w:numId w:val="4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F970DB">
        <w:rPr>
          <w:rFonts w:eastAsia="Calibri" w:cstheme="minorHAnsi"/>
        </w:rPr>
        <w:lastRenderedPageBreak/>
        <w:t>na zabudowę………………………………miesięcy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lastRenderedPageBreak/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10"/>
      <w:footerReference w:type="default" r:id="rId11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109" w14:textId="77777777" w:rsidR="0080688B" w:rsidRDefault="0080688B" w:rsidP="001F1344">
      <w:r>
        <w:separator/>
      </w:r>
    </w:p>
  </w:endnote>
  <w:endnote w:type="continuationSeparator" w:id="0">
    <w:p w14:paraId="6BE1A47D" w14:textId="77777777" w:rsidR="0080688B" w:rsidRDefault="008068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80688B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C211" w14:textId="77777777" w:rsidR="0080688B" w:rsidRDefault="0080688B" w:rsidP="001F1344">
      <w:r>
        <w:separator/>
      </w:r>
    </w:p>
  </w:footnote>
  <w:footnote w:type="continuationSeparator" w:id="0">
    <w:p w14:paraId="657646A8" w14:textId="77777777" w:rsidR="0080688B" w:rsidRDefault="0080688B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8A6BA" w14:textId="649B3D35" w:rsidR="00F970DB" w:rsidRPr="00F970DB" w:rsidRDefault="00F970DB" w:rsidP="00F970DB">
    <w:pPr>
      <w:tabs>
        <w:tab w:val="left" w:pos="3270"/>
      </w:tabs>
      <w:spacing w:line="276" w:lineRule="auto"/>
      <w:rPr>
        <w:rFonts w:ascii="Times New Roman" w:eastAsia="Calibri" w:hAnsi="Times New Roman" w:cs="Times New Roman"/>
        <w:sz w:val="22"/>
        <w:szCs w:val="22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r w:rsidRPr="00F970DB">
      <w:rPr>
        <w:rFonts w:ascii="Calibri" w:eastAsia="Calibri" w:hAnsi="Calibri" w:cs="Calibri"/>
        <w:sz w:val="22"/>
        <w:szCs w:val="22"/>
        <w:lang w:eastAsia="pl-PL"/>
      </w:rPr>
      <w:t xml:space="preserve">Zadanie realizowane </w:t>
    </w:r>
    <w:bookmarkStart w:id="1" w:name="_Hlk74904660"/>
    <w:r w:rsidRPr="00F970DB">
      <w:rPr>
        <w:rFonts w:ascii="Calibri" w:eastAsia="Calibri" w:hAnsi="Calibri" w:cs="Calibri"/>
        <w:sz w:val="22"/>
        <w:szCs w:val="22"/>
        <w:lang w:eastAsia="pl-PL"/>
      </w:rPr>
      <w:t xml:space="preserve">w ramach projektu: „Program wyrównywania różnic między regionami III” </w:t>
    </w:r>
  </w:p>
  <w:p w14:paraId="6950F559" w14:textId="77777777" w:rsidR="00F970DB" w:rsidRPr="00F970DB" w:rsidRDefault="00F970DB" w:rsidP="00F970DB">
    <w:pPr>
      <w:tabs>
        <w:tab w:val="left" w:pos="3270"/>
        <w:tab w:val="center" w:pos="4536"/>
        <w:tab w:val="right" w:pos="9072"/>
      </w:tabs>
      <w:spacing w:line="276" w:lineRule="auto"/>
      <w:rPr>
        <w:rFonts w:ascii="Calibri" w:eastAsia="Calibri" w:hAnsi="Calibri" w:cs="Calibri"/>
        <w:szCs w:val="20"/>
        <w:lang w:eastAsia="pl-PL"/>
      </w:rPr>
    </w:pPr>
    <w:r w:rsidRPr="00F970DB">
      <w:rPr>
        <w:rFonts w:ascii="Calibri" w:eastAsia="Calibri" w:hAnsi="Calibri" w:cs="Calibri"/>
        <w:sz w:val="22"/>
        <w:szCs w:val="22"/>
        <w:lang w:eastAsia="pl-PL"/>
      </w:rPr>
      <w:t xml:space="preserve">     współfinansowanego ze środków Państwowego Funduszu Rehabilitacji Osób Niepełnosprawnych</w:t>
    </w:r>
    <w:r w:rsidRPr="00F970DB">
      <w:rPr>
        <w:rFonts w:ascii="Calibri" w:eastAsia="Calibri" w:hAnsi="Calibri" w:cs="Calibri"/>
        <w:szCs w:val="20"/>
        <w:lang w:eastAsia="pl-PL"/>
      </w:rPr>
      <w:t xml:space="preserve">   </w:t>
    </w:r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1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6"/>
  </w:num>
  <w:num w:numId="4">
    <w:abstractNumId w:val="21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9"/>
  </w:num>
  <w:num w:numId="14">
    <w:abstractNumId w:val="18"/>
  </w:num>
  <w:num w:numId="15">
    <w:abstractNumId w:val="40"/>
  </w:num>
  <w:num w:numId="16">
    <w:abstractNumId w:val="26"/>
  </w:num>
  <w:num w:numId="17">
    <w:abstractNumId w:val="17"/>
  </w:num>
  <w:num w:numId="18">
    <w:abstractNumId w:val="32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3"/>
  </w:num>
  <w:num w:numId="25">
    <w:abstractNumId w:val="6"/>
  </w:num>
  <w:num w:numId="26">
    <w:abstractNumId w:val="20"/>
  </w:num>
  <w:num w:numId="27">
    <w:abstractNumId w:val="12"/>
  </w:num>
  <w:num w:numId="28">
    <w:abstractNumId w:val="27"/>
  </w:num>
  <w:num w:numId="29">
    <w:abstractNumId w:val="37"/>
  </w:num>
  <w:num w:numId="30">
    <w:abstractNumId w:val="10"/>
  </w:num>
  <w:num w:numId="31">
    <w:abstractNumId w:val="16"/>
  </w:num>
  <w:num w:numId="32">
    <w:abstractNumId w:val="24"/>
  </w:num>
  <w:num w:numId="33">
    <w:abstractNumId w:val="29"/>
  </w:num>
  <w:num w:numId="34">
    <w:abstractNumId w:val="34"/>
  </w:num>
  <w:num w:numId="35">
    <w:abstractNumId w:val="35"/>
  </w:num>
  <w:num w:numId="36">
    <w:abstractNumId w:val="19"/>
  </w:num>
  <w:num w:numId="37">
    <w:abstractNumId w:val="13"/>
  </w:num>
  <w:num w:numId="38">
    <w:abstractNumId w:val="1"/>
  </w:num>
  <w:num w:numId="39">
    <w:abstractNumId w:val="39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Jóźwiak</cp:lastModifiedBy>
  <cp:revision>8</cp:revision>
  <cp:lastPrinted>2021-06-29T06:44:00Z</cp:lastPrinted>
  <dcterms:created xsi:type="dcterms:W3CDTF">2021-04-23T06:45:00Z</dcterms:created>
  <dcterms:modified xsi:type="dcterms:W3CDTF">2021-06-29T06:47:00Z</dcterms:modified>
</cp:coreProperties>
</file>