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28121E87" w:rsidR="002348FD" w:rsidRPr="00A0748B" w:rsidRDefault="004A4BBD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</w:t>
      </w:r>
      <w:r w:rsidR="001A019C">
        <w:t>.7</w:t>
      </w:r>
      <w:r w:rsidR="00C4292F">
        <w:t>.</w:t>
      </w:r>
      <w:r w:rsidR="00A0613E">
        <w:t>2022</w:t>
      </w:r>
      <w:r w:rsidR="0059150F">
        <w:t xml:space="preserve"> </w:t>
      </w:r>
      <w:r w:rsidR="0059150F">
        <w:tab/>
      </w:r>
      <w:r>
        <w:t>Załącznik nr 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A604A7">
        <w:t>(PO MODYFIKACJI Z DN. 09.03.2022R.)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6C44811" w:rsidR="00A10FF9" w:rsidRPr="00C00A35" w:rsidRDefault="00C75696" w:rsidP="00C00A35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413C" w:rsidRPr="00FB413C">
        <w:rPr>
          <w:rFonts w:ascii="Calibri" w:hAnsi="Calibri" w:cs="Calibri"/>
          <w:b/>
          <w:color w:val="000000"/>
          <w:sz w:val="22"/>
          <w:szCs w:val="22"/>
        </w:rPr>
        <w:t>„Kompleksowa dostawa gazu ziemnego wysokometanowego typu E dla jednostek organizacyjnych Powiatu Wołowskiego na rok 2022/2023”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0B6FE80F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zamówienia:</w:t>
      </w:r>
    </w:p>
    <w:p w14:paraId="6F1D3903" w14:textId="135A3B18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</w:t>
      </w:r>
      <w:r w:rsidR="004A4BBD">
        <w:rPr>
          <w:rFonts w:asciiTheme="minorHAnsi" w:hAnsiTheme="minorHAnsi"/>
          <w:b/>
          <w:bCs/>
          <w:sz w:val="22"/>
        </w:rPr>
        <w:t>)</w:t>
      </w:r>
      <w:r>
        <w:rPr>
          <w:rFonts w:asciiTheme="minorHAnsi" w:hAnsiTheme="minorHAnsi"/>
          <w:b/>
          <w:bCs/>
          <w:sz w:val="22"/>
        </w:rPr>
        <w:t xml:space="preserve">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5E336747" w14:textId="329A9D36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 xml:space="preserve">) </w:t>
      </w:r>
      <w:r w:rsidRPr="004A4BBD">
        <w:rPr>
          <w:rFonts w:asciiTheme="minorHAnsi" w:hAnsiTheme="minorHAnsi"/>
          <w:b/>
          <w:bCs/>
          <w:sz w:val="22"/>
          <w:szCs w:val="22"/>
        </w:rPr>
        <w:t>podatek VAT w wysokości ..... %: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________________________ PLN</w:t>
      </w:r>
    </w:p>
    <w:p w14:paraId="750DF897" w14:textId="7F3438AC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</w:t>
      </w:r>
    </w:p>
    <w:p w14:paraId="450F5A64" w14:textId="1224684D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3)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CENA OFERTOWA NETTO</w:t>
      </w:r>
      <w:r w:rsidRPr="004A4BBD">
        <w:rPr>
          <w:rFonts w:asciiTheme="minorHAnsi" w:hAnsiTheme="minorHAnsi"/>
          <w:b/>
          <w:bCs/>
          <w:sz w:val="22"/>
          <w:szCs w:val="22"/>
        </w:rPr>
        <w:t>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 PLN</w:t>
      </w:r>
    </w:p>
    <w:p w14:paraId="16107708" w14:textId="7ABF4D12" w:rsid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</w:t>
      </w:r>
    </w:p>
    <w:p w14:paraId="612876D0" w14:textId="6C0FF98F" w:rsidR="004A4BBD" w:rsidRPr="00BB11B1" w:rsidRDefault="004A4BBD" w:rsidP="004A4BBD">
      <w:pPr>
        <w:pStyle w:val="formularz"/>
        <w:numPr>
          <w:ilvl w:val="0"/>
          <w:numId w:val="0"/>
        </w:numPr>
        <w:ind w:left="360"/>
        <w:rPr>
          <w:b w:val="0"/>
          <w:u w:val="single"/>
          <w:lang w:eastAsia="en-US"/>
        </w:rPr>
      </w:pPr>
      <w:r w:rsidRPr="00BB11B1">
        <w:rPr>
          <w:b w:val="0"/>
          <w:u w:val="single"/>
          <w:lang w:eastAsia="en-US"/>
        </w:rPr>
        <w:t>Cena ta nie stanowi wynagrodzenia Wykonawcy, służy jedynie do porównania złożonych ofert.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</w:t>
      </w:r>
      <w:bookmarkStart w:id="9" w:name="_GoBack"/>
      <w:bookmarkEnd w:id="9"/>
      <w:r w:rsidR="005918D3" w:rsidRPr="00B12698">
        <w:rPr>
          <w:b w:val="0"/>
          <w:lang w:eastAsia="en-US"/>
        </w:rPr>
        <w:t>erdzamy zapoznanie się z klauzulą informacyjną dotyczącą przetwarzania danych osobowych.</w:t>
      </w:r>
    </w:p>
    <w:p w14:paraId="352F5F95" w14:textId="062F99DA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BB11B1">
        <w:rPr>
          <w:b w:val="0"/>
        </w:rPr>
        <w:t>istotne postanowienia umowy</w:t>
      </w:r>
      <w:r w:rsidRPr="00B12698">
        <w:rPr>
          <w:b w:val="0"/>
        </w:rPr>
        <w:t>, a w przypadku wyłonienia naszej oferty jako najkorzystniejszej zobowiązujemy się do zawarcia umowy w miejscu i terminie wskazanym przez Zamawiającego.</w:t>
      </w:r>
    </w:p>
    <w:p w14:paraId="75729E02" w14:textId="588D8DB4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056A57">
        <w:rPr>
          <w:color w:val="4F81BD" w:themeColor="accent1"/>
          <w:u w:val="single"/>
        </w:rPr>
        <w:t xml:space="preserve">do </w:t>
      </w:r>
      <w:r w:rsidR="00056A57" w:rsidRPr="00056A57">
        <w:rPr>
          <w:color w:val="4F81BD" w:themeColor="accent1"/>
          <w:u w:val="single"/>
        </w:rPr>
        <w:t>15</w:t>
      </w:r>
      <w:r w:rsidR="00E32674" w:rsidRPr="00056A57">
        <w:rPr>
          <w:color w:val="4F81BD" w:themeColor="accent1"/>
          <w:u w:val="single"/>
        </w:rPr>
        <w:t>.04.</w:t>
      </w:r>
      <w:r w:rsidR="00FD4BE1" w:rsidRPr="00056A57">
        <w:rPr>
          <w:color w:val="4F81BD" w:themeColor="accent1"/>
          <w:u w:val="single"/>
        </w:rPr>
        <w:t>2022</w:t>
      </w:r>
      <w:r w:rsidR="004C46F5" w:rsidRPr="00056A57">
        <w:rPr>
          <w:color w:val="4F81BD" w:themeColor="accent1"/>
          <w:u w:val="single"/>
        </w:rPr>
        <w:t xml:space="preserve"> r.</w:t>
      </w:r>
    </w:p>
    <w:p w14:paraId="5A64DF55" w14:textId="6FCF09D4" w:rsidR="00F12091" w:rsidRPr="00BB11B1" w:rsidRDefault="000247A1" w:rsidP="005842D1">
      <w:pPr>
        <w:pStyle w:val="formularz"/>
        <w:rPr>
          <w:color w:val="FF0000"/>
        </w:rPr>
      </w:pPr>
      <w:r w:rsidRPr="00B12698"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5842D1" w:rsidRPr="005842D1">
        <w:rPr>
          <w:lang w:eastAsia="en-US"/>
        </w:rPr>
        <w:t>od dnia 01.05.2022 r. do dnia 30.04.2023 r.</w:t>
      </w:r>
    </w:p>
    <w:p w14:paraId="4F88FA6F" w14:textId="77777777" w:rsidR="00BB11B1" w:rsidRPr="00C61D13" w:rsidRDefault="00BB11B1" w:rsidP="00BB11B1">
      <w:pPr>
        <w:pStyle w:val="formularz"/>
        <w:rPr>
          <w:lang w:eastAsia="ar-SA"/>
        </w:rPr>
      </w:pPr>
      <w:r w:rsidRPr="00405FA1">
        <w:rPr>
          <w:lang w:eastAsia="ar-SA"/>
        </w:rPr>
        <w:t>O</w:t>
      </w:r>
      <w:r w:rsidRPr="00C61D13">
        <w:rPr>
          <w:lang w:eastAsia="ar-SA"/>
        </w:rPr>
        <w:t>świadczamy, że z</w:t>
      </w:r>
      <w:r>
        <w:rPr>
          <w:lang w:eastAsia="ar-SA"/>
        </w:rPr>
        <w:t>apewnimy bilansowanie handlowe Zamawiającego:</w:t>
      </w:r>
    </w:p>
    <w:p w14:paraId="6B2DE210" w14:textId="5460033B" w:rsidR="00BB11B1" w:rsidRPr="00BB11B1" w:rsidRDefault="00BB11B1" w:rsidP="00BB11B1">
      <w:pPr>
        <w:pStyle w:val="formularz"/>
        <w:numPr>
          <w:ilvl w:val="0"/>
          <w:numId w:val="0"/>
        </w:numPr>
        <w:ind w:left="360"/>
        <w:rPr>
          <w:lang w:eastAsia="ar-SA"/>
        </w:rPr>
      </w:pPr>
      <w:r w:rsidRPr="003A401B">
        <w:rPr>
          <w:lang w:eastAsia="ar-SA"/>
        </w:rPr>
        <w:t>Podmiotem odpowiedzialnym za rozliczanie niezbilansowanego paliwa gazowego będzie: ............................</w:t>
      </w:r>
      <w:r>
        <w:rPr>
          <w:lang w:eastAsia="ar-SA"/>
        </w:rPr>
        <w:t>......................................................................</w:t>
      </w:r>
      <w:r w:rsidRPr="003A401B">
        <w:rPr>
          <w:lang w:eastAsia="ar-SA"/>
        </w:rPr>
        <w:t>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.......................................................................................................................................................................................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68E212AF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A57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4AC4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019C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4BBD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42D1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4A7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1B1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292F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04ED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267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13C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1AFC-5506-4D06-AEA7-470C7B8A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2022-03-09T15:20:00Z</dcterms:modified>
</cp:coreProperties>
</file>