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6" w:rsidRDefault="00503446" w:rsidP="00503446">
      <w:pPr>
        <w:suppressAutoHyphens w:val="0"/>
        <w:spacing w:line="276" w:lineRule="auto"/>
        <w:jc w:val="right"/>
        <w:rPr>
          <w:rFonts w:cs="Times New Roman"/>
          <w:b/>
          <w:sz w:val="22"/>
          <w:szCs w:val="22"/>
        </w:rPr>
      </w:pPr>
      <w:r w:rsidRPr="00322FDD">
        <w:rPr>
          <w:rFonts w:cs="Times New Roman"/>
          <w:b/>
          <w:sz w:val="22"/>
          <w:szCs w:val="22"/>
        </w:rPr>
        <w:t>Z</w:t>
      </w:r>
      <w:r w:rsidR="00322FDD" w:rsidRPr="00322FDD">
        <w:rPr>
          <w:rFonts w:cs="Times New Roman"/>
          <w:b/>
          <w:sz w:val="22"/>
          <w:szCs w:val="22"/>
        </w:rPr>
        <w:t>ałącznik nr 1 do pisma z dnia 29</w:t>
      </w:r>
      <w:r w:rsidRPr="00322FDD">
        <w:rPr>
          <w:rFonts w:cs="Times New Roman"/>
          <w:b/>
          <w:sz w:val="22"/>
          <w:szCs w:val="22"/>
        </w:rPr>
        <w:t xml:space="preserve"> lipca 2022 roku</w:t>
      </w: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8452F" w:rsidRPr="00682C68" w:rsidRDefault="0018452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3.1</w:t>
      </w:r>
      <w:r w:rsidR="00C7797F">
        <w:rPr>
          <w:rFonts w:cs="Times New Roman"/>
          <w:b/>
          <w:sz w:val="22"/>
          <w:szCs w:val="22"/>
        </w:rPr>
        <w:t xml:space="preserve"> do Formularza O</w:t>
      </w:r>
      <w:r w:rsidR="00C34290">
        <w:rPr>
          <w:rFonts w:cs="Times New Roman"/>
          <w:b/>
          <w:sz w:val="22"/>
          <w:szCs w:val="22"/>
        </w:rPr>
        <w:t>ferty</w:t>
      </w:r>
      <w:r>
        <w:rPr>
          <w:rFonts w:cs="Times New Roman"/>
          <w:b/>
          <w:sz w:val="22"/>
          <w:szCs w:val="22"/>
        </w:rPr>
        <w:t xml:space="preserve"> -</w:t>
      </w:r>
      <w:r w:rsidR="00682C68">
        <w:rPr>
          <w:rFonts w:cs="Times New Roman"/>
          <w:b/>
          <w:sz w:val="22"/>
          <w:szCs w:val="22"/>
        </w:rPr>
        <w:t xml:space="preserve"> Wzór</w:t>
      </w:r>
      <w:r>
        <w:rPr>
          <w:rFonts w:cs="Times New Roman"/>
          <w:b/>
          <w:sz w:val="22"/>
          <w:szCs w:val="22"/>
        </w:rPr>
        <w:t xml:space="preserve"> </w:t>
      </w:r>
      <w:r w:rsidR="00682C68">
        <w:rPr>
          <w:rFonts w:cs="Times New Roman"/>
          <w:b/>
          <w:sz w:val="22"/>
          <w:szCs w:val="22"/>
        </w:rPr>
        <w:t>Oświadczenia</w:t>
      </w:r>
      <w:r w:rsidR="00051C72">
        <w:rPr>
          <w:rFonts w:cs="Times New Roman"/>
          <w:b/>
          <w:sz w:val="22"/>
          <w:szCs w:val="22"/>
        </w:rPr>
        <w:t xml:space="preserve"> wykonawcy dotyczące</w:t>
      </w:r>
      <w:r w:rsidR="00682C68">
        <w:rPr>
          <w:rFonts w:cs="Times New Roman"/>
          <w:b/>
          <w:sz w:val="22"/>
          <w:szCs w:val="22"/>
        </w:rPr>
        <w:t>go</w:t>
      </w:r>
      <w:r w:rsidR="00051C72">
        <w:rPr>
          <w:rFonts w:cs="Times New Roman"/>
          <w:b/>
          <w:sz w:val="22"/>
          <w:szCs w:val="22"/>
        </w:rPr>
        <w:t xml:space="preserve"> spełnienia </w:t>
      </w:r>
      <w:r w:rsidR="00682C68">
        <w:rPr>
          <w:rFonts w:cs="Times New Roman"/>
          <w:b/>
          <w:sz w:val="22"/>
          <w:szCs w:val="22"/>
        </w:rPr>
        <w:br/>
      </w:r>
      <w:r w:rsidR="00051C72">
        <w:rPr>
          <w:rFonts w:cs="Times New Roman"/>
          <w:b/>
          <w:sz w:val="22"/>
          <w:szCs w:val="22"/>
        </w:rPr>
        <w:t>wymaganych parametrów</w:t>
      </w:r>
      <w:r w:rsidR="00B60A3F">
        <w:rPr>
          <w:rFonts w:cs="Times New Roman"/>
          <w:b/>
          <w:sz w:val="22"/>
          <w:szCs w:val="22"/>
        </w:rPr>
        <w:t xml:space="preserve"> </w:t>
      </w:r>
      <w:r w:rsidR="00B60A3F" w:rsidRPr="00682C68">
        <w:rPr>
          <w:rFonts w:cs="Times New Roman"/>
          <w:b/>
          <w:sz w:val="22"/>
          <w:szCs w:val="22"/>
          <w:u w:val="single"/>
        </w:rPr>
        <w:t xml:space="preserve">- 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Oświadczenie </w:t>
      </w:r>
      <w:r w:rsidR="00B60A3F" w:rsidRPr="00682C68">
        <w:rPr>
          <w:rFonts w:cs="Times New Roman"/>
          <w:b/>
          <w:sz w:val="22"/>
          <w:szCs w:val="22"/>
          <w:u w:val="single"/>
        </w:rPr>
        <w:t>składan</w:t>
      </w:r>
      <w:r w:rsidR="00682C68" w:rsidRPr="00682C68">
        <w:rPr>
          <w:rFonts w:cs="Times New Roman"/>
          <w:b/>
          <w:sz w:val="22"/>
          <w:szCs w:val="22"/>
          <w:u w:val="single"/>
        </w:rPr>
        <w:t>e wraz z o</w:t>
      </w:r>
      <w:r w:rsidR="00B60A3F" w:rsidRPr="00682C68">
        <w:rPr>
          <w:rFonts w:cs="Times New Roman"/>
          <w:b/>
          <w:sz w:val="22"/>
          <w:szCs w:val="22"/>
          <w:u w:val="single"/>
        </w:rPr>
        <w:t>fertą</w:t>
      </w:r>
      <w:r w:rsidR="00051C72" w:rsidRPr="00682C68">
        <w:rPr>
          <w:rFonts w:cs="Times New Roman"/>
          <w:b/>
          <w:sz w:val="22"/>
          <w:szCs w:val="22"/>
          <w:u w:val="single"/>
        </w:rPr>
        <w:t xml:space="preserve"> </w:t>
      </w:r>
      <w:r w:rsidR="00682C68" w:rsidRPr="00682C68">
        <w:rPr>
          <w:rFonts w:cs="Times New Roman"/>
          <w:b/>
          <w:sz w:val="22"/>
          <w:szCs w:val="22"/>
          <w:u w:val="single"/>
        </w:rPr>
        <w:t>stanowiące część merytoryczną</w:t>
      </w:r>
      <w:r w:rsidR="00EE7B00" w:rsidRPr="00682C68">
        <w:rPr>
          <w:rFonts w:cs="Times New Roman"/>
          <w:b/>
          <w:sz w:val="22"/>
          <w:szCs w:val="22"/>
          <w:u w:val="single"/>
        </w:rPr>
        <w:t xml:space="preserve"> oferty - nie podlega uzupełnieniu</w:t>
      </w:r>
      <w:r w:rsidR="00EE7B00" w:rsidRPr="00EE7B00">
        <w:rPr>
          <w:rFonts w:cs="Times New Roman"/>
          <w:b/>
          <w:sz w:val="22"/>
          <w:szCs w:val="22"/>
          <w:u w:val="single"/>
        </w:rPr>
        <w:t xml:space="preserve"> </w:t>
      </w:r>
    </w:p>
    <w:tbl>
      <w:tblPr>
        <w:tblW w:w="9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1"/>
      </w:tblGrid>
      <w:tr w:rsidR="0018452F" w:rsidRPr="0018452F" w:rsidTr="00322FDD">
        <w:trPr>
          <w:trHeight w:val="1634"/>
        </w:trPr>
        <w:tc>
          <w:tcPr>
            <w:tcW w:w="92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52F" w:rsidRPr="0018452F" w:rsidRDefault="0018452F" w:rsidP="0018452F">
            <w:pPr>
              <w:keepLines/>
              <w:suppressAutoHyphens w:val="0"/>
              <w:autoSpaceDN/>
              <w:snapToGrid w:val="0"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18452F" w:rsidRPr="0018452F" w:rsidRDefault="00051C72" w:rsidP="0018452F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szCs w:val="28"/>
                <w:lang w:eastAsia="ar-SA"/>
              </w:rPr>
            </w:pPr>
            <w:r w:rsidRPr="00051C72">
              <w:rPr>
                <w:rFonts w:eastAsia="Times New Roman"/>
                <w:b/>
                <w:szCs w:val="28"/>
                <w:lang w:eastAsia="ar-SA"/>
              </w:rPr>
              <w:t>Oświadczenie wykonawcy dotyczące spełnienia wymaganych parametrów</w:t>
            </w:r>
            <w:r>
              <w:rPr>
                <w:rFonts w:eastAsia="Times New Roman"/>
                <w:b/>
                <w:szCs w:val="28"/>
                <w:lang w:eastAsia="ar-SA"/>
              </w:rPr>
              <w:t xml:space="preserve"> oferowanej </w:t>
            </w:r>
            <w:r w:rsidR="0018452F" w:rsidRPr="0018452F">
              <w:rPr>
                <w:rFonts w:eastAsia="Times New Roman"/>
                <w:b/>
                <w:szCs w:val="28"/>
                <w:lang w:eastAsia="ar-SA"/>
              </w:rPr>
              <w:t xml:space="preserve">fabrycznie nowej ładowarki </w:t>
            </w:r>
            <w:r w:rsidR="0048305E">
              <w:rPr>
                <w:rFonts w:eastAsia="Times New Roman"/>
                <w:b/>
                <w:szCs w:val="28"/>
                <w:lang w:eastAsia="ar-SA"/>
              </w:rPr>
              <w:t>kołowej</w:t>
            </w: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18452F" w:rsidRPr="0018452F" w:rsidRDefault="0018452F" w:rsidP="00430243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Składając ofertę w postępowaniu o udzielenie zamówienia publicznego przeprowadzonego w trybie przetargu nieograniczonego</w:t>
            </w:r>
            <w:r w:rsidR="00051C72">
              <w:rPr>
                <w:rFonts w:eastAsia="Times New Roman"/>
                <w:sz w:val="22"/>
                <w:szCs w:val="22"/>
                <w:lang w:eastAsia="pl-PL"/>
              </w:rPr>
              <w:t xml:space="preserve"> pn.</w:t>
            </w:r>
            <w:r w:rsidR="00E23D83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8452F">
              <w:rPr>
                <w:b/>
                <w:sz w:val="22"/>
                <w:szCs w:val="22"/>
              </w:rPr>
              <w:t xml:space="preserve">Dostawa fabrycznie nowej ładowarki </w:t>
            </w:r>
            <w:r w:rsidR="0048305E">
              <w:rPr>
                <w:b/>
                <w:sz w:val="22"/>
                <w:szCs w:val="22"/>
              </w:rPr>
              <w:t>kołowej</w:t>
            </w:r>
            <w:r w:rsidR="00E23D83">
              <w:rPr>
                <w:b/>
                <w:sz w:val="22"/>
                <w:szCs w:val="22"/>
              </w:rPr>
              <w:t xml:space="preserve"> </w:t>
            </w:r>
            <w:r w:rsidR="00E23D83" w:rsidRPr="00E23D83">
              <w:rPr>
                <w:b/>
                <w:sz w:val="22"/>
                <w:szCs w:val="22"/>
              </w:rPr>
              <w:t>do ZUOK „Orli Staw”</w:t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ferowany przedmiot zamówienia sp</w:t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 xml:space="preserve">ełnia wszystkie wymagane przez </w:t>
            </w:r>
            <w:r w:rsidR="004E21BE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="00EE7B00">
              <w:rPr>
                <w:rFonts w:eastAsia="Times New Roman"/>
                <w:sz w:val="22"/>
                <w:szCs w:val="22"/>
                <w:lang w:eastAsia="pl-PL"/>
              </w:rPr>
              <w:t>z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amawiającego parametry, tj.: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ar-SA"/>
              </w:rPr>
              <w:t xml:space="preserve">Ładowarka fabrycznie nowa z rokiem produkcji </w:t>
            </w:r>
            <w:r w:rsidRPr="00430243">
              <w:rPr>
                <w:rFonts w:eastAsia="Times New Roman"/>
                <w:b/>
                <w:bCs/>
                <w:lang w:eastAsia="ar-SA"/>
              </w:rPr>
              <w:t>nie niższym niż 2022</w:t>
            </w:r>
            <w:r w:rsidR="009865DF">
              <w:rPr>
                <w:rFonts w:eastAsia="Times New Roman"/>
                <w:b/>
                <w:bCs/>
                <w:lang w:eastAsia="ar-SA"/>
              </w:rPr>
              <w:t xml:space="preserve"> r.</w:t>
            </w:r>
            <w:r w:rsidRPr="00430243">
              <w:rPr>
                <w:rFonts w:eastAsia="Times New Roman"/>
                <w:lang w:eastAsia="ar-SA"/>
              </w:rPr>
              <w:t xml:space="preserve"> z gw</w:t>
            </w:r>
            <w:r w:rsidRPr="00430243">
              <w:rPr>
                <w:rFonts w:eastAsia="Times New Roman"/>
                <w:lang w:eastAsia="ar-SA"/>
              </w:rPr>
              <w:t>a</w:t>
            </w:r>
            <w:r w:rsidRPr="00430243">
              <w:rPr>
                <w:rFonts w:eastAsia="Times New Roman"/>
                <w:lang w:eastAsia="ar-SA"/>
              </w:rPr>
              <w:t xml:space="preserve">rancją jakości, która rozpocznie się </w:t>
            </w:r>
            <w:r w:rsidRPr="00430243">
              <w:rPr>
                <w:rFonts w:eastAsia="Times New Roman"/>
                <w:iCs/>
                <w:lang w:eastAsia="ar-SA"/>
              </w:rPr>
              <w:t>od dnia podpisania przez obie strony pr</w:t>
            </w:r>
            <w:r w:rsidRPr="00430243">
              <w:rPr>
                <w:rFonts w:eastAsia="Times New Roman"/>
                <w:iCs/>
                <w:lang w:eastAsia="ar-SA"/>
              </w:rPr>
              <w:t>o</w:t>
            </w:r>
            <w:r w:rsidRPr="00430243">
              <w:rPr>
                <w:rFonts w:eastAsia="Times New Roman"/>
                <w:iCs/>
                <w:lang w:eastAsia="ar-SA"/>
              </w:rPr>
              <w:t>tokołu zdawczo-odbiorczego</w:t>
            </w:r>
            <w:r>
              <w:rPr>
                <w:rFonts w:eastAsia="Times New Roman"/>
                <w:iCs/>
                <w:lang w:eastAsia="ar-SA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Ładowarka czołowa z przegubowym układem skrętu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Silnik zgodny z normą emisji spalin EU minimum </w:t>
            </w:r>
            <w:proofErr w:type="spellStart"/>
            <w:r w:rsidRPr="00430243">
              <w:rPr>
                <w:rFonts w:eastAsia="Times New Roman"/>
                <w:lang w:eastAsia="pl-PL"/>
              </w:rPr>
              <w:t>Stage</w:t>
            </w:r>
            <w:proofErr w:type="spellEnd"/>
            <w:r w:rsidRPr="00430243">
              <w:rPr>
                <w:rFonts w:eastAsia="Times New Roman"/>
                <w:lang w:eastAsia="pl-PL"/>
              </w:rPr>
              <w:t xml:space="preserve"> IV lub równoważną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Napęd maszyny na dwie osie 4x4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Cztery koła równe z oponami przemysłowymi o rozmiarze 25 cali do jazdy po utwardzonym terenie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Opony </w:t>
            </w:r>
            <w:r w:rsidR="009865DF">
              <w:rPr>
                <w:rFonts w:eastAsia="Times New Roman"/>
                <w:lang w:eastAsia="pl-PL"/>
              </w:rPr>
              <w:t>w</w:t>
            </w:r>
            <w:r w:rsidRPr="00430243">
              <w:rPr>
                <w:rFonts w:eastAsia="Times New Roman"/>
                <w:lang w:eastAsia="pl-PL"/>
              </w:rPr>
              <w:t xml:space="preserve"> klasie wysokości bieżnika L5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Błotniki na przednie i tylne koła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Pr="00503446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color w:val="FF0000"/>
                <w:lang w:eastAsia="pl-PL"/>
              </w:rPr>
            </w:pPr>
            <w:r w:rsidRPr="00503446">
              <w:rPr>
                <w:rFonts w:eastAsia="Times New Roman"/>
                <w:color w:val="FF0000"/>
                <w:lang w:eastAsia="pl-PL"/>
              </w:rPr>
              <w:t xml:space="preserve">Wzmocnione mosty napędowe z </w:t>
            </w:r>
            <w:r w:rsidR="008976FA">
              <w:rPr>
                <w:rFonts w:eastAsia="Times New Roman"/>
                <w:color w:val="FF0000"/>
                <w:lang w:eastAsia="pl-PL"/>
              </w:rPr>
              <w:t xml:space="preserve">pełną (100%) </w:t>
            </w:r>
            <w:r w:rsidRPr="00503446">
              <w:rPr>
                <w:rFonts w:eastAsia="Times New Roman"/>
                <w:color w:val="FF0000"/>
                <w:lang w:eastAsia="pl-PL"/>
              </w:rPr>
              <w:t>blokadą mechanizmu różnic</w:t>
            </w:r>
            <w:r w:rsidRPr="00503446">
              <w:rPr>
                <w:rFonts w:eastAsia="Times New Roman"/>
                <w:color w:val="FF0000"/>
                <w:lang w:eastAsia="pl-PL"/>
              </w:rPr>
              <w:t>o</w:t>
            </w:r>
            <w:r w:rsidRPr="00503446">
              <w:rPr>
                <w:rFonts w:eastAsia="Times New Roman"/>
                <w:color w:val="FF0000"/>
                <w:lang w:eastAsia="pl-PL"/>
              </w:rPr>
              <w:t>wego</w:t>
            </w:r>
            <w:r w:rsidR="008976FA">
              <w:rPr>
                <w:rFonts w:eastAsia="Times New Roman"/>
                <w:color w:val="FF0000"/>
                <w:lang w:eastAsia="pl-PL"/>
              </w:rPr>
              <w:t xml:space="preserve"> przedniego mostu</w:t>
            </w:r>
            <w:r w:rsidRPr="00503446">
              <w:rPr>
                <w:rFonts w:eastAsia="Times New Roman"/>
                <w:color w:val="FF0000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Wentylator chłodnicy z napędem hydraulicznym z funkcją zmiany kierunku obrotów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Sterowanie kinematyką osprzętu za pomocą wielofunkcyjnego joysticka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Amortyzacja łyżki ładowarkowej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430243" w:rsidRPr="00503446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color w:val="FF0000"/>
                <w:lang w:eastAsia="pl-PL"/>
              </w:rPr>
            </w:pPr>
            <w:r w:rsidRPr="00503446">
              <w:rPr>
                <w:rFonts w:eastAsia="Times New Roman"/>
                <w:color w:val="FF0000"/>
                <w:lang w:eastAsia="pl-PL"/>
              </w:rPr>
              <w:t>Dodatkowe wyjścia hydrauliczne do obsługi łyżki z wysokim wysypem</w:t>
            </w:r>
            <w:r w:rsidR="008976FA">
              <w:rPr>
                <w:rFonts w:eastAsia="Times New Roman"/>
                <w:color w:val="FF0000"/>
                <w:lang w:eastAsia="pl-PL"/>
              </w:rPr>
              <w:t xml:space="preserve"> i </w:t>
            </w:r>
            <w:r w:rsidR="00F91303">
              <w:rPr>
                <w:rFonts w:eastAsia="Times New Roman"/>
                <w:color w:val="FF0000"/>
                <w:lang w:eastAsia="pl-PL"/>
              </w:rPr>
              <w:t>z</w:t>
            </w:r>
            <w:r w:rsidR="008976FA">
              <w:rPr>
                <w:rFonts w:eastAsia="Times New Roman"/>
                <w:color w:val="FF0000"/>
                <w:lang w:eastAsia="pl-PL"/>
              </w:rPr>
              <w:t>łącza hydraulicznego</w:t>
            </w:r>
            <w:r w:rsidRPr="00503446">
              <w:rPr>
                <w:rFonts w:eastAsia="Times New Roman"/>
                <w:color w:val="FF0000"/>
                <w:lang w:eastAsia="pl-PL"/>
              </w:rPr>
              <w:t>;</w:t>
            </w:r>
            <w:bookmarkStart w:id="0" w:name="_GoBack"/>
            <w:bookmarkEnd w:id="0"/>
          </w:p>
          <w:p w:rsidR="00430243" w:rsidRDefault="00430243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Automatyczny układ centralnego smarowania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D3835" w:rsidRPr="005D3835" w:rsidRDefault="005D3835" w:rsidP="00430243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1423" w:hanging="284"/>
              <w:contextualSpacing/>
              <w:jc w:val="both"/>
              <w:textAlignment w:val="auto"/>
              <w:rPr>
                <w:rFonts w:eastAsia="Times New Roman"/>
                <w:color w:val="FF0000"/>
                <w:lang w:eastAsia="pl-PL"/>
              </w:rPr>
            </w:pPr>
            <w:r w:rsidRPr="005D3835">
              <w:rPr>
                <w:rFonts w:eastAsia="Times New Roman"/>
                <w:color w:val="FF0000"/>
                <w:lang w:eastAsia="pl-PL"/>
              </w:rPr>
              <w:t>Szybkozłącze hydrauliczne do mocowania łyżek;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Kabina spełniająca standardy ROPS/FOPS (ISO EN 13510/ISO EN 3449)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Automatyczna klimatyzacja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Wielofunkcyjny kolorowy ekran układu monitorującego parametry maszyny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Przednia szyba ogrzewana (minimum nawiew ciepłym powietrzem), wyposażona 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Tylna szyba wyposażona 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Oświetlenie robocze LED z przodu i z tyłu ładowarki, pomarańczowa lampa ostrzegawcza (błyskowa) na dachu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Kamera wsteczna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Światło cofania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lastRenderedPageBreak/>
              <w:t>Sygnał dźwiękowy przy biegu wstecznym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Fotel operatora pneumatyczny, regulowany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Pełna regulacja kolumny kierownicy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Min. 2 podgrzewane zewnętrzne lusterka wsteczne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 jedno lusterko wsteczne wewnątrz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proofErr w:type="spellStart"/>
            <w:r w:rsidRPr="00430243">
              <w:rPr>
                <w:rFonts w:ascii="Calibri" w:eastAsia="Times New Roman" w:hAnsi="Calibri"/>
                <w:sz w:val="24"/>
                <w:lang w:eastAsia="pl-PL"/>
              </w:rPr>
              <w:t>Samozwijalny</w:t>
            </w:r>
            <w:proofErr w:type="spellEnd"/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 pas bezpieczeństwa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Radio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Instalacja elektryczna przygotowana do podłączenia radia łączności wewnętrznej w zakresie minimum wydzielonego zasilania, aktywnego po załączeniu stacyjki/zapłonu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Gaśnica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Instrukcja obsługi w języku polskim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Katalog części zamiennych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Certyfikat CE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430243" w:rsidRPr="00430243" w:rsidRDefault="00430243" w:rsidP="0043024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423" w:hanging="284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Wszelkie inne pozwolenia, atesty i certyfikaty niezbędne do korzystania z Towaru przez Zamawiającego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.</w:t>
            </w:r>
          </w:p>
          <w:p w:rsidR="00534DEA" w:rsidRPr="0018452F" w:rsidRDefault="00534DEA" w:rsidP="00534DEA">
            <w:pPr>
              <w:keepLines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/>
                <w:b/>
                <w:u w:val="single"/>
                <w:lang w:eastAsia="ar-SA"/>
              </w:rPr>
            </w:pPr>
            <w:r w:rsidRPr="0018452F">
              <w:rPr>
                <w:rFonts w:eastAsia="Times New Roman"/>
                <w:b/>
                <w:u w:val="single"/>
                <w:lang w:eastAsia="ar-SA"/>
              </w:rPr>
              <w:t>Zamawiający informuje, wszędzie tam, gdzie przedmiot zamówienia jest opisany poprzez przez odniesienie do norm, ocen technicznych, specyfikacji technicznych i systemów ref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e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 xml:space="preserve">rencji technicznych 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zamawiający dopuszcza zastosowanie rozwiązań równoważnych w stosunku do opisanych w SWZ, a odniesieniu takiemu towarzyszą wyrazy „lub równowa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ż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ne”.</w:t>
            </w:r>
            <w:r w:rsidR="003F152D">
              <w:rPr>
                <w:rFonts w:eastAsia="Times New Roman"/>
                <w:b/>
                <w:u w:val="single"/>
                <w:lang w:eastAsia="ar-SA"/>
              </w:rPr>
              <w:t xml:space="preserve"> W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ykonawca, który powołuje się na rozwiązania równoważne, jest zobowiązany w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y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kazać, że oferowane przez niego rozwiązanie spełnia wymagania określone przez zam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a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wiającego.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534DEA" w:rsidRDefault="00534DEA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ind w:left="4956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Pr="00EE7B00" w:rsidRDefault="00744B92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="00A270B4">
              <w:rPr>
                <w:rFonts w:eastAsia="Times New Roman"/>
                <w:sz w:val="18"/>
                <w:szCs w:val="18"/>
                <w:lang w:eastAsia="pl-PL"/>
              </w:rPr>
              <w:t xml:space="preserve">świadczenie 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należy złożyć, pod rygorem nieważności, w formie elektronicznej, (tj. w postaci elektronicznej opatrzonej kwalifikowanym podpisem elektronicznym) osoby upoważnio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nej do reprezentowania wykonawcy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 zgodnie z formą repr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e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zentacji określoną w dokumencie rejestrowym właściwym dla formy organizacyjnej lub innym dokumencie. Zamawiający zaleca zapisanie dokumentu w formacie 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.pdf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322FDD" w:rsidRDefault="00322FDD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322FDD" w:rsidRDefault="00322FDD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322FDD" w:rsidRPr="0018452F" w:rsidRDefault="00322FDD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18452F" w:rsidRPr="003872D7" w:rsidRDefault="0018452F" w:rsidP="00322FDD">
      <w:pPr>
        <w:keepLines/>
        <w:suppressAutoHyphens w:val="0"/>
        <w:autoSpaceDN/>
        <w:spacing w:line="276" w:lineRule="auto"/>
        <w:jc w:val="both"/>
        <w:textAlignment w:val="auto"/>
        <w:rPr>
          <w:sz w:val="18"/>
          <w:szCs w:val="18"/>
        </w:rPr>
      </w:pP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7B5230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649A45" w15:done="0"/>
  <w15:commentEx w15:paraId="6C7F3CC1" w15:done="0"/>
  <w15:commentEx w15:paraId="684AA355" w15:done="0"/>
  <w15:commentEx w15:paraId="1268F1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D7" w:rsidRDefault="00E425D7">
      <w:r>
        <w:separator/>
      </w:r>
    </w:p>
  </w:endnote>
  <w:endnote w:type="continuationSeparator" w:id="0">
    <w:p w:rsidR="00E425D7" w:rsidRDefault="00E4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7B5230">
    <w:pPr>
      <w:pStyle w:val="Stopka"/>
      <w:jc w:val="right"/>
    </w:pPr>
    <w:r>
      <w:rPr>
        <w:sz w:val="16"/>
        <w:szCs w:val="16"/>
      </w:rPr>
      <w:fldChar w:fldCharType="begin"/>
    </w:r>
    <w:r w:rsidR="00573F14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9130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3519F6" w:rsidRDefault="00E42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D7" w:rsidRDefault="00E425D7">
      <w:r>
        <w:rPr>
          <w:color w:val="000000"/>
        </w:rPr>
        <w:separator/>
      </w:r>
    </w:p>
  </w:footnote>
  <w:footnote w:type="continuationSeparator" w:id="0">
    <w:p w:rsidR="00E425D7" w:rsidRDefault="00E4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0" w:rsidRDefault="00DC4A30">
    <w:pPr>
      <w:pStyle w:val="Nagwek"/>
    </w:pPr>
    <w:r>
      <w:rPr>
        <w:noProof/>
        <w:lang w:eastAsia="pl-PL"/>
      </w:rPr>
      <w:drawing>
        <wp:inline distT="0" distB="0" distL="0" distR="0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8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3"/>
  </w:num>
  <w:num w:numId="16">
    <w:abstractNumId w:val="4"/>
  </w:num>
  <w:num w:numId="17">
    <w:abstractNumId w:val="17"/>
  </w:num>
  <w:num w:numId="18">
    <w:abstractNumId w:val="11"/>
  </w:num>
  <w:num w:numId="19">
    <w:abstractNumId w:val="8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5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Kiszewska">
    <w15:presenceInfo w15:providerId="AD" w15:userId="S-1-5-21-87918005-3270578718-908701190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588"/>
    <w:rsid w:val="000157D8"/>
    <w:rsid w:val="000406A6"/>
    <w:rsid w:val="00043EFF"/>
    <w:rsid w:val="00051C72"/>
    <w:rsid w:val="00056862"/>
    <w:rsid w:val="00062C20"/>
    <w:rsid w:val="00082058"/>
    <w:rsid w:val="00096738"/>
    <w:rsid w:val="000C18E7"/>
    <w:rsid w:val="00116276"/>
    <w:rsid w:val="0011716F"/>
    <w:rsid w:val="001308AB"/>
    <w:rsid w:val="001615FB"/>
    <w:rsid w:val="0018452F"/>
    <w:rsid w:val="001B088D"/>
    <w:rsid w:val="001C49FB"/>
    <w:rsid w:val="001D4A1C"/>
    <w:rsid w:val="00217939"/>
    <w:rsid w:val="00243108"/>
    <w:rsid w:val="00253022"/>
    <w:rsid w:val="002735CD"/>
    <w:rsid w:val="0028719E"/>
    <w:rsid w:val="003117DD"/>
    <w:rsid w:val="00322FDD"/>
    <w:rsid w:val="003872D7"/>
    <w:rsid w:val="003909AE"/>
    <w:rsid w:val="00393CFE"/>
    <w:rsid w:val="003F152D"/>
    <w:rsid w:val="003F6B93"/>
    <w:rsid w:val="004233C6"/>
    <w:rsid w:val="00430243"/>
    <w:rsid w:val="00466446"/>
    <w:rsid w:val="0048305E"/>
    <w:rsid w:val="004A6C47"/>
    <w:rsid w:val="004E21BE"/>
    <w:rsid w:val="004E268C"/>
    <w:rsid w:val="00503446"/>
    <w:rsid w:val="005064DE"/>
    <w:rsid w:val="00534DEA"/>
    <w:rsid w:val="005465AA"/>
    <w:rsid w:val="005640CA"/>
    <w:rsid w:val="00567F67"/>
    <w:rsid w:val="00573F14"/>
    <w:rsid w:val="005D3835"/>
    <w:rsid w:val="00681982"/>
    <w:rsid w:val="00682C68"/>
    <w:rsid w:val="006B508B"/>
    <w:rsid w:val="006C0834"/>
    <w:rsid w:val="006C2504"/>
    <w:rsid w:val="006C6588"/>
    <w:rsid w:val="006E0664"/>
    <w:rsid w:val="0071753C"/>
    <w:rsid w:val="0073488D"/>
    <w:rsid w:val="00744B92"/>
    <w:rsid w:val="0077602F"/>
    <w:rsid w:val="007B5230"/>
    <w:rsid w:val="007D1530"/>
    <w:rsid w:val="007E421D"/>
    <w:rsid w:val="00814846"/>
    <w:rsid w:val="00841671"/>
    <w:rsid w:val="0084520C"/>
    <w:rsid w:val="0089068B"/>
    <w:rsid w:val="008930FF"/>
    <w:rsid w:val="008976FA"/>
    <w:rsid w:val="008D6A03"/>
    <w:rsid w:val="00900841"/>
    <w:rsid w:val="0096349F"/>
    <w:rsid w:val="00965884"/>
    <w:rsid w:val="009865DF"/>
    <w:rsid w:val="00986B7C"/>
    <w:rsid w:val="009A001F"/>
    <w:rsid w:val="009A3A9B"/>
    <w:rsid w:val="009D167F"/>
    <w:rsid w:val="009D3E40"/>
    <w:rsid w:val="00A1427C"/>
    <w:rsid w:val="00A270B4"/>
    <w:rsid w:val="00A34259"/>
    <w:rsid w:val="00A86F24"/>
    <w:rsid w:val="00AB004D"/>
    <w:rsid w:val="00AF306C"/>
    <w:rsid w:val="00AF61FC"/>
    <w:rsid w:val="00B00F88"/>
    <w:rsid w:val="00B03A47"/>
    <w:rsid w:val="00B1764F"/>
    <w:rsid w:val="00B60A3F"/>
    <w:rsid w:val="00BB014D"/>
    <w:rsid w:val="00BF3C9D"/>
    <w:rsid w:val="00C07076"/>
    <w:rsid w:val="00C151A0"/>
    <w:rsid w:val="00C31E04"/>
    <w:rsid w:val="00C32A0F"/>
    <w:rsid w:val="00C34290"/>
    <w:rsid w:val="00C703FC"/>
    <w:rsid w:val="00C7797F"/>
    <w:rsid w:val="00C904FF"/>
    <w:rsid w:val="00CA2D0F"/>
    <w:rsid w:val="00CC167F"/>
    <w:rsid w:val="00D079B0"/>
    <w:rsid w:val="00D1610A"/>
    <w:rsid w:val="00D40ABA"/>
    <w:rsid w:val="00D42FB5"/>
    <w:rsid w:val="00D73EFB"/>
    <w:rsid w:val="00D92FC3"/>
    <w:rsid w:val="00D973BD"/>
    <w:rsid w:val="00DC4A30"/>
    <w:rsid w:val="00DE49E0"/>
    <w:rsid w:val="00DF1975"/>
    <w:rsid w:val="00E10332"/>
    <w:rsid w:val="00E23D83"/>
    <w:rsid w:val="00E30460"/>
    <w:rsid w:val="00E425D7"/>
    <w:rsid w:val="00E9643E"/>
    <w:rsid w:val="00EB2876"/>
    <w:rsid w:val="00EB67B8"/>
    <w:rsid w:val="00EE7B00"/>
    <w:rsid w:val="00EF1B12"/>
    <w:rsid w:val="00EF5472"/>
    <w:rsid w:val="00F05284"/>
    <w:rsid w:val="00F47E29"/>
    <w:rsid w:val="00F91303"/>
    <w:rsid w:val="00FC1627"/>
    <w:rsid w:val="00FC63B8"/>
    <w:rsid w:val="00FD25FC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rsid w:val="007B523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7B523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rsid w:val="007B5230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sid w:val="007B5230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sid w:val="007B52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7B5230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rsid w:val="007B5230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sid w:val="007B5230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sid w:val="007B5230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sid w:val="007B52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sid w:val="007B52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rsid w:val="007B5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B5230"/>
    <w:rPr>
      <w:rFonts w:cs="Calibri"/>
      <w:sz w:val="24"/>
      <w:szCs w:val="24"/>
    </w:rPr>
  </w:style>
  <w:style w:type="paragraph" w:styleId="Stopka">
    <w:name w:val="footer"/>
    <w:basedOn w:val="Normalny"/>
    <w:rsid w:val="007B5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B5230"/>
    <w:rPr>
      <w:rFonts w:cs="Calibri"/>
      <w:sz w:val="24"/>
      <w:szCs w:val="24"/>
    </w:rPr>
  </w:style>
  <w:style w:type="paragraph" w:styleId="Tekstprzypisukocowego">
    <w:name w:val="endnote text"/>
    <w:basedOn w:val="Normalny"/>
    <w:rsid w:val="007B52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7B5230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sid w:val="007B5230"/>
    <w:rPr>
      <w:position w:val="0"/>
      <w:vertAlign w:val="superscript"/>
    </w:rPr>
  </w:style>
  <w:style w:type="numbering" w:customStyle="1" w:styleId="WWOutlineListStyle6">
    <w:name w:val="WW_OutlineListStyle_6"/>
    <w:basedOn w:val="Bezlisty"/>
    <w:rsid w:val="007B5230"/>
    <w:pPr>
      <w:numPr>
        <w:numId w:val="2"/>
      </w:numPr>
    </w:pPr>
  </w:style>
  <w:style w:type="numbering" w:customStyle="1" w:styleId="WWOutlineListStyle5">
    <w:name w:val="WW_OutlineListStyle_5"/>
    <w:basedOn w:val="Bezlisty"/>
    <w:rsid w:val="007B5230"/>
    <w:pPr>
      <w:numPr>
        <w:numId w:val="3"/>
      </w:numPr>
    </w:pPr>
  </w:style>
  <w:style w:type="numbering" w:customStyle="1" w:styleId="WWOutlineListStyle4">
    <w:name w:val="WW_OutlineListStyle_4"/>
    <w:basedOn w:val="Bezlisty"/>
    <w:rsid w:val="007B5230"/>
    <w:pPr>
      <w:numPr>
        <w:numId w:val="4"/>
      </w:numPr>
    </w:pPr>
  </w:style>
  <w:style w:type="numbering" w:customStyle="1" w:styleId="WWOutlineListStyle3">
    <w:name w:val="WW_OutlineListStyle_3"/>
    <w:basedOn w:val="Bezlisty"/>
    <w:rsid w:val="007B5230"/>
    <w:pPr>
      <w:numPr>
        <w:numId w:val="5"/>
      </w:numPr>
    </w:pPr>
  </w:style>
  <w:style w:type="numbering" w:customStyle="1" w:styleId="WWOutlineListStyle2">
    <w:name w:val="WW_OutlineListStyle_2"/>
    <w:basedOn w:val="Bezlisty"/>
    <w:rsid w:val="007B5230"/>
    <w:pPr>
      <w:numPr>
        <w:numId w:val="6"/>
      </w:numPr>
    </w:pPr>
  </w:style>
  <w:style w:type="numbering" w:customStyle="1" w:styleId="WWOutlineListStyle1">
    <w:name w:val="WW_OutlineListStyle_1"/>
    <w:basedOn w:val="Bezlisty"/>
    <w:rsid w:val="007B5230"/>
    <w:pPr>
      <w:numPr>
        <w:numId w:val="7"/>
      </w:numPr>
    </w:pPr>
  </w:style>
  <w:style w:type="numbering" w:customStyle="1" w:styleId="WWOutlineListStyle">
    <w:name w:val="WW_OutlineListStyle"/>
    <w:basedOn w:val="Bezlisty"/>
    <w:rsid w:val="007B5230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0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01F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01F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OutlineListStyle2"/>
    <w:pPr>
      <w:numPr>
        <w:numId w:val="1"/>
      </w:numPr>
    </w:pPr>
  </w:style>
  <w:style w:type="numbering" w:customStyle="1" w:styleId="Nowy2">
    <w:name w:val="WWOutlineListStyle1"/>
    <w:pPr>
      <w:numPr>
        <w:numId w:val="7"/>
      </w:numPr>
    </w:pPr>
  </w:style>
  <w:style w:type="numbering" w:customStyle="1" w:styleId="Odwoanieprzypisudolnego">
    <w:name w:val="WWOutlineListStyle7"/>
  </w:style>
  <w:style w:type="numbering" w:customStyle="1" w:styleId="Tekstprzypisudolnego">
    <w:name w:val="WWOutlineListStyle5"/>
    <w:pPr>
      <w:numPr>
        <w:numId w:val="3"/>
      </w:numPr>
    </w:pPr>
  </w:style>
  <w:style w:type="numbering" w:customStyle="1" w:styleId="TekstprzypisudolnegoZnak">
    <w:name w:val="WWOutlineListStyle"/>
    <w:pPr>
      <w:numPr>
        <w:numId w:val="8"/>
      </w:numPr>
    </w:pPr>
  </w:style>
  <w:style w:type="numbering" w:customStyle="1" w:styleId="Akapitzlist">
    <w:name w:val="WWOutlineListStyle6"/>
    <w:pPr>
      <w:numPr>
        <w:numId w:val="2"/>
      </w:numPr>
    </w:pPr>
  </w:style>
  <w:style w:type="numbering" w:customStyle="1" w:styleId="Nowy2Znak">
    <w:name w:val="WWOutlineListStyle4"/>
    <w:pPr>
      <w:numPr>
        <w:numId w:val="4"/>
      </w:numPr>
    </w:pPr>
  </w:style>
  <w:style w:type="numbering" w:customStyle="1" w:styleId="AkapitzlistZnak">
    <w:name w:val="WWOutlineListStyle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2C0E-240F-4534-9E0D-9CF945BD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6</cp:revision>
  <cp:lastPrinted>2022-07-26T09:55:00Z</cp:lastPrinted>
  <dcterms:created xsi:type="dcterms:W3CDTF">2022-07-28T13:03:00Z</dcterms:created>
  <dcterms:modified xsi:type="dcterms:W3CDTF">2022-08-03T10:45:00Z</dcterms:modified>
</cp:coreProperties>
</file>