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1959B" w14:textId="77777777" w:rsidR="004442ED" w:rsidRDefault="004442ED" w:rsidP="004442ED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661336F" w14:textId="77777777" w:rsidR="00A45CAB" w:rsidRDefault="00A45CAB" w:rsidP="00A45CAB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49FEF91F" w14:textId="77777777" w:rsidR="00A45CAB" w:rsidRDefault="00A45CAB" w:rsidP="00A45CAB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472CBE" wp14:editId="268C5B90">
            <wp:simplePos x="0" y="0"/>
            <wp:positionH relativeFrom="column">
              <wp:posOffset>2231721</wp:posOffset>
            </wp:positionH>
            <wp:positionV relativeFrom="paragraph">
              <wp:posOffset>11430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80542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29DE9D81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5C4D2040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15DB0E8B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0FC9B56D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71A16911" wp14:editId="5848B57F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1E2A6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867C0F2" wp14:editId="3F61EEC3">
            <wp:simplePos x="0" y="0"/>
            <wp:positionH relativeFrom="column">
              <wp:posOffset>2235432</wp:posOffset>
            </wp:positionH>
            <wp:positionV relativeFrom="paragraph">
              <wp:posOffset>116343</wp:posOffset>
            </wp:positionV>
            <wp:extent cx="1467584" cy="445273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7584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0E228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1110E8EF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50C4C87A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284BDE3E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199B5E9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2B118994" wp14:editId="5AD7CB54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466C4" w14:textId="77777777" w:rsidR="00A45CAB" w:rsidRDefault="00A45CAB" w:rsidP="00A45CA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B484C62" w14:textId="0B9AC455" w:rsidR="005A447A" w:rsidRPr="00055FA0" w:rsidRDefault="00BD4DBB" w:rsidP="005A447A">
      <w:pPr>
        <w:jc w:val="right"/>
        <w:rPr>
          <w:rFonts w:ascii="Tahoma" w:hAnsi="Tahoma" w:cs="Tahoma"/>
          <w:b/>
          <w:sz w:val="18"/>
          <w:szCs w:val="18"/>
        </w:rPr>
      </w:pPr>
      <w:r w:rsidRPr="00055FA0">
        <w:rPr>
          <w:rFonts w:ascii="Tahoma" w:hAnsi="Tahoma" w:cs="Tahoma"/>
          <w:b/>
          <w:sz w:val="18"/>
          <w:szCs w:val="18"/>
        </w:rPr>
        <w:t>Z</w:t>
      </w:r>
      <w:r w:rsidR="001F479D" w:rsidRPr="00055FA0">
        <w:rPr>
          <w:rFonts w:ascii="Tahoma" w:hAnsi="Tahoma" w:cs="Tahoma"/>
          <w:b/>
          <w:sz w:val="18"/>
          <w:szCs w:val="18"/>
        </w:rPr>
        <w:t>ałącznik nr 1.</w:t>
      </w:r>
      <w:r w:rsidR="00A77FB7">
        <w:rPr>
          <w:rFonts w:ascii="Tahoma" w:hAnsi="Tahoma" w:cs="Tahoma"/>
          <w:b/>
          <w:sz w:val="18"/>
          <w:szCs w:val="18"/>
        </w:rPr>
        <w:t>3</w:t>
      </w:r>
      <w:r w:rsidR="001F479D" w:rsidRPr="00055FA0">
        <w:rPr>
          <w:rFonts w:ascii="Tahoma" w:hAnsi="Tahoma" w:cs="Tahoma"/>
          <w:b/>
          <w:sz w:val="18"/>
          <w:szCs w:val="18"/>
        </w:rPr>
        <w:t>.</w:t>
      </w:r>
      <w:r w:rsidR="00F174E7" w:rsidRPr="00055FA0">
        <w:rPr>
          <w:rFonts w:ascii="Tahoma" w:hAnsi="Tahoma" w:cs="Tahoma"/>
          <w:b/>
          <w:sz w:val="18"/>
          <w:szCs w:val="18"/>
        </w:rPr>
        <w:t xml:space="preserve"> </w:t>
      </w:r>
      <w:r w:rsidR="005A447A" w:rsidRPr="00055FA0">
        <w:rPr>
          <w:rFonts w:ascii="Tahoma" w:hAnsi="Tahoma" w:cs="Tahoma"/>
          <w:b/>
          <w:sz w:val="18"/>
          <w:szCs w:val="18"/>
        </w:rPr>
        <w:t>do SWZ</w:t>
      </w:r>
    </w:p>
    <w:p w14:paraId="6FA701EC" w14:textId="77777777" w:rsidR="00107C46" w:rsidRPr="00055FA0" w:rsidRDefault="00107C46" w:rsidP="005A447A">
      <w:pPr>
        <w:jc w:val="right"/>
        <w:rPr>
          <w:rFonts w:ascii="Tahoma" w:hAnsi="Tahoma" w:cs="Tahoma"/>
          <w:sz w:val="18"/>
          <w:szCs w:val="18"/>
        </w:rPr>
      </w:pPr>
    </w:p>
    <w:p w14:paraId="7501AF05" w14:textId="77777777" w:rsidR="00D21EBC" w:rsidRPr="00055FA0" w:rsidRDefault="005A447A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055FA0">
        <w:rPr>
          <w:rFonts w:ascii="Tahoma" w:hAnsi="Tahoma" w:cs="Tahoma"/>
          <w:b/>
          <w:sz w:val="18"/>
          <w:szCs w:val="18"/>
        </w:rPr>
        <w:t>OPIS PRZEDMIOTU ZAMÓWIENIA</w:t>
      </w:r>
    </w:p>
    <w:p w14:paraId="00B81143" w14:textId="569A386F" w:rsidR="002B6BF0" w:rsidRPr="00055FA0" w:rsidRDefault="002B6BF0" w:rsidP="002B6BF0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055FA0"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A77FB7">
        <w:rPr>
          <w:rFonts w:ascii="Tahoma" w:hAnsi="Tahoma" w:cs="Tahoma"/>
          <w:b/>
          <w:bCs/>
          <w:sz w:val="18"/>
          <w:szCs w:val="18"/>
        </w:rPr>
        <w:t>3</w:t>
      </w:r>
      <w:r w:rsidRPr="00055FA0">
        <w:rPr>
          <w:rFonts w:ascii="Tahoma" w:hAnsi="Tahoma" w:cs="Tahoma"/>
          <w:b/>
          <w:bCs/>
          <w:sz w:val="18"/>
          <w:szCs w:val="18"/>
        </w:rPr>
        <w:t xml:space="preserve"> - Dostawa monitora 34 cale </w:t>
      </w:r>
    </w:p>
    <w:p w14:paraId="74C981E4" w14:textId="77777777" w:rsidR="002B6BF0" w:rsidRPr="00055FA0" w:rsidRDefault="002B6BF0" w:rsidP="00A53D82">
      <w:pPr>
        <w:contextualSpacing/>
        <w:jc w:val="center"/>
        <w:rPr>
          <w:rFonts w:ascii="Tahoma" w:hAnsi="Tahoma" w:cs="Tahoma"/>
          <w:sz w:val="18"/>
          <w:szCs w:val="18"/>
        </w:rPr>
      </w:pPr>
    </w:p>
    <w:p w14:paraId="2687BEC6" w14:textId="71A22745" w:rsidR="00A53D82" w:rsidRPr="00CF7F77" w:rsidRDefault="00A53D82" w:rsidP="00A53D82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CF7F77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794D3B91" w14:textId="2A477877" w:rsidR="00D9365B" w:rsidRDefault="00D9365B" w:rsidP="00D9365B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CF7F77">
        <w:rPr>
          <w:rFonts w:ascii="Tahoma" w:hAnsi="Tahoma" w:cs="Tahoma"/>
          <w:b/>
          <w:bCs/>
          <w:sz w:val="18"/>
          <w:szCs w:val="18"/>
        </w:rPr>
        <w:t>„</w:t>
      </w:r>
      <w:r w:rsidR="00A77FB7" w:rsidRPr="00B35593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CF7F77">
        <w:rPr>
          <w:rFonts w:ascii="Tahoma" w:hAnsi="Tahoma" w:cs="Tahoma"/>
          <w:b/>
          <w:bCs/>
          <w:sz w:val="18"/>
          <w:szCs w:val="18"/>
        </w:rPr>
        <w:t>”, nr ref.: DZP/ZP/</w:t>
      </w:r>
      <w:r w:rsidR="00A77FB7">
        <w:rPr>
          <w:rFonts w:ascii="Tahoma" w:hAnsi="Tahoma" w:cs="Tahoma"/>
          <w:b/>
          <w:bCs/>
          <w:sz w:val="18"/>
          <w:szCs w:val="18"/>
        </w:rPr>
        <w:t>31</w:t>
      </w:r>
      <w:r w:rsidRPr="00CF7F77">
        <w:rPr>
          <w:rFonts w:ascii="Tahoma" w:hAnsi="Tahoma" w:cs="Tahoma"/>
          <w:b/>
          <w:bCs/>
          <w:sz w:val="18"/>
          <w:szCs w:val="18"/>
        </w:rPr>
        <w:t>/IFPAN/2023/MS</w:t>
      </w:r>
    </w:p>
    <w:p w14:paraId="7F5522DA" w14:textId="77777777" w:rsidR="00DC4454" w:rsidRPr="00055FA0" w:rsidRDefault="00DC4454" w:rsidP="005A447A">
      <w:pPr>
        <w:jc w:val="center"/>
        <w:rPr>
          <w:rFonts w:ascii="Tahoma" w:hAnsi="Tahoma" w:cs="Tahoma"/>
          <w:b/>
          <w:sz w:val="18"/>
          <w:szCs w:val="18"/>
        </w:rPr>
      </w:pPr>
    </w:p>
    <w:p w14:paraId="00270746" w14:textId="77777777" w:rsidR="0003799B" w:rsidRPr="00055FA0" w:rsidRDefault="0003799B" w:rsidP="0003799B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44EC87E" w14:textId="77777777" w:rsidR="00F616D9" w:rsidRPr="00055FA0" w:rsidRDefault="00F616D9" w:rsidP="00DC5ABE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0D6E6F3B" w14:textId="77777777" w:rsidR="00DC5ABE" w:rsidRPr="00055FA0" w:rsidRDefault="00841ED1" w:rsidP="009860E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bCs/>
          <w:sz w:val="18"/>
          <w:szCs w:val="18"/>
        </w:rPr>
      </w:pPr>
      <w:r w:rsidRPr="00055FA0">
        <w:rPr>
          <w:rFonts w:ascii="Tahoma" w:eastAsia="Calibri" w:hAnsi="Tahoma" w:cs="Tahoma"/>
          <w:bCs/>
          <w:sz w:val="18"/>
          <w:szCs w:val="18"/>
        </w:rPr>
        <w:t xml:space="preserve">Wymagania ogólne: </w:t>
      </w:r>
    </w:p>
    <w:p w14:paraId="60ADEA0C" w14:textId="77777777" w:rsidR="00C51FE2" w:rsidRPr="00055FA0" w:rsidRDefault="00C51FE2" w:rsidP="00C51FE2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0AF8B05F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Dostarczony przedmiot zamówienia musi być fabrycznie nowy, nieużywany, nie powystawowy nieregenerowany, kompletny oraz musi posiadać niezbędne instrukcje i gwarancje w języku polskim lub angielskim. Przez artykuł fabrycznie nowy Zamawiający rozumie produkty wyprodukowane nie wcześniej niż 12 miesięcy przed ich dostarczeniem Zamawiającemu, wykonane z nowych elementów, bez śladów uszkodzenia, w oryginalnych opakowaniach producenta z widocznym logo, symbolem produktu, posiadające wszelkie zabezpieczenia. Kartę gwarancyjną oraz instrukcję obsługi Wykonawca dostarczy Zamawiającemu wraz z dostawą.</w:t>
      </w:r>
    </w:p>
    <w:p w14:paraId="0192D01B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W ofercie wymagane jest podanie producenta oraz pełnej nazwy oferowanych urządzeń (tj. obejmującej model i typ, nazwę handlową, jeśli takie atrybuty są stosowane do oferowanego przedmiotu), a także dodatkowych informacji dotyczących oferowanego przedmiotu zamówienia zgodnie z instrukcjami zawartymi w opisie przedmiotu zamówienia.</w:t>
      </w:r>
    </w:p>
    <w:p w14:paraId="784659FF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Przedmiot zamówienia należy zrealizować zgodnie z SWZ i wytycznymi Zamawiającego zawartymi w opisie przedmiotu zamówienia oraz projektowanych postanowieniach umowy.</w:t>
      </w:r>
    </w:p>
    <w:p w14:paraId="3DF782B3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Dla wyspecyfikowanych urządzeń podane parametry są wartościami minimalnymi, każdy przedmiot zamówienia o parametrach lepszych, wyższych od wyspecyfikowanych spełnia wymagania określone przez Zamawiającego, chyba że opis stanowi inaczej. Wszystkie urządzenia powinny spełniać wszelkie przepisy dotyczące prawa dopuszczenia do użytkowania w Polsce. Do każdego urządzenia muszą być dołączone: instrukcja obsługi w języku polskim lub angielskim, dokumenty gwarancyjne producenta, oświadczenie o zgodności z wszystkimi niezbędnymi normami (np. CE) oraz płyty lub inne nośniki z oprogramowaniem, sterownikami dodawanymi do sprzętu i dostępem do aktualizacji oprogramowania, inne dokumenty, jeżeli są niezbędne do użytkowania urządzenia zgodnie z przeznaczeniem.</w:t>
      </w:r>
    </w:p>
    <w:p w14:paraId="5B5DE42B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 xml:space="preserve">Zgodnie z art. 101 ust. 4 ustawy </w:t>
      </w:r>
      <w:proofErr w:type="spellStart"/>
      <w:r w:rsidRPr="00055FA0">
        <w:rPr>
          <w:rFonts w:ascii="Tahoma" w:eastAsia="Calibri" w:hAnsi="Tahoma" w:cs="Tahoma"/>
          <w:sz w:val="18"/>
          <w:szCs w:val="18"/>
        </w:rPr>
        <w:t>Pzp</w:t>
      </w:r>
      <w:proofErr w:type="spellEnd"/>
      <w:r w:rsidRPr="00055FA0">
        <w:rPr>
          <w:rFonts w:ascii="Tahoma" w:eastAsia="Calibri" w:hAnsi="Tahoma" w:cs="Tahoma"/>
          <w:sz w:val="18"/>
          <w:szCs w:val="18"/>
        </w:rPr>
        <w:t xml:space="preserve">, Zamawiający dopuszcza rozwiązania równoważne opisywanym. Jeżeli użyto do opisania przedmiotu zamówienia oznaczeń lub parametrów wskazujących konkretnego producenta, konkretny produkt lub wskazano </w:t>
      </w:r>
      <w:r w:rsidRPr="00055FA0">
        <w:rPr>
          <w:rFonts w:ascii="Tahoma" w:eastAsia="Calibri" w:hAnsi="Tahoma" w:cs="Tahoma"/>
          <w:sz w:val="18"/>
          <w:szCs w:val="18"/>
          <w:lang w:eastAsia="pl-PL"/>
        </w:rPr>
        <w:t xml:space="preserve">znaki towarowe, patent lub pochodzenie przedmiotu zamówienia, Zamawiający dopuszcza rozwiązania równoważne, z zachowaniem przez Wykonawcę zasad i wymogów opisanych w SWZ.  Użyte w SWZ określenia wskazujące znaki towarowe, patent lub pochodzenie przedmiotu </w:t>
      </w:r>
      <w:r w:rsidRPr="00055FA0">
        <w:rPr>
          <w:rFonts w:ascii="Tahoma" w:eastAsia="Calibri" w:hAnsi="Tahoma" w:cs="Tahoma"/>
          <w:sz w:val="18"/>
          <w:szCs w:val="18"/>
          <w:lang w:eastAsia="pl-PL"/>
        </w:rPr>
        <w:lastRenderedPageBreak/>
        <w:t>zamówienia należy odczytywać z wyrazami: lub równoważne. W celu oceny równoważności, zamawiający oceni, czy oferowane przez wykonawcę produkty lub usługi spełniają co najmniej wartości minimalne/wymagania minimalne, które zawarto w opisie przedmiotu zamówienia.</w:t>
      </w:r>
    </w:p>
    <w:p w14:paraId="3C0728FA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Wraz z każdym egzemplarzem przedmiotu zamówienia Wykonawca przekaże pełną dokumentację standardowo dostarczaną przez producentów w tym:</w:t>
      </w:r>
    </w:p>
    <w:p w14:paraId="79BBD31D" w14:textId="77777777" w:rsidR="00C51FE2" w:rsidRPr="00055FA0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karty gwarancyjne wystawione przez producenta w języku polskim lub angielskim,</w:t>
      </w:r>
    </w:p>
    <w:p w14:paraId="359EE6A3" w14:textId="77777777" w:rsidR="00C51FE2" w:rsidRPr="00055FA0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instrukcje obsługi w języku polskim lub angielskim,</w:t>
      </w:r>
    </w:p>
    <w:p w14:paraId="03584FE6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  <w:lang w:eastAsia="pl-PL"/>
        </w:rPr>
        <w:t xml:space="preserve">Gwarancja minimum 24 miesiące. </w:t>
      </w:r>
    </w:p>
    <w:p w14:paraId="6DFDEE5D" w14:textId="54861554" w:rsidR="00C51FE2" w:rsidRPr="006B72E5" w:rsidRDefault="00701A2A" w:rsidP="006B72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3E72">
        <w:rPr>
          <w:rFonts w:ascii="Tahoma" w:hAnsi="Tahoma" w:cs="Tahoma"/>
          <w:color w:val="C00000"/>
          <w:sz w:val="18"/>
          <w:szCs w:val="18"/>
        </w:rPr>
        <w:t>Jeżeli instrukcje obsługi w języku polskim lub angielskim, dokumenty gwarancyjne producenta (np. karta gwarancyjna), oświadczenie o zgodności z wszystkimi niezbędnymi normami (np. CE) oraz nośniki z oprogramowaniem, sterownikami dodawanymi do sprzętu i dostępem do aktualizacji oprogramowania oraz inne dokumenty, które są udostępniane w wersji elektronicznej  na stronie internetowej producenta na podstawie indywidualnego numeru seryjnego produktu, Zamawiający nie wymaga dostarczania ww. elementów opisanych w pkt. 1, 4, 6 wraz z przedmiotem zamówienia</w:t>
      </w:r>
      <w:r w:rsidR="006B72E5" w:rsidRPr="006B72E5">
        <w:rPr>
          <w:rFonts w:ascii="Tahoma" w:hAnsi="Tahoma" w:cs="Tahoma"/>
          <w:color w:val="C00000"/>
          <w:sz w:val="18"/>
          <w:szCs w:val="18"/>
        </w:rPr>
        <w:t>.</w:t>
      </w:r>
    </w:p>
    <w:p w14:paraId="03FDC097" w14:textId="77777777" w:rsidR="006B72E5" w:rsidRPr="006B72E5" w:rsidRDefault="006B72E5" w:rsidP="00701A2A">
      <w:pPr>
        <w:pStyle w:val="Akapitzlist"/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AE4E63" w14:textId="7115CCEE" w:rsidR="009159B9" w:rsidRPr="00055FA0" w:rsidRDefault="009159B9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 xml:space="preserve">Wymagane wartości (opis parametrów technicznych i funkcjonalnych) </w:t>
      </w:r>
    </w:p>
    <w:p w14:paraId="5701F552" w14:textId="77777777" w:rsidR="009159B9" w:rsidRPr="00D9365B" w:rsidRDefault="009159B9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980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2449"/>
        <w:gridCol w:w="6747"/>
      </w:tblGrid>
      <w:tr w:rsidR="00D9365B" w:rsidRPr="00D9365B" w14:paraId="7E818332" w14:textId="77777777" w:rsidTr="00D9365B">
        <w:trPr>
          <w:trHeight w:val="17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53834" w14:textId="2DF16BA7" w:rsidR="00D9365B" w:rsidRPr="00D9365B" w:rsidRDefault="00D9365B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D9365B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2E5F" w14:textId="3AABD007" w:rsidR="00D9365B" w:rsidRPr="00D9365B" w:rsidRDefault="00D9365B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D9365B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1BDF7" w14:textId="194F38F0" w:rsidR="00D9365B" w:rsidRPr="00D9365B" w:rsidRDefault="00D9365B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D9365B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</w:tr>
      <w:tr w:rsidR="00D9365B" w:rsidRPr="00D9365B" w14:paraId="1478782F" w14:textId="77777777" w:rsidTr="00D9365B">
        <w:trPr>
          <w:trHeight w:val="17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30688" w14:textId="5CC85552" w:rsidR="00D9365B" w:rsidRPr="00D9365B" w:rsidRDefault="00D9365B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D9365B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6281" w14:textId="59ACA459" w:rsidR="00D9365B" w:rsidRPr="00D9365B" w:rsidRDefault="00D9365B" w:rsidP="00A725E5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D9365B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333" w14:textId="6C63BB80" w:rsidR="00D9365B" w:rsidRPr="00D9365B" w:rsidRDefault="00D9365B" w:rsidP="00E30C9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D9365B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parametrów technicznych i funkcjonalnych)</w:t>
            </w:r>
          </w:p>
        </w:tc>
      </w:tr>
      <w:tr w:rsidR="00A77FB7" w:rsidRPr="00D9365B" w14:paraId="7090D15D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4F94" w14:textId="238FDA81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DCEB" w14:textId="011DDBC0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Przekątna obszaru aktywnego wyświetlacza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22D2" w14:textId="705954F5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34”</w:t>
            </w:r>
          </w:p>
        </w:tc>
      </w:tr>
      <w:tr w:rsidR="00A77FB7" w:rsidRPr="00D9365B" w14:paraId="34DD84CB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CDF62" w14:textId="3127C101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A385" w14:textId="4B61DE01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Typ wyświetlacza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F4F7" w14:textId="7137374A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IPS</w:t>
            </w:r>
          </w:p>
        </w:tc>
      </w:tr>
      <w:tr w:rsidR="00A77FB7" w:rsidRPr="00D9365B" w14:paraId="309101D6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C2A27" w14:textId="3715C8D4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DBCE" w14:textId="2659D414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Powierzchnia ekranu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4C2C" w14:textId="6059D16A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Matowa</w:t>
            </w:r>
          </w:p>
        </w:tc>
      </w:tr>
      <w:tr w:rsidR="00A77FB7" w:rsidRPr="00D9365B" w14:paraId="6AA9E1EB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03E04" w14:textId="2104A1D0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000A" w14:textId="7438B60F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Kontrast statyczny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3847" w14:textId="1BC6633A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Co najmniej 1000:1</w:t>
            </w:r>
          </w:p>
        </w:tc>
      </w:tr>
      <w:tr w:rsidR="00A77FB7" w:rsidRPr="00D9365B" w14:paraId="7E39DE78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CE451" w14:textId="45798EEA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B924" w14:textId="542D7B4A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Rozdzielczość fizyczna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5904" w14:textId="70C8B055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A77FB7">
              <w:rPr>
                <w:rFonts w:ascii="Tahoma" w:hAnsi="Tahoma" w:cs="Tahoma"/>
                <w:color w:val="333333"/>
                <w:sz w:val="18"/>
                <w:szCs w:val="18"/>
              </w:rPr>
              <w:t>2560 x 1080</w:t>
            </w: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A77FB7" w:rsidRPr="00D9365B" w14:paraId="2A7CD9F0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890A4" w14:textId="4D27CE4E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9E8D" w14:textId="43687225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Stosunek długości boków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38D3" w14:textId="43EFA351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21:9</w:t>
            </w:r>
          </w:p>
        </w:tc>
      </w:tr>
      <w:tr w:rsidR="00A77FB7" w:rsidRPr="00D9365B" w14:paraId="5E8B664E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18A28" w14:textId="0AAC6A0E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DDC53" w14:textId="6614FD55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Liczba wyświetlanych kolorów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40B" w14:textId="2B068478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Co najmniej 16,5 milionów</w:t>
            </w:r>
          </w:p>
        </w:tc>
      </w:tr>
      <w:tr w:rsidR="00A77FB7" w:rsidRPr="00D9365B" w14:paraId="35C7AD96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0B626" w14:textId="1BCB6125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944A" w14:textId="02A925FF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Jasność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7DAA" w14:textId="77777777" w:rsidR="00A77FB7" w:rsidRPr="00A77FB7" w:rsidRDefault="00A77FB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Co najmniej 400 cd/m²</w:t>
            </w:r>
          </w:p>
          <w:p w14:paraId="531DB578" w14:textId="2E236B13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A77FB7" w:rsidRPr="00D9365B" w14:paraId="4350BD6A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B2A09" w14:textId="12E4DEA8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6D3D" w14:textId="0750742D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Częstotliwość odświeżania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B26B" w14:textId="0621B6B0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Co najmniej 75Hz</w:t>
            </w:r>
          </w:p>
        </w:tc>
      </w:tr>
      <w:tr w:rsidR="00A77FB7" w:rsidRPr="00D9365B" w14:paraId="57238F55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F5FCE" w14:textId="42278A7E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2293" w14:textId="41C27412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Kąty widzenia w poziomie, w pionie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38D7" w14:textId="7D3ED1E0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Co najmniej 178°, 178°</w:t>
            </w:r>
          </w:p>
        </w:tc>
      </w:tr>
      <w:tr w:rsidR="00A77FB7" w:rsidRPr="00D9365B" w14:paraId="56A1F865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E9A0E" w14:textId="06EE4B13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CD53" w14:textId="1371095C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Czas reakcji matrycy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B282" w14:textId="51FA1673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Nie dłuższy niż 6ms</w:t>
            </w:r>
          </w:p>
        </w:tc>
      </w:tr>
      <w:tr w:rsidR="00A77FB7" w:rsidRPr="00D9365B" w14:paraId="0686B2E7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2C5C" w14:textId="551CEDD4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8DF4" w14:textId="1E045887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7453" w14:textId="77777777" w:rsidR="00A77FB7" w:rsidRPr="00A77FB7" w:rsidRDefault="00A77FB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: co najmniej 1 szt.</w:t>
            </w:r>
          </w:p>
          <w:p w14:paraId="685E77A8" w14:textId="77777777" w:rsidR="00A77FB7" w:rsidRPr="00A77FB7" w:rsidRDefault="00A77FB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HDMI: co najmniej 1 szt.</w:t>
            </w:r>
          </w:p>
          <w:p w14:paraId="0BA65139" w14:textId="0B214A44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Audio: nie wymagane</w:t>
            </w:r>
          </w:p>
        </w:tc>
      </w:tr>
      <w:tr w:rsidR="00A77FB7" w:rsidRPr="00D9365B" w14:paraId="333CA014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A0E6C" w14:textId="5FC23BB7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84283" w14:textId="11BA0816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Wbudowane głośniki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9067" w14:textId="0D86B853" w:rsidR="00A77FB7" w:rsidRPr="00A77FB7" w:rsidRDefault="00A77FB7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2x 0,9W</w:t>
            </w:r>
          </w:p>
        </w:tc>
      </w:tr>
      <w:tr w:rsidR="00A77FB7" w:rsidRPr="00D9365B" w14:paraId="76381797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5DEE1" w14:textId="0DB4E308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3FBF" w14:textId="2AACECFE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Mechaniczna regulacja ustawienia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EA20" w14:textId="77777777" w:rsidR="00A77FB7" w:rsidRPr="00A77FB7" w:rsidRDefault="00A77FB7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Pochylenie w górę i w dół</w:t>
            </w:r>
          </w:p>
          <w:p w14:paraId="2AE38A29" w14:textId="2FDDB8D9" w:rsidR="00A77FB7" w:rsidRPr="00A77FB7" w:rsidRDefault="00A77FB7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Wysokość</w:t>
            </w:r>
          </w:p>
        </w:tc>
      </w:tr>
      <w:tr w:rsidR="00A77FB7" w:rsidRPr="00D9365B" w14:paraId="7BAF67C2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DEDBF" w14:textId="4418DAF1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95D3" w14:textId="36CE1575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Dostarczane kable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6B3" w14:textId="77777777" w:rsidR="00A77FB7" w:rsidRPr="00A77FB7" w:rsidRDefault="00A77FB7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Zasilający</w:t>
            </w:r>
          </w:p>
          <w:p w14:paraId="7E815953" w14:textId="77777777" w:rsidR="00A77FB7" w:rsidRPr="00A77FB7" w:rsidRDefault="00A77FB7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HDMI min. 2mb</w:t>
            </w:r>
          </w:p>
          <w:p w14:paraId="02687078" w14:textId="434CBF5C" w:rsidR="00A77FB7" w:rsidRPr="00A77FB7" w:rsidRDefault="00A77FB7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proofErr w:type="spellStart"/>
            <w:r w:rsidRPr="00A77FB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DisplayPort</w:t>
            </w:r>
            <w:proofErr w:type="spellEnd"/>
            <w:r w:rsidRPr="00A77FB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min. 2mb</w:t>
            </w:r>
          </w:p>
        </w:tc>
      </w:tr>
      <w:tr w:rsidR="00A77FB7" w:rsidRPr="00D9365B" w14:paraId="38790084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C7837" w14:textId="6AB678F0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8E67" w14:textId="47520DAC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Regulacje elektroniczne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74AE" w14:textId="77777777" w:rsidR="00A77FB7" w:rsidRPr="00A77FB7" w:rsidRDefault="00A77FB7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Temperatura</w:t>
            </w:r>
            <w:r w:rsidRPr="00A77FB7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 </w:t>
            </w: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kolorów</w:t>
            </w:r>
            <w:r w:rsidRPr="00A77FB7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, </w:t>
            </w:r>
          </w:p>
          <w:p w14:paraId="56D2292D" w14:textId="77777777" w:rsidR="00A77FB7" w:rsidRPr="00A77FB7" w:rsidRDefault="00A77FB7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proofErr w:type="spellStart"/>
            <w:r w:rsidRPr="00A77FB7">
              <w:rPr>
                <w:rFonts w:ascii="Tahoma" w:hAnsi="Tahoma" w:cs="Tahoma"/>
                <w:sz w:val="18"/>
                <w:szCs w:val="18"/>
                <w:lang w:val="en-US" w:eastAsia="zh-CN"/>
              </w:rPr>
              <w:t>Kontrast</w:t>
            </w:r>
            <w:proofErr w:type="spellEnd"/>
            <w:r w:rsidRPr="00A77FB7">
              <w:rPr>
                <w:rFonts w:ascii="Tahoma" w:hAnsi="Tahoma" w:cs="Tahoma"/>
                <w:sz w:val="18"/>
                <w:szCs w:val="18"/>
                <w:lang w:val="en-US" w:eastAsia="zh-CN"/>
              </w:rPr>
              <w:t>,</w:t>
            </w:r>
          </w:p>
          <w:p w14:paraId="1EEB0058" w14:textId="578287D3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Głośność.</w:t>
            </w:r>
          </w:p>
        </w:tc>
      </w:tr>
      <w:tr w:rsidR="00A77FB7" w:rsidRPr="00D9365B" w14:paraId="418F47F0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ABE9" w14:textId="63940409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C8F5" w14:textId="7D724947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Kształt ekranu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D7DE" w14:textId="77777777" w:rsidR="00A77FB7" w:rsidRPr="00A77FB7" w:rsidRDefault="00A77FB7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A77FB7">
              <w:rPr>
                <w:rFonts w:ascii="Tahoma" w:hAnsi="Tahoma" w:cs="Tahoma"/>
                <w:sz w:val="18"/>
                <w:szCs w:val="18"/>
              </w:rPr>
              <w:t>Płaski, bez zakrzywienia</w:t>
            </w:r>
          </w:p>
          <w:p w14:paraId="30DA4B80" w14:textId="24723729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7FB7" w:rsidRPr="00D9365B" w14:paraId="3F6848AD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7A53E" w14:textId="69F376E7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B1A4E" w14:textId="00F89266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Certyfikat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19ED" w14:textId="5306E5CA" w:rsidR="00A77FB7" w:rsidRPr="00A77FB7" w:rsidRDefault="00A77FB7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CE</w:t>
            </w:r>
          </w:p>
        </w:tc>
      </w:tr>
      <w:tr w:rsidR="00A77FB7" w:rsidRPr="00D9365B" w14:paraId="267E3886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8FBCD" w14:textId="06668342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B0FA" w14:textId="3DF3F532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Możliwość montażu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7ED" w14:textId="7EB73205" w:rsidR="00A77FB7" w:rsidRPr="00A77FB7" w:rsidRDefault="00A77FB7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VESA100x100 lub 200x200</w:t>
            </w:r>
          </w:p>
        </w:tc>
      </w:tr>
      <w:tr w:rsidR="00A77FB7" w:rsidRPr="00D9365B" w14:paraId="487B4763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B35F5" w14:textId="03A326B5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EA93" w14:textId="0A6AC195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0DA" w14:textId="77777777" w:rsidR="00A77FB7" w:rsidRPr="00A77FB7" w:rsidRDefault="00A77FB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5270B276" w14:textId="48A41EC8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Co najmniej 24 miesiące</w:t>
            </w:r>
          </w:p>
        </w:tc>
      </w:tr>
      <w:tr w:rsidR="00A77FB7" w:rsidRPr="00D9365B" w14:paraId="2CD7B950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E77BB" w14:textId="68EFFC69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27CF" w14:textId="4CC05D74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1919" w14:textId="1D8D9841" w:rsidR="00A77FB7" w:rsidRPr="00A77FB7" w:rsidRDefault="00A77FB7" w:rsidP="00A725E5">
            <w:pP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</w:tr>
      <w:tr w:rsidR="00A77FB7" w:rsidRPr="00D9365B" w14:paraId="46660054" w14:textId="77777777" w:rsidTr="00D9365B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CF4BF" w14:textId="6D6A1D20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368E" w14:textId="781A53C7" w:rsidR="00A77FB7" w:rsidRPr="00A77FB7" w:rsidRDefault="00A77FB7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sz w:val="18"/>
                <w:szCs w:val="18"/>
              </w:rPr>
              <w:t>Liczba sztuk monitora 34”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A01C" w14:textId="7A2BD894" w:rsidR="00A77FB7" w:rsidRPr="00A77FB7" w:rsidRDefault="00A77FB7" w:rsidP="00412C59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7FB7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7 sztuk w ramach zamówienia podstawowego (plus 3 sztuki w ramach prawa opcji)</w:t>
            </w:r>
          </w:p>
        </w:tc>
      </w:tr>
    </w:tbl>
    <w:p w14:paraId="7058E982" w14:textId="77777777" w:rsidR="008E3A20" w:rsidRPr="00D9365B" w:rsidRDefault="008E3A20" w:rsidP="004C635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79088D64" w14:textId="77777777" w:rsidR="009159B9" w:rsidRPr="00055FA0" w:rsidRDefault="009159B9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582536A7" w14:textId="77777777" w:rsidR="00C51FE2" w:rsidRPr="00055FA0" w:rsidRDefault="00C51FE2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Wymagania gwarancyjne i serwisowe</w:t>
      </w:r>
    </w:p>
    <w:p w14:paraId="26AE924A" w14:textId="77777777" w:rsidR="00D82F1A" w:rsidRPr="00055FA0" w:rsidRDefault="00D82F1A" w:rsidP="00D82F1A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70EB1FC7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 xml:space="preserve">Okres gwarancji na przedmiot zamówienia wynosi co najmniej 24 miesiące (zgodnie z ofertą Wykonawcy odpowiednio dla danej części zamówienia), przy czym bieg okresu gwarancji rozpocznie się z chwilą podpisania protokołu odbioru Przedmiotu umowy. </w:t>
      </w:r>
    </w:p>
    <w:p w14:paraId="072F114E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Zgłoszenia o awariach kierowane będą do Wykonawcy przez przedstawiciela Zamawiającego.</w:t>
      </w:r>
    </w:p>
    <w:p w14:paraId="33B78220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Zgłoszenia o awariach będą przyjmowane e -mail w dni robocze. Zgłoszenia otrzymane po godzinie 15.15 będą traktowane jako zgłoszenia otrzymane o 7.30 rano następnego dnia roboczego.</w:t>
      </w:r>
    </w:p>
    <w:p w14:paraId="2207E696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Wykonawca na własny koszt odbierze uszkodzony przedmiot zamówienia od użytkownika do naprawy w terminie nieprzekraczającym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3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dni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kalendarzowych 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od daty zgłoszenia (czas reakcji). Po naprawie, w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ramach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U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mowy, na własny koszt i ryzyko dostarczy przedmiot zamówienia wolny od wad do uprzedniego miejsca jego odbioru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.</w:t>
      </w:r>
    </w:p>
    <w:p w14:paraId="2425BD9E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Wykonanie napraw i usunięcie awarii (zakończenie naprawy)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lub wymiana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przedmiotu zamówienia musi nastąpić w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terminie do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liczonym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od momentu zgłoszenia awarii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drogą elektroniczną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do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serwisu Wykonawcy do momentu zwrotu przedmiotu zamówienia po naprawie do siedziby użytkownika.</w:t>
      </w:r>
    </w:p>
    <w:p w14:paraId="56E827EB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Wykonawca dostarczy do użytkownika przedmiot zamówienia wolny od wad, równoważny funkcjonalnie, o parametrach technicznych nie gorszych od przedmiotu zamówienia podlegającego wymianie.</w:t>
      </w:r>
    </w:p>
    <w:p w14:paraId="23505430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Trzykrotne bezskuteczne naprawy przedmiotu zamówienia zaistniałe w okresie gwarancji, obligują Wykonawcę do wymiany tego przedmiotu zamówienia na nowy, wolny od wad, równoważny funkcjonalnie, w terminie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do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od daty ostatniego zgłoszenia. Okres gwarancji określony w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pkt 1 dla wymienionego przedmiotu zamówienia rozpocznie się z chwilą jego dostarczenia.</w:t>
      </w:r>
    </w:p>
    <w:p w14:paraId="5BBA8BE7" w14:textId="77777777" w:rsidR="006B72E5" w:rsidRPr="00F55035" w:rsidRDefault="006B72E5" w:rsidP="006B72E5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eastAsia="Calibri" w:hAnsi="Tahoma" w:cs="Tahoma"/>
          <w:color w:val="C00000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Fakt awarii, naprawy i ewentualnie wymiany przedmiotu zamówienia na nowy będzie każdorazowo odnotowany w karcie gwarancyjnej danego przedmiotu zamówienia.</w:t>
      </w:r>
      <w:r w:rsidRPr="00F55035">
        <w:t xml:space="preserve"> </w:t>
      </w:r>
      <w:r w:rsidRPr="00F55035">
        <w:rPr>
          <w:rFonts w:ascii="Tahoma" w:eastAsia="Calibri" w:hAnsi="Tahoma" w:cs="Tahoma"/>
          <w:color w:val="C00000"/>
          <w:sz w:val="18"/>
          <w:szCs w:val="18"/>
        </w:rPr>
        <w:t>W przypadku gdy producent udostępnia elektronicznie historię zgłoszeń/napraw serwisowych na stronie internetowej producenta, po podaniu indywidualnego numeru seryjnego produktu, Zamawiający dopuszcza prowadzenie historii zgłoszeń/napraw serwisowych w wersji elektronicznej.</w:t>
      </w:r>
    </w:p>
    <w:p w14:paraId="1E960E49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Stosowanie praw wynikających z udzielonej gwarancji nie wyłącza stosowania uprawnień Zamawiającego wynikających z rękojmi za wady.</w:t>
      </w:r>
    </w:p>
    <w:p w14:paraId="7DAED989" w14:textId="0487EE83" w:rsidR="006B72E5" w:rsidRPr="00F55035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color w:val="C00000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Do każdego przedmiotu zamówienia dostarczona będzie instrukcja obsługi w języku polskim lub angielskim</w:t>
      </w:r>
      <w:r>
        <w:rPr>
          <w:rFonts w:ascii="Tahoma" w:eastAsia="Calibri" w:hAnsi="Tahoma" w:cs="Tahoma"/>
          <w:sz w:val="18"/>
          <w:szCs w:val="18"/>
        </w:rPr>
        <w:t xml:space="preserve">. </w:t>
      </w:r>
      <w:r w:rsidR="00701A2A" w:rsidRPr="00022205">
        <w:rPr>
          <w:rFonts w:ascii="Tahoma" w:hAnsi="Tahoma" w:cs="Tahoma"/>
          <w:color w:val="C00000"/>
          <w:sz w:val="18"/>
          <w:szCs w:val="18"/>
        </w:rPr>
        <w:t>Jeżeli instrukcja obsługi w języku polskim lub angielskim jest udostępniana w wersji elektronicznej  na stronie internetowej producenta na podstawie indywidualnego numeru seryjnego produktu, Zamawiający nie wymaga jej dostarczenia  wraz z przedmiotem zamówienia</w:t>
      </w:r>
      <w:bookmarkStart w:id="0" w:name="_GoBack"/>
      <w:bookmarkEnd w:id="0"/>
      <w:r w:rsidRPr="00F55035">
        <w:rPr>
          <w:rFonts w:ascii="Tahoma" w:eastAsia="Calibri" w:hAnsi="Tahoma" w:cs="Tahoma"/>
          <w:color w:val="C00000"/>
          <w:sz w:val="18"/>
          <w:szCs w:val="18"/>
        </w:rPr>
        <w:t>.</w:t>
      </w:r>
    </w:p>
    <w:p w14:paraId="37DC66DD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Naprawy podzespołów stanowiących nośniki danych odbywać się będą wyłącznie na terenie miejsca używania przedmiotu zamówienia (Zamawiającego) i pod jego kontrolą. W przypadku, gdy naprawa nośników danych będzie niemożliwa, Wykonawca zobowiązuje się wymienić wadliwy Przedmiot umowy na nowy.</w:t>
      </w:r>
    </w:p>
    <w:p w14:paraId="1D62FD23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W przypadku braku możliwości przeprowadzenia naprawy przedmiotu zamówienia z przyczyn technicznych w lokalizacji Zamawiającego Zamawiający może wyrazić zgodę na naprawę w punkcie serwisowym Wykonawcy, po wcześniejszym wymontowaniu i pozostawieniu u Zamawiającego pamięci urządzenia lub dysków twardych.</w:t>
      </w:r>
    </w:p>
    <w:p w14:paraId="7995DAD0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Uszkodzone nośniki danych (wraz z elektroniką) stanowią własność Zamawiającego i nie podlegają zwrotowi Wykonawcy w ramach wymiany.</w:t>
      </w:r>
    </w:p>
    <w:p w14:paraId="04F85920" w14:textId="77777777" w:rsidR="006B72E5" w:rsidRPr="008A0AEA" w:rsidRDefault="006B72E5" w:rsidP="006B72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Wykonawca zobowiązuje się, że jeśli naprawa przedmiotu zamówienia potrwa dłużej niż 1 dzień, okres gwarancji przedłuża się o czas konieczny na dokonanie naprawy.</w:t>
      </w:r>
    </w:p>
    <w:p w14:paraId="023FF496" w14:textId="1F599C85" w:rsidR="00854AB0" w:rsidRPr="006B72E5" w:rsidRDefault="006B72E5" w:rsidP="003C325F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Zamawiający ma prawo samodzielnej zmiany konfiguracji bez utraty gwarancji (samodzielne otwarcie obudowy i wymiana podzespołów).</w:t>
      </w:r>
    </w:p>
    <w:sectPr w:rsidR="00854AB0" w:rsidRPr="006B72E5" w:rsidSect="004442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A06C7" w14:textId="77777777" w:rsidR="00440982" w:rsidRDefault="00440982" w:rsidP="00EE34C4">
      <w:pPr>
        <w:spacing w:after="0" w:line="240" w:lineRule="auto"/>
      </w:pPr>
      <w:r>
        <w:separator/>
      </w:r>
    </w:p>
  </w:endnote>
  <w:endnote w:type="continuationSeparator" w:id="0">
    <w:p w14:paraId="55E90949" w14:textId="77777777" w:rsidR="00440982" w:rsidRDefault="00440982" w:rsidP="00EE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DF8C" w14:textId="77777777" w:rsidR="00EE34C4" w:rsidRDefault="00EE34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70311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6436E915" w14:textId="452C1401" w:rsidR="00EE34C4" w:rsidRPr="00EE34C4" w:rsidRDefault="00EE34C4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EE34C4">
          <w:rPr>
            <w:rFonts w:ascii="Tahoma" w:hAnsi="Tahoma" w:cs="Tahoma"/>
            <w:sz w:val="16"/>
            <w:szCs w:val="16"/>
          </w:rPr>
          <w:fldChar w:fldCharType="begin"/>
        </w:r>
        <w:r w:rsidRPr="00EE34C4">
          <w:rPr>
            <w:rFonts w:ascii="Tahoma" w:hAnsi="Tahoma" w:cs="Tahoma"/>
            <w:sz w:val="16"/>
            <w:szCs w:val="16"/>
          </w:rPr>
          <w:instrText>PAGE   \* MERGEFORMAT</w:instrText>
        </w:r>
        <w:r w:rsidRPr="00EE34C4">
          <w:rPr>
            <w:rFonts w:ascii="Tahoma" w:hAnsi="Tahoma" w:cs="Tahoma"/>
            <w:sz w:val="16"/>
            <w:szCs w:val="16"/>
          </w:rPr>
          <w:fldChar w:fldCharType="separate"/>
        </w:r>
        <w:r w:rsidR="00701A2A">
          <w:rPr>
            <w:rFonts w:ascii="Tahoma" w:hAnsi="Tahoma" w:cs="Tahoma"/>
            <w:noProof/>
            <w:sz w:val="16"/>
            <w:szCs w:val="16"/>
          </w:rPr>
          <w:t>3</w:t>
        </w:r>
        <w:r w:rsidRPr="00EE34C4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4C8371D" w14:textId="77777777" w:rsidR="00EE34C4" w:rsidRPr="00EE34C4" w:rsidRDefault="00EE34C4">
    <w:pPr>
      <w:pStyle w:val="Stopka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FBDC" w14:textId="77777777" w:rsidR="00EE34C4" w:rsidRDefault="00EE3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FE29" w14:textId="77777777" w:rsidR="00440982" w:rsidRDefault="00440982" w:rsidP="00EE34C4">
      <w:pPr>
        <w:spacing w:after="0" w:line="240" w:lineRule="auto"/>
      </w:pPr>
      <w:r>
        <w:separator/>
      </w:r>
    </w:p>
  </w:footnote>
  <w:footnote w:type="continuationSeparator" w:id="0">
    <w:p w14:paraId="25B8D11F" w14:textId="77777777" w:rsidR="00440982" w:rsidRDefault="00440982" w:rsidP="00EE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7EF1" w14:textId="77777777" w:rsidR="00EE34C4" w:rsidRDefault="00EE34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696F" w14:textId="77777777" w:rsidR="00EE34C4" w:rsidRDefault="00EE34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CDC0" w14:textId="77777777" w:rsidR="00EE34C4" w:rsidRDefault="00EE3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DE"/>
    <w:multiLevelType w:val="hybridMultilevel"/>
    <w:tmpl w:val="DDA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393"/>
    <w:multiLevelType w:val="hybridMultilevel"/>
    <w:tmpl w:val="A4C0D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C7E9C"/>
    <w:multiLevelType w:val="hybridMultilevel"/>
    <w:tmpl w:val="88D8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7CCA"/>
    <w:multiLevelType w:val="hybridMultilevel"/>
    <w:tmpl w:val="D77ADF62"/>
    <w:lvl w:ilvl="0" w:tplc="29B68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35850"/>
    <w:multiLevelType w:val="hybridMultilevel"/>
    <w:tmpl w:val="7C2071F4"/>
    <w:lvl w:ilvl="0" w:tplc="C702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2F7"/>
    <w:multiLevelType w:val="hybridMultilevel"/>
    <w:tmpl w:val="6178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D"/>
    <w:rsid w:val="0003799B"/>
    <w:rsid w:val="00051E99"/>
    <w:rsid w:val="00055FA0"/>
    <w:rsid w:val="000F651E"/>
    <w:rsid w:val="00107C46"/>
    <w:rsid w:val="001137C7"/>
    <w:rsid w:val="00126CAB"/>
    <w:rsid w:val="00135711"/>
    <w:rsid w:val="001F479D"/>
    <w:rsid w:val="00210C2D"/>
    <w:rsid w:val="002B6BF0"/>
    <w:rsid w:val="00327FD0"/>
    <w:rsid w:val="00360E6E"/>
    <w:rsid w:val="00395390"/>
    <w:rsid w:val="003C325F"/>
    <w:rsid w:val="00412C59"/>
    <w:rsid w:val="00437870"/>
    <w:rsid w:val="00440982"/>
    <w:rsid w:val="004442ED"/>
    <w:rsid w:val="00465246"/>
    <w:rsid w:val="004A0A9C"/>
    <w:rsid w:val="004C6354"/>
    <w:rsid w:val="004F6B6C"/>
    <w:rsid w:val="00501F50"/>
    <w:rsid w:val="00522F08"/>
    <w:rsid w:val="00554D6A"/>
    <w:rsid w:val="005A447A"/>
    <w:rsid w:val="005F0B3C"/>
    <w:rsid w:val="00607A1B"/>
    <w:rsid w:val="006B72E5"/>
    <w:rsid w:val="00701A2A"/>
    <w:rsid w:val="007853B3"/>
    <w:rsid w:val="007C524F"/>
    <w:rsid w:val="00821DA7"/>
    <w:rsid w:val="00841ED1"/>
    <w:rsid w:val="00854AB0"/>
    <w:rsid w:val="00863AB4"/>
    <w:rsid w:val="008713F5"/>
    <w:rsid w:val="00891A8A"/>
    <w:rsid w:val="008E3A20"/>
    <w:rsid w:val="008F419D"/>
    <w:rsid w:val="009159B9"/>
    <w:rsid w:val="009237A6"/>
    <w:rsid w:val="009860EA"/>
    <w:rsid w:val="00A45CAB"/>
    <w:rsid w:val="00A53D82"/>
    <w:rsid w:val="00A77FB7"/>
    <w:rsid w:val="00B21550"/>
    <w:rsid w:val="00B27B5D"/>
    <w:rsid w:val="00B9255E"/>
    <w:rsid w:val="00BD4DBB"/>
    <w:rsid w:val="00C353F0"/>
    <w:rsid w:val="00C51FE2"/>
    <w:rsid w:val="00CF7F77"/>
    <w:rsid w:val="00D06ECB"/>
    <w:rsid w:val="00D21EBC"/>
    <w:rsid w:val="00D82F1A"/>
    <w:rsid w:val="00D9365B"/>
    <w:rsid w:val="00DC4454"/>
    <w:rsid w:val="00DC5ABE"/>
    <w:rsid w:val="00E30C96"/>
    <w:rsid w:val="00E62101"/>
    <w:rsid w:val="00E82A18"/>
    <w:rsid w:val="00EE34C4"/>
    <w:rsid w:val="00F174E7"/>
    <w:rsid w:val="00F303C3"/>
    <w:rsid w:val="00F42F1B"/>
    <w:rsid w:val="00F60983"/>
    <w:rsid w:val="00F616D9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4C4"/>
  </w:style>
  <w:style w:type="paragraph" w:styleId="Stopka">
    <w:name w:val="footer"/>
    <w:basedOn w:val="Normalny"/>
    <w:link w:val="StopkaZnak"/>
    <w:uiPriority w:val="99"/>
    <w:unhideWhenUsed/>
    <w:rsid w:val="00E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4C4"/>
  </w:style>
  <w:style w:type="character" w:styleId="Odwoaniedokomentarza">
    <w:name w:val="annotation reference"/>
    <w:basedOn w:val="Domylnaczcionkaakapitu"/>
    <w:uiPriority w:val="99"/>
    <w:semiHidden/>
    <w:unhideWhenUsed/>
    <w:rsid w:val="00D93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65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6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4C4"/>
  </w:style>
  <w:style w:type="paragraph" w:styleId="Stopka">
    <w:name w:val="footer"/>
    <w:basedOn w:val="Normalny"/>
    <w:link w:val="StopkaZnak"/>
    <w:uiPriority w:val="99"/>
    <w:unhideWhenUsed/>
    <w:rsid w:val="00E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4C4"/>
  </w:style>
  <w:style w:type="character" w:styleId="Odwoaniedokomentarza">
    <w:name w:val="annotation reference"/>
    <w:basedOn w:val="Domylnaczcionkaakapitu"/>
    <w:uiPriority w:val="99"/>
    <w:semiHidden/>
    <w:unhideWhenUsed/>
    <w:rsid w:val="00D93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65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6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Mirosława Szewczyk</cp:lastModifiedBy>
  <cp:revision>3</cp:revision>
  <dcterms:created xsi:type="dcterms:W3CDTF">2024-01-10T12:42:00Z</dcterms:created>
  <dcterms:modified xsi:type="dcterms:W3CDTF">2024-01-11T09:49:00Z</dcterms:modified>
</cp:coreProperties>
</file>