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645A37" w:rsidRDefault="00645A37" w:rsidP="00295A36">
      <w:pPr>
        <w:spacing w:line="360" w:lineRule="auto"/>
        <w:jc w:val="center"/>
        <w:rPr>
          <w:rFonts w:ascii="Tahoma" w:hAnsi="Tahoma" w:cs="Tahoma"/>
          <w:bCs/>
          <w:sz w:val="18"/>
          <w:szCs w:val="18"/>
        </w:rPr>
      </w:pPr>
      <w:r w:rsidRPr="00645A37">
        <w:rPr>
          <w:rFonts w:ascii="Tahoma" w:hAnsi="Tahoma" w:cs="Tahoma"/>
          <w:bCs/>
          <w:sz w:val="18"/>
          <w:szCs w:val="18"/>
        </w:rPr>
        <w:t>Remont przepustu drogowego</w:t>
      </w:r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E13121">
        <w:rPr>
          <w:rFonts w:ascii="Tahoma" w:hAnsi="Tahoma" w:cs="Tahoma"/>
          <w:b/>
          <w:sz w:val="18"/>
          <w:szCs w:val="18"/>
        </w:rPr>
        <w:t>3</w:t>
      </w:r>
      <w:r w:rsidR="00920FF1">
        <w:rPr>
          <w:rFonts w:ascii="Tahoma" w:hAnsi="Tahoma" w:cs="Tahoma"/>
          <w:b/>
          <w:sz w:val="18"/>
          <w:szCs w:val="18"/>
        </w:rPr>
        <w:t>6</w:t>
      </w:r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13121" w:rsidRPr="001B08B7" w:rsidRDefault="001B08B7" w:rsidP="001B08B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B08B7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E13121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Default="00E13121" w:rsidP="00E13121">
            <w:pPr>
              <w:rPr>
                <w:rFonts w:ascii="Tahoma" w:hAnsi="Tahoma" w:cs="Tahoma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Pr="00E11168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37D3D">
      <w:rPr>
        <w:noProof/>
      </w:rPr>
      <w:t>2</w:t>
    </w:r>
    <w:r>
      <w:fldChar w:fldCharType="end"/>
    </w:r>
  </w:p>
  <w:p w:rsidR="00CA6EA1" w:rsidRDefault="00645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D475B"/>
    <w:multiLevelType w:val="hybridMultilevel"/>
    <w:tmpl w:val="BCAE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08B7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1BC7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1379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4FBC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5A37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4176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20FF1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9F17"/>
  <w15:docId w15:val="{45D7884F-780A-4042-88E8-E024B7D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76</cp:revision>
  <cp:lastPrinted>2018-07-16T06:51:00Z</cp:lastPrinted>
  <dcterms:created xsi:type="dcterms:W3CDTF">2013-12-30T07:08:00Z</dcterms:created>
  <dcterms:modified xsi:type="dcterms:W3CDTF">2018-07-16T08:11:00Z</dcterms:modified>
</cp:coreProperties>
</file>