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63DDBE4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1782F">
        <w:rPr>
          <w:rFonts w:ascii="Cambria" w:hAnsi="Cambria" w:cs="Arial"/>
          <w:b/>
          <w:bCs/>
          <w:sz w:val="21"/>
          <w:szCs w:val="21"/>
        </w:rPr>
        <w:t>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2FABDD20" w:rsidR="0015291A" w:rsidRPr="00BC4995" w:rsidRDefault="00F5466D" w:rsidP="004429C4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>) udostępnić wykonawcy przystępującemu do postępowania w sprawie zamówienia publicznego prowadzon</w:t>
      </w:r>
      <w:r w:rsidRPr="00840C86">
        <w:rPr>
          <w:rFonts w:ascii="Cambria" w:hAnsi="Cambria" w:cs="Arial"/>
          <w:bCs/>
          <w:sz w:val="21"/>
          <w:szCs w:val="21"/>
        </w:rPr>
        <w:t>ego</w:t>
      </w:r>
      <w:r w:rsidR="00BC4995" w:rsidRPr="00840C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EC7851" w:rsidRPr="00840C86">
        <w:rPr>
          <w:rFonts w:ascii="Cambria" w:hAnsi="Cambria" w:cs="Arial"/>
          <w:bCs/>
          <w:sz w:val="21"/>
          <w:szCs w:val="21"/>
        </w:rPr>
        <w:t xml:space="preserve">wariancie II </w:t>
      </w:r>
      <w:r w:rsidR="00BC4995" w:rsidRPr="00840C86">
        <w:rPr>
          <w:rFonts w:ascii="Cambria" w:hAnsi="Cambria" w:cs="Arial"/>
          <w:bCs/>
          <w:sz w:val="21"/>
          <w:szCs w:val="21"/>
        </w:rPr>
        <w:t xml:space="preserve">pn. </w:t>
      </w:r>
      <w:r w:rsidR="00BC4995" w:rsidRPr="00840C86">
        <w:rPr>
          <w:rFonts w:ascii="Cambria" w:hAnsi="Cambria" w:cs="Arial"/>
          <w:bCs/>
          <w:i/>
          <w:sz w:val="21"/>
          <w:szCs w:val="21"/>
        </w:rPr>
        <w:t>„</w:t>
      </w:r>
      <w:r w:rsidR="0017024E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17" w:name="_GoBack"/>
      <w:bookmarkEnd w:id="17"/>
      <w:r w:rsidR="00BC4995" w:rsidRPr="00840C86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Pr="00840C86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840C86">
        <w:rPr>
          <w:rFonts w:ascii="Cambria" w:hAnsi="Cambria" w:cs="Arial"/>
          <w:bCs/>
          <w:sz w:val="21"/>
          <w:szCs w:val="21"/>
        </w:rPr>
        <w:t>(dalej: „P</w:t>
      </w:r>
      <w:r w:rsidRPr="00A753BD">
        <w:rPr>
          <w:rFonts w:ascii="Cambria" w:hAnsi="Cambria" w:cs="Arial"/>
          <w:bCs/>
          <w:sz w:val="21"/>
          <w:szCs w:val="21"/>
        </w:rPr>
        <w:t xml:space="preserve">ostępowanie”), tj. </w:t>
      </w:r>
      <w:bookmarkStart w:id="18" w:name="_Hlk132186630"/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</w:t>
      </w:r>
      <w:bookmarkEnd w:id="18"/>
      <w:r w:rsidR="00DA1F7D">
        <w:rPr>
          <w:rFonts w:ascii="Cambria" w:hAnsi="Cambria" w:cs="Arial"/>
          <w:bCs/>
          <w:sz w:val="21"/>
          <w:szCs w:val="21"/>
        </w:rPr>
        <w:t>___________________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06B2B55A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5B0D67F" w14:textId="77777777" w:rsidR="00DA1F7D" w:rsidRPr="00DA1F7D" w:rsidRDefault="00DA1F7D" w:rsidP="00DA1F7D">
      <w:pPr>
        <w:suppressAutoHyphens w:val="0"/>
        <w:spacing w:before="120" w:after="120" w:line="259" w:lineRule="auto"/>
        <w:jc w:val="both"/>
        <w:rPr>
          <w:rFonts w:ascii="Cambria" w:eastAsiaTheme="minorHAnsi" w:hAnsi="Cambria" w:cstheme="minorBidi"/>
          <w:i/>
          <w:lang w:eastAsia="en-US"/>
        </w:rPr>
      </w:pPr>
      <w:r w:rsidRPr="00DA1F7D">
        <w:rPr>
          <w:rFonts w:ascii="Cambria" w:eastAsiaTheme="minorHAnsi" w:hAnsi="Cambria" w:cstheme="minorBidi"/>
          <w:i/>
          <w:lang w:eastAsia="en-US"/>
        </w:rPr>
        <w:t>Dokument może być przekazany:</w:t>
      </w:r>
    </w:p>
    <w:p w14:paraId="0C218228" w14:textId="77777777" w:rsidR="00DA1F7D" w:rsidRPr="00DA1F7D" w:rsidRDefault="00DA1F7D" w:rsidP="00DA1F7D">
      <w:pPr>
        <w:suppressAutoHyphens w:val="0"/>
        <w:spacing w:before="120" w:after="120" w:line="259" w:lineRule="auto"/>
        <w:jc w:val="both"/>
        <w:rPr>
          <w:rFonts w:ascii="Cambria" w:eastAsiaTheme="minorHAnsi" w:hAnsi="Cambria" w:cstheme="minorBidi"/>
          <w:i/>
          <w:lang w:eastAsia="en-US"/>
        </w:rPr>
      </w:pPr>
      <w:r w:rsidRPr="00DA1F7D">
        <w:rPr>
          <w:rFonts w:ascii="Cambria" w:eastAsiaTheme="minorHAnsi" w:hAnsi="Cambria" w:cstheme="minorBidi"/>
          <w:i/>
          <w:lang w:eastAsia="en-US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DA1F7D">
        <w:rPr>
          <w:rFonts w:ascii="Cambria" w:eastAsiaTheme="minorHAnsi" w:hAnsi="Cambria" w:cstheme="minorBidi"/>
          <w:i/>
          <w:lang w:eastAsia="en-US"/>
        </w:rPr>
        <w:tab/>
      </w:r>
    </w:p>
    <w:p w14:paraId="7C8AFEF6" w14:textId="77777777" w:rsidR="00DA1F7D" w:rsidRPr="00DA1F7D" w:rsidRDefault="00DA1F7D" w:rsidP="00DA1F7D">
      <w:pPr>
        <w:suppressAutoHyphens w:val="0"/>
        <w:spacing w:before="120" w:after="120" w:line="259" w:lineRule="auto"/>
        <w:jc w:val="both"/>
        <w:rPr>
          <w:rFonts w:ascii="Cambria" w:eastAsiaTheme="minorHAnsi" w:hAnsi="Cambria" w:cstheme="minorBidi"/>
          <w:i/>
          <w:lang w:eastAsia="en-US"/>
        </w:rPr>
      </w:pPr>
      <w:r w:rsidRPr="00DA1F7D">
        <w:rPr>
          <w:rFonts w:ascii="Cambria" w:eastAsiaTheme="minorHAnsi" w:hAnsi="Cambria" w:cstheme="minorBidi"/>
          <w:i/>
          <w:lang w:eastAsia="en-US"/>
        </w:rPr>
        <w:t xml:space="preserve">lub </w:t>
      </w:r>
      <w:r w:rsidRPr="00DA1F7D">
        <w:rPr>
          <w:rFonts w:ascii="Cambria" w:eastAsiaTheme="minorHAnsi" w:hAnsi="Cambria" w:cstheme="minorBidi"/>
          <w:i/>
          <w:lang w:eastAsia="en-US"/>
        </w:rPr>
        <w:tab/>
      </w:r>
    </w:p>
    <w:p w14:paraId="0F4F3537" w14:textId="7B6419AD" w:rsidR="00F5466D" w:rsidRPr="00A753BD" w:rsidRDefault="00DA1F7D" w:rsidP="00DA1F7D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 w:rsidRPr="00DA1F7D">
        <w:rPr>
          <w:rFonts w:ascii="Cambria" w:eastAsiaTheme="minorHAnsi" w:hAnsi="Cambria" w:cstheme="minorBidi"/>
          <w:i/>
          <w:lang w:eastAsia="en-US"/>
        </w:rPr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94D7" w14:textId="77777777" w:rsidR="006337F4" w:rsidRDefault="006337F4">
      <w:r>
        <w:separator/>
      </w:r>
    </w:p>
  </w:endnote>
  <w:endnote w:type="continuationSeparator" w:id="0">
    <w:p w14:paraId="13E10BDB" w14:textId="77777777" w:rsidR="006337F4" w:rsidRDefault="006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024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8D63" w14:textId="77777777" w:rsidR="006337F4" w:rsidRDefault="006337F4">
      <w:r>
        <w:separator/>
      </w:r>
    </w:p>
  </w:footnote>
  <w:footnote w:type="continuationSeparator" w:id="0">
    <w:p w14:paraId="1BAEFBAC" w14:textId="77777777" w:rsidR="006337F4" w:rsidRDefault="0063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380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24E"/>
    <w:rsid w:val="00174E66"/>
    <w:rsid w:val="00175321"/>
    <w:rsid w:val="00175D6F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1782F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4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7F4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C86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40A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499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1F7D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C7851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9D16-B628-491B-BF45-290FF83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dc:description/>
  <cp:lastModifiedBy>Sokolowska</cp:lastModifiedBy>
  <cp:revision>9</cp:revision>
  <cp:lastPrinted>2017-05-23T11:32:00Z</cp:lastPrinted>
  <dcterms:created xsi:type="dcterms:W3CDTF">2023-04-12T08:11:00Z</dcterms:created>
  <dcterms:modified xsi:type="dcterms:W3CDTF">2023-07-11T11:44:00Z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