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44" w:rsidRPr="001330DA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330DA">
        <w:rPr>
          <w:rFonts w:ascii="Arial" w:eastAsia="Calibri" w:hAnsi="Arial" w:cs="Arial"/>
          <w:sz w:val="24"/>
          <w:szCs w:val="24"/>
        </w:rPr>
        <w:t>Gmina Miasto Świnoujście</w:t>
      </w:r>
      <w:r w:rsidRPr="001330DA">
        <w:rPr>
          <w:rFonts w:ascii="Arial" w:eastAsia="Calibri" w:hAnsi="Arial" w:cs="Arial"/>
          <w:sz w:val="24"/>
          <w:szCs w:val="24"/>
        </w:rPr>
        <w:tab/>
      </w:r>
      <w:r w:rsidRPr="001330DA">
        <w:rPr>
          <w:rFonts w:ascii="Arial" w:eastAsia="Calibri" w:hAnsi="Arial" w:cs="Arial"/>
          <w:sz w:val="24"/>
          <w:szCs w:val="24"/>
        </w:rPr>
        <w:tab/>
      </w:r>
      <w:r w:rsidRPr="001330DA">
        <w:rPr>
          <w:rFonts w:ascii="Arial" w:eastAsia="Calibri" w:hAnsi="Arial" w:cs="Arial"/>
          <w:sz w:val="24"/>
          <w:szCs w:val="24"/>
        </w:rPr>
        <w:tab/>
      </w:r>
      <w:r w:rsidRPr="001330DA">
        <w:rPr>
          <w:rFonts w:ascii="Arial" w:eastAsia="Calibri" w:hAnsi="Arial" w:cs="Arial"/>
          <w:sz w:val="24"/>
          <w:szCs w:val="24"/>
        </w:rPr>
        <w:tab/>
      </w:r>
      <w:r w:rsidRPr="001330DA">
        <w:rPr>
          <w:rFonts w:ascii="Arial" w:eastAsia="Calibri" w:hAnsi="Arial" w:cs="Arial"/>
          <w:sz w:val="24"/>
          <w:szCs w:val="24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 xml:space="preserve">Świnoujście, dnia </w:t>
      </w:r>
      <w:r w:rsidR="009C7680">
        <w:rPr>
          <w:rFonts w:ascii="Arial" w:eastAsia="SimSun" w:hAnsi="Arial" w:cs="Arial"/>
          <w:sz w:val="24"/>
          <w:szCs w:val="24"/>
          <w:lang w:eastAsia="zh-CN"/>
        </w:rPr>
        <w:t>01</w:t>
      </w:r>
      <w:r w:rsidR="008A6A53">
        <w:rPr>
          <w:rFonts w:ascii="Arial" w:eastAsia="SimSun" w:hAnsi="Arial" w:cs="Arial"/>
          <w:sz w:val="24"/>
          <w:szCs w:val="24"/>
          <w:lang w:eastAsia="zh-CN"/>
        </w:rPr>
        <w:t>.0</w:t>
      </w:r>
      <w:r w:rsidR="009C7680">
        <w:rPr>
          <w:rFonts w:ascii="Arial" w:eastAsia="SimSun" w:hAnsi="Arial" w:cs="Arial"/>
          <w:sz w:val="24"/>
          <w:szCs w:val="24"/>
          <w:lang w:eastAsia="zh-CN"/>
        </w:rPr>
        <w:t>4</w:t>
      </w:r>
      <w:r w:rsidRPr="001330DA">
        <w:rPr>
          <w:rFonts w:ascii="Arial" w:eastAsia="SimSun" w:hAnsi="Arial" w:cs="Arial"/>
          <w:sz w:val="24"/>
          <w:szCs w:val="24"/>
          <w:lang w:eastAsia="zh-CN"/>
        </w:rPr>
        <w:t>.20</w:t>
      </w:r>
      <w:r w:rsidR="008A6A53">
        <w:rPr>
          <w:rFonts w:ascii="Arial" w:eastAsia="SimSun" w:hAnsi="Arial" w:cs="Arial"/>
          <w:sz w:val="24"/>
          <w:szCs w:val="24"/>
          <w:lang w:eastAsia="zh-CN"/>
        </w:rPr>
        <w:t>2</w:t>
      </w:r>
      <w:r w:rsidR="00676948">
        <w:rPr>
          <w:rFonts w:ascii="Arial" w:eastAsia="SimSun" w:hAnsi="Arial" w:cs="Arial"/>
          <w:sz w:val="24"/>
          <w:szCs w:val="24"/>
          <w:lang w:eastAsia="zh-CN"/>
        </w:rPr>
        <w:t>1</w:t>
      </w:r>
      <w:r w:rsidRPr="001330DA">
        <w:rPr>
          <w:rFonts w:ascii="Arial" w:eastAsia="SimSun" w:hAnsi="Arial" w:cs="Arial"/>
          <w:sz w:val="24"/>
          <w:szCs w:val="24"/>
          <w:lang w:eastAsia="zh-CN"/>
        </w:rPr>
        <w:t>r.</w:t>
      </w:r>
    </w:p>
    <w:p w:rsidR="00DB5844" w:rsidRPr="001330DA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330DA">
        <w:rPr>
          <w:rFonts w:ascii="Arial" w:eastAsia="Calibri" w:hAnsi="Arial" w:cs="Arial"/>
          <w:sz w:val="24"/>
          <w:szCs w:val="24"/>
        </w:rPr>
        <w:t xml:space="preserve">ul. Wojska Polskiego 1/5, </w:t>
      </w:r>
    </w:p>
    <w:p w:rsidR="00DB5844" w:rsidRPr="001330DA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330DA">
        <w:rPr>
          <w:rFonts w:ascii="Arial" w:eastAsia="Calibri" w:hAnsi="Arial" w:cs="Arial"/>
          <w:sz w:val="24"/>
          <w:szCs w:val="24"/>
        </w:rPr>
        <w:t xml:space="preserve">72-600 Świnoujście                                                   </w:t>
      </w:r>
    </w:p>
    <w:p w:rsidR="00DB5844" w:rsidRPr="001330DA" w:rsidRDefault="00DB5844" w:rsidP="000364F3">
      <w:pPr>
        <w:tabs>
          <w:tab w:val="left" w:pos="2977"/>
        </w:tabs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1330DA">
        <w:rPr>
          <w:rFonts w:ascii="Arial" w:eastAsia="SimSun" w:hAnsi="Arial" w:cs="Arial"/>
          <w:sz w:val="24"/>
          <w:szCs w:val="24"/>
          <w:lang w:eastAsia="zh-CN"/>
        </w:rPr>
        <w:t xml:space="preserve">Ośrodek Sportu i Rekreacji „Wyspiarz” </w:t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DB5844" w:rsidRPr="001330DA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1330DA">
        <w:rPr>
          <w:rFonts w:ascii="Arial" w:eastAsia="SimSun" w:hAnsi="Arial" w:cs="Arial"/>
          <w:sz w:val="24"/>
          <w:szCs w:val="24"/>
          <w:lang w:eastAsia="zh-CN"/>
        </w:rPr>
        <w:t>ul. Matejki 22</w:t>
      </w:r>
    </w:p>
    <w:p w:rsidR="00DB5844" w:rsidRPr="001330DA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1330DA">
        <w:rPr>
          <w:rFonts w:ascii="Arial" w:eastAsia="SimSun" w:hAnsi="Arial" w:cs="Arial"/>
          <w:sz w:val="24"/>
          <w:szCs w:val="24"/>
          <w:lang w:eastAsia="zh-CN"/>
        </w:rPr>
        <w:t>72-600 Świnoujście</w:t>
      </w:r>
    </w:p>
    <w:p w:rsidR="00DB5844" w:rsidRPr="001330DA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844" w:rsidRPr="001330DA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1330DA">
        <w:rPr>
          <w:rFonts w:ascii="Arial" w:eastAsia="SimSun" w:hAnsi="Arial" w:cs="Arial"/>
          <w:sz w:val="24"/>
          <w:szCs w:val="24"/>
          <w:lang w:eastAsia="zh-CN"/>
        </w:rPr>
        <w:t xml:space="preserve">Znak sprawy </w:t>
      </w:r>
      <w:r w:rsidR="00676948">
        <w:rPr>
          <w:rFonts w:ascii="Arial" w:eastAsia="SimSun" w:hAnsi="Arial" w:cs="Arial"/>
          <w:sz w:val="24"/>
          <w:szCs w:val="24"/>
          <w:lang w:eastAsia="zh-CN"/>
        </w:rPr>
        <w:t>4</w:t>
      </w:r>
      <w:r w:rsidR="00246875" w:rsidRPr="001330DA">
        <w:rPr>
          <w:rFonts w:ascii="Arial" w:eastAsia="SimSun" w:hAnsi="Arial" w:cs="Arial"/>
          <w:sz w:val="24"/>
          <w:szCs w:val="24"/>
          <w:lang w:eastAsia="zh-CN"/>
        </w:rPr>
        <w:t>/GSDT/20</w:t>
      </w:r>
      <w:r w:rsidR="008A6A53">
        <w:rPr>
          <w:rFonts w:ascii="Arial" w:eastAsia="SimSun" w:hAnsi="Arial" w:cs="Arial"/>
          <w:sz w:val="24"/>
          <w:szCs w:val="24"/>
          <w:lang w:eastAsia="zh-CN"/>
        </w:rPr>
        <w:t>2</w:t>
      </w:r>
      <w:r w:rsidR="00CC22BE">
        <w:rPr>
          <w:rFonts w:ascii="Arial" w:eastAsia="SimSun" w:hAnsi="Arial" w:cs="Arial"/>
          <w:sz w:val="24"/>
          <w:szCs w:val="24"/>
          <w:lang w:eastAsia="zh-CN"/>
        </w:rPr>
        <w:t>1</w:t>
      </w:r>
    </w:p>
    <w:p w:rsidR="00DB5844" w:rsidRPr="001330DA" w:rsidRDefault="00DB5844" w:rsidP="000364F3">
      <w:pPr>
        <w:tabs>
          <w:tab w:val="left" w:pos="360"/>
        </w:tabs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1330DA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  <w:r w:rsidRPr="001330DA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DB5844" w:rsidRPr="001330DA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844" w:rsidRPr="001330DA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844" w:rsidRPr="001330DA" w:rsidRDefault="00DB5844" w:rsidP="000364F3">
      <w:pPr>
        <w:spacing w:after="0" w:line="276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330DA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ZAPYTANIE  OFERTOWE nr </w:t>
      </w:r>
      <w:r w:rsidR="00676948"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="004B6445">
        <w:rPr>
          <w:rFonts w:ascii="Arial" w:eastAsia="SimSun" w:hAnsi="Arial" w:cs="Arial"/>
          <w:b/>
          <w:bCs/>
          <w:sz w:val="24"/>
          <w:szCs w:val="24"/>
          <w:lang w:eastAsia="zh-CN"/>
        </w:rPr>
        <w:t>/</w:t>
      </w:r>
      <w:r w:rsidR="00246875" w:rsidRPr="001330DA">
        <w:rPr>
          <w:rFonts w:ascii="Arial" w:eastAsia="SimSun" w:hAnsi="Arial" w:cs="Arial"/>
          <w:b/>
          <w:bCs/>
          <w:sz w:val="24"/>
          <w:szCs w:val="24"/>
          <w:lang w:eastAsia="zh-CN"/>
        </w:rPr>
        <w:t>GSDT</w:t>
      </w:r>
      <w:r w:rsidRPr="001330DA">
        <w:rPr>
          <w:rFonts w:ascii="Arial" w:eastAsia="SimSun" w:hAnsi="Arial" w:cs="Arial"/>
          <w:b/>
          <w:bCs/>
          <w:sz w:val="24"/>
          <w:szCs w:val="24"/>
          <w:lang w:eastAsia="zh-CN"/>
        </w:rPr>
        <w:t>/20</w:t>
      </w:r>
      <w:r w:rsidR="008A6A53">
        <w:rPr>
          <w:rFonts w:ascii="Arial" w:eastAsia="SimSun" w:hAnsi="Arial" w:cs="Arial"/>
          <w:b/>
          <w:bCs/>
          <w:sz w:val="24"/>
          <w:szCs w:val="24"/>
          <w:lang w:eastAsia="zh-CN"/>
        </w:rPr>
        <w:t>2</w:t>
      </w:r>
      <w:r w:rsidR="00CC22BE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</w:p>
    <w:p w:rsidR="00DB5844" w:rsidRPr="001330DA" w:rsidRDefault="00DB5844" w:rsidP="000364F3">
      <w:pPr>
        <w:spacing w:after="0" w:line="276" w:lineRule="auto"/>
        <w:ind w:right="-144"/>
        <w:jc w:val="both"/>
        <w:rPr>
          <w:rFonts w:ascii="Arial" w:eastAsia="Calibri" w:hAnsi="Arial" w:cs="Arial"/>
          <w:b/>
          <w:sz w:val="24"/>
          <w:szCs w:val="24"/>
        </w:rPr>
      </w:pPr>
      <w:r w:rsidRPr="001330DA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</w:p>
    <w:p w:rsidR="00DB5844" w:rsidRPr="001330DA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844" w:rsidRPr="001330DA" w:rsidRDefault="00DB5844" w:rsidP="000364F3">
      <w:pPr>
        <w:spacing w:after="0" w:line="276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330DA">
        <w:rPr>
          <w:rFonts w:ascii="Arial" w:eastAsia="SimSun" w:hAnsi="Arial" w:cs="Arial"/>
          <w:sz w:val="24"/>
          <w:szCs w:val="24"/>
          <w:lang w:eastAsia="zh-CN"/>
        </w:rPr>
        <w:t xml:space="preserve">Zamawiający: </w:t>
      </w:r>
    </w:p>
    <w:p w:rsidR="00DB5844" w:rsidRPr="001330DA" w:rsidRDefault="00DB5844" w:rsidP="000364F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330DA">
        <w:rPr>
          <w:rFonts w:ascii="Arial" w:eastAsia="Calibri" w:hAnsi="Arial" w:cs="Arial"/>
          <w:b/>
          <w:sz w:val="24"/>
          <w:szCs w:val="24"/>
          <w:u w:val="single"/>
        </w:rPr>
        <w:t>Nabywca:</w:t>
      </w:r>
      <w:r w:rsidRPr="001330D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330DA">
        <w:rPr>
          <w:rFonts w:ascii="Arial" w:eastAsia="Calibri" w:hAnsi="Arial" w:cs="Arial"/>
          <w:sz w:val="24"/>
          <w:szCs w:val="24"/>
        </w:rPr>
        <w:t>Gmina Miasto Świnoujście ul. Wojska Polskiego 1/5, 72-600 Świnoujście                                                   NIP: 855-15-71-375</w:t>
      </w:r>
    </w:p>
    <w:p w:rsidR="00DB5844" w:rsidRPr="001330DA" w:rsidRDefault="00DB5844" w:rsidP="000364F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330DA">
        <w:rPr>
          <w:rFonts w:ascii="Arial" w:eastAsia="Calibri" w:hAnsi="Arial" w:cs="Arial"/>
          <w:b/>
          <w:sz w:val="24"/>
          <w:szCs w:val="24"/>
          <w:u w:val="single"/>
        </w:rPr>
        <w:t>Odbiorca:</w:t>
      </w:r>
      <w:r w:rsidRPr="001330D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330DA">
        <w:rPr>
          <w:rFonts w:ascii="Arial" w:eastAsia="Calibri" w:hAnsi="Arial" w:cs="Arial"/>
          <w:sz w:val="24"/>
          <w:szCs w:val="24"/>
        </w:rPr>
        <w:t>Ośrodek Sportu i Rekreacji „Wyspiarz”, ul. Matejki 22,72-600 Świnoujście</w:t>
      </w:r>
    </w:p>
    <w:p w:rsidR="00DB5844" w:rsidRPr="001330DA" w:rsidRDefault="00DB5844" w:rsidP="000364F3">
      <w:pPr>
        <w:pStyle w:val="NormalnyWeb"/>
        <w:spacing w:line="276" w:lineRule="auto"/>
        <w:rPr>
          <w:rFonts w:ascii="Arial" w:eastAsia="SimSun" w:hAnsi="Arial" w:cs="Arial"/>
          <w:b/>
          <w:i/>
          <w:lang w:eastAsia="zh-CN"/>
        </w:rPr>
      </w:pPr>
      <w:r w:rsidRPr="001330DA">
        <w:rPr>
          <w:rFonts w:ascii="Arial" w:eastAsia="SimSun" w:hAnsi="Arial" w:cs="Arial"/>
          <w:lang w:eastAsia="zh-CN"/>
        </w:rPr>
        <w:t xml:space="preserve">Zaprasza do złożenia ofert na : </w:t>
      </w:r>
    </w:p>
    <w:p w:rsidR="00EC0035" w:rsidRPr="00EC0035" w:rsidRDefault="00EC0035" w:rsidP="00EC0035">
      <w:pPr>
        <w:widowControl w:val="0"/>
        <w:tabs>
          <w:tab w:val="left" w:pos="426"/>
        </w:tabs>
        <w:suppressAutoHyphens/>
        <w:autoSpaceDE w:val="0"/>
        <w:spacing w:before="120" w:after="120" w:line="240" w:lineRule="auto"/>
        <w:jc w:val="both"/>
        <w:rPr>
          <w:rFonts w:ascii="Arial" w:hAnsi="Arial" w:cs="Arial"/>
          <w:b/>
          <w:sz w:val="24"/>
        </w:rPr>
      </w:pPr>
      <w:r w:rsidRPr="00EC0035">
        <w:rPr>
          <w:rFonts w:ascii="Arial" w:hAnsi="Arial" w:cs="Arial"/>
          <w:b/>
          <w:sz w:val="24"/>
        </w:rPr>
        <w:t xml:space="preserve">„Nadzór inwestorski nad zadaniem pn.: Wzmocnienie potencjału rozwojowego wyspy Karsibór w oparciu o cenne walory przyrodnicze i kulturowe - zagospodarowanie terenu na miejsca piknikowe do grillowania na wyspie Karsibór w Świnoujściu” </w:t>
      </w:r>
    </w:p>
    <w:p w:rsidR="00EC0035" w:rsidRPr="00EC0035" w:rsidRDefault="00EC0035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Szczegółowy opis przedmiotu zamówienia: wg załącznika nr 1.</w:t>
      </w:r>
    </w:p>
    <w:p w:rsidR="00EC0035" w:rsidRPr="00EC0035" w:rsidRDefault="00EC0035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Data realizacji zamówienia: wg załącznika nr 1.</w:t>
      </w:r>
    </w:p>
    <w:p w:rsidR="00EC0035" w:rsidRPr="00EC0035" w:rsidRDefault="00EC0035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Warunki płatności: 21 dni od daty otrzymania faktury</w:t>
      </w:r>
    </w:p>
    <w:p w:rsidR="00EC0035" w:rsidRPr="00EC0035" w:rsidRDefault="00EC0035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Sposób przygotowania oferty: ofertę należy sporządzić pisemnie w języku polskim na formularzu oferty: wg załącznika nr 2</w:t>
      </w:r>
      <w:r w:rsidR="00AC44E3">
        <w:rPr>
          <w:rFonts w:ascii="Arial" w:hAnsi="Arial" w:cs="Arial"/>
          <w:sz w:val="24"/>
          <w:szCs w:val="24"/>
        </w:rPr>
        <w:t xml:space="preserve"> wraz z załącznikami nr 2.1 i 2.2</w:t>
      </w:r>
      <w:r w:rsidRPr="00EC0035">
        <w:rPr>
          <w:rFonts w:ascii="Arial" w:hAnsi="Arial" w:cs="Arial"/>
          <w:sz w:val="24"/>
          <w:szCs w:val="24"/>
        </w:rPr>
        <w:t>.</w:t>
      </w:r>
    </w:p>
    <w:p w:rsidR="00676948" w:rsidRPr="0067694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eastAsia="SimSun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Kryteria oceny oferty: przy wyborze oferty Zamawiający będzie kierował się</w:t>
      </w:r>
      <w:r w:rsidRPr="00676948">
        <w:rPr>
          <w:rFonts w:ascii="Arial" w:eastAsia="SimSun" w:hAnsi="Arial" w:cs="Arial"/>
          <w:sz w:val="24"/>
          <w:szCs w:val="24"/>
        </w:rPr>
        <w:t xml:space="preserve"> kryterium najniższej ceny. Zamawiający odrzuci ofertę jeśli:</w:t>
      </w:r>
    </w:p>
    <w:p w:rsidR="00676948" w:rsidRPr="00676948" w:rsidRDefault="00676948" w:rsidP="00EC0035">
      <w:pPr>
        <w:pStyle w:val="Teksttreci1"/>
        <w:numPr>
          <w:ilvl w:val="0"/>
          <w:numId w:val="12"/>
        </w:numPr>
        <w:shd w:val="clear" w:color="auto" w:fill="auto"/>
        <w:tabs>
          <w:tab w:val="left" w:pos="1110"/>
        </w:tabs>
        <w:spacing w:before="0" w:line="240" w:lineRule="auto"/>
        <w:ind w:hanging="771"/>
        <w:rPr>
          <w:rFonts w:ascii="Arial" w:hAnsi="Arial" w:cs="Arial"/>
          <w:sz w:val="24"/>
          <w:szCs w:val="24"/>
        </w:rPr>
      </w:pPr>
      <w:r w:rsidRPr="00676948">
        <w:rPr>
          <w:rStyle w:val="Teksttreci"/>
          <w:rFonts w:ascii="Arial" w:hAnsi="Arial" w:cs="Arial"/>
          <w:color w:val="000000"/>
          <w:sz w:val="24"/>
          <w:szCs w:val="24"/>
        </w:rPr>
        <w:t>wykonawca nie spełnia warunków udziału w postępowaniu,</w:t>
      </w:r>
    </w:p>
    <w:p w:rsidR="00676948" w:rsidRPr="00676948" w:rsidRDefault="00676948" w:rsidP="00EC0035">
      <w:pPr>
        <w:pStyle w:val="Teksttreci1"/>
        <w:numPr>
          <w:ilvl w:val="0"/>
          <w:numId w:val="12"/>
        </w:numPr>
        <w:shd w:val="clear" w:color="auto" w:fill="auto"/>
        <w:tabs>
          <w:tab w:val="left" w:pos="1091"/>
        </w:tabs>
        <w:spacing w:before="0" w:line="240" w:lineRule="auto"/>
        <w:ind w:hanging="771"/>
        <w:rPr>
          <w:rFonts w:ascii="Arial" w:hAnsi="Arial" w:cs="Arial"/>
          <w:sz w:val="24"/>
          <w:szCs w:val="24"/>
        </w:rPr>
      </w:pPr>
      <w:r w:rsidRPr="00676948">
        <w:rPr>
          <w:rStyle w:val="Teksttreci"/>
          <w:rFonts w:ascii="Arial" w:hAnsi="Arial" w:cs="Arial"/>
          <w:color w:val="000000"/>
          <w:sz w:val="24"/>
          <w:szCs w:val="24"/>
        </w:rPr>
        <w:t>jej treść nie odpowiada treści niniejszego zapytania ofertowego,</w:t>
      </w:r>
    </w:p>
    <w:p w:rsidR="00676948" w:rsidRPr="00676948" w:rsidRDefault="00676948" w:rsidP="00EC0035">
      <w:pPr>
        <w:pStyle w:val="Teksttreci1"/>
        <w:numPr>
          <w:ilvl w:val="0"/>
          <w:numId w:val="12"/>
        </w:numPr>
        <w:shd w:val="clear" w:color="auto" w:fill="auto"/>
        <w:tabs>
          <w:tab w:val="left" w:pos="1110"/>
        </w:tabs>
        <w:spacing w:before="0" w:line="240" w:lineRule="auto"/>
        <w:ind w:hanging="771"/>
        <w:rPr>
          <w:rFonts w:ascii="Arial" w:hAnsi="Arial" w:cs="Arial"/>
          <w:sz w:val="24"/>
          <w:szCs w:val="24"/>
        </w:rPr>
      </w:pPr>
      <w:r w:rsidRPr="00676948">
        <w:rPr>
          <w:rStyle w:val="Teksttreci"/>
          <w:rFonts w:ascii="Arial" w:hAnsi="Arial" w:cs="Arial"/>
          <w:color w:val="000000"/>
          <w:sz w:val="24"/>
          <w:szCs w:val="24"/>
        </w:rPr>
        <w:t>zawiera rażąco niską cenę w stosunku do przedmiotu zamówienia,</w:t>
      </w:r>
    </w:p>
    <w:p w:rsidR="00676948" w:rsidRPr="00AC44E3" w:rsidRDefault="00676948" w:rsidP="00EC0035">
      <w:pPr>
        <w:pStyle w:val="Teksttreci1"/>
        <w:numPr>
          <w:ilvl w:val="0"/>
          <w:numId w:val="12"/>
        </w:numPr>
        <w:shd w:val="clear" w:color="auto" w:fill="auto"/>
        <w:tabs>
          <w:tab w:val="left" w:pos="1106"/>
        </w:tabs>
        <w:spacing w:before="0" w:line="240" w:lineRule="auto"/>
        <w:ind w:hanging="771"/>
        <w:rPr>
          <w:rStyle w:val="Teksttreci"/>
          <w:rFonts w:ascii="Arial" w:hAnsi="Arial" w:cs="Arial"/>
          <w:sz w:val="24"/>
          <w:szCs w:val="24"/>
          <w:shd w:val="clear" w:color="auto" w:fill="auto"/>
        </w:rPr>
      </w:pPr>
      <w:r w:rsidRPr="00676948">
        <w:rPr>
          <w:rStyle w:val="Teksttreci"/>
          <w:rFonts w:ascii="Arial" w:hAnsi="Arial" w:cs="Arial"/>
          <w:color w:val="000000"/>
          <w:sz w:val="24"/>
          <w:szCs w:val="24"/>
        </w:rPr>
        <w:t>wykonawca nie uzupełnił wymaganych dokumentów.</w:t>
      </w:r>
    </w:p>
    <w:p w:rsidR="00AC44E3" w:rsidRPr="00AC44E3" w:rsidRDefault="00AC44E3" w:rsidP="00AC44E3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4E3">
        <w:rPr>
          <w:rFonts w:ascii="Arial" w:hAnsi="Arial" w:cs="Arial"/>
          <w:sz w:val="24"/>
          <w:szCs w:val="24"/>
        </w:rPr>
        <w:t>Warunki</w:t>
      </w:r>
      <w:r>
        <w:rPr>
          <w:rFonts w:ascii="Arial" w:hAnsi="Arial" w:cs="Arial"/>
          <w:sz w:val="24"/>
          <w:szCs w:val="24"/>
        </w:rPr>
        <w:t xml:space="preserve"> </w:t>
      </w:r>
      <w:r w:rsidRPr="00AC44E3">
        <w:rPr>
          <w:rFonts w:ascii="Arial" w:hAnsi="Arial" w:cs="Arial"/>
          <w:sz w:val="24"/>
          <w:szCs w:val="24"/>
        </w:rPr>
        <w:t>udział</w:t>
      </w:r>
      <w:r>
        <w:rPr>
          <w:rFonts w:ascii="Arial" w:hAnsi="Arial" w:cs="Arial"/>
          <w:sz w:val="24"/>
          <w:szCs w:val="24"/>
        </w:rPr>
        <w:t xml:space="preserve">u </w:t>
      </w:r>
      <w:r w:rsidRPr="00AC44E3">
        <w:rPr>
          <w:rFonts w:ascii="Arial" w:hAnsi="Arial" w:cs="Arial"/>
          <w:sz w:val="24"/>
          <w:szCs w:val="24"/>
        </w:rPr>
        <w:t xml:space="preserve">w postępowaniu </w:t>
      </w:r>
    </w:p>
    <w:p w:rsidR="00AC44E3" w:rsidRPr="00AC44E3" w:rsidRDefault="00AC44E3" w:rsidP="00AC44E3">
      <w:pPr>
        <w:pStyle w:val="Tekstpodstawowy"/>
        <w:spacing w:before="116"/>
        <w:ind w:left="426"/>
        <w:jc w:val="both"/>
        <w:rPr>
          <w:rFonts w:ascii="Arial" w:hAnsi="Arial" w:cs="Arial"/>
        </w:rPr>
      </w:pPr>
      <w:r w:rsidRPr="00AC44E3">
        <w:rPr>
          <w:rFonts w:ascii="Arial" w:hAnsi="Arial" w:cs="Arial"/>
        </w:rPr>
        <w:t>W postępowaniu mogą wziąć udział Wykonawcy, spełniający następujące warunki, którzy:</w:t>
      </w:r>
      <w:r>
        <w:rPr>
          <w:rFonts w:ascii="Arial" w:hAnsi="Arial" w:cs="Arial"/>
        </w:rPr>
        <w:t xml:space="preserve"> w</w:t>
      </w:r>
      <w:r w:rsidRPr="00AC44E3">
        <w:rPr>
          <w:rFonts w:ascii="Arial" w:hAnsi="Arial" w:cs="Arial"/>
        </w:rPr>
        <w:t>ykażą, że dysponują inspektorem nadzoru w branży drogowej lub konstrukcyjno-budowlanej posiadających uprawnienia do kierowania robotami budowlanymi bez ograniczeń oraz co najmniej 3 letnie doświadczenie w kierowaniu robotami budowlanymi lub pełnieniu nadzoru inwestorskiego.</w:t>
      </w:r>
    </w:p>
    <w:p w:rsidR="00AC44E3" w:rsidRPr="00AC44E3" w:rsidRDefault="00AC44E3" w:rsidP="00AC44E3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4E3">
        <w:rPr>
          <w:rFonts w:ascii="Arial" w:hAnsi="Arial" w:cs="Arial"/>
          <w:sz w:val="24"/>
          <w:szCs w:val="24"/>
        </w:rPr>
        <w:t>Dokumenty potwierdzające spełnienie warunków udziału w postępowaniu</w:t>
      </w:r>
    </w:p>
    <w:p w:rsidR="00AC44E3" w:rsidRPr="00AC44E3" w:rsidRDefault="00AC44E3" w:rsidP="00AC44E3">
      <w:pPr>
        <w:pStyle w:val="Tekstpodstawowy"/>
        <w:spacing w:before="116"/>
        <w:ind w:left="426"/>
        <w:jc w:val="both"/>
        <w:rPr>
          <w:rFonts w:ascii="Arial" w:hAnsi="Arial" w:cs="Arial"/>
        </w:rPr>
      </w:pPr>
      <w:r w:rsidRPr="00AC44E3">
        <w:rPr>
          <w:rFonts w:ascii="Arial" w:hAnsi="Arial" w:cs="Arial"/>
        </w:rPr>
        <w:t xml:space="preserve">Wykaz osób, które będą uczestniczyć w wykonywaniu zamówienia, wraz z informacjami na temat ich kwalifikacji zawodowych, niezbędnych do wykonania </w:t>
      </w:r>
      <w:r w:rsidRPr="00AC44E3">
        <w:rPr>
          <w:rFonts w:ascii="Arial" w:hAnsi="Arial" w:cs="Arial"/>
        </w:rPr>
        <w:lastRenderedPageBreak/>
        <w:t>zamówienia, oświadczeniem potwierdzającym, że osoby wykonujące zamówienie posiadają wymagane prawem uprawnienia oraz informacją o podstawie do dysponowania tymi osobami.</w:t>
      </w:r>
    </w:p>
    <w:p w:rsidR="00AC44E3" w:rsidRPr="00AC44E3" w:rsidRDefault="00AC44E3" w:rsidP="00AC44E3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4E3">
        <w:rPr>
          <w:rFonts w:ascii="Arial" w:hAnsi="Arial" w:cs="Arial"/>
          <w:sz w:val="24"/>
          <w:szCs w:val="24"/>
        </w:rPr>
        <w:t>Kryteria oceny oferty:</w:t>
      </w:r>
    </w:p>
    <w:p w:rsidR="00AC44E3" w:rsidRPr="00AC44E3" w:rsidRDefault="00AC44E3" w:rsidP="00AC44E3">
      <w:pPr>
        <w:pStyle w:val="Tekstpodstawowy"/>
        <w:spacing w:before="116"/>
        <w:ind w:left="426"/>
        <w:jc w:val="both"/>
        <w:rPr>
          <w:rFonts w:ascii="Arial" w:hAnsi="Arial" w:cs="Arial"/>
        </w:rPr>
      </w:pPr>
      <w:r w:rsidRPr="00AC44E3">
        <w:rPr>
          <w:rFonts w:ascii="Arial" w:hAnsi="Arial" w:cs="Arial"/>
        </w:rPr>
        <w:t>Kryteria oceny ofert oraz przypisane im wagi: cena – 100%.</w:t>
      </w:r>
    </w:p>
    <w:p w:rsidR="00676948" w:rsidRPr="00EC0035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Wybór oferty nastąpi zgodnie z Regulamin udzielania zamówień publicznych których wartość nie przekracza wyrażonej w złotych równowartości kwoty 129 999,99 zł netto.</w:t>
      </w:r>
    </w:p>
    <w:p w:rsidR="00676948" w:rsidRPr="00EC0035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Okres gwarancji: nie dotyczy</w:t>
      </w:r>
    </w:p>
    <w:p w:rsidR="00676948" w:rsidRPr="0067694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>Oferta złożona przez Wykonawcę nie dopuszcza składania ofert  częściowych.</w:t>
      </w:r>
    </w:p>
    <w:p w:rsidR="00676948" w:rsidRPr="0067694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>Do oferty należy dołączyć kserokopię (skan) uprawnień do przeprowadzania w/w prac oraz ubezpieczenie od odpowiedzialności cywilnej z tytułu wykonywanej działalności.</w:t>
      </w:r>
    </w:p>
    <w:p w:rsidR="00676948" w:rsidRPr="0067694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 xml:space="preserve">Termin związania z ofertą </w:t>
      </w:r>
      <w:r w:rsidR="00E528DB">
        <w:rPr>
          <w:rFonts w:ascii="Arial" w:hAnsi="Arial" w:cs="Arial"/>
          <w:sz w:val="24"/>
          <w:szCs w:val="24"/>
        </w:rPr>
        <w:t>45</w:t>
      </w:r>
      <w:r w:rsidRPr="00676948">
        <w:rPr>
          <w:rFonts w:ascii="Arial" w:hAnsi="Arial" w:cs="Arial"/>
          <w:sz w:val="24"/>
          <w:szCs w:val="24"/>
        </w:rPr>
        <w:t xml:space="preserve"> dni.</w:t>
      </w:r>
    </w:p>
    <w:p w:rsidR="00676948" w:rsidRPr="0067694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 xml:space="preserve">Termin wykonania zamówienia: </w:t>
      </w:r>
      <w:r w:rsidR="00EC0035">
        <w:rPr>
          <w:rFonts w:ascii="Arial" w:hAnsi="Arial" w:cs="Arial"/>
          <w:sz w:val="24"/>
          <w:szCs w:val="24"/>
        </w:rPr>
        <w:t>od dnia przekazana placu budowy Wykonawcy</w:t>
      </w:r>
      <w:r w:rsidR="00A75B74">
        <w:rPr>
          <w:rFonts w:ascii="Arial" w:hAnsi="Arial" w:cs="Arial"/>
          <w:sz w:val="24"/>
          <w:szCs w:val="24"/>
        </w:rPr>
        <w:t xml:space="preserve"> do czasu zakończenia budowy nie dłużej niż 4 miesiące</w:t>
      </w:r>
    </w:p>
    <w:p w:rsidR="00676948" w:rsidRPr="0067694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 xml:space="preserve">Termin złożenia oferty: do dnia </w:t>
      </w:r>
      <w:r w:rsidR="00EC0035">
        <w:rPr>
          <w:rFonts w:ascii="Arial" w:hAnsi="Arial" w:cs="Arial"/>
          <w:sz w:val="24"/>
          <w:szCs w:val="24"/>
        </w:rPr>
        <w:t>1</w:t>
      </w:r>
      <w:r w:rsidR="00A75B74">
        <w:rPr>
          <w:rFonts w:ascii="Arial" w:hAnsi="Arial" w:cs="Arial"/>
          <w:sz w:val="24"/>
          <w:szCs w:val="24"/>
        </w:rPr>
        <w:t>5</w:t>
      </w:r>
      <w:r w:rsidRPr="00EC0035">
        <w:rPr>
          <w:rFonts w:ascii="Arial" w:hAnsi="Arial" w:cs="Arial"/>
          <w:sz w:val="24"/>
          <w:szCs w:val="24"/>
        </w:rPr>
        <w:t>.0</w:t>
      </w:r>
      <w:r w:rsidR="00EC0035">
        <w:rPr>
          <w:rFonts w:ascii="Arial" w:hAnsi="Arial" w:cs="Arial"/>
          <w:sz w:val="24"/>
          <w:szCs w:val="24"/>
        </w:rPr>
        <w:t>4</w:t>
      </w:r>
      <w:r w:rsidRPr="00EC0035">
        <w:rPr>
          <w:rFonts w:ascii="Arial" w:hAnsi="Arial" w:cs="Arial"/>
          <w:sz w:val="24"/>
          <w:szCs w:val="24"/>
        </w:rPr>
        <w:t>.2021</w:t>
      </w:r>
      <w:r w:rsidRPr="00676948">
        <w:rPr>
          <w:rFonts w:ascii="Arial" w:hAnsi="Arial" w:cs="Arial"/>
          <w:sz w:val="24"/>
          <w:szCs w:val="24"/>
        </w:rPr>
        <w:t xml:space="preserve"> r. godz. 12:00,</w:t>
      </w:r>
    </w:p>
    <w:p w:rsidR="00EC0035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Data otwarcia </w:t>
      </w:r>
      <w:r w:rsidR="00EC0035" w:rsidRPr="00EC0035">
        <w:rPr>
          <w:rFonts w:ascii="Arial" w:hAnsi="Arial" w:cs="Arial"/>
          <w:sz w:val="24"/>
          <w:szCs w:val="24"/>
        </w:rPr>
        <w:t>1</w:t>
      </w:r>
      <w:r w:rsidR="00A75B74">
        <w:rPr>
          <w:rFonts w:ascii="Arial" w:hAnsi="Arial" w:cs="Arial"/>
          <w:sz w:val="24"/>
          <w:szCs w:val="24"/>
        </w:rPr>
        <w:t>5</w:t>
      </w:r>
      <w:r w:rsidRPr="00EC0035">
        <w:rPr>
          <w:rFonts w:ascii="Arial" w:hAnsi="Arial" w:cs="Arial"/>
          <w:sz w:val="24"/>
          <w:szCs w:val="24"/>
        </w:rPr>
        <w:t>.0</w:t>
      </w:r>
      <w:r w:rsidR="00EC0035" w:rsidRPr="00EC0035">
        <w:rPr>
          <w:rFonts w:ascii="Arial" w:hAnsi="Arial" w:cs="Arial"/>
          <w:sz w:val="24"/>
          <w:szCs w:val="24"/>
        </w:rPr>
        <w:t>4</w:t>
      </w:r>
      <w:r w:rsidRPr="00EC0035">
        <w:rPr>
          <w:rFonts w:ascii="Arial" w:hAnsi="Arial" w:cs="Arial"/>
          <w:sz w:val="24"/>
          <w:szCs w:val="24"/>
        </w:rPr>
        <w:t xml:space="preserve">.2021r. </w:t>
      </w:r>
      <w:r w:rsidR="00EC0035">
        <w:rPr>
          <w:rFonts w:ascii="Arial" w:hAnsi="Arial" w:cs="Arial"/>
          <w:sz w:val="24"/>
          <w:szCs w:val="24"/>
        </w:rPr>
        <w:t>godz. 12.05</w:t>
      </w:r>
    </w:p>
    <w:p w:rsidR="00EC0035" w:rsidRPr="00676948" w:rsidRDefault="00EC0035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>Oferty proszę składać na https://platformazakupowa.pl/.</w:t>
      </w:r>
    </w:p>
    <w:p w:rsidR="008C5C98" w:rsidRPr="008C5C9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Zamawiający zastrzega sobie prawo unieważnienia postępowania</w:t>
      </w:r>
      <w:r w:rsidR="008C5C98">
        <w:rPr>
          <w:rFonts w:ascii="Arial" w:hAnsi="Arial" w:cs="Arial"/>
          <w:sz w:val="24"/>
          <w:szCs w:val="24"/>
        </w:rPr>
        <w:t xml:space="preserve"> szczególnie w przypadku </w:t>
      </w:r>
      <w:r w:rsidR="008C5C98" w:rsidRPr="006A4CD7">
        <w:rPr>
          <w:rFonts w:ascii="Arial" w:hAnsi="Arial" w:cs="Arial"/>
          <w:sz w:val="24"/>
          <w:szCs w:val="24"/>
          <w:u w:val="single"/>
        </w:rPr>
        <w:t>nie wyłonienia Wykonawcy</w:t>
      </w:r>
      <w:r w:rsidR="008C5C98">
        <w:rPr>
          <w:rFonts w:ascii="Arial" w:hAnsi="Arial" w:cs="Arial"/>
          <w:sz w:val="24"/>
          <w:szCs w:val="24"/>
        </w:rPr>
        <w:t xml:space="preserve"> do realizacji zadania „</w:t>
      </w:r>
      <w:r w:rsidR="008C5C98" w:rsidRPr="00EC0035">
        <w:rPr>
          <w:rFonts w:ascii="Arial" w:hAnsi="Arial" w:cs="Arial"/>
          <w:b/>
          <w:sz w:val="24"/>
        </w:rPr>
        <w:t>Wzmocnienie potencjału rozwojowego wyspy Karsibór w oparciu o cenne walory przyrodnicze i kulturowe - zagospodarowanie terenu na miejsca piknikowe do grillowania na wyspie Karsibór w Świnoujściu</w:t>
      </w:r>
      <w:r w:rsidR="008C5C98">
        <w:rPr>
          <w:rFonts w:ascii="Arial" w:hAnsi="Arial" w:cs="Arial"/>
          <w:b/>
          <w:sz w:val="24"/>
        </w:rPr>
        <w:t>”</w:t>
      </w:r>
      <w:r w:rsidR="00E528DB">
        <w:rPr>
          <w:rFonts w:ascii="Arial" w:hAnsi="Arial" w:cs="Arial"/>
          <w:b/>
          <w:sz w:val="24"/>
        </w:rPr>
        <w:t>.</w:t>
      </w:r>
      <w:r w:rsidR="008C5C98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p w:rsidR="00676948" w:rsidRPr="00EC0035" w:rsidRDefault="008C5C9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="00676948" w:rsidRPr="00EC0035">
        <w:rPr>
          <w:rFonts w:ascii="Arial" w:hAnsi="Arial" w:cs="Arial"/>
          <w:sz w:val="24"/>
          <w:szCs w:val="24"/>
        </w:rPr>
        <w:t>zastrzega sobie prawo do nie 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</w:p>
    <w:p w:rsidR="00676948" w:rsidRPr="0067694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>Zamawiający zastrzega sobie prawo do prowadzenia negocjacji w zakresie przedmiotu zamówienia i sposobu realizacji umowy, jak również ceny z Wykonawcami. Ostateczna decyzja o podjęciu negocjacji w danym zakresie należy do Zamawiającego.</w:t>
      </w:r>
    </w:p>
    <w:p w:rsidR="00676948" w:rsidRPr="00A75B74" w:rsidRDefault="00676948" w:rsidP="00A75B74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Style w:val="Hipercze"/>
          <w:rFonts w:ascii="Arial" w:hAnsi="Arial" w:cs="Arial"/>
          <w:sz w:val="24"/>
          <w:szCs w:val="24"/>
        </w:rPr>
      </w:pPr>
      <w:r w:rsidRPr="00A75B74">
        <w:rPr>
          <w:rFonts w:ascii="Arial" w:hAnsi="Arial" w:cs="Arial"/>
          <w:sz w:val="24"/>
          <w:szCs w:val="24"/>
        </w:rPr>
        <w:t xml:space="preserve">Adres strony internetowej prowadzonego postępowania: </w:t>
      </w:r>
      <w:hyperlink r:id="rId8" w:history="1">
        <w:r w:rsidRPr="00A75B74">
          <w:rPr>
            <w:rStyle w:val="Hipercze"/>
            <w:rFonts w:ascii="Arial" w:hAnsi="Arial" w:cs="Arial"/>
            <w:sz w:val="24"/>
            <w:szCs w:val="24"/>
          </w:rPr>
          <w:t>https://platformazakupowa.pl</w:t>
        </w:r>
      </w:hyperlink>
    </w:p>
    <w:p w:rsidR="00676948" w:rsidRPr="00A75B74" w:rsidRDefault="00676948" w:rsidP="00A75B74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Style w:val="Hipercze"/>
          <w:rFonts w:ascii="Arial" w:hAnsi="Arial" w:cs="Arial"/>
          <w:sz w:val="24"/>
          <w:szCs w:val="24"/>
        </w:rPr>
      </w:pPr>
      <w:r w:rsidRPr="00A75B74">
        <w:rPr>
          <w:rFonts w:ascii="Arial" w:hAnsi="Arial" w:cs="Arial"/>
          <w:sz w:val="24"/>
          <w:szCs w:val="24"/>
        </w:rPr>
        <w:t>Adres strony internetowej, na której zamieszczone są ogłoszenie, dokumenty i informacje, oraz na której zamieszczane będą także z</w:t>
      </w:r>
      <w:r w:rsidRPr="00EC0035">
        <w:rPr>
          <w:rFonts w:ascii="Arial" w:hAnsi="Arial" w:cs="Arial"/>
          <w:sz w:val="24"/>
          <w:szCs w:val="24"/>
        </w:rPr>
        <w:t>miany i wyjaśnienia oraz inne dokumenty zamówienia, bezpośrednio związane z postępowaniem o udzielenie przedmiotowego zamówienia:</w:t>
      </w:r>
      <w:bookmarkStart w:id="1" w:name="_Hlk63699342"/>
      <w:r w:rsidRPr="00EC003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A75B74">
          <w:rPr>
            <w:rStyle w:val="Hipercze"/>
            <w:rFonts w:ascii="Arial" w:hAnsi="Arial" w:cs="Arial"/>
            <w:sz w:val="24"/>
            <w:szCs w:val="24"/>
          </w:rPr>
          <w:t>https://platformazakupowa.pl</w:t>
        </w:r>
      </w:hyperlink>
      <w:bookmarkEnd w:id="1"/>
    </w:p>
    <w:p w:rsidR="00676948" w:rsidRPr="00A75B74" w:rsidRDefault="00676948" w:rsidP="00A75B74">
      <w:pPr>
        <w:widowControl w:val="0"/>
        <w:numPr>
          <w:ilvl w:val="0"/>
          <w:numId w:val="16"/>
        </w:numPr>
        <w:tabs>
          <w:tab w:val="left" w:pos="426"/>
          <w:tab w:val="right" w:pos="907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2" w:name="_Hlk63708714"/>
      <w:r w:rsidRPr="00A75B74">
        <w:rPr>
          <w:rFonts w:ascii="Arial" w:hAnsi="Arial" w:cs="Arial"/>
          <w:sz w:val="24"/>
          <w:szCs w:val="24"/>
        </w:rPr>
        <w:t xml:space="preserve">Zamawiający informuje, że komunikacja zamawiającego z wykonawcami odbywać się będzie przy użyciu środków komunikacji elektronicznej – za pośrednictwem poczty elektronicznej oraz Platformy Zakupowej - </w:t>
      </w:r>
      <w:bookmarkStart w:id="3" w:name="_Hlk65923593"/>
      <w:r w:rsidRPr="00A75B74">
        <w:rPr>
          <w:rStyle w:val="Hipercze"/>
        </w:rPr>
        <w:fldChar w:fldCharType="begin"/>
      </w:r>
      <w:r w:rsidRPr="00A75B74">
        <w:rPr>
          <w:rStyle w:val="Hipercze"/>
        </w:rPr>
        <w:instrText xml:space="preserve"> HYPERLINK "https://platformazakupowa.pl" </w:instrText>
      </w:r>
      <w:r w:rsidRPr="00A75B74">
        <w:rPr>
          <w:rStyle w:val="Hipercze"/>
        </w:rPr>
        <w:fldChar w:fldCharType="separate"/>
      </w:r>
      <w:r w:rsidRPr="00A75B74">
        <w:rPr>
          <w:rStyle w:val="Hipercze"/>
          <w:rFonts w:ascii="Arial" w:hAnsi="Arial" w:cs="Arial"/>
          <w:sz w:val="24"/>
          <w:szCs w:val="24"/>
        </w:rPr>
        <w:t>https://platformazakupowa.pl</w:t>
      </w:r>
      <w:r w:rsidRPr="00A75B74">
        <w:rPr>
          <w:rStyle w:val="Hipercze"/>
        </w:rPr>
        <w:fldChar w:fldCharType="end"/>
      </w:r>
      <w:bookmarkEnd w:id="3"/>
      <w:r w:rsidRPr="00A75B74">
        <w:rPr>
          <w:rStyle w:val="Hipercze"/>
        </w:rPr>
        <w:t xml:space="preserve">. </w:t>
      </w:r>
      <w:r w:rsidRPr="00A75B74">
        <w:rPr>
          <w:rFonts w:ascii="Arial" w:hAnsi="Arial" w:cs="Arial"/>
          <w:sz w:val="24"/>
          <w:szCs w:val="24"/>
        </w:rPr>
        <w:t>Zamawiający zaleca, by w korespondencji kierowanej do Zamawiającego za pomocą poczty elektronicznej posługiwać się nazwą i numerem postępowania.</w:t>
      </w:r>
    </w:p>
    <w:bookmarkEnd w:id="2"/>
    <w:p w:rsidR="00676948" w:rsidRPr="0067694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lastRenderedPageBreak/>
        <w:t>Osobą upoważnioną do kontaktowania się z Wykonawcami jest: p. Mirosław Jędrak.</w:t>
      </w:r>
    </w:p>
    <w:p w:rsidR="00676948" w:rsidRPr="0067694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left" w:pos="993"/>
        </w:tabs>
        <w:suppressAutoHyphens/>
        <w:spacing w:after="120" w:line="240" w:lineRule="auto"/>
        <w:jc w:val="both"/>
        <w:rPr>
          <w:rFonts w:ascii="Arial" w:hAnsi="Arial" w:cs="Arial"/>
          <w:spacing w:val="-2"/>
          <w:sz w:val="24"/>
          <w:szCs w:val="24"/>
          <w:lang w:eastAsia="pl-PL"/>
        </w:rPr>
      </w:pPr>
      <w:r w:rsidRPr="00676948">
        <w:rPr>
          <w:rFonts w:ascii="Arial" w:hAnsi="Arial" w:cs="Arial"/>
          <w:sz w:val="24"/>
          <w:szCs w:val="24"/>
        </w:rPr>
        <w:t xml:space="preserve">Zamawiający informuje, że instrukcje korzystania z </w:t>
      </w:r>
      <w:bookmarkStart w:id="4" w:name="_Hlk64193591"/>
      <w:r w:rsidRPr="00676948">
        <w:rPr>
          <w:rFonts w:ascii="Arial" w:hAnsi="Arial" w:cs="Arial"/>
          <w:sz w:val="24"/>
          <w:szCs w:val="24"/>
        </w:rPr>
        <w:t>Platformy Zakupowej</w:t>
      </w:r>
      <w:bookmarkEnd w:id="4"/>
      <w:r w:rsidRPr="00676948">
        <w:rPr>
          <w:rFonts w:ascii="Arial" w:hAnsi="Arial" w:cs="Arial"/>
          <w:sz w:val="24"/>
          <w:szCs w:val="24"/>
        </w:rPr>
        <w:t xml:space="preserve">, dotyczące w szczególności logowania, składania wniosków o wyjaśnienie, składania ofert oraz innych czynności, podejmowanych w niniejszym postępowaniu przy użyciu Platformy Zakupowej, znajdują się w zakładce „Instrukcje dla Wykonawców" na stronie internetowej pod adresem: </w:t>
      </w:r>
      <w:hyperlink r:id="rId10" w:history="1">
        <w:r w:rsidRPr="00676948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676948">
        <w:rPr>
          <w:rFonts w:ascii="Arial" w:hAnsi="Arial" w:cs="Arial"/>
          <w:sz w:val="24"/>
          <w:szCs w:val="24"/>
        </w:rPr>
        <w:t xml:space="preserve">. Przystąpienie </w:t>
      </w:r>
      <w:r w:rsidRPr="00676948">
        <w:rPr>
          <w:rFonts w:ascii="Arial" w:eastAsia="Arial" w:hAnsi="Arial" w:cs="Arial"/>
          <w:sz w:val="24"/>
          <w:szCs w:val="24"/>
          <w:lang w:val="pl" w:eastAsia="pl-PL"/>
        </w:rPr>
        <w:t>do niniejszego postępowania o udzielenie zamówienia publicznego musi być poprzedzone zapoznaniem się i stosowaniem Instrukcji.</w:t>
      </w:r>
    </w:p>
    <w:p w:rsidR="00676948" w:rsidRPr="00676948" w:rsidRDefault="00676948" w:rsidP="00EC0035">
      <w:pPr>
        <w:widowControl w:val="0"/>
        <w:numPr>
          <w:ilvl w:val="0"/>
          <w:numId w:val="16"/>
        </w:numPr>
        <w:tabs>
          <w:tab w:val="left" w:pos="426"/>
          <w:tab w:val="left" w:pos="993"/>
        </w:tabs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 xml:space="preserve">Przystępując do niniejszego postępowania wykonawca </w:t>
      </w:r>
      <w:r w:rsidRPr="00676948">
        <w:rPr>
          <w:rFonts w:ascii="Arial" w:eastAsia="Arial" w:hAnsi="Arial" w:cs="Arial"/>
          <w:sz w:val="24"/>
          <w:szCs w:val="24"/>
          <w:lang w:val="pl" w:eastAsia="pl-PL"/>
        </w:rPr>
        <w:t xml:space="preserve">akceptuje warunki korzystania z Platformy określone w Regulaminie zamieszczonym na stronie internetowej </w:t>
      </w:r>
      <w:hyperlink r:id="rId11">
        <w:r w:rsidRPr="00676948">
          <w:rPr>
            <w:rFonts w:ascii="Arial" w:eastAsia="Arial" w:hAnsi="Arial" w:cs="Arial"/>
            <w:sz w:val="24"/>
            <w:szCs w:val="24"/>
            <w:lang w:val="pl" w:eastAsia="pl-PL"/>
          </w:rPr>
          <w:t>pod linkiem</w:t>
        </w:r>
      </w:hyperlink>
      <w:r w:rsidRPr="00676948">
        <w:rPr>
          <w:rFonts w:ascii="Arial" w:eastAsia="Arial" w:hAnsi="Arial" w:cs="Arial"/>
          <w:sz w:val="24"/>
          <w:szCs w:val="24"/>
          <w:lang w:val="pl" w:eastAsia="pl-PL"/>
        </w:rPr>
        <w:t xml:space="preserve"> </w:t>
      </w:r>
      <w:hyperlink r:id="rId12" w:history="1">
        <w:r w:rsidRPr="00676948">
          <w:rPr>
            <w:rStyle w:val="Hipercze"/>
            <w:rFonts w:ascii="Arial" w:eastAsia="Arial" w:hAnsi="Arial" w:cs="Arial"/>
            <w:sz w:val="24"/>
            <w:szCs w:val="24"/>
            <w:lang w:val="pl" w:eastAsia="pl-PL"/>
          </w:rPr>
          <w:t>https://platformazakupowa.pl/strona/1-regulamin</w:t>
        </w:r>
      </w:hyperlink>
      <w:r w:rsidRPr="00676948">
        <w:rPr>
          <w:rFonts w:ascii="Arial" w:eastAsia="Arial" w:hAnsi="Arial" w:cs="Arial"/>
          <w:sz w:val="24"/>
          <w:szCs w:val="24"/>
          <w:lang w:val="pl" w:eastAsia="pl-PL"/>
        </w:rPr>
        <w:t xml:space="preserve"> oraz uznaje go za wiążący.</w:t>
      </w:r>
    </w:p>
    <w:p w:rsidR="00DD2B5C" w:rsidRPr="001330DA" w:rsidRDefault="00DD2B5C" w:rsidP="00EC0035">
      <w:pPr>
        <w:spacing w:after="12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DD2B5C" w:rsidRPr="001330DA" w:rsidSect="00DD2B5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D7" w:rsidRDefault="00AA47D7" w:rsidP="006F4FB0">
      <w:pPr>
        <w:spacing w:after="0" w:line="240" w:lineRule="auto"/>
      </w:pPr>
      <w:r>
        <w:separator/>
      </w:r>
    </w:p>
  </w:endnote>
  <w:endnote w:type="continuationSeparator" w:id="0">
    <w:p w:rsidR="00AA47D7" w:rsidRDefault="00AA47D7" w:rsidP="006F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D7" w:rsidRDefault="00AA47D7" w:rsidP="006F4FB0">
      <w:pPr>
        <w:spacing w:after="0" w:line="240" w:lineRule="auto"/>
      </w:pPr>
      <w:r>
        <w:separator/>
      </w:r>
    </w:p>
  </w:footnote>
  <w:footnote w:type="continuationSeparator" w:id="0">
    <w:p w:rsidR="00AA47D7" w:rsidRDefault="00AA47D7" w:rsidP="006F4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2DF4"/>
    <w:multiLevelType w:val="hybridMultilevel"/>
    <w:tmpl w:val="FC68E1A8"/>
    <w:lvl w:ilvl="0" w:tplc="E88272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0B01"/>
    <w:multiLevelType w:val="hybridMultilevel"/>
    <w:tmpl w:val="C436DB92"/>
    <w:lvl w:ilvl="0" w:tplc="DCEE105E">
      <w:start w:val="1"/>
      <w:numFmt w:val="bullet"/>
      <w:lvlText w:val=""/>
      <w:lvlJc w:val="left"/>
      <w:pPr>
        <w:ind w:left="397" w:hanging="17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04C9"/>
    <w:multiLevelType w:val="singleLevel"/>
    <w:tmpl w:val="5B867AC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</w:abstractNum>
  <w:abstractNum w:abstractNumId="3" w15:restartNumberingAfterBreak="0">
    <w:nsid w:val="26C91E73"/>
    <w:multiLevelType w:val="hybridMultilevel"/>
    <w:tmpl w:val="A6A46DDA"/>
    <w:lvl w:ilvl="0" w:tplc="C5D4F0A2">
      <w:start w:val="1"/>
      <w:numFmt w:val="decimal"/>
      <w:lvlText w:val="%1."/>
      <w:lvlJc w:val="left"/>
      <w:pPr>
        <w:ind w:left="18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C65D13"/>
    <w:multiLevelType w:val="hybridMultilevel"/>
    <w:tmpl w:val="9E665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25B9"/>
    <w:multiLevelType w:val="hybridMultilevel"/>
    <w:tmpl w:val="29BA2B28"/>
    <w:lvl w:ilvl="0" w:tplc="F7D2D48A">
      <w:start w:val="1"/>
      <w:numFmt w:val="decimal"/>
      <w:lvlText w:val="%1."/>
      <w:lvlJc w:val="right"/>
      <w:pPr>
        <w:ind w:left="397" w:hanging="1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D660B"/>
    <w:multiLevelType w:val="hybridMultilevel"/>
    <w:tmpl w:val="1BE69B62"/>
    <w:lvl w:ilvl="0" w:tplc="8D9C44A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8EE"/>
    <w:multiLevelType w:val="hybridMultilevel"/>
    <w:tmpl w:val="1B76E2D8"/>
    <w:lvl w:ilvl="0" w:tplc="4D9265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4CA"/>
    <w:multiLevelType w:val="hybridMultilevel"/>
    <w:tmpl w:val="C9F200B0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3FA6055D"/>
    <w:multiLevelType w:val="hybridMultilevel"/>
    <w:tmpl w:val="D09A4482"/>
    <w:lvl w:ilvl="0" w:tplc="26CCCB30">
      <w:start w:val="1"/>
      <w:numFmt w:val="decimal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4CD4"/>
    <w:multiLevelType w:val="hybridMultilevel"/>
    <w:tmpl w:val="6082CFFE"/>
    <w:lvl w:ilvl="0" w:tplc="01FC7010">
      <w:start w:val="1"/>
      <w:numFmt w:val="upperRoman"/>
      <w:lvlText w:val="%1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91E0CAE0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66ECE0FE">
      <w:numFmt w:val="bullet"/>
      <w:lvlText w:val="•"/>
      <w:lvlJc w:val="left"/>
      <w:pPr>
        <w:ind w:left="1531" w:hanging="140"/>
      </w:pPr>
      <w:rPr>
        <w:rFonts w:hint="default"/>
        <w:lang w:val="pl-PL" w:eastAsia="pl-PL" w:bidi="pl-PL"/>
      </w:rPr>
    </w:lvl>
    <w:lvl w:ilvl="3" w:tplc="2BC6BDB2">
      <w:numFmt w:val="bullet"/>
      <w:lvlText w:val="•"/>
      <w:lvlJc w:val="left"/>
      <w:pPr>
        <w:ind w:left="2503" w:hanging="140"/>
      </w:pPr>
      <w:rPr>
        <w:rFonts w:hint="default"/>
        <w:lang w:val="pl-PL" w:eastAsia="pl-PL" w:bidi="pl-PL"/>
      </w:rPr>
    </w:lvl>
    <w:lvl w:ilvl="4" w:tplc="E2543814">
      <w:numFmt w:val="bullet"/>
      <w:lvlText w:val="•"/>
      <w:lvlJc w:val="left"/>
      <w:pPr>
        <w:ind w:left="3475" w:hanging="140"/>
      </w:pPr>
      <w:rPr>
        <w:rFonts w:hint="default"/>
        <w:lang w:val="pl-PL" w:eastAsia="pl-PL" w:bidi="pl-PL"/>
      </w:rPr>
    </w:lvl>
    <w:lvl w:ilvl="5" w:tplc="E3D61C0A">
      <w:numFmt w:val="bullet"/>
      <w:lvlText w:val="•"/>
      <w:lvlJc w:val="left"/>
      <w:pPr>
        <w:ind w:left="4447" w:hanging="140"/>
      </w:pPr>
      <w:rPr>
        <w:rFonts w:hint="default"/>
        <w:lang w:val="pl-PL" w:eastAsia="pl-PL" w:bidi="pl-PL"/>
      </w:rPr>
    </w:lvl>
    <w:lvl w:ilvl="6" w:tplc="F11681C6">
      <w:numFmt w:val="bullet"/>
      <w:lvlText w:val="•"/>
      <w:lvlJc w:val="left"/>
      <w:pPr>
        <w:ind w:left="5419" w:hanging="140"/>
      </w:pPr>
      <w:rPr>
        <w:rFonts w:hint="default"/>
        <w:lang w:val="pl-PL" w:eastAsia="pl-PL" w:bidi="pl-PL"/>
      </w:rPr>
    </w:lvl>
    <w:lvl w:ilvl="7" w:tplc="08167A2E">
      <w:numFmt w:val="bullet"/>
      <w:lvlText w:val="•"/>
      <w:lvlJc w:val="left"/>
      <w:pPr>
        <w:ind w:left="6390" w:hanging="140"/>
      </w:pPr>
      <w:rPr>
        <w:rFonts w:hint="default"/>
        <w:lang w:val="pl-PL" w:eastAsia="pl-PL" w:bidi="pl-PL"/>
      </w:rPr>
    </w:lvl>
    <w:lvl w:ilvl="8" w:tplc="DD7C5792">
      <w:numFmt w:val="bullet"/>
      <w:lvlText w:val="•"/>
      <w:lvlJc w:val="left"/>
      <w:pPr>
        <w:ind w:left="7362" w:hanging="140"/>
      </w:pPr>
      <w:rPr>
        <w:rFonts w:hint="default"/>
        <w:lang w:val="pl-PL" w:eastAsia="pl-PL" w:bidi="pl-PL"/>
      </w:rPr>
    </w:lvl>
  </w:abstractNum>
  <w:abstractNum w:abstractNumId="11" w15:restartNumberingAfterBreak="0">
    <w:nsid w:val="52B5380D"/>
    <w:multiLevelType w:val="hybridMultilevel"/>
    <w:tmpl w:val="3E387B40"/>
    <w:lvl w:ilvl="0" w:tplc="B7944B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2A7044"/>
    <w:multiLevelType w:val="hybridMultilevel"/>
    <w:tmpl w:val="F9281CE2"/>
    <w:lvl w:ilvl="0" w:tplc="747073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D0B47"/>
    <w:multiLevelType w:val="hybridMultilevel"/>
    <w:tmpl w:val="9D08E9A2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D603E85"/>
    <w:multiLevelType w:val="singleLevel"/>
    <w:tmpl w:val="25A8E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</w:abstractNum>
  <w:abstractNum w:abstractNumId="15" w15:restartNumberingAfterBreak="0">
    <w:nsid w:val="7870333F"/>
    <w:multiLevelType w:val="hybridMultilevel"/>
    <w:tmpl w:val="57DAB80C"/>
    <w:lvl w:ilvl="0" w:tplc="3A32F03A">
      <w:start w:val="1"/>
      <w:numFmt w:val="decimal"/>
      <w:lvlText w:val="%1."/>
      <w:lvlJc w:val="left"/>
      <w:pPr>
        <w:ind w:left="737" w:hanging="72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97" w:hanging="360"/>
      </w:pPr>
    </w:lvl>
    <w:lvl w:ilvl="2" w:tplc="0415001B">
      <w:start w:val="1"/>
      <w:numFmt w:val="lowerRoman"/>
      <w:lvlText w:val="%3."/>
      <w:lvlJc w:val="right"/>
      <w:pPr>
        <w:ind w:left="1817" w:hanging="180"/>
      </w:pPr>
    </w:lvl>
    <w:lvl w:ilvl="3" w:tplc="31B0A12E">
      <w:start w:val="1"/>
      <w:numFmt w:val="decimal"/>
      <w:lvlText w:val="%4."/>
      <w:lvlJc w:val="left"/>
      <w:pPr>
        <w:ind w:left="253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57" w:hanging="360"/>
      </w:pPr>
    </w:lvl>
    <w:lvl w:ilvl="5" w:tplc="0415001B">
      <w:start w:val="1"/>
      <w:numFmt w:val="lowerRoman"/>
      <w:lvlText w:val="%6."/>
      <w:lvlJc w:val="right"/>
      <w:pPr>
        <w:ind w:left="3977" w:hanging="180"/>
      </w:pPr>
    </w:lvl>
    <w:lvl w:ilvl="6" w:tplc="0415000F">
      <w:start w:val="1"/>
      <w:numFmt w:val="decimal"/>
      <w:lvlText w:val="%7."/>
      <w:lvlJc w:val="left"/>
      <w:pPr>
        <w:ind w:left="4697" w:hanging="360"/>
      </w:pPr>
    </w:lvl>
    <w:lvl w:ilvl="7" w:tplc="CE6CB540">
      <w:start w:val="1"/>
      <w:numFmt w:val="lowerLetter"/>
      <w:lvlText w:val="%8)"/>
      <w:lvlJc w:val="left"/>
      <w:pPr>
        <w:ind w:left="5417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7E0A241B"/>
    <w:multiLevelType w:val="hybridMultilevel"/>
    <w:tmpl w:val="A7501C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1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44"/>
    <w:rsid w:val="000364F3"/>
    <w:rsid w:val="000470B0"/>
    <w:rsid w:val="000D02C7"/>
    <w:rsid w:val="001330DA"/>
    <w:rsid w:val="00212786"/>
    <w:rsid w:val="00246875"/>
    <w:rsid w:val="00286331"/>
    <w:rsid w:val="002F7ECC"/>
    <w:rsid w:val="00320356"/>
    <w:rsid w:val="00396C6E"/>
    <w:rsid w:val="003975B3"/>
    <w:rsid w:val="003F1CC5"/>
    <w:rsid w:val="00454329"/>
    <w:rsid w:val="00462126"/>
    <w:rsid w:val="0048245B"/>
    <w:rsid w:val="004B6445"/>
    <w:rsid w:val="004D6129"/>
    <w:rsid w:val="0051612A"/>
    <w:rsid w:val="00536B7D"/>
    <w:rsid w:val="00540A24"/>
    <w:rsid w:val="00554E60"/>
    <w:rsid w:val="00584B83"/>
    <w:rsid w:val="005D53E8"/>
    <w:rsid w:val="0061335E"/>
    <w:rsid w:val="00676948"/>
    <w:rsid w:val="006A4CD7"/>
    <w:rsid w:val="006F4FB0"/>
    <w:rsid w:val="00714EFC"/>
    <w:rsid w:val="00746149"/>
    <w:rsid w:val="007D51C8"/>
    <w:rsid w:val="008A6A53"/>
    <w:rsid w:val="008C5C98"/>
    <w:rsid w:val="00901C36"/>
    <w:rsid w:val="009071CC"/>
    <w:rsid w:val="00912958"/>
    <w:rsid w:val="00943B9F"/>
    <w:rsid w:val="009C7680"/>
    <w:rsid w:val="009D2828"/>
    <w:rsid w:val="00A079E0"/>
    <w:rsid w:val="00A75B74"/>
    <w:rsid w:val="00AA47D7"/>
    <w:rsid w:val="00AC44E3"/>
    <w:rsid w:val="00AF3510"/>
    <w:rsid w:val="00B45177"/>
    <w:rsid w:val="00BE76A5"/>
    <w:rsid w:val="00C007DA"/>
    <w:rsid w:val="00C05FB3"/>
    <w:rsid w:val="00C5791B"/>
    <w:rsid w:val="00C728FB"/>
    <w:rsid w:val="00CC22BE"/>
    <w:rsid w:val="00D21CD3"/>
    <w:rsid w:val="00D36B43"/>
    <w:rsid w:val="00D446D7"/>
    <w:rsid w:val="00DB5844"/>
    <w:rsid w:val="00DD2B5C"/>
    <w:rsid w:val="00E51D31"/>
    <w:rsid w:val="00E528DB"/>
    <w:rsid w:val="00E53688"/>
    <w:rsid w:val="00EC0035"/>
    <w:rsid w:val="00EE77BF"/>
    <w:rsid w:val="00EF36E2"/>
    <w:rsid w:val="00F575CA"/>
    <w:rsid w:val="00F75829"/>
    <w:rsid w:val="00F97EC3"/>
    <w:rsid w:val="00FD5002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A4E74-F1CC-48CC-9C14-A21AEA6B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844"/>
  </w:style>
  <w:style w:type="paragraph" w:styleId="Nagwek1">
    <w:name w:val="heading 1"/>
    <w:basedOn w:val="Normalny"/>
    <w:link w:val="Nagwek1Znak"/>
    <w:uiPriority w:val="1"/>
    <w:qFormat/>
    <w:rsid w:val="00AC44E3"/>
    <w:pPr>
      <w:widowControl w:val="0"/>
      <w:autoSpaceDE w:val="0"/>
      <w:autoSpaceDN w:val="0"/>
      <w:spacing w:before="125" w:after="0" w:line="240" w:lineRule="auto"/>
      <w:ind w:left="45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uiPriority w:val="1"/>
    <w:qFormat/>
    <w:rsid w:val="00DB58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B5844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3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F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F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FB0"/>
    <w:rPr>
      <w:vertAlign w:val="superscript"/>
    </w:rPr>
  </w:style>
  <w:style w:type="character" w:customStyle="1" w:styleId="Teksttreci">
    <w:name w:val="Tekst treści_"/>
    <w:rsid w:val="00676948"/>
    <w:rPr>
      <w:rFonts w:cs="Times New Roman"/>
      <w:shd w:val="clear" w:color="auto" w:fill="FFFFFF"/>
    </w:rPr>
  </w:style>
  <w:style w:type="character" w:styleId="Hipercze">
    <w:name w:val="Hyperlink"/>
    <w:rsid w:val="00676948"/>
    <w:rPr>
      <w:color w:val="0563C1"/>
      <w:u w:val="single"/>
    </w:rPr>
  </w:style>
  <w:style w:type="paragraph" w:customStyle="1" w:styleId="Teksttreci1">
    <w:name w:val="Tekst treści1"/>
    <w:basedOn w:val="Normalny"/>
    <w:rsid w:val="00676948"/>
    <w:pPr>
      <w:widowControl w:val="0"/>
      <w:shd w:val="clear" w:color="auto" w:fill="FFFFFF"/>
      <w:suppressAutoHyphens/>
      <w:spacing w:before="240" w:after="0" w:line="250" w:lineRule="exact"/>
      <w:ind w:hanging="700"/>
      <w:jc w:val="both"/>
    </w:pPr>
    <w:rPr>
      <w:rFonts w:ascii="Calibri" w:eastAsia="Calibri" w:hAnsi="Calibri" w:cs="Calibri"/>
      <w:lang w:eastAsia="zh-CN"/>
    </w:rPr>
  </w:style>
  <w:style w:type="paragraph" w:customStyle="1" w:styleId="Teksttreci7">
    <w:name w:val="Tekst treści (7)"/>
    <w:basedOn w:val="Normalny"/>
    <w:rsid w:val="00676948"/>
    <w:pPr>
      <w:widowControl w:val="0"/>
      <w:shd w:val="clear" w:color="auto" w:fill="FFFFFF"/>
      <w:suppressAutoHyphens/>
      <w:spacing w:before="180" w:after="180"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  <w:lang w:eastAsia="zh-CN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676948"/>
  </w:style>
  <w:style w:type="character" w:customStyle="1" w:styleId="Nagwek1Znak">
    <w:name w:val="Nagłówek 1 Znak"/>
    <w:basedOn w:val="Domylnaczcionkaakapitu"/>
    <w:link w:val="Nagwek1"/>
    <w:uiPriority w:val="1"/>
    <w:rsid w:val="00AC44E3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AC4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44E3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FFB5-09D9-4CC9-B886-0C84E443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Mirosław Jędrak</cp:lastModifiedBy>
  <cp:revision>8</cp:revision>
  <dcterms:created xsi:type="dcterms:W3CDTF">2021-03-31T10:20:00Z</dcterms:created>
  <dcterms:modified xsi:type="dcterms:W3CDTF">2021-04-01T10:15:00Z</dcterms:modified>
</cp:coreProperties>
</file>