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38FC2" w14:textId="0D8ACF91" w:rsidR="00987830" w:rsidRDefault="00987830" w:rsidP="0098783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Załącznik nr 7 do SWZ</w:t>
      </w:r>
    </w:p>
    <w:p w14:paraId="2E1971CB" w14:textId="77777777" w:rsidR="00987830" w:rsidRDefault="00987830" w:rsidP="004A0AD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DE842C6" w14:textId="71D1D100" w:rsidR="00514DD7" w:rsidRPr="004A0ADA" w:rsidRDefault="00987830" w:rsidP="004A0AD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ISTOTNE </w:t>
      </w:r>
      <w:r w:rsidR="00514DD7" w:rsidRPr="004A0ADA">
        <w:rPr>
          <w:rFonts w:cstheme="minorHAnsi"/>
          <w:b/>
          <w:bCs/>
          <w:sz w:val="24"/>
          <w:szCs w:val="24"/>
        </w:rPr>
        <w:t>POSTANOWIENIA UMOWY</w:t>
      </w:r>
    </w:p>
    <w:p w14:paraId="5256920D" w14:textId="77777777" w:rsidR="00514DD7" w:rsidRPr="004A0ADA" w:rsidRDefault="00514DD7" w:rsidP="004A0ADA">
      <w:pPr>
        <w:spacing w:after="0" w:line="240" w:lineRule="auto"/>
        <w:jc w:val="both"/>
        <w:rPr>
          <w:rFonts w:cstheme="minorHAnsi"/>
        </w:rPr>
      </w:pPr>
    </w:p>
    <w:p w14:paraId="5E2DDAC2" w14:textId="69828615" w:rsidR="00973E6F" w:rsidRPr="004A0ADA" w:rsidRDefault="000F32C5" w:rsidP="004A0ADA">
      <w:pPr>
        <w:pStyle w:val="Akapitzlist"/>
        <w:numPr>
          <w:ilvl w:val="0"/>
          <w:numId w:val="12"/>
        </w:numPr>
        <w:suppressAutoHyphens/>
        <w:autoSpaceDN w:val="0"/>
        <w:spacing w:after="0" w:line="240" w:lineRule="auto"/>
        <w:ind w:left="426" w:right="38" w:hanging="426"/>
        <w:jc w:val="both"/>
        <w:textAlignment w:val="baseline"/>
        <w:rPr>
          <w:rFonts w:cstheme="minorHAnsi"/>
          <w:sz w:val="24"/>
          <w:szCs w:val="24"/>
        </w:rPr>
      </w:pPr>
      <w:r w:rsidRPr="004A0ADA">
        <w:rPr>
          <w:rFonts w:cstheme="minorHAnsi"/>
          <w:sz w:val="24"/>
          <w:szCs w:val="24"/>
        </w:rPr>
        <w:t>Przedmiotem niniejszej umowy jest określenie praw i obowiązków Stron związanych z</w:t>
      </w:r>
      <w:r w:rsidR="00973E6F" w:rsidRPr="004A0ADA">
        <w:rPr>
          <w:rFonts w:cstheme="minorHAnsi"/>
          <w:sz w:val="24"/>
          <w:szCs w:val="24"/>
        </w:rPr>
        <w:t xml:space="preserve"> usługą kompleksową</w:t>
      </w:r>
      <w:r w:rsidRPr="004A0ADA">
        <w:rPr>
          <w:rFonts w:cstheme="minorHAnsi"/>
          <w:sz w:val="24"/>
          <w:szCs w:val="24"/>
        </w:rPr>
        <w:t xml:space="preserve"> sprzedaż</w:t>
      </w:r>
      <w:r w:rsidR="00973E6F" w:rsidRPr="004A0ADA">
        <w:rPr>
          <w:rFonts w:cstheme="minorHAnsi"/>
          <w:sz w:val="24"/>
          <w:szCs w:val="24"/>
        </w:rPr>
        <w:t xml:space="preserve">y i dystrybucji </w:t>
      </w:r>
      <w:r w:rsidRPr="004A0ADA">
        <w:rPr>
          <w:rFonts w:cstheme="minorHAnsi"/>
          <w:sz w:val="24"/>
          <w:szCs w:val="24"/>
        </w:rPr>
        <w:t xml:space="preserve">przez Wykonawcę i zakupem przez Zamawiającego energii elektrycznej w łącznej ilości dla zamówienia podstawowego: </w:t>
      </w:r>
      <w:r w:rsidR="00712B71">
        <w:rPr>
          <w:rFonts w:cstheme="minorHAnsi"/>
          <w:sz w:val="24"/>
          <w:szCs w:val="24"/>
        </w:rPr>
        <w:t>8398,62</w:t>
      </w:r>
      <w:r w:rsidR="002B24B9" w:rsidRPr="00CD25CB">
        <w:rPr>
          <w:rFonts w:cstheme="minorHAnsi"/>
        </w:rPr>
        <w:t xml:space="preserve"> </w:t>
      </w:r>
      <w:r w:rsidRPr="00CD25CB">
        <w:rPr>
          <w:rFonts w:cstheme="minorHAnsi"/>
          <w:sz w:val="24"/>
          <w:szCs w:val="24"/>
        </w:rPr>
        <w:t>MWh</w:t>
      </w:r>
      <w:r w:rsidRPr="004A0ADA">
        <w:rPr>
          <w:rFonts w:cstheme="minorHAnsi"/>
          <w:sz w:val="24"/>
          <w:szCs w:val="24"/>
        </w:rPr>
        <w:t xml:space="preserve"> do punktów poboru energii, zwanych dalej PPE, wymieni</w:t>
      </w:r>
      <w:r w:rsidR="00C4602C" w:rsidRPr="004A0ADA">
        <w:rPr>
          <w:rFonts w:cstheme="minorHAnsi"/>
          <w:sz w:val="24"/>
          <w:szCs w:val="24"/>
        </w:rPr>
        <w:t>onych w załączniku nr 1</w:t>
      </w:r>
      <w:r w:rsidRPr="004A0ADA">
        <w:rPr>
          <w:rFonts w:cstheme="minorHAnsi"/>
          <w:sz w:val="24"/>
          <w:szCs w:val="24"/>
        </w:rPr>
        <w:t>. Wolumen został wyliczony na podstawie szacunkowego i prognozowanego zużycia</w:t>
      </w:r>
      <w:r w:rsidR="00973E6F" w:rsidRPr="004A0ADA">
        <w:rPr>
          <w:rFonts w:cstheme="minorHAnsi"/>
          <w:sz w:val="24"/>
          <w:szCs w:val="24"/>
        </w:rPr>
        <w:t xml:space="preserve"> energii</w:t>
      </w:r>
      <w:r w:rsidRPr="004A0ADA">
        <w:rPr>
          <w:rFonts w:cstheme="minorHAnsi"/>
          <w:sz w:val="24"/>
          <w:szCs w:val="24"/>
        </w:rPr>
        <w:t>.</w:t>
      </w:r>
    </w:p>
    <w:p w14:paraId="202E1CBF" w14:textId="77777777" w:rsidR="00973E6F" w:rsidRPr="004A0ADA" w:rsidRDefault="00973E6F" w:rsidP="004A0ADA">
      <w:pPr>
        <w:pStyle w:val="Akapitzlist"/>
        <w:suppressAutoHyphens/>
        <w:autoSpaceDN w:val="0"/>
        <w:spacing w:after="0" w:line="240" w:lineRule="auto"/>
        <w:ind w:left="426" w:right="38" w:hanging="426"/>
        <w:jc w:val="both"/>
        <w:textAlignment w:val="baseline"/>
        <w:rPr>
          <w:rFonts w:cstheme="minorHAnsi"/>
          <w:sz w:val="24"/>
          <w:szCs w:val="24"/>
        </w:rPr>
      </w:pPr>
    </w:p>
    <w:p w14:paraId="24117DD1" w14:textId="77777777" w:rsidR="00973E6F" w:rsidRPr="004A0ADA" w:rsidRDefault="000F32C5" w:rsidP="004A0ADA">
      <w:pPr>
        <w:pStyle w:val="Akapitzlist"/>
        <w:numPr>
          <w:ilvl w:val="0"/>
          <w:numId w:val="12"/>
        </w:numPr>
        <w:suppressAutoHyphens/>
        <w:autoSpaceDN w:val="0"/>
        <w:spacing w:after="0" w:line="240" w:lineRule="auto"/>
        <w:ind w:left="426" w:right="38" w:hanging="426"/>
        <w:jc w:val="both"/>
        <w:textAlignment w:val="baseline"/>
        <w:rPr>
          <w:rFonts w:cstheme="minorHAnsi"/>
          <w:sz w:val="24"/>
          <w:szCs w:val="24"/>
        </w:rPr>
      </w:pPr>
      <w:r w:rsidRPr="004A0ADA">
        <w:rPr>
          <w:rFonts w:cstheme="minorHAnsi"/>
          <w:sz w:val="24"/>
          <w:szCs w:val="24"/>
        </w:rPr>
        <w:t xml:space="preserve">Zamawiający oświadcza, że: </w:t>
      </w:r>
    </w:p>
    <w:p w14:paraId="4E1477C4" w14:textId="77777777" w:rsidR="00973E6F" w:rsidRPr="004A0ADA" w:rsidRDefault="00973E6F" w:rsidP="004A0ADA">
      <w:pPr>
        <w:pStyle w:val="Textbody"/>
        <w:widowControl/>
        <w:numPr>
          <w:ilvl w:val="0"/>
          <w:numId w:val="5"/>
        </w:numPr>
        <w:spacing w:after="0"/>
        <w:ind w:left="851"/>
        <w:jc w:val="both"/>
        <w:rPr>
          <w:rFonts w:asciiTheme="minorHAnsi" w:eastAsiaTheme="minorHAnsi" w:hAnsiTheme="minorHAnsi" w:cstheme="minorHAnsi"/>
          <w:kern w:val="0"/>
          <w:sz w:val="24"/>
          <w:szCs w:val="24"/>
          <w:lang w:val="pl-PL" w:eastAsia="en-US"/>
        </w:rPr>
      </w:pPr>
      <w:r w:rsidRPr="004A0ADA">
        <w:rPr>
          <w:rFonts w:asciiTheme="minorHAnsi" w:eastAsiaTheme="minorHAnsi" w:hAnsiTheme="minorHAnsi" w:cstheme="minorHAnsi"/>
          <w:kern w:val="0"/>
          <w:sz w:val="24"/>
          <w:szCs w:val="24"/>
          <w:lang w:val="pl-PL" w:eastAsia="en-US"/>
        </w:rPr>
        <w:t xml:space="preserve">jest odbiorcą końcowym w rozumieniu ustawy Prawo energetyczne, </w:t>
      </w:r>
    </w:p>
    <w:p w14:paraId="024386EE" w14:textId="77777777" w:rsidR="00890E2E" w:rsidRPr="004A0ADA" w:rsidRDefault="00973E6F" w:rsidP="004A0ADA">
      <w:pPr>
        <w:pStyle w:val="Akapitzlist"/>
        <w:numPr>
          <w:ilvl w:val="0"/>
          <w:numId w:val="5"/>
        </w:numPr>
        <w:tabs>
          <w:tab w:val="right" w:pos="9072"/>
        </w:tabs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4A0ADA">
        <w:rPr>
          <w:rFonts w:cstheme="minorHAnsi"/>
          <w:sz w:val="24"/>
          <w:szCs w:val="24"/>
        </w:rPr>
        <w:t>zakupiona energia zostanie w całości wykorzystana na użytek własny Zamawiającego</w:t>
      </w:r>
      <w:r w:rsidR="00890E2E" w:rsidRPr="004A0ADA">
        <w:rPr>
          <w:rFonts w:cstheme="minorHAnsi"/>
          <w:sz w:val="24"/>
          <w:szCs w:val="24"/>
        </w:rPr>
        <w:t>,</w:t>
      </w:r>
    </w:p>
    <w:p w14:paraId="6502D44D" w14:textId="77777777" w:rsidR="00F56F42" w:rsidRPr="004A0ADA" w:rsidRDefault="00F56F42" w:rsidP="004A0ADA">
      <w:pPr>
        <w:pStyle w:val="Akapitzlist"/>
        <w:tabs>
          <w:tab w:val="right" w:pos="9072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820E1D4" w14:textId="3A944409" w:rsidR="00F56F42" w:rsidRPr="004A0ADA" w:rsidRDefault="00F56F42" w:rsidP="004A0ADA">
      <w:pPr>
        <w:pStyle w:val="Akapitzlist"/>
        <w:numPr>
          <w:ilvl w:val="0"/>
          <w:numId w:val="12"/>
        </w:numPr>
        <w:suppressAutoHyphens/>
        <w:autoSpaceDN w:val="0"/>
        <w:spacing w:after="0" w:line="240" w:lineRule="auto"/>
        <w:ind w:left="426" w:right="38" w:hanging="426"/>
        <w:jc w:val="both"/>
        <w:textAlignment w:val="baseline"/>
        <w:rPr>
          <w:rFonts w:cstheme="minorHAnsi"/>
          <w:sz w:val="24"/>
          <w:szCs w:val="24"/>
        </w:rPr>
      </w:pPr>
      <w:r w:rsidRPr="004A0ADA">
        <w:rPr>
          <w:rFonts w:cstheme="minorHAnsi"/>
          <w:sz w:val="24"/>
          <w:szCs w:val="24"/>
        </w:rPr>
        <w:t xml:space="preserve">Zamawiający posiada: </w:t>
      </w:r>
    </w:p>
    <w:p w14:paraId="00846EE4" w14:textId="3F0F552B" w:rsidR="00F56F42" w:rsidRPr="004A0ADA" w:rsidRDefault="00F56F42" w:rsidP="004A0ADA">
      <w:pPr>
        <w:pStyle w:val="Akapitzlist"/>
        <w:numPr>
          <w:ilvl w:val="0"/>
          <w:numId w:val="22"/>
        </w:numPr>
        <w:suppressAutoHyphens/>
        <w:autoSpaceDN w:val="0"/>
        <w:spacing w:after="0" w:line="240" w:lineRule="auto"/>
        <w:ind w:right="38"/>
        <w:jc w:val="both"/>
        <w:textAlignment w:val="baseline"/>
        <w:rPr>
          <w:rFonts w:cstheme="minorHAnsi"/>
          <w:sz w:val="24"/>
          <w:szCs w:val="24"/>
        </w:rPr>
      </w:pPr>
      <w:r w:rsidRPr="004A0ADA">
        <w:rPr>
          <w:rFonts w:cstheme="minorHAnsi"/>
          <w:sz w:val="24"/>
          <w:szCs w:val="24"/>
        </w:rPr>
        <w:t xml:space="preserve">status wytwórcy, o którym mowa w art. 2 </w:t>
      </w:r>
      <w:r w:rsidR="001B1BF6">
        <w:rPr>
          <w:rFonts w:cstheme="minorHAnsi"/>
          <w:sz w:val="24"/>
          <w:szCs w:val="24"/>
        </w:rPr>
        <w:t>pkt</w:t>
      </w:r>
      <w:r w:rsidRPr="004A0ADA">
        <w:rPr>
          <w:rFonts w:cstheme="minorHAnsi"/>
          <w:sz w:val="24"/>
          <w:szCs w:val="24"/>
        </w:rPr>
        <w:t xml:space="preserve"> 39 ustawy z dnia 20 lutego 2015 r. </w:t>
      </w:r>
      <w:r w:rsidR="004A0ADA">
        <w:rPr>
          <w:rFonts w:cstheme="minorHAnsi"/>
          <w:sz w:val="24"/>
          <w:szCs w:val="24"/>
        </w:rPr>
        <w:br/>
      </w:r>
      <w:r w:rsidRPr="004A0ADA">
        <w:rPr>
          <w:rFonts w:cstheme="minorHAnsi"/>
          <w:sz w:val="24"/>
          <w:szCs w:val="24"/>
        </w:rPr>
        <w:t>o odnawialnych źródłach energii, co oznacza, że jest podmiotem wytwarzającym energię elektryczną lub ciepło z odnawialnych źródeł energii lub wytwarza biogaz rolniczy w instalacjach odnawialnego źródła energii, w stosunku punktów poboru energii wymienionych przez Zamawiającego w dokumentacji przetargowej.</w:t>
      </w:r>
    </w:p>
    <w:p w14:paraId="739ED161" w14:textId="06E8AE43" w:rsidR="00F56F42" w:rsidRPr="004A0ADA" w:rsidRDefault="00F56F42" w:rsidP="004A0ADA">
      <w:pPr>
        <w:pStyle w:val="Akapitzlist"/>
        <w:numPr>
          <w:ilvl w:val="0"/>
          <w:numId w:val="22"/>
        </w:numPr>
        <w:suppressAutoHyphens/>
        <w:autoSpaceDN w:val="0"/>
        <w:spacing w:after="0" w:line="240" w:lineRule="auto"/>
        <w:ind w:right="38"/>
        <w:jc w:val="both"/>
        <w:textAlignment w:val="baseline"/>
        <w:rPr>
          <w:rFonts w:cstheme="minorHAnsi"/>
          <w:sz w:val="24"/>
          <w:szCs w:val="24"/>
        </w:rPr>
      </w:pPr>
      <w:r w:rsidRPr="004A0ADA">
        <w:rPr>
          <w:rFonts w:cstheme="minorHAnsi"/>
          <w:sz w:val="24"/>
          <w:szCs w:val="24"/>
        </w:rPr>
        <w:t xml:space="preserve">status prosumenta energii odnawialnej, o którym mowa w art. 2 pkt 27a ustawy </w:t>
      </w:r>
      <w:r w:rsidR="004A0ADA">
        <w:rPr>
          <w:rFonts w:cstheme="minorHAnsi"/>
          <w:sz w:val="24"/>
          <w:szCs w:val="24"/>
        </w:rPr>
        <w:br/>
      </w:r>
      <w:r w:rsidRPr="004A0ADA">
        <w:rPr>
          <w:rFonts w:cstheme="minorHAnsi"/>
          <w:sz w:val="24"/>
          <w:szCs w:val="24"/>
        </w:rPr>
        <w:t>z dnia 20 lutego 2015 r. o odnawialnych źródłach energii, co oznacza, że jest odbiorcą końcowym wytwarzającym energię elektryczną wyłącznie z odnawialnych źródeł energii na własne potrzeby w mikroinstalacji, pod warunkiem, że wytwarzanie o którym mowa powyżej, nie stanowi przedmiotu przeważającej działalności gospodarczej określonej zgodnie z przepisami wydanymi na podstawie art. 40 ust. 2 ustawy z dnia 29 czerwca 1995 r. o statystyce publicznej stosunku do punktów poboru energii wymienionych przez Zamawiającego w dokumentacji przetargowej.</w:t>
      </w:r>
    </w:p>
    <w:p w14:paraId="41FC04F6" w14:textId="77777777" w:rsidR="00973E6F" w:rsidRPr="004A0ADA" w:rsidRDefault="00973E6F" w:rsidP="004A0ADA">
      <w:pPr>
        <w:pStyle w:val="Akapitzlist"/>
        <w:tabs>
          <w:tab w:val="right" w:pos="9072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4A0ADA">
        <w:rPr>
          <w:rFonts w:cstheme="minorHAnsi"/>
          <w:sz w:val="24"/>
          <w:szCs w:val="24"/>
        </w:rPr>
        <w:tab/>
      </w:r>
    </w:p>
    <w:p w14:paraId="7C5721E9" w14:textId="6EACA6D0" w:rsidR="00973E6F" w:rsidRPr="004A0ADA" w:rsidRDefault="000F32C5" w:rsidP="004A0ADA">
      <w:pPr>
        <w:pStyle w:val="Akapitzlist"/>
        <w:numPr>
          <w:ilvl w:val="0"/>
          <w:numId w:val="12"/>
        </w:numPr>
        <w:suppressAutoHyphens/>
        <w:autoSpaceDN w:val="0"/>
        <w:spacing w:after="0" w:line="240" w:lineRule="auto"/>
        <w:ind w:left="426" w:right="38" w:hanging="426"/>
        <w:jc w:val="both"/>
        <w:textAlignment w:val="baseline"/>
        <w:rPr>
          <w:rFonts w:cstheme="minorHAnsi"/>
          <w:sz w:val="24"/>
          <w:szCs w:val="24"/>
        </w:rPr>
      </w:pPr>
      <w:r w:rsidRPr="004A0ADA">
        <w:rPr>
          <w:rFonts w:cstheme="minorHAnsi"/>
          <w:sz w:val="24"/>
          <w:szCs w:val="24"/>
        </w:rPr>
        <w:t xml:space="preserve">Umowa niniejsza zawarta zostaje na czas określony od dnia </w:t>
      </w:r>
      <w:r w:rsidR="00805AEB" w:rsidRPr="004A0ADA">
        <w:rPr>
          <w:rFonts w:cstheme="minorHAnsi"/>
          <w:sz w:val="24"/>
          <w:szCs w:val="24"/>
        </w:rPr>
        <w:t>01.0</w:t>
      </w:r>
      <w:r w:rsidR="00DC0225" w:rsidRPr="004A0ADA">
        <w:rPr>
          <w:rFonts w:cstheme="minorHAnsi"/>
          <w:sz w:val="24"/>
          <w:szCs w:val="24"/>
        </w:rPr>
        <w:t>1</w:t>
      </w:r>
      <w:r w:rsidR="00805AEB" w:rsidRPr="004A0ADA">
        <w:rPr>
          <w:rFonts w:cstheme="minorHAnsi"/>
          <w:sz w:val="24"/>
          <w:szCs w:val="24"/>
        </w:rPr>
        <w:t>.202</w:t>
      </w:r>
      <w:r w:rsidR="001B1BF6">
        <w:rPr>
          <w:rFonts w:cstheme="minorHAnsi"/>
          <w:sz w:val="24"/>
          <w:szCs w:val="24"/>
        </w:rPr>
        <w:t>5</w:t>
      </w:r>
      <w:r w:rsidR="00805AEB" w:rsidRPr="004A0ADA">
        <w:rPr>
          <w:rFonts w:cstheme="minorHAnsi"/>
          <w:sz w:val="24"/>
          <w:szCs w:val="24"/>
        </w:rPr>
        <w:t>r.</w:t>
      </w:r>
      <w:r w:rsidR="00B92B31" w:rsidRPr="004A0ADA">
        <w:rPr>
          <w:rFonts w:cstheme="minorHAnsi"/>
          <w:sz w:val="24"/>
          <w:szCs w:val="24"/>
        </w:rPr>
        <w:t xml:space="preserve"> </w:t>
      </w:r>
      <w:r w:rsidRPr="004A0ADA">
        <w:rPr>
          <w:rFonts w:cstheme="minorHAnsi"/>
          <w:sz w:val="24"/>
          <w:szCs w:val="24"/>
        </w:rPr>
        <w:t xml:space="preserve">do dnia </w:t>
      </w:r>
      <w:r w:rsidR="00F56F42" w:rsidRPr="004A0ADA">
        <w:rPr>
          <w:rFonts w:cstheme="minorHAnsi"/>
          <w:sz w:val="24"/>
          <w:szCs w:val="24"/>
        </w:rPr>
        <w:t xml:space="preserve"> </w:t>
      </w:r>
      <w:r w:rsidR="00095CC1" w:rsidRPr="004A0ADA">
        <w:rPr>
          <w:rFonts w:cstheme="minorHAnsi"/>
          <w:sz w:val="24"/>
          <w:szCs w:val="24"/>
        </w:rPr>
        <w:t>31.12.202</w:t>
      </w:r>
      <w:r w:rsidR="001B1BF6">
        <w:rPr>
          <w:rFonts w:cstheme="minorHAnsi"/>
          <w:sz w:val="24"/>
          <w:szCs w:val="24"/>
        </w:rPr>
        <w:t>5</w:t>
      </w:r>
      <w:r w:rsidRPr="004A0ADA">
        <w:rPr>
          <w:rFonts w:cstheme="minorHAnsi"/>
          <w:sz w:val="24"/>
          <w:szCs w:val="24"/>
        </w:rPr>
        <w:t xml:space="preserve">r. i obejmować będzie </w:t>
      </w:r>
      <w:r w:rsidR="00D4587F" w:rsidRPr="004A0ADA">
        <w:rPr>
          <w:rFonts w:cstheme="minorHAnsi"/>
          <w:sz w:val="24"/>
          <w:szCs w:val="24"/>
        </w:rPr>
        <w:t>PPE</w:t>
      </w:r>
      <w:r w:rsidRPr="004A0ADA">
        <w:rPr>
          <w:rFonts w:cstheme="minorHAnsi"/>
          <w:sz w:val="24"/>
          <w:szCs w:val="24"/>
        </w:rPr>
        <w:t xml:space="preserve"> wymienione w </w:t>
      </w:r>
      <w:r w:rsidRPr="00167B9D">
        <w:rPr>
          <w:rFonts w:cstheme="minorHAnsi"/>
          <w:sz w:val="24"/>
          <w:szCs w:val="24"/>
        </w:rPr>
        <w:t>Załączniku</w:t>
      </w:r>
      <w:r w:rsidR="00167B9D">
        <w:rPr>
          <w:rFonts w:cstheme="minorHAnsi"/>
          <w:sz w:val="24"/>
          <w:szCs w:val="24"/>
        </w:rPr>
        <w:t xml:space="preserve"> nr1</w:t>
      </w:r>
    </w:p>
    <w:p w14:paraId="35BCF1F7" w14:textId="77777777" w:rsidR="00973E6F" w:rsidRPr="004A0ADA" w:rsidRDefault="00973E6F" w:rsidP="004A0ADA">
      <w:pPr>
        <w:pStyle w:val="Akapitzlist"/>
        <w:suppressAutoHyphens/>
        <w:autoSpaceDN w:val="0"/>
        <w:spacing w:after="0" w:line="240" w:lineRule="auto"/>
        <w:ind w:left="426" w:right="38" w:hanging="426"/>
        <w:jc w:val="both"/>
        <w:textAlignment w:val="baseline"/>
        <w:rPr>
          <w:rFonts w:cstheme="minorHAnsi"/>
          <w:sz w:val="24"/>
          <w:szCs w:val="24"/>
        </w:rPr>
      </w:pPr>
    </w:p>
    <w:p w14:paraId="2C9B5032" w14:textId="4A25037D" w:rsidR="000F32C5" w:rsidRPr="004A0ADA" w:rsidRDefault="000F32C5" w:rsidP="004A0ADA">
      <w:pPr>
        <w:pStyle w:val="Akapitzlist"/>
        <w:numPr>
          <w:ilvl w:val="0"/>
          <w:numId w:val="12"/>
        </w:numPr>
        <w:suppressAutoHyphens/>
        <w:autoSpaceDN w:val="0"/>
        <w:spacing w:after="0" w:line="240" w:lineRule="auto"/>
        <w:ind w:left="426" w:right="38" w:hanging="426"/>
        <w:jc w:val="both"/>
        <w:textAlignment w:val="baseline"/>
        <w:rPr>
          <w:rFonts w:cstheme="minorHAnsi"/>
          <w:sz w:val="24"/>
          <w:szCs w:val="24"/>
        </w:rPr>
      </w:pPr>
      <w:r w:rsidRPr="004A0ADA">
        <w:rPr>
          <w:rFonts w:cstheme="minorHAnsi"/>
          <w:sz w:val="24"/>
          <w:szCs w:val="24"/>
        </w:rPr>
        <w:t xml:space="preserve">Rozpoczęcie dostaw Energii do poszczególnych PPE opisanych w </w:t>
      </w:r>
      <w:r w:rsidRPr="00167B9D">
        <w:rPr>
          <w:rFonts w:cstheme="minorHAnsi"/>
          <w:sz w:val="24"/>
          <w:szCs w:val="24"/>
        </w:rPr>
        <w:t>Załączniku</w:t>
      </w:r>
      <w:r w:rsidR="00167B9D">
        <w:rPr>
          <w:rFonts w:cstheme="minorHAnsi"/>
          <w:sz w:val="24"/>
          <w:szCs w:val="24"/>
        </w:rPr>
        <w:t xml:space="preserve"> nr 1</w:t>
      </w:r>
      <w:r w:rsidR="00857EF2">
        <w:rPr>
          <w:rFonts w:cstheme="minorHAnsi"/>
          <w:sz w:val="24"/>
          <w:szCs w:val="24"/>
        </w:rPr>
        <w:t xml:space="preserve"> </w:t>
      </w:r>
      <w:r w:rsidRPr="004A0ADA">
        <w:rPr>
          <w:rFonts w:cstheme="minorHAnsi"/>
          <w:sz w:val="24"/>
          <w:szCs w:val="24"/>
        </w:rPr>
        <w:t>do umowy nastąpi nie wcześniej niż po :</w:t>
      </w:r>
    </w:p>
    <w:p w14:paraId="5D60623B" w14:textId="77777777" w:rsidR="000F32C5" w:rsidRPr="004A0ADA" w:rsidRDefault="000F32C5" w:rsidP="004A0ADA">
      <w:pPr>
        <w:pStyle w:val="Textbody"/>
        <w:widowControl/>
        <w:numPr>
          <w:ilvl w:val="0"/>
          <w:numId w:val="7"/>
        </w:numPr>
        <w:spacing w:after="0"/>
        <w:ind w:left="851" w:hanging="284"/>
        <w:jc w:val="both"/>
        <w:rPr>
          <w:rFonts w:asciiTheme="minorHAnsi" w:eastAsiaTheme="minorHAnsi" w:hAnsiTheme="minorHAnsi" w:cstheme="minorHAnsi"/>
          <w:kern w:val="0"/>
          <w:sz w:val="24"/>
          <w:szCs w:val="24"/>
          <w:lang w:val="pl-PL" w:eastAsia="en-US"/>
        </w:rPr>
      </w:pPr>
      <w:r w:rsidRPr="004A0ADA">
        <w:rPr>
          <w:rFonts w:asciiTheme="minorHAnsi" w:eastAsiaTheme="minorHAnsi" w:hAnsiTheme="minorHAnsi" w:cstheme="minorHAnsi"/>
          <w:kern w:val="0"/>
          <w:sz w:val="24"/>
          <w:szCs w:val="24"/>
          <w:lang w:val="pl-PL" w:eastAsia="en-US"/>
        </w:rPr>
        <w:t>dokonaniu skutecznej zmiany  sprzedawcy,</w:t>
      </w:r>
    </w:p>
    <w:p w14:paraId="55A569FE" w14:textId="77777777" w:rsidR="000F32C5" w:rsidRPr="004A0ADA" w:rsidRDefault="000F32C5" w:rsidP="004A0ADA">
      <w:pPr>
        <w:pStyle w:val="Textbody"/>
        <w:widowControl/>
        <w:numPr>
          <w:ilvl w:val="0"/>
          <w:numId w:val="7"/>
        </w:numPr>
        <w:spacing w:after="0"/>
        <w:ind w:left="851" w:hanging="284"/>
        <w:jc w:val="both"/>
        <w:rPr>
          <w:rFonts w:asciiTheme="minorHAnsi" w:eastAsiaTheme="minorHAnsi" w:hAnsiTheme="minorHAnsi" w:cstheme="minorHAnsi"/>
          <w:kern w:val="0"/>
          <w:sz w:val="24"/>
          <w:szCs w:val="24"/>
          <w:lang w:val="pl-PL" w:eastAsia="en-US"/>
        </w:rPr>
      </w:pPr>
      <w:r w:rsidRPr="004A0ADA">
        <w:rPr>
          <w:rFonts w:asciiTheme="minorHAnsi" w:eastAsiaTheme="minorHAnsi" w:hAnsiTheme="minorHAnsi" w:cstheme="minorHAnsi"/>
          <w:kern w:val="0"/>
          <w:sz w:val="24"/>
          <w:szCs w:val="24"/>
          <w:lang w:val="pl-PL" w:eastAsia="en-US"/>
        </w:rPr>
        <w:t>wygaśnięciu lub skutecznym wypowiedzeniu aktualnie obowiązujących umów sprzedaży energii elektrycznej lub umów na usługę kompleksową.</w:t>
      </w:r>
    </w:p>
    <w:p w14:paraId="45E01914" w14:textId="77777777" w:rsidR="00A54F03" w:rsidRPr="004A0ADA" w:rsidRDefault="00A54F03" w:rsidP="004A0ADA">
      <w:pPr>
        <w:pStyle w:val="Textbody"/>
        <w:widowControl/>
        <w:spacing w:after="0"/>
        <w:ind w:left="1080"/>
        <w:jc w:val="both"/>
        <w:rPr>
          <w:rFonts w:asciiTheme="minorHAnsi" w:eastAsiaTheme="minorHAnsi" w:hAnsiTheme="minorHAnsi" w:cstheme="minorHAnsi"/>
          <w:kern w:val="0"/>
          <w:sz w:val="24"/>
          <w:szCs w:val="24"/>
          <w:lang w:val="pl-PL" w:eastAsia="en-US"/>
        </w:rPr>
      </w:pPr>
    </w:p>
    <w:p w14:paraId="73C86E96" w14:textId="4FD9D9D6" w:rsidR="00095CC1" w:rsidRPr="004A0ADA" w:rsidRDefault="00552085" w:rsidP="004A0ADA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4A0ADA">
        <w:rPr>
          <w:rFonts w:cstheme="minorHAnsi"/>
          <w:sz w:val="24"/>
          <w:szCs w:val="24"/>
        </w:rPr>
        <w:t xml:space="preserve">Niniejsza Umowa reguluje zasady sprzedaży </w:t>
      </w:r>
      <w:r w:rsidR="00890E2E" w:rsidRPr="004A0ADA">
        <w:rPr>
          <w:rFonts w:cstheme="minorHAnsi"/>
          <w:sz w:val="24"/>
          <w:szCs w:val="24"/>
        </w:rPr>
        <w:t>e</w:t>
      </w:r>
      <w:r w:rsidRPr="004A0ADA">
        <w:rPr>
          <w:rFonts w:cstheme="minorHAnsi"/>
          <w:sz w:val="24"/>
          <w:szCs w:val="24"/>
        </w:rPr>
        <w:t xml:space="preserve">nergii </w:t>
      </w:r>
      <w:r w:rsidR="00890E2E" w:rsidRPr="004A0ADA">
        <w:rPr>
          <w:rFonts w:cstheme="minorHAnsi"/>
          <w:sz w:val="24"/>
          <w:szCs w:val="24"/>
        </w:rPr>
        <w:t>e</w:t>
      </w:r>
      <w:r w:rsidRPr="004A0ADA">
        <w:rPr>
          <w:rFonts w:cstheme="minorHAnsi"/>
          <w:sz w:val="24"/>
          <w:szCs w:val="24"/>
        </w:rPr>
        <w:t xml:space="preserve">lektrycznej na rzecz </w:t>
      </w:r>
      <w:r w:rsidR="000E053F" w:rsidRPr="004A0ADA">
        <w:rPr>
          <w:rFonts w:cstheme="minorHAnsi"/>
          <w:sz w:val="24"/>
          <w:szCs w:val="24"/>
        </w:rPr>
        <w:t>zamawiającego</w:t>
      </w:r>
      <w:r w:rsidRPr="004A0ADA">
        <w:rPr>
          <w:rFonts w:cstheme="minorHAnsi"/>
          <w:sz w:val="24"/>
          <w:szCs w:val="24"/>
        </w:rPr>
        <w:t xml:space="preserve"> niebędącego gospodarstwem domowym.</w:t>
      </w:r>
    </w:p>
    <w:p w14:paraId="7386D555" w14:textId="77777777" w:rsidR="009042BD" w:rsidRPr="004A0ADA" w:rsidRDefault="009042BD" w:rsidP="004A0ADA">
      <w:pPr>
        <w:pStyle w:val="Akapitzlist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</w:p>
    <w:p w14:paraId="48491E88" w14:textId="00B02FB0" w:rsidR="00085349" w:rsidRPr="004A0ADA" w:rsidRDefault="00085349" w:rsidP="004A0ADA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4A0ADA">
        <w:rPr>
          <w:rFonts w:cstheme="minorHAnsi"/>
          <w:sz w:val="24"/>
          <w:szCs w:val="24"/>
        </w:rPr>
        <w:t>Cena Energii Elektrycznej</w:t>
      </w:r>
      <w:r w:rsidR="00095CC1" w:rsidRPr="004A0ADA">
        <w:rPr>
          <w:rFonts w:cstheme="minorHAnsi"/>
          <w:sz w:val="24"/>
          <w:szCs w:val="24"/>
        </w:rPr>
        <w:t xml:space="preserve"> jest stała w czasie trwania umowy, lecz</w:t>
      </w:r>
      <w:r w:rsidRPr="004A0ADA">
        <w:rPr>
          <w:rFonts w:cstheme="minorHAnsi"/>
          <w:sz w:val="24"/>
          <w:szCs w:val="24"/>
        </w:rPr>
        <w:t xml:space="preserve"> może ulec zmianie wyłącznie w przypadku, gdy po zawarciu Umowy zmienią się przepisy prawa lub ich urzędowa interpretacja w zakresie wpływającym na kalkulację cen sprzedaży Energii, w tym w wyniku zmiany przepisów lub interpretacji podatkowych. W szczególności, zmiana </w:t>
      </w:r>
      <w:r w:rsidRPr="004A0ADA">
        <w:rPr>
          <w:rFonts w:cstheme="minorHAnsi"/>
          <w:sz w:val="24"/>
          <w:szCs w:val="24"/>
        </w:rPr>
        <w:lastRenderedPageBreak/>
        <w:t>ta może wynikać z takich zmian w przepisach podatkowych lub Prawa Energetycznego bądź regulacji pokrewnych, które nakładać będą dodatkowe obciążenia wpływające na kalkulacje cen Energii, w tym w szczególności w zakresie świadectw pochodzenia wytworzonej Energii lub podobnych opłat. Możliwość zmian Ceny ogranicza się do kwoty wynikającej ze wzrostu kosztów spowodowanej zmianą, o której mowa powyżej. W takim przypadku, Sprzedawca poinformuje Odbiorcę o nowej wysokości Ceny na piśmie lub za pośrednictwem Elektronicznej Formy Korespondencji. Nowa Cena zaczyna obowiązywać w terminie wskazanym w takiej informacji. Zmiana Ceny dokonana w trybie niniejszego ustępu nie stanowi zmiany Umowy. Zmiana stawki podatku VAT lub podatku akcyzowego nie wymaga powiadomienia i zostanie automatycznie uwzględniona w Dokumentach rozliczeniowych.</w:t>
      </w:r>
    </w:p>
    <w:p w14:paraId="39A7FDF3" w14:textId="77777777" w:rsidR="000A53BE" w:rsidRPr="004A0ADA" w:rsidRDefault="000A53BE" w:rsidP="004A0ADA">
      <w:pPr>
        <w:spacing w:after="0" w:line="240" w:lineRule="auto"/>
        <w:rPr>
          <w:rFonts w:cstheme="minorHAnsi"/>
          <w:sz w:val="24"/>
          <w:szCs w:val="24"/>
        </w:rPr>
      </w:pPr>
    </w:p>
    <w:p w14:paraId="3CD020C2" w14:textId="7A0CA320" w:rsidR="0063157F" w:rsidRPr="00E04BF0" w:rsidRDefault="00F16FDF" w:rsidP="00E04BF0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4A0ADA">
        <w:rPr>
          <w:rFonts w:cstheme="minorHAnsi"/>
          <w:sz w:val="24"/>
          <w:szCs w:val="24"/>
        </w:rPr>
        <w:t>Suma wszystkich należności Wykonawcy przysługujących mu z tytułu niniejszej U</w:t>
      </w:r>
      <w:r w:rsidR="0066655A" w:rsidRPr="004A0ADA">
        <w:rPr>
          <w:rFonts w:cstheme="minorHAnsi"/>
          <w:sz w:val="24"/>
          <w:szCs w:val="24"/>
        </w:rPr>
        <w:t xml:space="preserve">mowy nie może przekroczyć kwoty </w:t>
      </w:r>
      <w:r w:rsidR="001B1BF6" w:rsidRPr="006226F2">
        <w:rPr>
          <w:rFonts w:cstheme="minorHAnsi"/>
          <w:sz w:val="24"/>
          <w:szCs w:val="24"/>
          <w:highlight w:val="yellow"/>
        </w:rPr>
        <w:t>………………………</w:t>
      </w:r>
      <w:r w:rsidR="00F4452A" w:rsidRPr="004A0ADA">
        <w:rPr>
          <w:rFonts w:cstheme="minorHAnsi"/>
          <w:sz w:val="24"/>
          <w:szCs w:val="24"/>
        </w:rPr>
        <w:t xml:space="preserve"> </w:t>
      </w:r>
      <w:r w:rsidRPr="004A0ADA">
        <w:rPr>
          <w:rFonts w:cstheme="minorHAnsi"/>
          <w:sz w:val="24"/>
          <w:szCs w:val="24"/>
        </w:rPr>
        <w:t xml:space="preserve">zł </w:t>
      </w:r>
      <w:r w:rsidR="00857EF2">
        <w:rPr>
          <w:rFonts w:cstheme="minorHAnsi"/>
          <w:sz w:val="24"/>
          <w:szCs w:val="24"/>
        </w:rPr>
        <w:t>brutto</w:t>
      </w:r>
      <w:r w:rsidRPr="004A0ADA">
        <w:rPr>
          <w:rFonts w:cstheme="minorHAnsi"/>
          <w:sz w:val="24"/>
          <w:szCs w:val="24"/>
        </w:rPr>
        <w:t xml:space="preserve">. </w:t>
      </w:r>
    </w:p>
    <w:p w14:paraId="24C74987" w14:textId="77777777" w:rsidR="00D4587F" w:rsidRPr="004A0ADA" w:rsidRDefault="00D4587F" w:rsidP="004A0ADA">
      <w:pPr>
        <w:pStyle w:val="Akapitzlist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</w:p>
    <w:p w14:paraId="31360444" w14:textId="77777777" w:rsidR="00095CC1" w:rsidRPr="004A0ADA" w:rsidRDefault="00D4587F" w:rsidP="004A0ADA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4A0ADA">
        <w:rPr>
          <w:rFonts w:cstheme="minorHAnsi"/>
          <w:sz w:val="24"/>
          <w:szCs w:val="24"/>
        </w:rPr>
        <w:t>Stawki opłat z tytułu dystrybucji energii elektrycznej określa Taryfa OSD.</w:t>
      </w:r>
      <w:r w:rsidR="00095CC1" w:rsidRPr="004A0ADA">
        <w:rPr>
          <w:rFonts w:cstheme="minorHAnsi"/>
          <w:sz w:val="24"/>
          <w:szCs w:val="24"/>
        </w:rPr>
        <w:t xml:space="preserve"> </w:t>
      </w:r>
    </w:p>
    <w:p w14:paraId="5A17FD2E" w14:textId="77777777" w:rsidR="00095CC1" w:rsidRPr="004A0ADA" w:rsidRDefault="00095CC1" w:rsidP="004A0ADA">
      <w:pPr>
        <w:pStyle w:val="Akapitzlist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</w:p>
    <w:p w14:paraId="0C5C8ECC" w14:textId="6558C273" w:rsidR="00D4587F" w:rsidRPr="004A0ADA" w:rsidRDefault="00095CC1" w:rsidP="004A0ADA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4A0ADA">
        <w:rPr>
          <w:rFonts w:cstheme="minorHAnsi"/>
          <w:sz w:val="24"/>
          <w:szCs w:val="24"/>
        </w:rPr>
        <w:t>Ceny i stawki opłat z tytułu dystrybucji energii elektrycznej ulegają zmianie w przypadku</w:t>
      </w:r>
      <w:r w:rsidRPr="004A0ADA">
        <w:rPr>
          <w:rFonts w:cstheme="minorHAnsi"/>
          <w:sz w:val="24"/>
          <w:szCs w:val="24"/>
        </w:rPr>
        <w:br/>
        <w:t>zmiany Taryfy OSD, zatwierdzonej przez Prezesa URE. Powyższa zmiana następuje</w:t>
      </w:r>
      <w:r w:rsidRPr="004A0ADA">
        <w:rPr>
          <w:rFonts w:cstheme="minorHAnsi"/>
          <w:sz w:val="24"/>
          <w:szCs w:val="24"/>
        </w:rPr>
        <w:br/>
        <w:t>automatycznie od dnia wejścia w życie nowej Taryfy OSD, bez konieczności sporządzania</w:t>
      </w:r>
      <w:r w:rsidRPr="004A0ADA">
        <w:rPr>
          <w:rFonts w:cstheme="minorHAnsi"/>
          <w:sz w:val="24"/>
          <w:szCs w:val="24"/>
        </w:rPr>
        <w:br/>
        <w:t>aneksu do umowy.</w:t>
      </w:r>
    </w:p>
    <w:p w14:paraId="55DED7EA" w14:textId="77777777" w:rsidR="008B7732" w:rsidRPr="004A0ADA" w:rsidRDefault="008B7732" w:rsidP="004A0ADA">
      <w:pPr>
        <w:pStyle w:val="Akapitzlist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</w:p>
    <w:p w14:paraId="610E0180" w14:textId="33B9E2C8" w:rsidR="002C5BB9" w:rsidRPr="004A0ADA" w:rsidRDefault="000E053F" w:rsidP="004A0ADA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4A0ADA">
        <w:rPr>
          <w:rFonts w:cstheme="minorHAnsi"/>
          <w:sz w:val="24"/>
          <w:szCs w:val="24"/>
        </w:rPr>
        <w:t>Zamawiający</w:t>
      </w:r>
      <w:r w:rsidR="00514DD7" w:rsidRPr="004A0ADA">
        <w:rPr>
          <w:rFonts w:cstheme="minorHAnsi"/>
          <w:sz w:val="24"/>
          <w:szCs w:val="24"/>
        </w:rPr>
        <w:t xml:space="preserve"> ma  prawo do dowolnych zmian ilości PPE w tym PPE prosumenckich </w:t>
      </w:r>
      <w:r w:rsidR="004A0ADA">
        <w:rPr>
          <w:rFonts w:cstheme="minorHAnsi"/>
          <w:sz w:val="24"/>
          <w:szCs w:val="24"/>
        </w:rPr>
        <w:br/>
      </w:r>
      <w:r w:rsidR="00514DD7" w:rsidRPr="004A0ADA">
        <w:rPr>
          <w:rFonts w:cstheme="minorHAnsi"/>
          <w:sz w:val="24"/>
          <w:szCs w:val="24"/>
        </w:rPr>
        <w:t>w obrębie grup taryfowych objętych Umową.</w:t>
      </w:r>
      <w:r w:rsidR="00095CC1" w:rsidRPr="004A0ADA">
        <w:rPr>
          <w:rFonts w:cstheme="minorHAnsi"/>
          <w:sz w:val="24"/>
          <w:szCs w:val="24"/>
        </w:rPr>
        <w:t xml:space="preserve"> Zwiększenie punktów poboru lub zmiana grupy taryfowej możliwe jest jedynie w obrębie grup taryfowych, które zostały ujęte </w:t>
      </w:r>
      <w:r w:rsidR="004A0ADA">
        <w:rPr>
          <w:rFonts w:cstheme="minorHAnsi"/>
          <w:sz w:val="24"/>
          <w:szCs w:val="24"/>
        </w:rPr>
        <w:br/>
      </w:r>
      <w:r w:rsidR="00095CC1" w:rsidRPr="004A0ADA">
        <w:rPr>
          <w:rFonts w:cstheme="minorHAnsi"/>
          <w:sz w:val="24"/>
          <w:szCs w:val="24"/>
        </w:rPr>
        <w:t>w SWZ oraz wycenione w Formularzu Ofertowym Wykonawcy.</w:t>
      </w:r>
    </w:p>
    <w:p w14:paraId="715C6F01" w14:textId="77777777" w:rsidR="002C5BB9" w:rsidRPr="004A0ADA" w:rsidRDefault="002C5BB9" w:rsidP="004A0ADA">
      <w:pPr>
        <w:pStyle w:val="Akapitzlist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</w:p>
    <w:p w14:paraId="021B5B99" w14:textId="77777777" w:rsidR="002C5BB9" w:rsidRPr="004A0ADA" w:rsidRDefault="00514DD7" w:rsidP="004A0ADA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4A0ADA">
        <w:rPr>
          <w:rFonts w:cstheme="minorHAnsi"/>
          <w:sz w:val="24"/>
          <w:szCs w:val="24"/>
        </w:rPr>
        <w:t>W przypadku nowododanych PPE w tym PPE prosumenckich oraz dla PPE ze zmienionymi grupami taryfowymi cena za 1 MWh energii elektrycznej nie ulegnie zmianie i będzie równa cenie jednostkowej określonej w Umowie.</w:t>
      </w:r>
    </w:p>
    <w:p w14:paraId="6E95B526" w14:textId="77777777" w:rsidR="002C5BB9" w:rsidRPr="004A0ADA" w:rsidRDefault="002C5BB9" w:rsidP="004A0ADA">
      <w:pPr>
        <w:pStyle w:val="Akapitzlist"/>
        <w:spacing w:after="0" w:line="240" w:lineRule="auto"/>
        <w:ind w:left="426" w:hanging="426"/>
        <w:rPr>
          <w:rFonts w:cstheme="minorHAnsi"/>
          <w:sz w:val="24"/>
          <w:szCs w:val="24"/>
        </w:rPr>
      </w:pPr>
    </w:p>
    <w:p w14:paraId="00537855" w14:textId="77777777" w:rsidR="002C5BB9" w:rsidRPr="004A0ADA" w:rsidRDefault="00481875" w:rsidP="004A0ADA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4A0ADA">
        <w:rPr>
          <w:rFonts w:cstheme="minorHAnsi"/>
          <w:sz w:val="24"/>
          <w:szCs w:val="24"/>
        </w:rPr>
        <w:t>Wykonawca</w:t>
      </w:r>
      <w:r w:rsidR="00514DD7" w:rsidRPr="004A0ADA">
        <w:rPr>
          <w:rFonts w:cstheme="minorHAnsi"/>
          <w:sz w:val="24"/>
          <w:szCs w:val="24"/>
        </w:rPr>
        <w:t xml:space="preserve"> dokonuje rozliczenia na podstawie wskazań układu pomiarowo – rozliczeniowego dokonującego pomiaru ilości energii elektrycznej, wprowadzanej i pobranej z sieci, w punkcie poboru energii Prosumenta. Rozliczeni</w:t>
      </w:r>
      <w:r w:rsidR="002C5BB9" w:rsidRPr="004A0ADA">
        <w:rPr>
          <w:rFonts w:cstheme="minorHAnsi"/>
          <w:sz w:val="24"/>
          <w:szCs w:val="24"/>
        </w:rPr>
        <w:t>a</w:t>
      </w:r>
      <w:r w:rsidR="00514DD7" w:rsidRPr="004A0ADA">
        <w:rPr>
          <w:rFonts w:cstheme="minorHAnsi"/>
          <w:sz w:val="24"/>
          <w:szCs w:val="24"/>
        </w:rPr>
        <w:t xml:space="preserve"> pomiędzy </w:t>
      </w:r>
      <w:r w:rsidRPr="004A0ADA">
        <w:rPr>
          <w:rFonts w:cstheme="minorHAnsi"/>
          <w:sz w:val="24"/>
          <w:szCs w:val="24"/>
        </w:rPr>
        <w:t>Wykonawcą</w:t>
      </w:r>
      <w:r w:rsidR="00514DD7" w:rsidRPr="004A0ADA">
        <w:rPr>
          <w:rFonts w:cstheme="minorHAnsi"/>
          <w:sz w:val="24"/>
          <w:szCs w:val="24"/>
        </w:rPr>
        <w:t xml:space="preserve"> a Prosumentem są prowadzone na podstawie ilości energii elektrycznej sumarycznie zbilansowanej w każdej godzinie. OSD udostępnia </w:t>
      </w:r>
      <w:r w:rsidRPr="004A0ADA">
        <w:rPr>
          <w:rFonts w:cstheme="minorHAnsi"/>
          <w:sz w:val="24"/>
          <w:szCs w:val="24"/>
        </w:rPr>
        <w:t>Wykonawcy</w:t>
      </w:r>
      <w:r w:rsidR="00514DD7" w:rsidRPr="004A0ADA">
        <w:rPr>
          <w:rFonts w:cstheme="minorHAnsi"/>
          <w:sz w:val="24"/>
          <w:szCs w:val="24"/>
        </w:rPr>
        <w:t xml:space="preserve"> dane obejmujące ilości energii elektrycznej wprowadzonej i pobranej z sieci OSD. </w:t>
      </w:r>
    </w:p>
    <w:p w14:paraId="1D3C134C" w14:textId="77777777" w:rsidR="002C5BB9" w:rsidRPr="004A0ADA" w:rsidRDefault="002C5BB9" w:rsidP="004A0ADA">
      <w:pPr>
        <w:pStyle w:val="Akapitzlist"/>
        <w:spacing w:after="0" w:line="240" w:lineRule="auto"/>
        <w:rPr>
          <w:rFonts w:cstheme="minorHAnsi"/>
          <w:sz w:val="24"/>
          <w:szCs w:val="24"/>
        </w:rPr>
      </w:pPr>
    </w:p>
    <w:p w14:paraId="24BD09DA" w14:textId="77777777" w:rsidR="00890E2E" w:rsidRPr="004A0ADA" w:rsidRDefault="00481875" w:rsidP="004A0ADA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4A0ADA">
        <w:rPr>
          <w:rFonts w:cstheme="minorHAnsi"/>
          <w:sz w:val="24"/>
          <w:szCs w:val="24"/>
        </w:rPr>
        <w:t>Wykonawca</w:t>
      </w:r>
      <w:r w:rsidR="002C5BB9" w:rsidRPr="004A0ADA">
        <w:rPr>
          <w:rFonts w:cstheme="minorHAnsi"/>
          <w:sz w:val="24"/>
          <w:szCs w:val="24"/>
        </w:rPr>
        <w:t xml:space="preserve"> dokonuje rozliczeń ilości energii elektrycznej wprowadzanej do sieci OSD wobec ilości energii elektrycznej pobranej z tej sieci w celu jej zużycia na potrzeby własne przez Prosumenta na podstawie art. 4 ustawy z dnia 20 lutego 2015 r. o odnawialnych źródłach energii (Dz. U. z 2022 r. poz. 1378).</w:t>
      </w:r>
    </w:p>
    <w:p w14:paraId="032FBDC0" w14:textId="77777777" w:rsidR="00890E2E" w:rsidRPr="004A0ADA" w:rsidRDefault="00890E2E" w:rsidP="004A0ADA">
      <w:pPr>
        <w:pStyle w:val="Akapitzlist"/>
        <w:spacing w:after="0" w:line="240" w:lineRule="auto"/>
        <w:ind w:left="426" w:hanging="426"/>
        <w:rPr>
          <w:rFonts w:cstheme="minorHAnsi"/>
          <w:sz w:val="24"/>
          <w:szCs w:val="24"/>
        </w:rPr>
      </w:pPr>
    </w:p>
    <w:p w14:paraId="598F2226" w14:textId="77777777" w:rsidR="00890E2E" w:rsidRPr="004A0ADA" w:rsidRDefault="00514DD7" w:rsidP="004A0ADA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4A0ADA">
        <w:rPr>
          <w:rFonts w:cstheme="minorHAnsi"/>
          <w:sz w:val="24"/>
          <w:szCs w:val="24"/>
        </w:rPr>
        <w:t>Do Cen lub stawek opłat należy doliczyć podatek VAT zgodnie z obowiązującymi przepisami.</w:t>
      </w:r>
    </w:p>
    <w:p w14:paraId="631DFCDF" w14:textId="77777777" w:rsidR="00890E2E" w:rsidRPr="004A0ADA" w:rsidRDefault="00890E2E" w:rsidP="004A0ADA">
      <w:pPr>
        <w:pStyle w:val="Akapitzlist"/>
        <w:spacing w:after="0" w:line="240" w:lineRule="auto"/>
        <w:rPr>
          <w:rFonts w:cstheme="minorHAnsi"/>
          <w:sz w:val="24"/>
          <w:szCs w:val="24"/>
        </w:rPr>
      </w:pPr>
    </w:p>
    <w:p w14:paraId="43F54C4D" w14:textId="1D3B56B0" w:rsidR="0073765C" w:rsidRDefault="00890E2E" w:rsidP="0073765C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4A0ADA">
        <w:rPr>
          <w:rFonts w:cstheme="minorHAnsi"/>
          <w:sz w:val="24"/>
          <w:szCs w:val="24"/>
        </w:rPr>
        <w:lastRenderedPageBreak/>
        <w:t xml:space="preserve">Należności na rzecz Wykonawcy są płatne w terminie 30 dni od dnia doręczenia faktury. </w:t>
      </w:r>
      <w:r w:rsidR="002006A3" w:rsidRPr="004A0ADA">
        <w:rPr>
          <w:rFonts w:cstheme="minorHAnsi"/>
          <w:sz w:val="24"/>
          <w:szCs w:val="24"/>
        </w:rPr>
        <w:t>Wykonawca</w:t>
      </w:r>
      <w:r w:rsidRPr="004A0ADA">
        <w:rPr>
          <w:rFonts w:cstheme="minorHAnsi"/>
          <w:sz w:val="24"/>
          <w:szCs w:val="24"/>
        </w:rPr>
        <w:t xml:space="preserve"> zobowiązuje się dostarczyć fakturę nie później niż 14 dni przed terminem płatności</w:t>
      </w:r>
      <w:r w:rsidR="0073765C">
        <w:rPr>
          <w:rFonts w:cstheme="minorHAnsi"/>
          <w:sz w:val="24"/>
          <w:szCs w:val="24"/>
        </w:rPr>
        <w:t>.</w:t>
      </w:r>
    </w:p>
    <w:p w14:paraId="4330C660" w14:textId="77777777" w:rsidR="00E84DED" w:rsidRPr="00E84DED" w:rsidRDefault="00E84DED" w:rsidP="00E84DED">
      <w:pPr>
        <w:pStyle w:val="Akapitzlist"/>
        <w:rPr>
          <w:rFonts w:cstheme="minorHAnsi"/>
          <w:sz w:val="24"/>
          <w:szCs w:val="24"/>
        </w:rPr>
      </w:pPr>
    </w:p>
    <w:p w14:paraId="3975692A" w14:textId="195B984B" w:rsidR="0073765C" w:rsidRPr="004312D3" w:rsidRDefault="00E84DED" w:rsidP="00E92862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84DED">
        <w:rPr>
          <w:rFonts w:cstheme="minorHAnsi"/>
          <w:sz w:val="24"/>
          <w:szCs w:val="24"/>
        </w:rPr>
        <w:t>Zamawiaj</w:t>
      </w:r>
      <w:r w:rsidRPr="00E84DED">
        <w:rPr>
          <w:rFonts w:eastAsia="TimesNewRoman" w:cstheme="minorHAnsi"/>
          <w:sz w:val="24"/>
          <w:szCs w:val="24"/>
        </w:rPr>
        <w:t>ą</w:t>
      </w:r>
      <w:r w:rsidRPr="00E84DED">
        <w:rPr>
          <w:rFonts w:cstheme="minorHAnsi"/>
          <w:sz w:val="24"/>
          <w:szCs w:val="24"/>
        </w:rPr>
        <w:t>cy, zgodnie z zapisem art. 441 ust. 1 Ustawy Pzp przewiduje mo</w:t>
      </w:r>
      <w:r w:rsidRPr="00E84DED">
        <w:rPr>
          <w:rFonts w:eastAsia="TimesNewRoman" w:cstheme="minorHAnsi"/>
          <w:sz w:val="24"/>
          <w:szCs w:val="24"/>
        </w:rPr>
        <w:t>ż</w:t>
      </w:r>
      <w:r w:rsidRPr="00E84DED">
        <w:rPr>
          <w:rFonts w:cstheme="minorHAnsi"/>
          <w:sz w:val="24"/>
          <w:szCs w:val="24"/>
        </w:rPr>
        <w:t>liwo</w:t>
      </w:r>
      <w:r w:rsidRPr="00E84DED">
        <w:rPr>
          <w:rFonts w:eastAsia="TimesNewRoman" w:cstheme="minorHAnsi"/>
          <w:sz w:val="24"/>
          <w:szCs w:val="24"/>
        </w:rPr>
        <w:t xml:space="preserve">ść </w:t>
      </w:r>
      <w:r w:rsidRPr="00E84DED">
        <w:rPr>
          <w:rFonts w:cstheme="minorHAnsi"/>
          <w:sz w:val="24"/>
          <w:szCs w:val="24"/>
        </w:rPr>
        <w:t>zastosowania prawa opcji.</w:t>
      </w:r>
      <w:r w:rsidRPr="00E84DED">
        <w:rPr>
          <w:rFonts w:cstheme="minorHAnsi"/>
          <w:color w:val="000000"/>
          <w:sz w:val="24"/>
          <w:szCs w:val="24"/>
        </w:rPr>
        <w:t xml:space="preserve"> W przypadku gdyby w trakcie realizacji umowy okazało się, iż powstaną nowe punkty poboru energii elektrycznej nie wskazane w niniejszej umowie lub SWZ, Zamawiający </w:t>
      </w:r>
      <w:r w:rsidRPr="00E84DED">
        <w:rPr>
          <w:rFonts w:cstheme="minorHAnsi"/>
          <w:sz w:val="24"/>
          <w:szCs w:val="24"/>
        </w:rPr>
        <w:t>pozostawia sobie mo</w:t>
      </w:r>
      <w:r w:rsidRPr="00E84DED">
        <w:rPr>
          <w:rFonts w:eastAsia="TimesNewRoman" w:cstheme="minorHAnsi"/>
          <w:sz w:val="24"/>
          <w:szCs w:val="24"/>
        </w:rPr>
        <w:t>ż</w:t>
      </w:r>
      <w:r w:rsidRPr="00E84DED">
        <w:rPr>
          <w:rFonts w:cstheme="minorHAnsi"/>
          <w:sz w:val="24"/>
          <w:szCs w:val="24"/>
        </w:rPr>
        <w:t>liwo</w:t>
      </w:r>
      <w:r w:rsidRPr="00E84DED">
        <w:rPr>
          <w:rFonts w:eastAsia="TimesNewRoman" w:cstheme="minorHAnsi"/>
          <w:sz w:val="24"/>
          <w:szCs w:val="24"/>
        </w:rPr>
        <w:t xml:space="preserve">ść </w:t>
      </w:r>
      <w:r w:rsidRPr="00E84DED">
        <w:rPr>
          <w:rFonts w:cstheme="minorHAnsi"/>
          <w:sz w:val="24"/>
          <w:szCs w:val="24"/>
        </w:rPr>
        <w:t>skorzystania z prawa opcji i zamówienia dostawy energii elektrycznej do tych nowych punktów  po cenach jakie Wykonawca określił w swojej ofercie. Dostawa energii elektrycznej objętej prawem opcji nie mo</w:t>
      </w:r>
      <w:r w:rsidRPr="00E84DED">
        <w:rPr>
          <w:rFonts w:eastAsia="TimesNewRoman" w:cstheme="minorHAnsi"/>
          <w:sz w:val="24"/>
          <w:szCs w:val="24"/>
        </w:rPr>
        <w:t>ż</w:t>
      </w:r>
      <w:r w:rsidRPr="00E84DED">
        <w:rPr>
          <w:rFonts w:cstheme="minorHAnsi"/>
          <w:sz w:val="24"/>
          <w:szCs w:val="24"/>
        </w:rPr>
        <w:t>e przekroczy</w:t>
      </w:r>
      <w:r w:rsidRPr="00E84DED">
        <w:rPr>
          <w:rFonts w:eastAsia="TimesNewRoman" w:cstheme="minorHAnsi"/>
          <w:sz w:val="24"/>
          <w:szCs w:val="24"/>
        </w:rPr>
        <w:t xml:space="preserve">ć </w:t>
      </w:r>
      <w:r w:rsidRPr="00E84DED">
        <w:rPr>
          <w:rFonts w:cstheme="minorHAnsi"/>
          <w:sz w:val="24"/>
          <w:szCs w:val="24"/>
        </w:rPr>
        <w:t xml:space="preserve">20% podstawowego zakresu przedmiotu zamówienia.  </w:t>
      </w:r>
    </w:p>
    <w:p w14:paraId="0727D3D3" w14:textId="77777777" w:rsidR="00E92862" w:rsidRDefault="00E92862" w:rsidP="00E9286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  <w:r w:rsidR="0073765C" w:rsidRPr="00E84DED">
        <w:rPr>
          <w:rFonts w:cstheme="minorHAnsi"/>
          <w:sz w:val="24"/>
          <w:szCs w:val="24"/>
        </w:rPr>
        <w:t xml:space="preserve">Wartość zamówień udzielanych w ramach prawa opcji nie może przekroczyć kwoty </w:t>
      </w:r>
      <w:r>
        <w:rPr>
          <w:rFonts w:cstheme="minorHAnsi"/>
          <w:sz w:val="24"/>
          <w:szCs w:val="24"/>
        </w:rPr>
        <w:t xml:space="preserve">  </w:t>
      </w:r>
    </w:p>
    <w:p w14:paraId="26E1A4A1" w14:textId="1DF60472" w:rsidR="0073765C" w:rsidRDefault="00E92862" w:rsidP="00E9286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="0073765C" w:rsidRPr="004312D3">
        <w:rPr>
          <w:rFonts w:cstheme="minorHAnsi"/>
          <w:sz w:val="24"/>
          <w:szCs w:val="24"/>
        </w:rPr>
        <w:t>………………………………… zł brutto tj. 20% wartości zamówienia podstawowego.</w:t>
      </w:r>
    </w:p>
    <w:p w14:paraId="6D636D8C" w14:textId="77777777" w:rsidR="004312D3" w:rsidRPr="004312D3" w:rsidRDefault="004312D3" w:rsidP="00E84DED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</w:p>
    <w:p w14:paraId="720366ED" w14:textId="77777777" w:rsidR="004312D3" w:rsidRPr="004312D3" w:rsidRDefault="004312D3" w:rsidP="00E92862">
      <w:pPr>
        <w:numPr>
          <w:ilvl w:val="0"/>
          <w:numId w:val="12"/>
        </w:numPr>
        <w:suppressAutoHyphens/>
        <w:autoSpaceDE w:val="0"/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4312D3">
        <w:rPr>
          <w:rFonts w:eastAsia="Times New Roman" w:cstheme="minorHAnsi"/>
          <w:sz w:val="24"/>
          <w:szCs w:val="24"/>
          <w:lang w:eastAsia="pl-PL"/>
        </w:rPr>
        <w:t xml:space="preserve">Prawo opcji jest uprawnieniem Zamawiającego, z którego może on, ale nie musi skorzystać. W przypadku nie skorzystania przez Zamawiającego z prawa opcji Wykonawcy nie przysługuje żadne roszczenie z tego tytułu. Warunkiem uruchomienia opcji jest złożenie Wykonawcy oświadczenia przez Zamawiającego oświadczenia woli </w:t>
      </w:r>
      <w:r w:rsidRPr="004312D3">
        <w:rPr>
          <w:rFonts w:eastAsia="Times New Roman" w:cstheme="minorHAnsi"/>
          <w:sz w:val="24"/>
          <w:szCs w:val="24"/>
          <w:lang w:eastAsia="pl-PL"/>
        </w:rPr>
        <w:br/>
        <w:t>o skorzystaniu z prawa opcji. Zamawiający uprawniony jest do złożenia takiego oświadczenia do końca okresu obowiązywania niniejszej umowy.</w:t>
      </w:r>
    </w:p>
    <w:p w14:paraId="1B0B6B6A" w14:textId="77777777" w:rsidR="004312D3" w:rsidRPr="004312D3" w:rsidRDefault="004312D3" w:rsidP="004312D3">
      <w:pPr>
        <w:suppressAutoHyphens/>
        <w:autoSpaceDE w:val="0"/>
        <w:autoSpaceDN w:val="0"/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</w:p>
    <w:p w14:paraId="07909440" w14:textId="415B2680" w:rsidR="004312D3" w:rsidRPr="004312D3" w:rsidRDefault="004312D3" w:rsidP="00E92862">
      <w:pPr>
        <w:numPr>
          <w:ilvl w:val="0"/>
          <w:numId w:val="12"/>
        </w:numPr>
        <w:suppressAutoHyphens/>
        <w:autoSpaceDE w:val="0"/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4312D3">
        <w:rPr>
          <w:rFonts w:eastAsia="Times New Roman" w:cstheme="minorHAnsi"/>
          <w:sz w:val="24"/>
          <w:szCs w:val="24"/>
          <w:lang w:eastAsia="pl-PL"/>
        </w:rPr>
        <w:t xml:space="preserve">W przypadku skorzystania przez Zamawiającego z prawa opcji oświadczenie, o którym mowa w </w:t>
      </w:r>
      <w:r>
        <w:rPr>
          <w:rFonts w:eastAsia="Times New Roman" w:cstheme="minorHAnsi"/>
          <w:sz w:val="24"/>
          <w:szCs w:val="24"/>
          <w:lang w:eastAsia="pl-PL"/>
        </w:rPr>
        <w:t>pkt 1</w:t>
      </w:r>
      <w:r w:rsidR="005F07FD">
        <w:rPr>
          <w:rFonts w:eastAsia="Times New Roman" w:cstheme="minorHAnsi"/>
          <w:sz w:val="24"/>
          <w:szCs w:val="24"/>
          <w:lang w:eastAsia="pl-PL"/>
        </w:rPr>
        <w:t>8</w:t>
      </w:r>
      <w:r w:rsidRPr="004312D3">
        <w:rPr>
          <w:rFonts w:eastAsia="Times New Roman" w:cstheme="minorHAnsi"/>
          <w:sz w:val="24"/>
          <w:szCs w:val="24"/>
          <w:lang w:eastAsia="pl-PL"/>
        </w:rPr>
        <w:t xml:space="preserve"> będzie stanowiło integralną część Umowy.</w:t>
      </w:r>
    </w:p>
    <w:p w14:paraId="312D1EC8" w14:textId="77777777" w:rsidR="004312D3" w:rsidRPr="004312D3" w:rsidRDefault="004312D3" w:rsidP="004312D3">
      <w:pPr>
        <w:suppressAutoHyphens/>
        <w:autoSpaceDE w:val="0"/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094225B" w14:textId="045BECEF" w:rsidR="004312D3" w:rsidRPr="004312D3" w:rsidRDefault="004312D3" w:rsidP="00E92862">
      <w:pPr>
        <w:numPr>
          <w:ilvl w:val="0"/>
          <w:numId w:val="12"/>
        </w:numPr>
        <w:suppressAutoHyphens/>
        <w:autoSpaceDE w:val="0"/>
        <w:autoSpaceDN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4312D3">
        <w:rPr>
          <w:rFonts w:eastAsia="Times New Roman" w:cstheme="minorHAnsi"/>
          <w:sz w:val="24"/>
          <w:szCs w:val="24"/>
          <w:lang w:eastAsia="pl-PL"/>
        </w:rPr>
        <w:t xml:space="preserve">W przypadku, gdy Wykonawca odmówi świadczenia dostaw energii elektrycznej </w:t>
      </w:r>
      <w:r w:rsidRPr="004312D3">
        <w:rPr>
          <w:rFonts w:eastAsia="Times New Roman" w:cstheme="minorHAnsi"/>
          <w:sz w:val="24"/>
          <w:szCs w:val="24"/>
          <w:lang w:eastAsia="pl-PL"/>
        </w:rPr>
        <w:br/>
        <w:t xml:space="preserve">w ramach prawa opcji, Zamawiający w ciągu 14 dni od powzięcia powyższej informacji może odstąpić od umowy z przyczyn leżących po stronie Wykonawcy. W takim przypadku Sprzedający zobowiązany będzie do zapłaty kary umownej, o której mowa </w:t>
      </w:r>
      <w:r w:rsidRPr="004312D3">
        <w:rPr>
          <w:rFonts w:eastAsia="Times New Roman" w:cstheme="minorHAnsi"/>
          <w:sz w:val="24"/>
          <w:szCs w:val="24"/>
          <w:lang w:eastAsia="pl-PL"/>
        </w:rPr>
        <w:br/>
        <w:t>w Umow</w:t>
      </w:r>
      <w:r>
        <w:rPr>
          <w:rFonts w:eastAsia="Times New Roman" w:cstheme="minorHAnsi"/>
          <w:sz w:val="24"/>
          <w:szCs w:val="24"/>
          <w:lang w:eastAsia="pl-PL"/>
        </w:rPr>
        <w:t>ie</w:t>
      </w:r>
      <w:r w:rsidRPr="004312D3">
        <w:rPr>
          <w:rFonts w:eastAsia="Times New Roman" w:cstheme="minorHAnsi"/>
          <w:sz w:val="24"/>
          <w:szCs w:val="24"/>
          <w:lang w:eastAsia="pl-PL"/>
        </w:rPr>
        <w:t>.</w:t>
      </w:r>
    </w:p>
    <w:p w14:paraId="29A50791" w14:textId="77777777" w:rsidR="004312D3" w:rsidRPr="004312D3" w:rsidRDefault="004312D3" w:rsidP="004312D3">
      <w:pPr>
        <w:suppressAutoHyphens/>
        <w:autoSpaceDE w:val="0"/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5D6A92E" w14:textId="1657BD46" w:rsidR="004D5108" w:rsidRPr="004312D3" w:rsidRDefault="004312D3" w:rsidP="00071806">
      <w:pPr>
        <w:numPr>
          <w:ilvl w:val="0"/>
          <w:numId w:val="12"/>
        </w:numPr>
        <w:tabs>
          <w:tab w:val="left" w:pos="-720"/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4312D3">
        <w:rPr>
          <w:rFonts w:eastAsia="Times New Roman" w:cstheme="minorHAnsi"/>
          <w:sz w:val="24"/>
          <w:szCs w:val="24"/>
          <w:lang w:eastAsia="pl-PL"/>
        </w:rPr>
        <w:t xml:space="preserve">Ceny i stawki opłat, określone przez Wykonawcę, ulegną zmianie w przypadku zmiany Taryfy Wykonawcy dla grupy taryfowej Gxx, zatwierdzanej przez Prezesa URE. </w:t>
      </w:r>
      <w:r w:rsidRPr="004312D3">
        <w:rPr>
          <w:rFonts w:eastAsia="Times New Roman" w:cstheme="minorHAnsi"/>
          <w:sz w:val="24"/>
          <w:szCs w:val="24"/>
          <w:lang w:eastAsia="pl-PL"/>
        </w:rPr>
        <w:br/>
        <w:t xml:space="preserve">Ceny i stawki opłat ulegną automatycznej zmianie od dnia ich wejścia w życie, </w:t>
      </w:r>
      <w:r w:rsidRPr="004312D3">
        <w:rPr>
          <w:rFonts w:eastAsia="Times New Roman" w:cstheme="minorHAnsi"/>
          <w:sz w:val="24"/>
          <w:szCs w:val="24"/>
          <w:lang w:eastAsia="pl-PL"/>
        </w:rPr>
        <w:br/>
        <w:t>bez konieczności sporządzania aneksu do umowy.</w:t>
      </w:r>
    </w:p>
    <w:p w14:paraId="56AA5ED3" w14:textId="77777777" w:rsidR="00890E2E" w:rsidRPr="004A0ADA" w:rsidRDefault="00890E2E" w:rsidP="004A0ADA">
      <w:pPr>
        <w:pStyle w:val="Akapitzlist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</w:p>
    <w:p w14:paraId="6104BB1D" w14:textId="77777777" w:rsidR="00A54F03" w:rsidRPr="004A0ADA" w:rsidRDefault="00A54F03" w:rsidP="004A0ADA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4A0ADA">
        <w:rPr>
          <w:rFonts w:cstheme="minorHAnsi"/>
          <w:sz w:val="24"/>
          <w:szCs w:val="24"/>
        </w:rPr>
        <w:t>Do obowiązków Wykonawcy należy:</w:t>
      </w:r>
    </w:p>
    <w:p w14:paraId="0D8B280C" w14:textId="1F19A9F0" w:rsidR="00A54F03" w:rsidRDefault="00691F53" w:rsidP="004A0ADA">
      <w:pPr>
        <w:pStyle w:val="Standard"/>
        <w:numPr>
          <w:ilvl w:val="0"/>
          <w:numId w:val="10"/>
        </w:numPr>
        <w:ind w:left="851"/>
        <w:jc w:val="both"/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</w:pPr>
      <w:r w:rsidRPr="004A0ADA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Posiadanie umów </w:t>
      </w:r>
      <w:r w:rsidR="00BA511D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o świadczenie usług </w:t>
      </w:r>
      <w:r w:rsidRPr="004A0ADA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dystrybucyjnych</w:t>
      </w:r>
      <w:r w:rsidR="00BA511D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 z właściwym dla Zamawiającego OSD</w:t>
      </w:r>
      <w:r w:rsidRPr="004A0ADA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, </w:t>
      </w:r>
    </w:p>
    <w:p w14:paraId="3F1A5048" w14:textId="49C741EA" w:rsidR="00BA511D" w:rsidRPr="004A0ADA" w:rsidRDefault="00BA511D" w:rsidP="004A0ADA">
      <w:pPr>
        <w:pStyle w:val="Standard"/>
        <w:numPr>
          <w:ilvl w:val="0"/>
          <w:numId w:val="10"/>
        </w:numPr>
        <w:ind w:left="851"/>
        <w:jc w:val="both"/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Posiadanie koncesji na obrót energią elektryczną,</w:t>
      </w:r>
    </w:p>
    <w:p w14:paraId="2E8C060A" w14:textId="7D3DDDBB" w:rsidR="00C4602C" w:rsidRPr="004A0ADA" w:rsidRDefault="00C4602C" w:rsidP="004A0ADA">
      <w:pPr>
        <w:pStyle w:val="Standard"/>
        <w:numPr>
          <w:ilvl w:val="0"/>
          <w:numId w:val="10"/>
        </w:numPr>
        <w:ind w:left="851"/>
        <w:jc w:val="both"/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</w:pPr>
      <w:r w:rsidRPr="004A0ADA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złożenie w OSD w imieniu własnym i Zamawiającego zgłoszenia o zawarciu umowy na sprzedaż energii elektrycznej na warunkach wskazanych przez Zamawiającego </w:t>
      </w:r>
      <w:r w:rsidR="004A0ADA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br/>
      </w:r>
      <w:r w:rsidRPr="004A0ADA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>(z uwzględnieniem wnioskowanej grupy taryfowej i mocy umownej),</w:t>
      </w:r>
    </w:p>
    <w:p w14:paraId="4CD07184" w14:textId="77777777" w:rsidR="00C4602C" w:rsidRPr="004A0ADA" w:rsidRDefault="00C4602C" w:rsidP="004A0ADA">
      <w:pPr>
        <w:pStyle w:val="Standard"/>
        <w:numPr>
          <w:ilvl w:val="0"/>
          <w:numId w:val="10"/>
        </w:numPr>
        <w:ind w:left="851"/>
        <w:jc w:val="both"/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</w:pPr>
      <w:r w:rsidRPr="004A0ADA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reprezentowanie  Zamawiającego przed OSD w procesie zmiany sprzedawcy i dokonywanie niezbędnych czynności faktycznych i prawnych w celu doprowadzenia do dokonania takiej zmiany, </w:t>
      </w:r>
    </w:p>
    <w:p w14:paraId="739FC485" w14:textId="77777777" w:rsidR="00C4602C" w:rsidRPr="004A0ADA" w:rsidRDefault="00C4602C" w:rsidP="004A0ADA">
      <w:pPr>
        <w:pStyle w:val="Standard"/>
        <w:numPr>
          <w:ilvl w:val="0"/>
          <w:numId w:val="10"/>
        </w:numPr>
        <w:ind w:left="851"/>
        <w:jc w:val="both"/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</w:pPr>
      <w:r w:rsidRPr="004A0ADA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t xml:space="preserve">terminowe dokonanie zgłoszenia umowy do OSD oraz w sposób rzetelny reprezentowanie Zamawiającego w procesie zmiany sprzedawcy w sytuacji, gdy </w:t>
      </w:r>
      <w:r w:rsidRPr="004A0ADA">
        <w:rPr>
          <w:rFonts w:asciiTheme="minorHAnsi" w:eastAsiaTheme="minorHAnsi" w:hAnsiTheme="minorHAnsi" w:cstheme="minorHAnsi"/>
          <w:kern w:val="0"/>
          <w:sz w:val="24"/>
          <w:szCs w:val="24"/>
          <w:lang w:eastAsia="en-US"/>
        </w:rPr>
        <w:lastRenderedPageBreak/>
        <w:t>powyższe jest konieczne i w przypadku udzielenia przez Zamawiającego pełnomocnictwa do podejmowania działań w tym zakresie,</w:t>
      </w:r>
    </w:p>
    <w:p w14:paraId="53430DEA" w14:textId="1349FE38" w:rsidR="00C4602C" w:rsidRPr="004A0ADA" w:rsidRDefault="00C4602C" w:rsidP="004A0ADA">
      <w:pPr>
        <w:pStyle w:val="Akapitzlist1"/>
        <w:widowControl/>
        <w:numPr>
          <w:ilvl w:val="0"/>
          <w:numId w:val="10"/>
        </w:numPr>
        <w:tabs>
          <w:tab w:val="left" w:pos="545"/>
        </w:tabs>
        <w:ind w:left="851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4A0ADA">
        <w:rPr>
          <w:rFonts w:asciiTheme="minorHAnsi" w:eastAsiaTheme="minorHAnsi" w:hAnsiTheme="minorHAnsi" w:cstheme="minorHAnsi"/>
          <w:kern w:val="0"/>
          <w:lang w:eastAsia="en-US" w:bidi="ar-SA"/>
        </w:rPr>
        <w:t>sprzedaż energii elektrycznej zgodnie z obowiązującymi przepisami prawa i warunkami niniejszej umowy,</w:t>
      </w:r>
    </w:p>
    <w:p w14:paraId="2A9E185E" w14:textId="15A2B0E4" w:rsidR="00C4602C" w:rsidRPr="004A0ADA" w:rsidRDefault="00C4602C" w:rsidP="004A0ADA">
      <w:pPr>
        <w:pStyle w:val="Akapitzlist1"/>
        <w:widowControl/>
        <w:numPr>
          <w:ilvl w:val="0"/>
          <w:numId w:val="10"/>
        </w:numPr>
        <w:tabs>
          <w:tab w:val="left" w:pos="545"/>
        </w:tabs>
        <w:ind w:left="851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4A0ADA">
        <w:rPr>
          <w:rFonts w:asciiTheme="minorHAnsi" w:eastAsiaTheme="minorHAnsi" w:hAnsiTheme="minorHAnsi" w:cstheme="minorHAnsi"/>
          <w:kern w:val="0"/>
          <w:lang w:eastAsia="en-US" w:bidi="ar-SA"/>
        </w:rPr>
        <w:t>pełnienie funkcji podmiotu odpowiedzialnego za bilansowanie handlowe w zakresie sprzedaży energii elektrycznej w ramach niniejszej umowy. Koszty wynikające z dokonania bilansowania uwzględnione są w cenie energii elektrycznej w ofercie Wykonawcy. Tym samym Wykonawca oświadcza, że zwalnia Zamawiającego z wszelkich kosztów i obowiązków związanych z bilansowaniem handlowym,</w:t>
      </w:r>
    </w:p>
    <w:p w14:paraId="0E19A871" w14:textId="5D4EA000" w:rsidR="00C4602C" w:rsidRPr="004A0ADA" w:rsidRDefault="00C4602C" w:rsidP="004A0ADA">
      <w:pPr>
        <w:pStyle w:val="Akapitzlist1"/>
        <w:widowControl/>
        <w:numPr>
          <w:ilvl w:val="0"/>
          <w:numId w:val="10"/>
        </w:numPr>
        <w:tabs>
          <w:tab w:val="left" w:pos="545"/>
        </w:tabs>
        <w:ind w:left="851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4A0ADA">
        <w:rPr>
          <w:rFonts w:asciiTheme="minorHAnsi" w:eastAsiaTheme="minorHAnsi" w:hAnsiTheme="minorHAnsi" w:cstheme="minorHAnsi"/>
          <w:kern w:val="0"/>
          <w:lang w:eastAsia="en-US" w:bidi="ar-SA"/>
        </w:rPr>
        <w:t>zapewnienie standardów jakościowych obsługi odbiorców,</w:t>
      </w:r>
    </w:p>
    <w:p w14:paraId="095FA5CF" w14:textId="2066F882" w:rsidR="00C4602C" w:rsidRPr="004A0ADA" w:rsidRDefault="00C4602C" w:rsidP="004A0ADA">
      <w:pPr>
        <w:pStyle w:val="Akapitzlist1"/>
        <w:widowControl/>
        <w:numPr>
          <w:ilvl w:val="0"/>
          <w:numId w:val="10"/>
        </w:numPr>
        <w:tabs>
          <w:tab w:val="left" w:pos="545"/>
        </w:tabs>
        <w:ind w:left="851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4A0ADA">
        <w:rPr>
          <w:rFonts w:asciiTheme="minorHAnsi" w:eastAsiaTheme="minorHAnsi" w:hAnsiTheme="minorHAnsi" w:cstheme="minorHAnsi"/>
          <w:kern w:val="0"/>
          <w:lang w:eastAsia="en-US" w:bidi="ar-SA"/>
        </w:rPr>
        <w:t>przyjmowanie od Zamawiającego i rozpatrywanie zgłoszeń i reklamacji dotyczących rozliczeń sprzedawanej energii elektrycznej na zasadach określonych w niniejszej umow</w:t>
      </w:r>
      <w:r w:rsidR="001152E7" w:rsidRPr="004A0ADA">
        <w:rPr>
          <w:rFonts w:asciiTheme="minorHAnsi" w:eastAsiaTheme="minorHAnsi" w:hAnsiTheme="minorHAnsi" w:cstheme="minorHAnsi"/>
          <w:kern w:val="0"/>
          <w:lang w:eastAsia="en-US" w:bidi="ar-SA"/>
        </w:rPr>
        <w:t>ie</w:t>
      </w:r>
      <w:r w:rsidRPr="004A0ADA">
        <w:rPr>
          <w:rFonts w:asciiTheme="minorHAnsi" w:eastAsiaTheme="minorHAnsi" w:hAnsiTheme="minorHAnsi" w:cstheme="minorHAnsi"/>
          <w:kern w:val="0"/>
          <w:lang w:eastAsia="en-US" w:bidi="ar-SA"/>
        </w:rPr>
        <w:t>,</w:t>
      </w:r>
    </w:p>
    <w:p w14:paraId="0D3C0CC3" w14:textId="464485A1" w:rsidR="00C4602C" w:rsidRPr="004A0ADA" w:rsidRDefault="00C4602C" w:rsidP="004A0ADA">
      <w:pPr>
        <w:pStyle w:val="Akapitzlist1"/>
        <w:widowControl/>
        <w:numPr>
          <w:ilvl w:val="0"/>
          <w:numId w:val="10"/>
        </w:numPr>
        <w:tabs>
          <w:tab w:val="left" w:pos="545"/>
        </w:tabs>
        <w:autoSpaceDN w:val="0"/>
        <w:ind w:left="851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4A0ADA">
        <w:rPr>
          <w:rFonts w:asciiTheme="minorHAnsi" w:eastAsiaTheme="minorHAnsi" w:hAnsiTheme="minorHAnsi" w:cstheme="minorHAnsi"/>
          <w:kern w:val="0"/>
          <w:lang w:eastAsia="en-US" w:bidi="ar-SA"/>
        </w:rPr>
        <w:t>złożenie oświadczenia o wypowiedzeniu dotychczas obowiązującej umowy kompleksowej (sprzedaż energii elektrycznej i świadczenie usług dystrybucji), umowy sprzedażowej, umowy dystrybucyjnej lub złożenia oświadczenia o rozwiązaniu umowy kompleksowej (sprzedaż energii elektrycznej</w:t>
      </w:r>
      <w:r w:rsidR="001152E7" w:rsidRPr="004A0ADA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</w:t>
      </w:r>
      <w:r w:rsidRPr="004A0ADA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i świadczenie usług dystrybucji), umowy sprzedażowej, umowy dystrybucyjnej w trybie zgodnego porozumienia stron dla </w:t>
      </w:r>
      <w:r w:rsidR="00D4587F" w:rsidRPr="004A0ADA">
        <w:rPr>
          <w:rFonts w:asciiTheme="minorHAnsi" w:eastAsiaTheme="minorHAnsi" w:hAnsiTheme="minorHAnsi" w:cstheme="minorHAnsi"/>
          <w:kern w:val="0"/>
          <w:lang w:eastAsia="en-US" w:bidi="ar-SA"/>
        </w:rPr>
        <w:t>PPE</w:t>
      </w:r>
      <w:r w:rsidRPr="004A0ADA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zawartych w załączniku nr 1 do umowy, zgodnie z harmonogramem wypowiadania umów.</w:t>
      </w:r>
    </w:p>
    <w:p w14:paraId="53C24B76" w14:textId="77777777" w:rsidR="00C4602C" w:rsidRPr="004A0ADA" w:rsidRDefault="00C4602C" w:rsidP="004A0ADA">
      <w:pPr>
        <w:pStyle w:val="Akapitzlist1"/>
        <w:widowControl/>
        <w:numPr>
          <w:ilvl w:val="0"/>
          <w:numId w:val="10"/>
        </w:numPr>
        <w:tabs>
          <w:tab w:val="left" w:pos="545"/>
        </w:tabs>
        <w:ind w:left="851" w:hanging="357"/>
        <w:rPr>
          <w:rFonts w:asciiTheme="minorHAnsi" w:eastAsiaTheme="minorHAnsi" w:hAnsiTheme="minorHAnsi" w:cstheme="minorHAnsi"/>
          <w:kern w:val="0"/>
          <w:lang w:eastAsia="en-US" w:bidi="ar-SA"/>
        </w:rPr>
      </w:pPr>
      <w:bookmarkStart w:id="0" w:name="_Hlk517790776"/>
      <w:bookmarkEnd w:id="0"/>
      <w:r w:rsidRPr="004A0ADA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reprezentowanie Zamawiającego przed </w:t>
      </w:r>
      <w:r w:rsidR="003764D8" w:rsidRPr="004A0ADA">
        <w:rPr>
          <w:rFonts w:asciiTheme="minorHAnsi" w:eastAsiaTheme="minorHAnsi" w:hAnsiTheme="minorHAnsi" w:cstheme="minorHAnsi"/>
          <w:kern w:val="0"/>
          <w:lang w:eastAsia="en-US" w:bidi="ar-SA"/>
        </w:rPr>
        <w:t>OSD</w:t>
      </w:r>
      <w:r w:rsidRPr="004A0ADA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w sprawach związanych z zawarciem umowy o świadczenie usług dystrybucji dla nowego przyłączenia.</w:t>
      </w:r>
    </w:p>
    <w:p w14:paraId="5FD5D7AA" w14:textId="77777777" w:rsidR="008F269F" w:rsidRPr="004A0ADA" w:rsidRDefault="008F269F" w:rsidP="004A0ADA">
      <w:pPr>
        <w:pStyle w:val="Akapitzlist1"/>
        <w:widowControl/>
        <w:tabs>
          <w:tab w:val="left" w:pos="545"/>
        </w:tabs>
        <w:ind w:left="714" w:firstLine="0"/>
        <w:rPr>
          <w:rFonts w:asciiTheme="minorHAnsi" w:eastAsiaTheme="minorHAnsi" w:hAnsiTheme="minorHAnsi" w:cstheme="minorHAnsi"/>
          <w:kern w:val="0"/>
          <w:lang w:eastAsia="en-US" w:bidi="ar-SA"/>
        </w:rPr>
      </w:pPr>
    </w:p>
    <w:p w14:paraId="259A1758" w14:textId="096A697C" w:rsidR="00AC1991" w:rsidRPr="004A0ADA" w:rsidRDefault="00AC1991" w:rsidP="004A0ADA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4A0ADA">
        <w:rPr>
          <w:rFonts w:cstheme="minorHAnsi"/>
          <w:sz w:val="24"/>
          <w:szCs w:val="24"/>
        </w:rPr>
        <w:t>Projektowane postanowienia umowy nie mogą przewidywać:</w:t>
      </w:r>
    </w:p>
    <w:p w14:paraId="416A1C55" w14:textId="4D99CFD2" w:rsidR="00AC1991" w:rsidRPr="004A0ADA" w:rsidRDefault="00AC1991" w:rsidP="004A0ADA">
      <w:pPr>
        <w:pStyle w:val="Akapitzlist"/>
        <w:numPr>
          <w:ilvl w:val="1"/>
          <w:numId w:val="24"/>
        </w:numPr>
        <w:spacing w:after="0" w:line="240" w:lineRule="auto"/>
        <w:ind w:left="851" w:hanging="425"/>
        <w:jc w:val="both"/>
        <w:rPr>
          <w:rFonts w:cstheme="minorHAnsi"/>
          <w:sz w:val="24"/>
          <w:szCs w:val="24"/>
        </w:rPr>
      </w:pPr>
      <w:r w:rsidRPr="004A0ADA">
        <w:rPr>
          <w:rFonts w:cstheme="minorHAnsi"/>
          <w:sz w:val="24"/>
          <w:szCs w:val="24"/>
        </w:rPr>
        <w:t>odpowiedzialności wykonawcy za opóźnienie, chyba że jest to uzasadnione okolicznościami lub zakresem zamówienia;</w:t>
      </w:r>
    </w:p>
    <w:p w14:paraId="53C5A045" w14:textId="4B702504" w:rsidR="00AC1991" w:rsidRPr="004A0ADA" w:rsidRDefault="00AC1991" w:rsidP="004A0ADA">
      <w:pPr>
        <w:pStyle w:val="Akapitzlist"/>
        <w:numPr>
          <w:ilvl w:val="1"/>
          <w:numId w:val="24"/>
        </w:numPr>
        <w:spacing w:after="0" w:line="240" w:lineRule="auto"/>
        <w:ind w:left="851" w:hanging="425"/>
        <w:jc w:val="both"/>
        <w:rPr>
          <w:rFonts w:cstheme="minorHAnsi"/>
          <w:sz w:val="24"/>
          <w:szCs w:val="24"/>
        </w:rPr>
      </w:pPr>
      <w:r w:rsidRPr="004A0ADA">
        <w:rPr>
          <w:rFonts w:cstheme="minorHAnsi"/>
          <w:sz w:val="24"/>
          <w:szCs w:val="24"/>
        </w:rPr>
        <w:t>naliczania kar umownych za zachowanie wykonawcy niezwiązane bezpośrednio lub pośrednio z przedmiotem umowy lub jej prawidłowym wykonaniem;</w:t>
      </w:r>
    </w:p>
    <w:p w14:paraId="712C0445" w14:textId="2848EC3C" w:rsidR="00AC1991" w:rsidRPr="004A0ADA" w:rsidRDefault="00AC1991" w:rsidP="004A0ADA">
      <w:pPr>
        <w:pStyle w:val="Akapitzlist"/>
        <w:numPr>
          <w:ilvl w:val="1"/>
          <w:numId w:val="24"/>
        </w:numPr>
        <w:spacing w:after="0" w:line="240" w:lineRule="auto"/>
        <w:ind w:left="851" w:hanging="425"/>
        <w:jc w:val="both"/>
        <w:rPr>
          <w:rFonts w:cstheme="minorHAnsi"/>
          <w:sz w:val="24"/>
          <w:szCs w:val="24"/>
        </w:rPr>
      </w:pPr>
      <w:r w:rsidRPr="004A0ADA">
        <w:rPr>
          <w:rFonts w:cstheme="minorHAnsi"/>
          <w:sz w:val="24"/>
          <w:szCs w:val="24"/>
        </w:rPr>
        <w:t>odpowiedzialności wykonawcy za okoliczności, za które wyłączną odpowiedzialność ponosi zamawiający;</w:t>
      </w:r>
    </w:p>
    <w:p w14:paraId="3DA622EB" w14:textId="109B9536" w:rsidR="00AC1991" w:rsidRPr="004A0ADA" w:rsidRDefault="00AC1991" w:rsidP="004A0ADA">
      <w:pPr>
        <w:pStyle w:val="Akapitzlist"/>
        <w:numPr>
          <w:ilvl w:val="1"/>
          <w:numId w:val="24"/>
        </w:numPr>
        <w:spacing w:after="0" w:line="240" w:lineRule="auto"/>
        <w:ind w:left="851" w:hanging="425"/>
        <w:jc w:val="both"/>
        <w:rPr>
          <w:rFonts w:cstheme="minorHAnsi"/>
          <w:sz w:val="24"/>
          <w:szCs w:val="24"/>
        </w:rPr>
      </w:pPr>
      <w:r w:rsidRPr="004A0ADA">
        <w:rPr>
          <w:rFonts w:cstheme="minorHAnsi"/>
          <w:sz w:val="24"/>
          <w:szCs w:val="24"/>
        </w:rPr>
        <w:t>możliwości ograniczenia zakresu zamówienia przez zamawiającego bez wskazania minimalnej wartości lub wielkości świadczenia stron.</w:t>
      </w:r>
    </w:p>
    <w:p w14:paraId="6E702614" w14:textId="2C765074" w:rsidR="00F30EAE" w:rsidRDefault="004A0ADA" w:rsidP="004A0ADA">
      <w:pPr>
        <w:pStyle w:val="Akapitzlist"/>
        <w:numPr>
          <w:ilvl w:val="2"/>
          <w:numId w:val="24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Pr="004A0ADA">
        <w:rPr>
          <w:rFonts w:cstheme="minorHAnsi"/>
          <w:sz w:val="24"/>
          <w:szCs w:val="24"/>
        </w:rPr>
        <w:t>imit kary umownych</w:t>
      </w:r>
      <w:r w:rsidR="00350841">
        <w:rPr>
          <w:rFonts w:cstheme="minorHAnsi"/>
          <w:sz w:val="24"/>
          <w:szCs w:val="24"/>
        </w:rPr>
        <w:t xml:space="preserve"> (w razie ich zastrzeżenia w Umowie)</w:t>
      </w:r>
      <w:r w:rsidRPr="004A0ADA">
        <w:rPr>
          <w:rFonts w:cstheme="minorHAnsi"/>
          <w:sz w:val="24"/>
          <w:szCs w:val="24"/>
        </w:rPr>
        <w:t xml:space="preserve"> zastrzeżonych na podstawie niniejszej Umowy wynosi do 20% wartości Umowy</w:t>
      </w:r>
      <w:r>
        <w:rPr>
          <w:rFonts w:cstheme="minorHAnsi"/>
          <w:sz w:val="24"/>
          <w:szCs w:val="24"/>
        </w:rPr>
        <w:t>.</w:t>
      </w:r>
    </w:p>
    <w:p w14:paraId="64BA81A9" w14:textId="77777777" w:rsidR="004A0ADA" w:rsidRPr="004A0ADA" w:rsidRDefault="004A0ADA" w:rsidP="004A0ADA">
      <w:pPr>
        <w:pStyle w:val="Akapitzlist"/>
        <w:spacing w:after="0" w:line="240" w:lineRule="auto"/>
        <w:ind w:left="426"/>
        <w:jc w:val="both"/>
        <w:rPr>
          <w:rFonts w:cstheme="minorHAnsi"/>
          <w:sz w:val="28"/>
          <w:szCs w:val="24"/>
        </w:rPr>
      </w:pPr>
    </w:p>
    <w:p w14:paraId="012EF6B9" w14:textId="5CE8BA9B" w:rsidR="00906A61" w:rsidRPr="004A0ADA" w:rsidRDefault="00906A61" w:rsidP="004A0ADA">
      <w:pPr>
        <w:pStyle w:val="Akapitzlist"/>
        <w:widowControl w:val="0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theme="minorHAnsi"/>
          <w:color w:val="000000"/>
          <w:sz w:val="24"/>
          <w:lang w:eastAsia="pl-PL"/>
        </w:rPr>
      </w:pPr>
      <w:r w:rsidRPr="004A0ADA">
        <w:rPr>
          <w:rFonts w:eastAsia="Times New Roman" w:cstheme="minorHAnsi"/>
          <w:color w:val="000000"/>
          <w:sz w:val="24"/>
          <w:lang w:eastAsia="pl-PL"/>
        </w:rPr>
        <w:t>Wprowadza się zasady dokonywania zmian wysokości wynagrodzenia należnego Wykonawcy, zgodnie z art. 439 ustawy Pzp:</w:t>
      </w:r>
    </w:p>
    <w:p w14:paraId="126233EB" w14:textId="2CD23C02" w:rsidR="004A0ADA" w:rsidRDefault="00906A61" w:rsidP="004A0ADA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eastAsia="Times New Roman" w:cstheme="minorHAnsi"/>
          <w:color w:val="000000"/>
          <w:sz w:val="24"/>
          <w:lang w:eastAsia="pl-PL"/>
        </w:rPr>
      </w:pPr>
      <w:r w:rsidRPr="004A0ADA">
        <w:rPr>
          <w:rFonts w:eastAsia="Times New Roman" w:cstheme="minorHAnsi"/>
          <w:color w:val="000000"/>
          <w:sz w:val="24"/>
          <w:lang w:eastAsia="pl-PL"/>
        </w:rPr>
        <w:t xml:space="preserve">zmiana wynagrodzenia (ceny jednostkowej za </w:t>
      </w:r>
      <w:r w:rsidR="004A0ADA" w:rsidRPr="004A0ADA">
        <w:rPr>
          <w:rFonts w:eastAsia="Times New Roman" w:cstheme="minorHAnsi"/>
          <w:color w:val="000000"/>
          <w:sz w:val="24"/>
          <w:lang w:eastAsia="pl-PL"/>
        </w:rPr>
        <w:t>1MWh</w:t>
      </w:r>
      <w:r w:rsidRPr="004A0ADA">
        <w:rPr>
          <w:rFonts w:eastAsia="Times New Roman" w:cstheme="minorHAnsi"/>
          <w:color w:val="000000"/>
          <w:sz w:val="24"/>
          <w:lang w:eastAsia="pl-PL"/>
        </w:rPr>
        <w:t xml:space="preserve">) zostanie określona </w:t>
      </w:r>
      <w:r w:rsidR="004A0ADA">
        <w:rPr>
          <w:rFonts w:eastAsia="Times New Roman" w:cstheme="minorHAnsi"/>
          <w:color w:val="000000"/>
          <w:sz w:val="24"/>
          <w:lang w:eastAsia="pl-PL"/>
        </w:rPr>
        <w:br/>
      </w:r>
      <w:r w:rsidRPr="004A0ADA">
        <w:rPr>
          <w:rFonts w:eastAsia="Times New Roman" w:cstheme="minorHAnsi"/>
          <w:color w:val="000000"/>
          <w:sz w:val="24"/>
          <w:lang w:eastAsia="pl-PL"/>
        </w:rPr>
        <w:t xml:space="preserve">w oparciu o miesięczny „Wskaźnik cen towarów i usług konsumpcyjnych” publikowany w Komunikacie Prezesa Głównego Urzędu Statystycznego w sprawie wskaźnika cen towarów i usług konsumpcyjnych (wskaźnik inflacji) w porównaniu </w:t>
      </w:r>
      <w:r w:rsidR="004A0ADA">
        <w:rPr>
          <w:rFonts w:eastAsia="Times New Roman" w:cstheme="minorHAnsi"/>
          <w:color w:val="000000"/>
          <w:sz w:val="24"/>
          <w:lang w:eastAsia="pl-PL"/>
        </w:rPr>
        <w:br/>
      </w:r>
      <w:r w:rsidRPr="004A0ADA">
        <w:rPr>
          <w:rFonts w:eastAsia="Times New Roman" w:cstheme="minorHAnsi"/>
          <w:color w:val="000000"/>
          <w:sz w:val="24"/>
          <w:lang w:eastAsia="pl-PL"/>
        </w:rPr>
        <w:t>z miesiącem w którym zawarto Umowę, podanego dla pierwszego miesiąca kalendarzowego przypadającego po upływie 6 m-cy od daty zawarcia Umowy;</w:t>
      </w:r>
    </w:p>
    <w:p w14:paraId="2D04AFBA" w14:textId="77777777" w:rsidR="004A0ADA" w:rsidRDefault="00906A61" w:rsidP="004A0ADA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eastAsia="Times New Roman" w:cstheme="minorHAnsi"/>
          <w:color w:val="000000"/>
          <w:sz w:val="24"/>
          <w:lang w:eastAsia="pl-PL"/>
        </w:rPr>
      </w:pPr>
      <w:r w:rsidRPr="004A0ADA">
        <w:rPr>
          <w:rFonts w:eastAsia="Times New Roman" w:cstheme="minorHAnsi"/>
          <w:color w:val="000000"/>
          <w:sz w:val="24"/>
          <w:lang w:eastAsia="pl-PL"/>
        </w:rPr>
        <w:t>wartość publikowanego wskaźnika przekraczająca 1</w:t>
      </w:r>
      <w:r w:rsidR="0068124D" w:rsidRPr="004A0ADA">
        <w:rPr>
          <w:rFonts w:eastAsia="Times New Roman" w:cstheme="minorHAnsi"/>
          <w:color w:val="000000"/>
          <w:sz w:val="24"/>
          <w:lang w:eastAsia="pl-PL"/>
        </w:rPr>
        <w:t>5</w:t>
      </w:r>
      <w:r w:rsidRPr="004A0ADA">
        <w:rPr>
          <w:rFonts w:eastAsia="Times New Roman" w:cstheme="minorHAnsi"/>
          <w:color w:val="000000"/>
          <w:sz w:val="24"/>
          <w:lang w:eastAsia="pl-PL"/>
        </w:rPr>
        <w:t xml:space="preserve">,0% uprawnia Strony umowy do żądania zmiany ceny jednostkowej, przy czym początkowy termin ustalenia zmiany ceny jednostkowej przypada po upływie 6 m-cy od daty zawarcia Umowy; </w:t>
      </w:r>
    </w:p>
    <w:p w14:paraId="29398928" w14:textId="0A751E2F" w:rsidR="004A0ADA" w:rsidRDefault="00906A61" w:rsidP="004A0ADA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eastAsia="Times New Roman" w:cstheme="minorHAnsi"/>
          <w:color w:val="000000"/>
          <w:sz w:val="24"/>
          <w:lang w:eastAsia="pl-PL"/>
        </w:rPr>
      </w:pPr>
      <w:r w:rsidRPr="004A0ADA">
        <w:rPr>
          <w:rFonts w:eastAsia="Times New Roman" w:cstheme="minorHAnsi"/>
          <w:color w:val="000000"/>
          <w:sz w:val="24"/>
          <w:lang w:eastAsia="pl-PL"/>
        </w:rPr>
        <w:t xml:space="preserve">zmiana wysokości ceny jednostkowej  dotyczy tylko tej części wynagrodzenia </w:t>
      </w:r>
      <w:r w:rsidR="004A0ADA">
        <w:rPr>
          <w:rFonts w:eastAsia="Times New Roman" w:cstheme="minorHAnsi"/>
          <w:color w:val="000000"/>
          <w:sz w:val="24"/>
          <w:lang w:eastAsia="pl-PL"/>
        </w:rPr>
        <w:br/>
      </w:r>
      <w:r w:rsidRPr="004A0ADA">
        <w:rPr>
          <w:rFonts w:eastAsia="Times New Roman" w:cstheme="minorHAnsi"/>
          <w:color w:val="000000"/>
          <w:sz w:val="24"/>
          <w:lang w:eastAsia="pl-PL"/>
        </w:rPr>
        <w:lastRenderedPageBreak/>
        <w:t>za dostawę energii elektrycznej, która przysługuje Wykonawcy za wykonanie tej części dostaw, przypadających po upływie 6 miesięcy od zawarcia Umowy;</w:t>
      </w:r>
    </w:p>
    <w:p w14:paraId="05687772" w14:textId="4A13A766" w:rsidR="00906A61" w:rsidRPr="004A0ADA" w:rsidRDefault="00906A61" w:rsidP="004A0ADA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eastAsia="Times New Roman" w:cstheme="minorHAnsi"/>
          <w:color w:val="000000"/>
          <w:sz w:val="24"/>
          <w:lang w:eastAsia="pl-PL"/>
        </w:rPr>
      </w:pPr>
      <w:r w:rsidRPr="004A0ADA">
        <w:rPr>
          <w:rFonts w:eastAsia="Times New Roman" w:cstheme="minorHAnsi"/>
          <w:color w:val="000000"/>
          <w:sz w:val="24"/>
          <w:lang w:eastAsia="pl-PL"/>
        </w:rPr>
        <w:t xml:space="preserve">maksymalną wartość zmiany ceny jednostkowej, jaką dopuszcza zamawiający </w:t>
      </w:r>
      <w:r w:rsidR="004A0ADA">
        <w:rPr>
          <w:rFonts w:eastAsia="Times New Roman" w:cstheme="minorHAnsi"/>
          <w:color w:val="000000"/>
          <w:sz w:val="24"/>
          <w:lang w:eastAsia="pl-PL"/>
        </w:rPr>
        <w:br/>
      </w:r>
      <w:r w:rsidRPr="004A0ADA">
        <w:rPr>
          <w:rFonts w:eastAsia="Times New Roman" w:cstheme="minorHAnsi"/>
          <w:color w:val="000000"/>
          <w:sz w:val="24"/>
          <w:lang w:eastAsia="pl-PL"/>
        </w:rPr>
        <w:t>w efekcie zastosowania postanowień o zasadach wprowadzania zmian wysokości wynagrodzenia wynosi 5% wartości ceny jednostkowej wskazanej</w:t>
      </w:r>
      <w:r w:rsidR="00186924" w:rsidRPr="004A0ADA">
        <w:rPr>
          <w:rFonts w:eastAsia="Times New Roman" w:cstheme="minorHAnsi"/>
          <w:color w:val="000000"/>
          <w:sz w:val="24"/>
          <w:lang w:eastAsia="pl-PL"/>
        </w:rPr>
        <w:t xml:space="preserve"> pierwotnie</w:t>
      </w:r>
      <w:r w:rsidRPr="004A0ADA">
        <w:rPr>
          <w:rFonts w:eastAsia="Times New Roman" w:cstheme="minorHAnsi"/>
          <w:color w:val="000000"/>
          <w:sz w:val="24"/>
          <w:lang w:eastAsia="pl-PL"/>
        </w:rPr>
        <w:t xml:space="preserve"> </w:t>
      </w:r>
      <w:r w:rsidR="004A0ADA">
        <w:rPr>
          <w:rFonts w:eastAsia="Times New Roman" w:cstheme="minorHAnsi"/>
          <w:color w:val="000000"/>
          <w:sz w:val="24"/>
          <w:lang w:eastAsia="pl-PL"/>
        </w:rPr>
        <w:br/>
      </w:r>
      <w:r w:rsidRPr="004A0ADA">
        <w:rPr>
          <w:rFonts w:eastAsia="Times New Roman" w:cstheme="minorHAnsi"/>
          <w:color w:val="000000"/>
          <w:sz w:val="24"/>
          <w:lang w:eastAsia="pl-PL"/>
        </w:rPr>
        <w:t>w formularzu ofertowym.</w:t>
      </w:r>
    </w:p>
    <w:p w14:paraId="2D384671" w14:textId="77777777" w:rsidR="00186924" w:rsidRPr="004A0ADA" w:rsidRDefault="00186924" w:rsidP="004A0AD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color w:val="000000"/>
          <w:sz w:val="24"/>
          <w:lang w:eastAsia="pl-PL"/>
        </w:rPr>
      </w:pPr>
    </w:p>
    <w:p w14:paraId="29BF80E2" w14:textId="45719866" w:rsidR="00514DD7" w:rsidRPr="004A0ADA" w:rsidRDefault="00906A61" w:rsidP="00ED58B2">
      <w:pPr>
        <w:pStyle w:val="Akapitzlist"/>
        <w:numPr>
          <w:ilvl w:val="2"/>
          <w:numId w:val="24"/>
        </w:numPr>
        <w:spacing w:after="0" w:line="240" w:lineRule="auto"/>
        <w:ind w:left="426" w:hanging="426"/>
        <w:jc w:val="both"/>
        <w:rPr>
          <w:rFonts w:cstheme="minorHAnsi"/>
          <w:sz w:val="28"/>
          <w:szCs w:val="24"/>
        </w:rPr>
      </w:pPr>
      <w:r w:rsidRPr="004A0ADA">
        <w:rPr>
          <w:rFonts w:eastAsia="Times New Roman" w:cstheme="minorHAnsi"/>
          <w:color w:val="000000"/>
          <w:sz w:val="24"/>
          <w:lang w:eastAsia="pl-PL"/>
        </w:rPr>
        <w:t xml:space="preserve">Wykonawca, którego wynagrodzenie zostało zmienione zgodnie z ust. </w:t>
      </w:r>
      <w:r w:rsidR="00186924" w:rsidRPr="004A0ADA">
        <w:rPr>
          <w:rFonts w:eastAsia="Times New Roman" w:cstheme="minorHAnsi"/>
          <w:color w:val="000000"/>
          <w:sz w:val="24"/>
          <w:lang w:eastAsia="pl-PL"/>
        </w:rPr>
        <w:t>2</w:t>
      </w:r>
      <w:r w:rsidR="004A0ADA" w:rsidRPr="004A0ADA">
        <w:rPr>
          <w:rFonts w:eastAsia="Times New Roman" w:cstheme="minorHAnsi"/>
          <w:color w:val="000000"/>
          <w:sz w:val="24"/>
          <w:lang w:eastAsia="pl-PL"/>
        </w:rPr>
        <w:t>1</w:t>
      </w:r>
      <w:r w:rsidRPr="004A0ADA">
        <w:rPr>
          <w:rFonts w:eastAsia="Times New Roman" w:cstheme="minorHAnsi"/>
          <w:color w:val="000000"/>
          <w:sz w:val="24"/>
          <w:lang w:eastAsia="pl-PL"/>
        </w:rPr>
        <w:t xml:space="preserve"> i spełnione zostały przesłanki o których mowa w art. 439 ust.5 Pzp zobowiązany jest do zmiany wynagrodzenia przysługującego podwykonawcy, z którym zawarł umowę, w zakresie</w:t>
      </w:r>
      <w:r w:rsidR="00186924" w:rsidRPr="004A0ADA">
        <w:rPr>
          <w:rFonts w:eastAsia="Times New Roman" w:cstheme="minorHAnsi"/>
          <w:color w:val="000000"/>
          <w:sz w:val="24"/>
          <w:lang w:eastAsia="pl-PL"/>
        </w:rPr>
        <w:t xml:space="preserve"> odpowiadającym zmianom cen materiałów lub kosztów dotyczących zobowiązania podwykonawcy. </w:t>
      </w:r>
    </w:p>
    <w:sectPr w:rsidR="00514DD7" w:rsidRPr="004A0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63083" w14:textId="77777777" w:rsidR="008B41B7" w:rsidRDefault="008B41B7" w:rsidP="00D305DB">
      <w:pPr>
        <w:spacing w:after="0" w:line="240" w:lineRule="auto"/>
      </w:pPr>
      <w:r>
        <w:separator/>
      </w:r>
    </w:p>
  </w:endnote>
  <w:endnote w:type="continuationSeparator" w:id="0">
    <w:p w14:paraId="06A6D4FC" w14:textId="77777777" w:rsidR="008B41B7" w:rsidRDefault="008B41B7" w:rsidP="00D30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E3484" w14:textId="77777777" w:rsidR="008B41B7" w:rsidRDefault="008B41B7" w:rsidP="00D305DB">
      <w:pPr>
        <w:spacing w:after="0" w:line="240" w:lineRule="auto"/>
      </w:pPr>
      <w:r>
        <w:separator/>
      </w:r>
    </w:p>
  </w:footnote>
  <w:footnote w:type="continuationSeparator" w:id="0">
    <w:p w14:paraId="371D4D12" w14:textId="77777777" w:rsidR="008B41B7" w:rsidRDefault="008B41B7" w:rsidP="00D305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03A73"/>
    <w:multiLevelType w:val="hybridMultilevel"/>
    <w:tmpl w:val="361A0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66274"/>
    <w:multiLevelType w:val="hybridMultilevel"/>
    <w:tmpl w:val="83523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3300E"/>
    <w:multiLevelType w:val="hybridMultilevel"/>
    <w:tmpl w:val="77600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A5BA8"/>
    <w:multiLevelType w:val="hybridMultilevel"/>
    <w:tmpl w:val="EC9CC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E47EC"/>
    <w:multiLevelType w:val="hybridMultilevel"/>
    <w:tmpl w:val="CBDE8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E47164">
      <w:start w:val="1"/>
      <w:numFmt w:val="decimal"/>
      <w:lvlText w:val="%2)"/>
      <w:lvlJc w:val="left"/>
      <w:pPr>
        <w:ind w:left="1605" w:hanging="52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D3C3E"/>
    <w:multiLevelType w:val="hybridMultilevel"/>
    <w:tmpl w:val="F5100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D2EE3"/>
    <w:multiLevelType w:val="multilevel"/>
    <w:tmpl w:val="003ECA60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218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7" w15:restartNumberingAfterBreak="0">
    <w:nsid w:val="0D9530AC"/>
    <w:multiLevelType w:val="hybridMultilevel"/>
    <w:tmpl w:val="FE220790"/>
    <w:lvl w:ilvl="0" w:tplc="0415001B" w:tentative="1">
      <w:start w:val="1"/>
      <w:numFmt w:val="lowerRoman"/>
      <w:lvlText w:val="%1."/>
      <w:lvlJc w:val="right"/>
      <w:pPr>
        <w:ind w:left="216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C5616"/>
    <w:multiLevelType w:val="multilevel"/>
    <w:tmpl w:val="8D2C4A6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/>
        <w:sz w:val="22"/>
      </w:rPr>
    </w:lvl>
    <w:lvl w:ilvl="1">
      <w:start w:val="1"/>
      <w:numFmt w:val="decimal"/>
      <w:lvlText w:val="%1.%2."/>
      <w:lvlJc w:val="left"/>
      <w:pPr>
        <w:ind w:left="8654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DE43D56"/>
    <w:multiLevelType w:val="hybridMultilevel"/>
    <w:tmpl w:val="8592A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600A5"/>
    <w:multiLevelType w:val="hybridMultilevel"/>
    <w:tmpl w:val="580EA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62495"/>
    <w:multiLevelType w:val="hybridMultilevel"/>
    <w:tmpl w:val="6F10322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A2F64D9"/>
    <w:multiLevelType w:val="hybridMultilevel"/>
    <w:tmpl w:val="368C1386"/>
    <w:lvl w:ilvl="0" w:tplc="5DE206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51260"/>
    <w:multiLevelType w:val="hybridMultilevel"/>
    <w:tmpl w:val="65027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F1333"/>
    <w:multiLevelType w:val="hybridMultilevel"/>
    <w:tmpl w:val="704C85FC"/>
    <w:lvl w:ilvl="0" w:tplc="8CB0B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CA2476A4">
      <w:start w:val="1"/>
      <w:numFmt w:val="lowerLetter"/>
      <w:lvlText w:val="%2)"/>
      <w:lvlJc w:val="left"/>
      <w:pPr>
        <w:tabs>
          <w:tab w:val="num" w:pos="1212"/>
        </w:tabs>
        <w:ind w:left="1212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3166A70"/>
    <w:multiLevelType w:val="hybridMultilevel"/>
    <w:tmpl w:val="CB44A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949A4"/>
    <w:multiLevelType w:val="hybridMultilevel"/>
    <w:tmpl w:val="9B8CEB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BC25A2"/>
    <w:multiLevelType w:val="hybridMultilevel"/>
    <w:tmpl w:val="07B051E0"/>
    <w:lvl w:ilvl="0" w:tplc="A7E47164">
      <w:start w:val="1"/>
      <w:numFmt w:val="decimal"/>
      <w:lvlText w:val="%1)"/>
      <w:lvlJc w:val="left"/>
      <w:pPr>
        <w:ind w:left="160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F2CCF"/>
    <w:multiLevelType w:val="hybridMultilevel"/>
    <w:tmpl w:val="77CA18A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C220551"/>
    <w:multiLevelType w:val="hybridMultilevel"/>
    <w:tmpl w:val="479C9C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0B34BD"/>
    <w:multiLevelType w:val="hybridMultilevel"/>
    <w:tmpl w:val="764A62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A6AA4310">
      <w:start w:val="20"/>
      <w:numFmt w:val="decimal"/>
      <w:lvlText w:val="%3."/>
      <w:lvlJc w:val="left"/>
      <w:pPr>
        <w:ind w:left="3060" w:hanging="360"/>
      </w:pPr>
      <w:rPr>
        <w:rFonts w:hint="default"/>
        <w:sz w:val="24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781CFE"/>
    <w:multiLevelType w:val="hybridMultilevel"/>
    <w:tmpl w:val="CB44A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60E3B"/>
    <w:multiLevelType w:val="multilevel"/>
    <w:tmpl w:val="AEB85A60"/>
    <w:styleLink w:val="WW8Num8"/>
    <w:lvl w:ilvl="0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cs="Times New Roman"/>
        <w:bCs/>
        <w:sz w:val="18"/>
        <w:szCs w:val="18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57EC4F89"/>
    <w:multiLevelType w:val="hybridMultilevel"/>
    <w:tmpl w:val="48929CD6"/>
    <w:lvl w:ilvl="0" w:tplc="3086D894">
      <w:start w:val="1"/>
      <w:numFmt w:val="lowerLetter"/>
      <w:lvlText w:val="%1)"/>
      <w:lvlJc w:val="left"/>
      <w:pPr>
        <w:ind w:left="720" w:hanging="360"/>
      </w:pPr>
      <w:rPr>
        <w:rFonts w:cs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C74B2"/>
    <w:multiLevelType w:val="hybridMultilevel"/>
    <w:tmpl w:val="34E80C50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5" w15:restartNumberingAfterBreak="0">
    <w:nsid w:val="67543D1D"/>
    <w:multiLevelType w:val="hybridMultilevel"/>
    <w:tmpl w:val="9B1C1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625504">
    <w:abstractNumId w:val="10"/>
  </w:num>
  <w:num w:numId="2" w16cid:durableId="1891502617">
    <w:abstractNumId w:val="22"/>
    <w:lvlOverride w:ilvl="0">
      <w:lvl w:ilvl="0">
        <w:start w:val="1"/>
        <w:numFmt w:val="decimal"/>
        <w:lvlText w:val="%1."/>
        <w:lvlJc w:val="left"/>
        <w:pPr>
          <w:ind w:left="420" w:hanging="420"/>
        </w:pPr>
        <w:rPr>
          <w:rFonts w:ascii="Times New Roman" w:hAnsi="Times New Roman" w:cs="Times New Roman"/>
          <w:bCs/>
          <w:sz w:val="20"/>
          <w:szCs w:val="20"/>
          <w:lang w:val="pl-PL"/>
        </w:rPr>
      </w:lvl>
    </w:lvlOverride>
  </w:num>
  <w:num w:numId="3" w16cid:durableId="1610233145">
    <w:abstractNumId w:val="22"/>
    <w:lvlOverride w:ilvl="0">
      <w:startOverride w:val="1"/>
    </w:lvlOverride>
  </w:num>
  <w:num w:numId="4" w16cid:durableId="555094636">
    <w:abstractNumId w:val="18"/>
  </w:num>
  <w:num w:numId="5" w16cid:durableId="152839754">
    <w:abstractNumId w:val="1"/>
  </w:num>
  <w:num w:numId="6" w16cid:durableId="2134252578">
    <w:abstractNumId w:val="12"/>
  </w:num>
  <w:num w:numId="7" w16cid:durableId="1379695525">
    <w:abstractNumId w:val="16"/>
  </w:num>
  <w:num w:numId="8" w16cid:durableId="348288983">
    <w:abstractNumId w:val="2"/>
  </w:num>
  <w:num w:numId="9" w16cid:durableId="807867521">
    <w:abstractNumId w:val="5"/>
  </w:num>
  <w:num w:numId="10" w16cid:durableId="1422557178">
    <w:abstractNumId w:val="21"/>
  </w:num>
  <w:num w:numId="11" w16cid:durableId="2062901112">
    <w:abstractNumId w:val="22"/>
  </w:num>
  <w:num w:numId="12" w16cid:durableId="323314508">
    <w:abstractNumId w:val="4"/>
  </w:num>
  <w:num w:numId="13" w16cid:durableId="1585801403">
    <w:abstractNumId w:val="13"/>
  </w:num>
  <w:num w:numId="14" w16cid:durableId="1595092445">
    <w:abstractNumId w:val="25"/>
  </w:num>
  <w:num w:numId="15" w16cid:durableId="1011836370">
    <w:abstractNumId w:val="0"/>
  </w:num>
  <w:num w:numId="16" w16cid:durableId="1890143902">
    <w:abstractNumId w:val="3"/>
  </w:num>
  <w:num w:numId="17" w16cid:durableId="627778132">
    <w:abstractNumId w:val="9"/>
  </w:num>
  <w:num w:numId="18" w16cid:durableId="472255627">
    <w:abstractNumId w:val="8"/>
  </w:num>
  <w:num w:numId="19" w16cid:durableId="43216820">
    <w:abstractNumId w:val="15"/>
  </w:num>
  <w:num w:numId="20" w16cid:durableId="1264269716">
    <w:abstractNumId w:val="24"/>
  </w:num>
  <w:num w:numId="21" w16cid:durableId="1531458845">
    <w:abstractNumId w:val="23"/>
  </w:num>
  <w:num w:numId="22" w16cid:durableId="886796186">
    <w:abstractNumId w:val="11"/>
  </w:num>
  <w:num w:numId="23" w16cid:durableId="2140108104">
    <w:abstractNumId w:val="19"/>
  </w:num>
  <w:num w:numId="24" w16cid:durableId="200361617">
    <w:abstractNumId w:val="20"/>
  </w:num>
  <w:num w:numId="25" w16cid:durableId="338847721">
    <w:abstractNumId w:val="17"/>
  </w:num>
  <w:num w:numId="26" w16cid:durableId="8437431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02045940">
    <w:abstractNumId w:val="7"/>
  </w:num>
  <w:num w:numId="28" w16cid:durableId="7787970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DD7"/>
    <w:rsid w:val="00071806"/>
    <w:rsid w:val="00082AEC"/>
    <w:rsid w:val="00085349"/>
    <w:rsid w:val="00095CC1"/>
    <w:rsid w:val="000A53BE"/>
    <w:rsid w:val="000E053F"/>
    <w:rsid w:val="000F32C5"/>
    <w:rsid w:val="00100B83"/>
    <w:rsid w:val="001152E7"/>
    <w:rsid w:val="00157380"/>
    <w:rsid w:val="00167B9D"/>
    <w:rsid w:val="0018476E"/>
    <w:rsid w:val="00186924"/>
    <w:rsid w:val="00195B0A"/>
    <w:rsid w:val="001B1BF6"/>
    <w:rsid w:val="001D4780"/>
    <w:rsid w:val="002006A3"/>
    <w:rsid w:val="002477B5"/>
    <w:rsid w:val="00264B2C"/>
    <w:rsid w:val="002B24B9"/>
    <w:rsid w:val="002C375E"/>
    <w:rsid w:val="002C5BB9"/>
    <w:rsid w:val="002C6DF6"/>
    <w:rsid w:val="00350841"/>
    <w:rsid w:val="003764D8"/>
    <w:rsid w:val="003D7BC9"/>
    <w:rsid w:val="00416982"/>
    <w:rsid w:val="004312D3"/>
    <w:rsid w:val="00450665"/>
    <w:rsid w:val="00470FD8"/>
    <w:rsid w:val="00481875"/>
    <w:rsid w:val="00496683"/>
    <w:rsid w:val="004A0ADA"/>
    <w:rsid w:val="004D09C6"/>
    <w:rsid w:val="004D5108"/>
    <w:rsid w:val="00514DD7"/>
    <w:rsid w:val="0052071C"/>
    <w:rsid w:val="00552085"/>
    <w:rsid w:val="005956EC"/>
    <w:rsid w:val="005F07FD"/>
    <w:rsid w:val="005F739A"/>
    <w:rsid w:val="006152EB"/>
    <w:rsid w:val="0061769A"/>
    <w:rsid w:val="006226F2"/>
    <w:rsid w:val="0063157F"/>
    <w:rsid w:val="0066655A"/>
    <w:rsid w:val="0068124D"/>
    <w:rsid w:val="00691F53"/>
    <w:rsid w:val="006932BE"/>
    <w:rsid w:val="006A2818"/>
    <w:rsid w:val="006B3F9F"/>
    <w:rsid w:val="006D6301"/>
    <w:rsid w:val="0070225B"/>
    <w:rsid w:val="00712B71"/>
    <w:rsid w:val="00721BA0"/>
    <w:rsid w:val="0073214E"/>
    <w:rsid w:val="0073765C"/>
    <w:rsid w:val="007D245C"/>
    <w:rsid w:val="007F57B5"/>
    <w:rsid w:val="00805AEB"/>
    <w:rsid w:val="00857EF2"/>
    <w:rsid w:val="00890E2E"/>
    <w:rsid w:val="008B41B7"/>
    <w:rsid w:val="008B7732"/>
    <w:rsid w:val="008F269F"/>
    <w:rsid w:val="009042BD"/>
    <w:rsid w:val="00906A61"/>
    <w:rsid w:val="0094415F"/>
    <w:rsid w:val="00963E1F"/>
    <w:rsid w:val="00963EFA"/>
    <w:rsid w:val="00973E6F"/>
    <w:rsid w:val="00987830"/>
    <w:rsid w:val="009F72D0"/>
    <w:rsid w:val="00A54F03"/>
    <w:rsid w:val="00A970A7"/>
    <w:rsid w:val="00AC1991"/>
    <w:rsid w:val="00AE5500"/>
    <w:rsid w:val="00AE6B6F"/>
    <w:rsid w:val="00AF1815"/>
    <w:rsid w:val="00B07FE9"/>
    <w:rsid w:val="00B81BBB"/>
    <w:rsid w:val="00B92B31"/>
    <w:rsid w:val="00BA511D"/>
    <w:rsid w:val="00BE65EE"/>
    <w:rsid w:val="00C03E63"/>
    <w:rsid w:val="00C37C6D"/>
    <w:rsid w:val="00C4602C"/>
    <w:rsid w:val="00C55CEB"/>
    <w:rsid w:val="00CA7C72"/>
    <w:rsid w:val="00CB7289"/>
    <w:rsid w:val="00CD24C2"/>
    <w:rsid w:val="00CD25CB"/>
    <w:rsid w:val="00CD4800"/>
    <w:rsid w:val="00CD670E"/>
    <w:rsid w:val="00CF058F"/>
    <w:rsid w:val="00D305DB"/>
    <w:rsid w:val="00D4587F"/>
    <w:rsid w:val="00DB2A7F"/>
    <w:rsid w:val="00DC0225"/>
    <w:rsid w:val="00DE4CAD"/>
    <w:rsid w:val="00DE5F37"/>
    <w:rsid w:val="00E04BF0"/>
    <w:rsid w:val="00E84DED"/>
    <w:rsid w:val="00E92862"/>
    <w:rsid w:val="00EA07F0"/>
    <w:rsid w:val="00EA6905"/>
    <w:rsid w:val="00ED58B2"/>
    <w:rsid w:val="00EE2DB6"/>
    <w:rsid w:val="00EF2519"/>
    <w:rsid w:val="00F16FDF"/>
    <w:rsid w:val="00F30EAE"/>
    <w:rsid w:val="00F4452A"/>
    <w:rsid w:val="00F56F42"/>
    <w:rsid w:val="00FC4A44"/>
    <w:rsid w:val="00FE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C7151"/>
  <w15:docId w15:val="{34735EEF-E6CF-4021-A1C6-5EF23E55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DD7"/>
  </w:style>
  <w:style w:type="paragraph" w:styleId="Nagwek1">
    <w:name w:val="heading 1"/>
    <w:aliases w:val=" Znak2"/>
    <w:basedOn w:val="Normalny"/>
    <w:next w:val="Normalny"/>
    <w:link w:val="Nagwek1Znak"/>
    <w:uiPriority w:val="99"/>
    <w:qFormat/>
    <w:rsid w:val="00906A6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14DD7"/>
    <w:pPr>
      <w:ind w:left="720"/>
      <w:contextualSpacing/>
    </w:pPr>
  </w:style>
  <w:style w:type="numbering" w:customStyle="1" w:styleId="WW8Num8">
    <w:name w:val="WW8Num8"/>
    <w:basedOn w:val="Bezlisty"/>
    <w:rsid w:val="000F32C5"/>
    <w:pPr>
      <w:numPr>
        <w:numId w:val="11"/>
      </w:numPr>
    </w:pPr>
  </w:style>
  <w:style w:type="paragraph" w:customStyle="1" w:styleId="Textbody">
    <w:name w:val="Text body"/>
    <w:basedOn w:val="Normalny"/>
    <w:rsid w:val="000F32C5"/>
    <w:pPr>
      <w:widowControl w:val="0"/>
      <w:suppressAutoHyphens/>
      <w:spacing w:after="120" w:line="240" w:lineRule="auto"/>
      <w:textAlignment w:val="baseline"/>
    </w:pPr>
    <w:rPr>
      <w:rFonts w:ascii="Arial" w:eastAsia="Times New Roman" w:hAnsi="Arial" w:cs="Times New Roman"/>
      <w:kern w:val="1"/>
      <w:sz w:val="20"/>
      <w:szCs w:val="20"/>
      <w:lang w:val="en-US" w:eastAsia="ar-SA"/>
    </w:rPr>
  </w:style>
  <w:style w:type="paragraph" w:customStyle="1" w:styleId="Standard">
    <w:name w:val="Standard"/>
    <w:rsid w:val="000F32C5"/>
    <w:pPr>
      <w:suppressAutoHyphens/>
      <w:spacing w:after="0" w:line="240" w:lineRule="auto"/>
      <w:textAlignment w:val="baseline"/>
    </w:pPr>
    <w:rPr>
      <w:rFonts w:ascii="Calibri" w:eastAsia="SimSun" w:hAnsi="Calibri" w:cs="Calibri"/>
      <w:kern w:val="1"/>
      <w:lang w:eastAsia="ar-SA"/>
    </w:rPr>
  </w:style>
  <w:style w:type="paragraph" w:customStyle="1" w:styleId="Akapitzlist1">
    <w:name w:val="Akapit z listą1"/>
    <w:basedOn w:val="Normalny"/>
    <w:rsid w:val="00C4602C"/>
    <w:pPr>
      <w:widowControl w:val="0"/>
      <w:suppressAutoHyphens/>
      <w:spacing w:after="0" w:line="240" w:lineRule="auto"/>
      <w:ind w:left="544" w:hanging="428"/>
      <w:jc w:val="both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55208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2085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2C6DF6"/>
  </w:style>
  <w:style w:type="paragraph" w:styleId="Tekstdymka">
    <w:name w:val="Balloon Text"/>
    <w:basedOn w:val="Normalny"/>
    <w:link w:val="TekstdymkaZnak"/>
    <w:uiPriority w:val="99"/>
    <w:semiHidden/>
    <w:unhideWhenUsed/>
    <w:rsid w:val="00721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BA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32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32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32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32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32BE"/>
    <w:rPr>
      <w:b/>
      <w:bCs/>
      <w:sz w:val="20"/>
      <w:szCs w:val="20"/>
    </w:rPr>
  </w:style>
  <w:style w:type="paragraph" w:customStyle="1" w:styleId="Default">
    <w:name w:val="Default"/>
    <w:rsid w:val="00F56F4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30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05DB"/>
  </w:style>
  <w:style w:type="paragraph" w:styleId="Stopka">
    <w:name w:val="footer"/>
    <w:basedOn w:val="Normalny"/>
    <w:link w:val="StopkaZnak"/>
    <w:uiPriority w:val="99"/>
    <w:unhideWhenUsed/>
    <w:rsid w:val="00D30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05DB"/>
  </w:style>
  <w:style w:type="paragraph" w:styleId="Poprawka">
    <w:name w:val="Revision"/>
    <w:hidden/>
    <w:uiPriority w:val="99"/>
    <w:semiHidden/>
    <w:rsid w:val="003D7BC9"/>
    <w:pPr>
      <w:spacing w:after="0" w:line="240" w:lineRule="auto"/>
    </w:pPr>
  </w:style>
  <w:style w:type="character" w:customStyle="1" w:styleId="Nagwek1Znak">
    <w:name w:val="Nagłówek 1 Znak"/>
    <w:aliases w:val=" Znak2 Znak"/>
    <w:basedOn w:val="Domylnaczcionkaakapitu"/>
    <w:link w:val="Nagwek1"/>
    <w:uiPriority w:val="99"/>
    <w:rsid w:val="00906A61"/>
    <w:rPr>
      <w:rFonts w:ascii="Arial" w:eastAsia="Times New Roman" w:hAnsi="Arial" w:cs="Arial"/>
      <w:b/>
      <w:bCs/>
      <w:kern w:val="32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7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8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9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71A1C-D26B-4338-8DB2-56BBDC5A8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1679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Szwed</dc:creator>
  <cp:lastModifiedBy>Anita Rusin</cp:lastModifiedBy>
  <cp:revision>12</cp:revision>
  <cp:lastPrinted>2022-12-23T12:54:00Z</cp:lastPrinted>
  <dcterms:created xsi:type="dcterms:W3CDTF">2024-09-04T07:31:00Z</dcterms:created>
  <dcterms:modified xsi:type="dcterms:W3CDTF">2024-09-16T11:11:00Z</dcterms:modified>
</cp:coreProperties>
</file>