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D63F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bookmarkStart w:id="0" w:name="_GoBack"/>
      <w:r w:rsidRPr="000F011E">
        <w:rPr>
          <w:b/>
          <w:sz w:val="16"/>
          <w:szCs w:val="16"/>
        </w:rPr>
        <w:t>D.0</w:t>
      </w:r>
      <w:r>
        <w:rPr>
          <w:b/>
          <w:sz w:val="16"/>
          <w:szCs w:val="16"/>
        </w:rPr>
        <w:t>4</w:t>
      </w:r>
      <w:r w:rsidRPr="000F011E">
        <w:rPr>
          <w:b/>
          <w:sz w:val="16"/>
          <w:szCs w:val="16"/>
        </w:rPr>
        <w:t>.0</w:t>
      </w:r>
      <w:r>
        <w:rPr>
          <w:b/>
          <w:sz w:val="16"/>
          <w:szCs w:val="16"/>
        </w:rPr>
        <w:t>7</w:t>
      </w:r>
      <w:r w:rsidRPr="000F011E">
        <w:rPr>
          <w:b/>
          <w:sz w:val="16"/>
          <w:szCs w:val="16"/>
        </w:rPr>
        <w:t>.0</w:t>
      </w:r>
      <w:r>
        <w:rPr>
          <w:b/>
          <w:sz w:val="16"/>
          <w:szCs w:val="16"/>
        </w:rPr>
        <w:t>1</w:t>
      </w:r>
      <w:r w:rsidRPr="000F011E">
        <w:rPr>
          <w:b/>
          <w:sz w:val="16"/>
          <w:szCs w:val="16"/>
        </w:rPr>
        <w:t xml:space="preserve"> </w:t>
      </w:r>
      <w:r w:rsidRPr="00260B76">
        <w:rPr>
          <w:b/>
          <w:sz w:val="16"/>
        </w:rPr>
        <w:t>Podbudow</w:t>
      </w:r>
      <w:r>
        <w:rPr>
          <w:b/>
          <w:sz w:val="16"/>
        </w:rPr>
        <w:t>a z betonu asfaltowego</w:t>
      </w:r>
    </w:p>
    <w:p w14:paraId="272F3370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</w:p>
    <w:bookmarkEnd w:id="0"/>
    <w:p w14:paraId="58D50F9A" w14:textId="77777777" w:rsidR="00E66761" w:rsidRPr="00A93AD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93ADA">
        <w:rPr>
          <w:b/>
          <w:sz w:val="16"/>
          <w:szCs w:val="16"/>
        </w:rPr>
        <w:t xml:space="preserve">1. WSTĘP </w:t>
      </w:r>
    </w:p>
    <w:p w14:paraId="00C45E77" w14:textId="77777777" w:rsidR="00E66761" w:rsidRPr="00A93AD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93ADA">
        <w:rPr>
          <w:b/>
          <w:sz w:val="16"/>
          <w:szCs w:val="16"/>
        </w:rPr>
        <w:t xml:space="preserve">1.1. Przedmiot </w:t>
      </w:r>
      <w:proofErr w:type="spellStart"/>
      <w:r w:rsidRPr="00A93ADA">
        <w:rPr>
          <w:b/>
          <w:sz w:val="16"/>
          <w:szCs w:val="16"/>
        </w:rPr>
        <w:t>STWiORB</w:t>
      </w:r>
      <w:proofErr w:type="spellEnd"/>
      <w:r w:rsidRPr="00A93ADA">
        <w:rPr>
          <w:b/>
          <w:sz w:val="16"/>
          <w:szCs w:val="16"/>
        </w:rPr>
        <w:t xml:space="preserve"> </w:t>
      </w:r>
    </w:p>
    <w:p w14:paraId="0868B4B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Przedmiotem </w:t>
      </w:r>
      <w:r>
        <w:rPr>
          <w:bCs/>
          <w:sz w:val="16"/>
          <w:szCs w:val="16"/>
        </w:rPr>
        <w:t>niniejszej Specyfikacji Technicznej</w:t>
      </w:r>
      <w:r w:rsidRPr="00A93ADA">
        <w:rPr>
          <w:bCs/>
          <w:sz w:val="16"/>
          <w:szCs w:val="16"/>
        </w:rPr>
        <w:t xml:space="preserve"> Wykonania i Odbioru Robót Budowlanych (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) są wymagania dotyczące wykonania i odbioru robót związanych z wykonaniem warstwy podbudowy z betonu asfaltowego. </w:t>
      </w:r>
    </w:p>
    <w:p w14:paraId="33E91D15" w14:textId="77777777" w:rsidR="00E66761" w:rsidRPr="00A93AD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93ADA"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>2</w:t>
      </w:r>
      <w:r w:rsidRPr="00A93ADA">
        <w:rPr>
          <w:b/>
          <w:sz w:val="16"/>
          <w:szCs w:val="16"/>
        </w:rPr>
        <w:t xml:space="preserve">. Zakres stosowania </w:t>
      </w:r>
      <w:proofErr w:type="spellStart"/>
      <w:r>
        <w:rPr>
          <w:b/>
          <w:sz w:val="16"/>
          <w:szCs w:val="16"/>
        </w:rPr>
        <w:t>ST</w:t>
      </w:r>
      <w:r w:rsidRPr="00A93ADA">
        <w:rPr>
          <w:b/>
          <w:sz w:val="16"/>
          <w:szCs w:val="16"/>
        </w:rPr>
        <w:t>WiORB</w:t>
      </w:r>
      <w:proofErr w:type="spellEnd"/>
      <w:r w:rsidRPr="00A93ADA">
        <w:rPr>
          <w:b/>
          <w:sz w:val="16"/>
          <w:szCs w:val="16"/>
        </w:rPr>
        <w:t xml:space="preserve"> </w:t>
      </w:r>
    </w:p>
    <w:p w14:paraId="110D7CBF" w14:textId="77777777" w:rsidR="00E66761" w:rsidRPr="00310470" w:rsidRDefault="00E66761" w:rsidP="00E66761">
      <w:pPr>
        <w:pStyle w:val="Pro-Inwest"/>
        <w:jc w:val="both"/>
        <w:rPr>
          <w:sz w:val="16"/>
          <w:szCs w:val="16"/>
        </w:rPr>
      </w:pPr>
      <w:proofErr w:type="spellStart"/>
      <w:r w:rsidRPr="00310470">
        <w:rPr>
          <w:sz w:val="16"/>
          <w:szCs w:val="16"/>
        </w:rPr>
        <w:t>STWiORB</w:t>
      </w:r>
      <w:proofErr w:type="spellEnd"/>
      <w:r w:rsidRPr="00310470">
        <w:rPr>
          <w:sz w:val="16"/>
          <w:szCs w:val="16"/>
        </w:rPr>
        <w:t xml:space="preserve"> jest dokumentem przetargowym i kontraktowym przy zlecaniu i realizacji robót wymienionych w pkt. 1.1.</w:t>
      </w:r>
      <w:r>
        <w:rPr>
          <w:sz w:val="16"/>
          <w:szCs w:val="16"/>
        </w:rPr>
        <w:t xml:space="preserve"> </w:t>
      </w:r>
    </w:p>
    <w:p w14:paraId="4D775981" w14:textId="77777777" w:rsidR="00E66761" w:rsidRDefault="00E66761" w:rsidP="00E66761">
      <w:pPr>
        <w:pStyle w:val="Pro-Inwes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1.3. Zakres robót objętych </w:t>
      </w:r>
      <w:proofErr w:type="spellStart"/>
      <w:r>
        <w:rPr>
          <w:b/>
          <w:sz w:val="16"/>
          <w:szCs w:val="16"/>
        </w:rPr>
        <w:t>STWiORB</w:t>
      </w:r>
      <w:proofErr w:type="spellEnd"/>
    </w:p>
    <w:p w14:paraId="76B18F33" w14:textId="77777777" w:rsidR="00E66761" w:rsidRDefault="00E66761" w:rsidP="00E66761">
      <w:pPr>
        <w:pStyle w:val="Pro-Inwest"/>
        <w:jc w:val="both"/>
        <w:rPr>
          <w:sz w:val="16"/>
          <w:szCs w:val="16"/>
        </w:rPr>
      </w:pPr>
      <w:r w:rsidRPr="00310470">
        <w:rPr>
          <w:sz w:val="16"/>
          <w:szCs w:val="16"/>
        </w:rPr>
        <w:t xml:space="preserve">Ustalenia zawarte w niniejszej specyfikacji dotyczą </w:t>
      </w:r>
      <w:r>
        <w:rPr>
          <w:sz w:val="16"/>
          <w:szCs w:val="16"/>
        </w:rPr>
        <w:t>robót wymienionych w pkt. 1.2. i obejmują wykonanie nawierzchni z betonu asfaltowego wg</w:t>
      </w:r>
      <w:r>
        <w:rPr>
          <w:sz w:val="16"/>
          <w:szCs w:val="16"/>
        </w:rPr>
        <w:br/>
        <w:t xml:space="preserve">normy PN-EN 13108-1 oraz Wymagań Technicznych. WT-2 2014 część I. Mieszanki </w:t>
      </w:r>
      <w:proofErr w:type="spellStart"/>
      <w:r>
        <w:rPr>
          <w:sz w:val="16"/>
          <w:szCs w:val="16"/>
        </w:rPr>
        <w:t>mineralno</w:t>
      </w:r>
      <w:proofErr w:type="spellEnd"/>
      <w:r>
        <w:rPr>
          <w:sz w:val="16"/>
          <w:szCs w:val="16"/>
        </w:rPr>
        <w:t xml:space="preserve"> – asfaltowe. I WT – 2 2016 część II Wykonanie warstw nawierzchni asfaltowych.</w:t>
      </w:r>
    </w:p>
    <w:p w14:paraId="14CF9E40" w14:textId="77777777" w:rsidR="00E66761" w:rsidRDefault="00E66761" w:rsidP="00E66761">
      <w:pPr>
        <w:pStyle w:val="Pro-Inwest"/>
        <w:jc w:val="both"/>
        <w:rPr>
          <w:sz w:val="16"/>
          <w:szCs w:val="16"/>
        </w:rPr>
      </w:pPr>
      <w:r>
        <w:rPr>
          <w:sz w:val="16"/>
          <w:szCs w:val="16"/>
        </w:rPr>
        <w:t>Z mieszanki betonu asfaltowego AC 22P, należy wykonać:</w:t>
      </w:r>
    </w:p>
    <w:p w14:paraId="7BF6C780" w14:textId="7B65F671" w:rsidR="00E66761" w:rsidRDefault="00E66761" w:rsidP="00E66761">
      <w:pPr>
        <w:pStyle w:val="Pro-Inwest"/>
        <w:jc w:val="both"/>
        <w:rPr>
          <w:sz w:val="16"/>
          <w:szCs w:val="16"/>
        </w:rPr>
      </w:pPr>
      <w:r>
        <w:rPr>
          <w:sz w:val="16"/>
          <w:szCs w:val="16"/>
        </w:rPr>
        <w:t>- warstwę podbudowy o grubości 7 cm</w:t>
      </w:r>
    </w:p>
    <w:p w14:paraId="455079ED" w14:textId="77777777" w:rsidR="00E66761" w:rsidRPr="00310470" w:rsidRDefault="00E66761" w:rsidP="00E66761">
      <w:pPr>
        <w:pStyle w:val="Pro-Inwest"/>
        <w:jc w:val="both"/>
        <w:rPr>
          <w:sz w:val="16"/>
          <w:szCs w:val="16"/>
        </w:rPr>
      </w:pPr>
      <w:r>
        <w:rPr>
          <w:sz w:val="16"/>
          <w:szCs w:val="16"/>
        </w:rPr>
        <w:t>Dokładne informacje dotyczące zakresu wykonania robót, znajdują się w Dokumentacji Technicznej</w:t>
      </w:r>
    </w:p>
    <w:p w14:paraId="3B625FD3" w14:textId="77777777" w:rsidR="00E66761" w:rsidRPr="0000778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0778E"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>4</w:t>
      </w:r>
      <w:r w:rsidRPr="0000778E">
        <w:rPr>
          <w:b/>
          <w:sz w:val="16"/>
          <w:szCs w:val="16"/>
        </w:rPr>
        <w:t xml:space="preserve"> Określenia podstawowe </w:t>
      </w:r>
    </w:p>
    <w:p w14:paraId="4802FC9D" w14:textId="77777777" w:rsidR="00E66761" w:rsidRPr="00EB006F" w:rsidRDefault="00E66761" w:rsidP="00E66761">
      <w:pPr>
        <w:spacing w:after="0" w:line="271" w:lineRule="auto"/>
        <w:ind w:left="6" w:right="119"/>
        <w:jc w:val="both"/>
        <w:rPr>
          <w:rFonts w:ascii="Arial Narrow" w:hAnsi="Arial Narrow"/>
          <w:sz w:val="16"/>
          <w:szCs w:val="16"/>
        </w:rPr>
      </w:pPr>
      <w:r w:rsidRPr="00EB006F">
        <w:rPr>
          <w:rFonts w:ascii="Arial Narrow" w:eastAsia="Verdana" w:hAnsi="Arial Narrow" w:cs="Verdana"/>
          <w:sz w:val="16"/>
          <w:szCs w:val="16"/>
        </w:rPr>
        <w:t xml:space="preserve">Definicje i określenia podano w D-M-00.00.00. "Wymagania ogólne", oraz w przepisach związanych wyszczególnionych w pkt. 10 niniejszego </w:t>
      </w:r>
      <w:proofErr w:type="spellStart"/>
      <w:r>
        <w:rPr>
          <w:rFonts w:ascii="Arial Narrow" w:eastAsia="Verdana" w:hAnsi="Arial Narrow" w:cs="Verdana"/>
          <w:sz w:val="16"/>
          <w:szCs w:val="16"/>
        </w:rPr>
        <w:t>ST</w:t>
      </w:r>
      <w:r w:rsidRPr="00EB006F">
        <w:rPr>
          <w:rFonts w:ascii="Arial Narrow" w:eastAsia="Verdana" w:hAnsi="Arial Narrow" w:cs="Verdana"/>
          <w:sz w:val="16"/>
          <w:szCs w:val="16"/>
        </w:rPr>
        <w:t>WiORB</w:t>
      </w:r>
      <w:proofErr w:type="spellEnd"/>
      <w:r w:rsidRPr="00EB006F">
        <w:rPr>
          <w:rFonts w:ascii="Arial Narrow" w:eastAsia="Verdana" w:hAnsi="Arial Narrow" w:cs="Verdana"/>
          <w:sz w:val="16"/>
          <w:szCs w:val="16"/>
        </w:rPr>
        <w:t>.</w:t>
      </w:r>
    </w:p>
    <w:p w14:paraId="35A20082" w14:textId="77777777" w:rsidR="00E66761" w:rsidRPr="0000778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0778E">
        <w:rPr>
          <w:b/>
          <w:sz w:val="16"/>
          <w:szCs w:val="16"/>
        </w:rPr>
        <w:t>1.5.</w:t>
      </w:r>
      <w:r>
        <w:rPr>
          <w:b/>
          <w:sz w:val="16"/>
          <w:szCs w:val="16"/>
        </w:rPr>
        <w:t xml:space="preserve"> </w:t>
      </w:r>
      <w:r w:rsidRPr="0000778E">
        <w:rPr>
          <w:b/>
          <w:sz w:val="16"/>
          <w:szCs w:val="16"/>
        </w:rPr>
        <w:t xml:space="preserve">Ogólne wymagania dotyczące robót </w:t>
      </w:r>
    </w:p>
    <w:p w14:paraId="22FA3D2A" w14:textId="77777777" w:rsidR="00E66761" w:rsidRDefault="00E66761" w:rsidP="00E66761">
      <w:pPr>
        <w:pStyle w:val="Pro-Inwest"/>
        <w:jc w:val="both"/>
        <w:rPr>
          <w:sz w:val="16"/>
          <w:szCs w:val="16"/>
        </w:rPr>
      </w:pPr>
      <w:r w:rsidRPr="00310470">
        <w:rPr>
          <w:sz w:val="16"/>
          <w:szCs w:val="16"/>
        </w:rPr>
        <w:t xml:space="preserve">Ogólne wymagania dotyczące robót podano w </w:t>
      </w:r>
      <w:proofErr w:type="spellStart"/>
      <w:r w:rsidRPr="00310470">
        <w:rPr>
          <w:sz w:val="16"/>
          <w:szCs w:val="16"/>
        </w:rPr>
        <w:t>STWiORB</w:t>
      </w:r>
      <w:proofErr w:type="spellEnd"/>
      <w:r w:rsidRPr="00310470">
        <w:rPr>
          <w:sz w:val="16"/>
          <w:szCs w:val="16"/>
        </w:rPr>
        <w:t xml:space="preserve"> „Wymagania ogólne”</w:t>
      </w:r>
      <w:r>
        <w:rPr>
          <w:sz w:val="16"/>
          <w:szCs w:val="16"/>
        </w:rPr>
        <w:t xml:space="preserve"> </w:t>
      </w:r>
    </w:p>
    <w:p w14:paraId="7509481A" w14:textId="77777777" w:rsidR="00E66761" w:rsidRPr="0000778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0778E">
        <w:rPr>
          <w:b/>
          <w:sz w:val="16"/>
          <w:szCs w:val="16"/>
        </w:rPr>
        <w:t xml:space="preserve">2. MATERIAŁY </w:t>
      </w:r>
    </w:p>
    <w:p w14:paraId="001FF11B" w14:textId="77777777" w:rsidR="00E66761" w:rsidRPr="00EB006F" w:rsidRDefault="00E66761" w:rsidP="00E66761">
      <w:pPr>
        <w:spacing w:after="0" w:line="274" w:lineRule="auto"/>
        <w:ind w:left="4" w:right="120"/>
        <w:jc w:val="both"/>
        <w:rPr>
          <w:rFonts w:ascii="Arial Narrow" w:hAnsi="Arial Narrow"/>
          <w:sz w:val="16"/>
          <w:szCs w:val="16"/>
        </w:rPr>
      </w:pPr>
      <w:r w:rsidRPr="00EB006F">
        <w:rPr>
          <w:rFonts w:ascii="Arial Narrow" w:eastAsia="Verdana" w:hAnsi="Arial Narrow" w:cs="Verdana"/>
          <w:sz w:val="16"/>
          <w:szCs w:val="16"/>
        </w:rPr>
        <w:t>Ogólne wymagania dotyczące materiałów, ich pozyskiwania i składowania podano w D-M-00.00.00 "Wymagania ogólne". Poszczególne rodzaje materiałów powinny</w:t>
      </w:r>
      <w:r>
        <w:rPr>
          <w:rFonts w:ascii="Arial Narrow" w:eastAsia="Verdana" w:hAnsi="Arial Narrow" w:cs="Verdana"/>
          <w:sz w:val="16"/>
          <w:szCs w:val="16"/>
        </w:rPr>
        <w:t xml:space="preserve"> </w:t>
      </w:r>
      <w:r w:rsidRPr="00EB006F">
        <w:rPr>
          <w:rFonts w:ascii="Arial Narrow" w:eastAsia="Verdana" w:hAnsi="Arial Narrow" w:cs="Verdana"/>
          <w:sz w:val="16"/>
          <w:szCs w:val="16"/>
        </w:rPr>
        <w:t>pochodzić ze źródeł zatwierdzonych przez Inżyniera/Inspektora Nadzoru. W przypadku wystąpienia zmian w materiałach składowych (rodzaj, kategoria, typ petrograficzny, gęstość, zmiana złoża) należy postępować zgodnie z zasadami określonymi w punkcie 4.2. normy PN-EN 13108-20.</w:t>
      </w:r>
    </w:p>
    <w:p w14:paraId="64713C66" w14:textId="77777777" w:rsidR="00E66761" w:rsidRPr="000577C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577C0">
        <w:rPr>
          <w:b/>
          <w:sz w:val="16"/>
          <w:szCs w:val="16"/>
        </w:rPr>
        <w:t xml:space="preserve">2.1. Rodzaje materiałów </w:t>
      </w:r>
    </w:p>
    <w:p w14:paraId="6726F99C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Rodzaje materiałów stosowanych do mieszanki mineralno-asfaltowej podano w tabeli 1. </w:t>
      </w:r>
    </w:p>
    <w:p w14:paraId="5D42B4C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8E7911">
        <w:rPr>
          <w:bCs/>
          <w:sz w:val="16"/>
          <w:szCs w:val="16"/>
        </w:rPr>
        <w:t>Tabela 1. Rodzaje materiałów do mieszanki mineralno-asfaltowej</w:t>
      </w:r>
    </w:p>
    <w:p w14:paraId="631D3D35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60769DD4" wp14:editId="4191C29B">
            <wp:extent cx="3912042" cy="152926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60" cy="153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061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0FE38010" wp14:editId="25B4B1CB">
            <wp:extent cx="3911600" cy="244205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70" cy="244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EF59" w14:textId="77777777" w:rsidR="00E66761" w:rsidRPr="000577C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577C0">
        <w:rPr>
          <w:b/>
          <w:sz w:val="16"/>
          <w:szCs w:val="16"/>
        </w:rPr>
        <w:t>2.1.1.</w:t>
      </w:r>
      <w:r>
        <w:rPr>
          <w:b/>
          <w:sz w:val="16"/>
          <w:szCs w:val="16"/>
        </w:rPr>
        <w:t xml:space="preserve"> </w:t>
      </w:r>
      <w:r w:rsidRPr="000577C0">
        <w:rPr>
          <w:b/>
          <w:sz w:val="16"/>
          <w:szCs w:val="16"/>
        </w:rPr>
        <w:t>Granulat asfaltowy</w:t>
      </w:r>
      <w:r>
        <w:rPr>
          <w:b/>
          <w:sz w:val="16"/>
          <w:szCs w:val="16"/>
        </w:rPr>
        <w:t xml:space="preserve"> </w:t>
      </w:r>
    </w:p>
    <w:p w14:paraId="623E31A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Granulat asfaltowy należy stosować zgodnie z wymaganiami podanymi w normie PN-EN 13108-8 oraz Załączniku nr 9.2.1, Załączniku 9.2.2 i Załączniku</w:t>
      </w:r>
      <w:r>
        <w:rPr>
          <w:bCs/>
          <w:sz w:val="16"/>
          <w:szCs w:val="16"/>
        </w:rPr>
        <w:br/>
      </w:r>
      <w:r w:rsidRPr="00A93ADA">
        <w:rPr>
          <w:bCs/>
          <w:sz w:val="16"/>
          <w:szCs w:val="16"/>
        </w:rPr>
        <w:t>nr 9.2.3 RID I/6.</w:t>
      </w:r>
    </w:p>
    <w:p w14:paraId="0702B08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Mieszanki mineralno-asfaltowe zawierające granulat asfaltowy muszą posiadać parametry odpowiadające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rodzajowi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przeznaczaniu,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br/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niniejsze</w:t>
      </w:r>
      <w:r>
        <w:rPr>
          <w:bCs/>
          <w:sz w:val="16"/>
          <w:szCs w:val="16"/>
        </w:rPr>
        <w:t>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0D3BDA82" w14:textId="77777777" w:rsidR="00E66761" w:rsidRPr="000577C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577C0">
        <w:rPr>
          <w:b/>
          <w:sz w:val="16"/>
          <w:szCs w:val="16"/>
        </w:rPr>
        <w:t xml:space="preserve">2.1.1.1. Zasady stosowania granulatu asfaltowego </w:t>
      </w:r>
    </w:p>
    <w:p w14:paraId="4C3A531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Zakres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typu AC P, zależy od następujących czynników:</w:t>
      </w:r>
      <w:r>
        <w:rPr>
          <w:bCs/>
          <w:sz w:val="16"/>
          <w:szCs w:val="16"/>
        </w:rPr>
        <w:t xml:space="preserve"> </w:t>
      </w:r>
    </w:p>
    <w:p w14:paraId="7491829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pochodzenia granulatu asfaltowego, </w:t>
      </w:r>
    </w:p>
    <w:p w14:paraId="0D4C161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jakości granulatu asfaltowego, a w szczególności właściwości lepiszcza, właściwości kruszywa i jednorodności granulatu,</w:t>
      </w:r>
      <w:r>
        <w:rPr>
          <w:bCs/>
          <w:sz w:val="16"/>
          <w:szCs w:val="16"/>
        </w:rPr>
        <w:t xml:space="preserve"> </w:t>
      </w:r>
    </w:p>
    <w:p w14:paraId="3AF8BA4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rodzaju nowego lepiszcza, </w:t>
      </w:r>
    </w:p>
    <w:p w14:paraId="730F705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technologii stosowanej do recyklingu na gorąco (metoda dozowania granulatu na zimno/na gorąco). </w:t>
      </w:r>
    </w:p>
    <w:p w14:paraId="3256849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Ogólne zasady wykorzystania granulatu asfaltowego określa tabela 2.</w:t>
      </w:r>
    </w:p>
    <w:p w14:paraId="3C286DF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Ogólne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wykorzystania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względu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jego </w:t>
      </w:r>
    </w:p>
    <w:p w14:paraId="76106F6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pochodzenie</w:t>
      </w:r>
      <w:r>
        <w:rPr>
          <w:bCs/>
          <w:sz w:val="16"/>
          <w:szCs w:val="16"/>
        </w:rPr>
        <w:t xml:space="preserve"> </w:t>
      </w:r>
    </w:p>
    <w:p w14:paraId="6F8EC33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20157344" wp14:editId="71F3CC38">
            <wp:extent cx="1948070" cy="1367763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58" cy="137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1E7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Procentowe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podstawie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maksymalnej wartości wskaźnika zastąpienia lepiszcza BR [%], obliczanego następująco: </w:t>
      </w:r>
    </w:p>
    <w:p w14:paraId="1471EDC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BR = (a x b)/c </w:t>
      </w:r>
    </w:p>
    <w:p w14:paraId="71BC0C1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gdzie: </w:t>
      </w:r>
    </w:p>
    <w:p w14:paraId="5628A08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BR – wskaźnik zastąpienia lepiszcza [% (m/m)], </w:t>
      </w:r>
    </w:p>
    <w:p w14:paraId="6FA4251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a – zawartość lepiszcza rozpuszczalnego w granulacie asfaltowym [% (m/m)],</w:t>
      </w:r>
      <w:r>
        <w:rPr>
          <w:bCs/>
          <w:sz w:val="16"/>
          <w:szCs w:val="16"/>
        </w:rPr>
        <w:t xml:space="preserve"> </w:t>
      </w:r>
    </w:p>
    <w:p w14:paraId="0730352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b – udział granulatu asfaltowego w mieszance mineralno-asfaltowej [% (m/m)],</w:t>
      </w:r>
      <w:r>
        <w:rPr>
          <w:bCs/>
          <w:sz w:val="16"/>
          <w:szCs w:val="16"/>
        </w:rPr>
        <w:t xml:space="preserve"> </w:t>
      </w:r>
    </w:p>
    <w:p w14:paraId="5F7409C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całkowita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zawartość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rozpuszczalnego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mineralno-asfaltowej [% (m/m)]. </w:t>
      </w:r>
    </w:p>
    <w:p w14:paraId="01A83E1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Tabela 3. Dopuszczalne wartości wskaźnika BR [%] </w:t>
      </w:r>
    </w:p>
    <w:p w14:paraId="2E629235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30EE7C5A" wp14:editId="482553D9">
            <wp:extent cx="3395207" cy="844121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29" cy="8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C84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Pr="00A93ADA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Na zasadzie indywidualnego dopuszczenia przez Zamawiającego po przeprowadzeniu badań dodatkowych określonych w Załączniku nr 9.2.1, Załączniku 9.2.2 i Załączniku nr 9.2.3 RID I/6. </w:t>
      </w:r>
    </w:p>
    <w:p w14:paraId="25034D0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Ponieważ dodatek granulatu asfaltowego może wywrzeć niekorzystny wpływ na odporność mieszanek mineralno-asfaltowych na spękania niskotemperaturowe, należy w przypadku mieszanek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AC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podwyższonej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wskaźnika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BR,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odpowiednio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50%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przy dozowaniu granulatu asfaltowego metodą na gorąco, przeprowadzić badania służące ocenie odporności tych mieszanek na spękania niskotemperaturowe. </w:t>
      </w:r>
    </w:p>
    <w:p w14:paraId="0AAE159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Jeżeli w projektowanej mieszance mineralno-asfaltowej przewidziano użycie: </w:t>
      </w:r>
    </w:p>
    <w:p w14:paraId="537E109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asfaltu modyfikowanego,</w:t>
      </w:r>
      <w:r>
        <w:rPr>
          <w:bCs/>
          <w:sz w:val="16"/>
          <w:szCs w:val="16"/>
        </w:rPr>
        <w:t xml:space="preserve"> </w:t>
      </w:r>
    </w:p>
    <w:p w14:paraId="26502A5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zawierającego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modyfikowany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projektowanej </w:t>
      </w:r>
    </w:p>
    <w:p w14:paraId="6C744E5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mieszance mineralno-asfaltowej przewidziano użycie zwykłego asfaltu drogowego,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zastosowanie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nastąpić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zasadzie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indywidualnego dopuszczenia (wg zasad opisanych w Załączniku nr 9.2.1, Załączniku 9.2.2 i Załączniku nr 9.2.3 RID I/6). </w:t>
      </w:r>
    </w:p>
    <w:p w14:paraId="44EDAB61" w14:textId="77777777" w:rsidR="00E66761" w:rsidRPr="000577C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577C0">
        <w:rPr>
          <w:b/>
          <w:sz w:val="16"/>
          <w:szCs w:val="16"/>
        </w:rPr>
        <w:t xml:space="preserve">2.1.1.2. Wymagania dla granulatu asfaltowego </w:t>
      </w:r>
    </w:p>
    <w:p w14:paraId="6CD4915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typu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beton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AC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musi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spełniać wymagania określone w tabeli 4. </w:t>
      </w:r>
    </w:p>
    <w:p w14:paraId="31D9708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 mineralno-asfaltowych typu AC P</w:t>
      </w:r>
      <w:r>
        <w:rPr>
          <w:bCs/>
          <w:sz w:val="16"/>
          <w:szCs w:val="16"/>
        </w:rPr>
        <w:t xml:space="preserve"> </w:t>
      </w:r>
    </w:p>
    <w:p w14:paraId="7DBFD46B" w14:textId="77777777" w:rsidR="00E66761" w:rsidRDefault="00E66761" w:rsidP="00E66761">
      <w:pPr>
        <w:pStyle w:val="Pro-Inwest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lastRenderedPageBreak/>
        <w:drawing>
          <wp:inline distT="0" distB="0" distL="0" distR="0" wp14:anchorId="5B0E8CCA" wp14:editId="583BFCDE">
            <wp:extent cx="3044311" cy="2886324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90" cy="28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1060C889" wp14:editId="6BF9FB38">
            <wp:extent cx="3069204" cy="331397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00" cy="3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0F19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kruszywa,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które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powstaną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połączenia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starych i nowych składników, muszą spełniać wymagania stawiane tym materiałom, ze względu na typ i przeznaczenie mieszanki mineralno-asfaltowej. </w:t>
      </w:r>
    </w:p>
    <w:p w14:paraId="4B61003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Wykonawca może deklarować właściwości kruszyw pochodzących z destruktu na podstawie wcześniejszego ich zastosowania w poszczególnych warstwach asfaltowych pod warunkiem akceptacji przez Zamawiającego. W przypadku gdy Wykonawca nie będzie mógł pozyskać dokumentacji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podstawie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akceptacji,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potwierdzenie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 kruszyw będzie możliwe na podstawie własnych badań kruszyw w zakresie jak niżej:</w:t>
      </w:r>
      <w:r>
        <w:rPr>
          <w:bCs/>
          <w:sz w:val="16"/>
          <w:szCs w:val="16"/>
        </w:rPr>
        <w:t xml:space="preserve"> </w:t>
      </w:r>
    </w:p>
    <w:p w14:paraId="6352C294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mrozoodporność w wodzie (frakcja 4-8 lub 8-16mm), </w:t>
      </w:r>
    </w:p>
    <w:p w14:paraId="78FF9E39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odporność na rozdrabnianie wg normy PN-EN 1097-2 (frakcja 4-8, 8-11 lub 10-14mm), </w:t>
      </w:r>
    </w:p>
    <w:p w14:paraId="0165F795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grube zanieczyszczenia lekkie wg normy PN-EN 1744-1+A1:2013-05 pkt 14.2, </w:t>
      </w:r>
    </w:p>
    <w:p w14:paraId="3FD7C0CF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ocena zawartości drobnych cząstek - badanie błękitem metylenowym wg normy PN-EN 933-9 +A1:2013-07, </w:t>
      </w:r>
    </w:p>
    <w:p w14:paraId="530C8916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</w:p>
    <w:p w14:paraId="22F3E5AA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Wyniki badań powinny spełniać wymagania podane w WT-1 (dla każdej w wymienionej frakcji). </w:t>
      </w:r>
    </w:p>
    <w:p w14:paraId="01BE67FA" w14:textId="77777777" w:rsidR="00E66761" w:rsidRPr="001C03B8" w:rsidRDefault="00E66761" w:rsidP="00E66761">
      <w:pPr>
        <w:pStyle w:val="Pro-Inwest"/>
        <w:spacing w:line="240" w:lineRule="auto"/>
        <w:jc w:val="both"/>
        <w:rPr>
          <w:b/>
          <w:sz w:val="16"/>
          <w:szCs w:val="16"/>
        </w:rPr>
      </w:pPr>
      <w:r w:rsidRPr="001C03B8">
        <w:rPr>
          <w:b/>
          <w:sz w:val="16"/>
          <w:szCs w:val="16"/>
        </w:rPr>
        <w:t>2.2.</w:t>
      </w:r>
      <w:r>
        <w:rPr>
          <w:b/>
          <w:sz w:val="16"/>
          <w:szCs w:val="16"/>
        </w:rPr>
        <w:t xml:space="preserve"> </w:t>
      </w:r>
      <w:r w:rsidRPr="001C03B8">
        <w:rPr>
          <w:b/>
          <w:sz w:val="16"/>
          <w:szCs w:val="16"/>
        </w:rPr>
        <w:t xml:space="preserve">Wymagania wobec innych materiałów </w:t>
      </w:r>
    </w:p>
    <w:p w14:paraId="00A7A4A9" w14:textId="77777777" w:rsidR="00E66761" w:rsidRPr="001C03B8" w:rsidRDefault="00E66761" w:rsidP="00E66761">
      <w:pPr>
        <w:pStyle w:val="Pro-Inwest"/>
        <w:spacing w:line="240" w:lineRule="auto"/>
        <w:jc w:val="both"/>
        <w:rPr>
          <w:b/>
          <w:sz w:val="16"/>
          <w:szCs w:val="16"/>
        </w:rPr>
      </w:pPr>
      <w:r w:rsidRPr="001C03B8">
        <w:rPr>
          <w:b/>
          <w:sz w:val="16"/>
          <w:szCs w:val="16"/>
        </w:rPr>
        <w:t xml:space="preserve">2.2.1. Materiały do połączeń technologicznych </w:t>
      </w:r>
    </w:p>
    <w:p w14:paraId="3A649BC6" w14:textId="77777777" w:rsidR="00E66761" w:rsidRPr="00A93ADA" w:rsidRDefault="00E66761" w:rsidP="00E66761">
      <w:pPr>
        <w:pStyle w:val="Pro-Inwest"/>
        <w:spacing w:line="240" w:lineRule="auto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 uszczelniania połączeń technologicznych należy stosować materiały zgodnie z pkt. 7.6.1 </w:t>
      </w:r>
    </w:p>
    <w:p w14:paraId="40B8C42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WT-2 2016 – część II i tabeli 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0B48FE7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Tabela 5. Materiały do połączeń technologicznych do warstwy podbudowy </w:t>
      </w:r>
    </w:p>
    <w:p w14:paraId="0A577C05" w14:textId="77777777" w:rsidR="00E66761" w:rsidRPr="001E43FD" w:rsidRDefault="00E66761" w:rsidP="00E66761">
      <w:pPr>
        <w:pStyle w:val="Pro-Inwest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7027902C" wp14:editId="38D2D980">
            <wp:extent cx="3124863" cy="1122276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39" cy="11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7C4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Podstawą dopuszczenia do wbudowania elastycznych taśm bitumicznych i past asfaltowych stosowanych do uszczelnienia połączeń technologicznych są wyniki badań określone wg tabel od 10 do 12 WT-2 2016 – część II w zależności od rodzaju materiału. </w:t>
      </w:r>
    </w:p>
    <w:p w14:paraId="26D63718" w14:textId="77777777" w:rsidR="00E66761" w:rsidRPr="001C03B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C03B8">
        <w:rPr>
          <w:b/>
          <w:sz w:val="16"/>
          <w:szCs w:val="16"/>
        </w:rPr>
        <w:t xml:space="preserve">2.2.2. Lepiszcze do skropienia podłoża </w:t>
      </w:r>
    </w:p>
    <w:p w14:paraId="030C522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Lepiszcze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skropienia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podłoża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spełniać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13808 i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D.04.03.01. </w:t>
      </w:r>
    </w:p>
    <w:p w14:paraId="0AB7C7F5" w14:textId="77777777" w:rsidR="00E66761" w:rsidRPr="001C03B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C03B8">
        <w:rPr>
          <w:b/>
          <w:sz w:val="16"/>
          <w:szCs w:val="16"/>
        </w:rPr>
        <w:t xml:space="preserve">2.2.3. Dodatki do mieszanki mineralno-asfaltowej </w:t>
      </w:r>
    </w:p>
    <w:p w14:paraId="477EC12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Zamawiającego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mogą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dodatki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stabilizujące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modyfikujące. Pochodzenie,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dodatków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deklarowane.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Skuteczność stosowanych dodatków i modyfikatorów powinna być udokumentowana zgodnie z PN-EN 13108-1 punkt 4.1. </w:t>
      </w:r>
    </w:p>
    <w:p w14:paraId="64C5842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Zaleca się stosowanie do mieszanek mineralno-asfaltowych, dodatku środka obniżającego temperaturę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dotyczy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mineralno-asfaltowych z dozowaniem granulatu asfaltowego w technologii „na zimno”. </w:t>
      </w:r>
    </w:p>
    <w:p w14:paraId="086C7CA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 mieszanek mineralno-asfaltowych może być stosowany dodatek asfaltu naturalnego, jeżeli spełnia wymagania podane w PN-EN 13108-4 Załącznik B. </w:t>
      </w:r>
    </w:p>
    <w:p w14:paraId="44F7D9E1" w14:textId="77777777" w:rsidR="00E66761" w:rsidRPr="008820DC" w:rsidRDefault="00E66761" w:rsidP="00E66761">
      <w:pPr>
        <w:pStyle w:val="Pro-Inwest"/>
        <w:jc w:val="both"/>
        <w:rPr>
          <w:b/>
          <w:sz w:val="16"/>
          <w:szCs w:val="16"/>
        </w:rPr>
      </w:pPr>
      <w:r w:rsidRPr="008820DC">
        <w:rPr>
          <w:b/>
          <w:sz w:val="16"/>
          <w:szCs w:val="16"/>
        </w:rPr>
        <w:t>2.3.</w:t>
      </w:r>
      <w:r>
        <w:rPr>
          <w:b/>
          <w:sz w:val="16"/>
          <w:szCs w:val="16"/>
        </w:rPr>
        <w:t xml:space="preserve"> </w:t>
      </w:r>
      <w:r w:rsidRPr="008820DC">
        <w:rPr>
          <w:b/>
          <w:sz w:val="16"/>
          <w:szCs w:val="16"/>
        </w:rPr>
        <w:t xml:space="preserve">Dostawy materiałów </w:t>
      </w:r>
    </w:p>
    <w:p w14:paraId="736E6F3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dostawy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materiałów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odpowiedzialny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robót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ustaleniami określonymi w </w:t>
      </w:r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>D</w:t>
      </w:r>
      <w:r w:rsidRPr="00A93ADA">
        <w:rPr>
          <w:bCs/>
          <w:sz w:val="16"/>
          <w:szCs w:val="16"/>
        </w:rPr>
        <w:t xml:space="preserve">-00.00.00 „Wymagania ogólne”. </w:t>
      </w:r>
    </w:p>
    <w:p w14:paraId="6EAC9E9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(oznakowanie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CE).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każdej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partii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dołączyć dokumenty określone w normie PN-EN 13108-8 pkt. 6 </w:t>
      </w:r>
    </w:p>
    <w:p w14:paraId="6F4BEC93" w14:textId="77777777" w:rsidR="00E66761" w:rsidRDefault="00E66761" w:rsidP="00E66761">
      <w:pPr>
        <w:pStyle w:val="Pro-Inwest"/>
        <w:jc w:val="both"/>
        <w:rPr>
          <w:b/>
          <w:sz w:val="16"/>
          <w:szCs w:val="16"/>
        </w:rPr>
      </w:pPr>
    </w:p>
    <w:p w14:paraId="4EBFC3C1" w14:textId="77777777" w:rsidR="00E66761" w:rsidRDefault="00E66761" w:rsidP="00E66761">
      <w:pPr>
        <w:pStyle w:val="Pro-Inwest"/>
        <w:jc w:val="both"/>
        <w:rPr>
          <w:b/>
          <w:sz w:val="16"/>
          <w:szCs w:val="16"/>
        </w:rPr>
      </w:pPr>
    </w:p>
    <w:p w14:paraId="2DC5A2CC" w14:textId="77777777" w:rsidR="00E66761" w:rsidRDefault="00E66761" w:rsidP="00E66761">
      <w:pPr>
        <w:pStyle w:val="Pro-Inwest"/>
        <w:jc w:val="both"/>
        <w:rPr>
          <w:b/>
          <w:sz w:val="16"/>
          <w:szCs w:val="16"/>
        </w:rPr>
      </w:pPr>
    </w:p>
    <w:p w14:paraId="1203443A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>2.4.</w:t>
      </w:r>
      <w:r>
        <w:rPr>
          <w:b/>
          <w:sz w:val="16"/>
          <w:szCs w:val="16"/>
        </w:rPr>
        <w:t xml:space="preserve"> </w:t>
      </w:r>
      <w:r w:rsidRPr="00AB5440">
        <w:rPr>
          <w:b/>
          <w:sz w:val="16"/>
          <w:szCs w:val="16"/>
        </w:rPr>
        <w:t xml:space="preserve">Składowanie materiałów </w:t>
      </w:r>
    </w:p>
    <w:p w14:paraId="225D2FED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 xml:space="preserve">2.4.1. Składowanie kruszywa </w:t>
      </w:r>
    </w:p>
    <w:p w14:paraId="6C045C2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Składowanie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odbywać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warunkach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zabezpieczających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przed zanieczyszczeniem i zmieszaniem z innymi rodzajami lub frakcjami kruszywa. Kruszywo powinno być składowane na utwardzonym i odwodnionym podłożu. </w:t>
      </w:r>
    </w:p>
    <w:p w14:paraId="7E513CAE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 xml:space="preserve">2.4.2. Składowanie wypełniacza </w:t>
      </w:r>
    </w:p>
    <w:p w14:paraId="0D91D5A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Wypełniacz należy składować w silosach wyposażonych w urządzenia do aeracji. </w:t>
      </w:r>
    </w:p>
    <w:p w14:paraId="2EBF0811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 xml:space="preserve">2.4.3. Składowanie asfaltu </w:t>
      </w:r>
    </w:p>
    <w:p w14:paraId="71A5532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Lepiszcze asfaltowe należy przechowywać zgodnie z zasadami podanymi w pkt. 8.3 WT-2 2014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Zbiorniki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modyfikowany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wyposażone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mieszadła mechaniczne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zapewniony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system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przepompowywania wprawiający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cyrkulację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partii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zbiornika.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Maksymalne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temperatury składowania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 tabelą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w/w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wytycznych. </w:t>
      </w:r>
    </w:p>
    <w:p w14:paraId="6E75183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Temperatury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składowania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modyfikowanych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zaleceniami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producenta.</w:t>
      </w:r>
      <w:r>
        <w:rPr>
          <w:bCs/>
          <w:sz w:val="16"/>
          <w:szCs w:val="16"/>
        </w:rPr>
        <w:t xml:space="preserve"> </w:t>
      </w:r>
    </w:p>
    <w:p w14:paraId="1D2E4C8C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 xml:space="preserve">2.4.4. Składowanie środka adhezyjnego </w:t>
      </w:r>
    </w:p>
    <w:p w14:paraId="143B5F9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Składowanie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środka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adhezyjnego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dozwolone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tylko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oryginalnych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opakowaniach </w:t>
      </w:r>
    </w:p>
    <w:p w14:paraId="44CFF22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producenta w warunkach podanych zgodnie z zaleceniami producenta. </w:t>
      </w:r>
    </w:p>
    <w:p w14:paraId="788AE158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 xml:space="preserve">2.4.5. Składowanie granulatu asfaltowego </w:t>
      </w:r>
    </w:p>
    <w:p w14:paraId="02F3D8D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Składowanie granulatu asfaltowego powinno odbywać się w warunkach zabezpieczających je przed: </w:t>
      </w:r>
    </w:p>
    <w:p w14:paraId="5FD385B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segregacją – zaleca się formowanie hałd o kształcie stożkowym o wysokości max. 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zanieczyszczeniem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zmieszaniem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frakcjami </w:t>
      </w:r>
    </w:p>
    <w:p w14:paraId="50BD280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granulatu, </w:t>
      </w:r>
    </w:p>
    <w:p w14:paraId="03B66D8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zawilgoceniem – ochrona granulatu asfaltowego przed opadami atmosferycznymi; 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dozowania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„na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zimno”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obowiązkowe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składowanie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 zadaszeniem. </w:t>
      </w:r>
    </w:p>
    <w:p w14:paraId="08941EE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Powierzchnię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której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będzie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składowany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utwardzić i ukształtować z wyraźnym spadkiem przeciwdziałającym akumulacji wody w hałdzie. </w:t>
      </w:r>
    </w:p>
    <w:p w14:paraId="3572FF8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składowania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postępować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zasadami określonymi w Załączniku nr 9.2.1 i Załączniku nr 9.2.2 RID I/6. </w:t>
      </w:r>
    </w:p>
    <w:p w14:paraId="17C1B5F0" w14:textId="77777777" w:rsidR="00E66761" w:rsidRPr="00AB544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B5440">
        <w:rPr>
          <w:b/>
          <w:sz w:val="16"/>
          <w:szCs w:val="16"/>
        </w:rPr>
        <w:t>3.</w:t>
      </w:r>
      <w:r>
        <w:rPr>
          <w:b/>
          <w:sz w:val="16"/>
          <w:szCs w:val="16"/>
        </w:rPr>
        <w:t xml:space="preserve"> </w:t>
      </w:r>
      <w:r w:rsidRPr="00AB5440">
        <w:rPr>
          <w:b/>
          <w:sz w:val="16"/>
          <w:szCs w:val="16"/>
        </w:rPr>
        <w:t xml:space="preserve">SPRZĘT </w:t>
      </w:r>
    </w:p>
    <w:p w14:paraId="7D6D6E2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Ogólne wymagania dotyczące sprzętu podano w D-M-00.00.00 „Wymagania ogólne”. </w:t>
      </w:r>
    </w:p>
    <w:p w14:paraId="6A270629" w14:textId="77777777" w:rsidR="00E66761" w:rsidRPr="00AC6634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C6634">
        <w:rPr>
          <w:b/>
          <w:sz w:val="16"/>
          <w:szCs w:val="16"/>
        </w:rPr>
        <w:t>3.1.</w:t>
      </w:r>
      <w:r>
        <w:rPr>
          <w:b/>
          <w:sz w:val="16"/>
          <w:szCs w:val="16"/>
        </w:rPr>
        <w:t xml:space="preserve"> </w:t>
      </w:r>
      <w:r w:rsidRPr="00AC6634">
        <w:rPr>
          <w:b/>
          <w:sz w:val="16"/>
          <w:szCs w:val="16"/>
        </w:rPr>
        <w:t xml:space="preserve">Wytwórnia mieszanek mineralno-asfaltowych </w:t>
      </w:r>
    </w:p>
    <w:p w14:paraId="76243DD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Produkcja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odbywać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cyklicznym systemie produkcji mieszanki. WMA powinna prowadzić system ZKP (Zakładowa Kontrola Produkcji)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13108-21,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certyfikowany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jednostkę notyfikowaną. Dozowanie wszystkich składników powinno odbywać się wagowo, dopuszcza się objętościowe dozowanie środka adhezyjnego.</w:t>
      </w:r>
      <w:r>
        <w:rPr>
          <w:bCs/>
          <w:sz w:val="16"/>
          <w:szCs w:val="16"/>
        </w:rPr>
        <w:t xml:space="preserve"> </w:t>
      </w:r>
    </w:p>
    <w:p w14:paraId="67645C7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Wytwórnia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wyposażona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automatyczny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system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sterowania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produkcją, z możliwością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rejestracji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produkcyjnych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każdego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zarobu</w:t>
      </w:r>
      <w:proofErr w:type="spellEnd"/>
      <w:r w:rsidRPr="00A93ADA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odtworzenia i drukowania w cyklu dziennym. </w:t>
      </w:r>
    </w:p>
    <w:p w14:paraId="103CC7B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wykorzystania destruktu asfaltowego w technologii „na gorąco”, Wykonawca musi mieć dostępną wytwórnię mieszanek mineralno-asfaltowych, doposażoną w instalację do recyklingu w technologii „na gorąco” z równoległym bębnem do dozowania granulatu asfaltowego- metoda „równoległego bębna”.</w:t>
      </w:r>
      <w:r>
        <w:rPr>
          <w:bCs/>
          <w:sz w:val="16"/>
          <w:szCs w:val="16"/>
        </w:rPr>
        <w:t xml:space="preserve"> </w:t>
      </w:r>
    </w:p>
    <w:p w14:paraId="06C6293F" w14:textId="77777777" w:rsidR="00E66761" w:rsidRPr="00AC6634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C6634">
        <w:rPr>
          <w:b/>
          <w:sz w:val="16"/>
          <w:szCs w:val="16"/>
        </w:rPr>
        <w:t>3.2.</w:t>
      </w:r>
      <w:r>
        <w:rPr>
          <w:b/>
          <w:sz w:val="16"/>
          <w:szCs w:val="16"/>
        </w:rPr>
        <w:t xml:space="preserve"> </w:t>
      </w:r>
      <w:r w:rsidRPr="00AC6634">
        <w:rPr>
          <w:b/>
          <w:sz w:val="16"/>
          <w:szCs w:val="16"/>
        </w:rPr>
        <w:t xml:space="preserve">Układarka mieszanek mineralno-asfaltowych </w:t>
      </w:r>
    </w:p>
    <w:p w14:paraId="7B291C1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Układanie mieszanki powinno odbywać się możliwie największą szerokością, przy użyciu mechanicznej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układarki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zespołem układarek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pracujących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równolegle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przesunięciem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roboczym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umożliwiającym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ułożenie stykających się warstw asfaltowych na gorąco, posiadającej następujące urządzenia: </w:t>
      </w:r>
    </w:p>
    <w:p w14:paraId="7327A61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automatyczne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sterowanie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pozwalające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ułożenie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założoną niweletą i grubością, </w:t>
      </w:r>
    </w:p>
    <w:p w14:paraId="531CF88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urządzenie do wstępnego zagęszczenia mieszanki z systemem podgrzewania, </w:t>
      </w:r>
    </w:p>
    <w:p w14:paraId="1978653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Mieszanki mineralno-asfaltowe można rozkładać specjalną maszyną drogową z podwójnym zestawem rozkładającym do układania dwóch warstw technologicznych w jednej operacji (tzw. asfaltowe warstwy kompaktowe). </w:t>
      </w:r>
    </w:p>
    <w:p w14:paraId="3ACE90BE" w14:textId="77777777" w:rsidR="00E66761" w:rsidRPr="00AC6634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C6634">
        <w:rPr>
          <w:b/>
          <w:sz w:val="16"/>
          <w:szCs w:val="16"/>
        </w:rPr>
        <w:t>3.3.</w:t>
      </w:r>
      <w:r>
        <w:rPr>
          <w:b/>
          <w:sz w:val="16"/>
          <w:szCs w:val="16"/>
        </w:rPr>
        <w:t xml:space="preserve"> </w:t>
      </w:r>
      <w:r w:rsidRPr="00AC6634">
        <w:rPr>
          <w:b/>
          <w:sz w:val="16"/>
          <w:szCs w:val="16"/>
        </w:rPr>
        <w:t xml:space="preserve">Walce do zagęszczania </w:t>
      </w:r>
    </w:p>
    <w:p w14:paraId="2193AC9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dysponować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sprzętem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pozwalającym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wymaganych parametrów zagęszczenia warstwy z mieszanki mineralno-asfaltowej.</w:t>
      </w:r>
      <w:r>
        <w:rPr>
          <w:bCs/>
          <w:sz w:val="16"/>
          <w:szCs w:val="16"/>
        </w:rPr>
        <w:t xml:space="preserve"> </w:t>
      </w:r>
    </w:p>
    <w:p w14:paraId="39517925" w14:textId="77777777" w:rsidR="00E66761" w:rsidRPr="00AC6634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C6634">
        <w:rPr>
          <w:b/>
          <w:sz w:val="16"/>
          <w:szCs w:val="16"/>
        </w:rPr>
        <w:t>3.4.</w:t>
      </w:r>
      <w:r>
        <w:rPr>
          <w:b/>
          <w:sz w:val="16"/>
          <w:szCs w:val="16"/>
        </w:rPr>
        <w:t xml:space="preserve"> </w:t>
      </w:r>
      <w:r w:rsidRPr="00AC6634">
        <w:rPr>
          <w:b/>
          <w:sz w:val="16"/>
          <w:szCs w:val="16"/>
        </w:rPr>
        <w:t xml:space="preserve">Skrapiarki </w:t>
      </w:r>
    </w:p>
    <w:p w14:paraId="05A15B2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dysponować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skrapiarką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spełniającą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D.04.03.01,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pozwalającą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równomierne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równomierne skropienie podłoża. </w:t>
      </w:r>
    </w:p>
    <w:p w14:paraId="1A33CC47" w14:textId="77777777" w:rsidR="00E66761" w:rsidRPr="00AC6634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C6634">
        <w:rPr>
          <w:b/>
          <w:sz w:val="16"/>
          <w:szCs w:val="16"/>
        </w:rPr>
        <w:t xml:space="preserve">4. TRANSPORT </w:t>
      </w:r>
    </w:p>
    <w:p w14:paraId="50308E1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 xml:space="preserve">Ogólne wymagania dotyczące transportu podano w D-M-00.00.00. „Wymagania ogólne”. </w:t>
      </w:r>
    </w:p>
    <w:p w14:paraId="71C8017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Mieszanki mineralno-asfaltowe powinny być dowożone na budowę odpowiednio do postępu robót,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tak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zapewnić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ciągłość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wbudowania.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transportu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postoju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 wbudowaniem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zabezpieczone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ostygnięciem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 dopływem powietrza (przykrycie, pojemniki termoizolacyjne lub pojazdy ogrzewane itp.). Mieszanki mineralno-asfaltowe, powinny być przewożone pojazdami samowyładowczymi.</w:t>
      </w:r>
      <w:r>
        <w:rPr>
          <w:bCs/>
          <w:sz w:val="16"/>
          <w:szCs w:val="16"/>
        </w:rPr>
        <w:t xml:space="preserve"> </w:t>
      </w:r>
    </w:p>
    <w:p w14:paraId="20EC13E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Podczas transportu mieszanki mineralno-asfaltowej muszą być zachowane dopuszczalne 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temperatury.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Dowieziona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rozkładarki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musi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temperaturę w wymaganym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przedziale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WT-2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tab.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dotyczy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 przypadków użycia dodatków obniżających temperaturę produkcji i wbudowania lepiszczy zawierających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takie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środki,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specjalnych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wbudowywania w obniżonej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tj.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użyciem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spienionego.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zakresie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kierować się informacjami (zaleceniami) podanymi przez producentów tych środków. Powierzchnie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skrzyń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ładunkowych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pojemników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używanych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transportu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 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czyste.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zwilżania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można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używać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tylko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rodzaju środków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antyadhezyjnych,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które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oddziałują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szkodliwie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</w:t>
      </w:r>
    </w:p>
    <w:p w14:paraId="1BC48C9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asfaltowe.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Zabrania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skrapiania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skrzyń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olejem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napędowym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środkami ropopochodnymi. </w:t>
      </w:r>
    </w:p>
    <w:p w14:paraId="5E533B00" w14:textId="77777777" w:rsidR="00E66761" w:rsidRPr="001B5DE6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B5DE6">
        <w:rPr>
          <w:b/>
          <w:sz w:val="16"/>
          <w:szCs w:val="16"/>
        </w:rPr>
        <w:t xml:space="preserve">5. WYKONANIE ROBÓT </w:t>
      </w:r>
    </w:p>
    <w:p w14:paraId="3A0B524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Ogólne zasady wykonania robót podano w D-M-00.00.00 „Wymagania ogólne”. </w:t>
      </w:r>
    </w:p>
    <w:p w14:paraId="5F60617B" w14:textId="77777777" w:rsidR="00E66761" w:rsidRPr="001B5DE6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B5DE6">
        <w:rPr>
          <w:b/>
          <w:sz w:val="16"/>
          <w:szCs w:val="16"/>
        </w:rPr>
        <w:t xml:space="preserve">5.1. Projektowanie mieszanki mineralno-asfaltowej </w:t>
      </w:r>
    </w:p>
    <w:p w14:paraId="0F8896E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terminie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tygodni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rozpoczęciem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robót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przedstawi Inżynierowi/Inspektorowi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Nadzoru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zatwierdzenia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projekt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(Badanie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Typu)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 wszystkie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dokumenty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potwierdzające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materiałów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składowych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 i reprezentatywne próbki materiałów . MMA powinna być zaprojektowana zgodnie z pkt. 8.1 i 8.2.1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WT-2 2014 – część I w zależności od kategorii ruchu. </w:t>
      </w:r>
    </w:p>
    <w:p w14:paraId="0612195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stosowania granulatu asfaltowego należy na etapie projektowania mieszanki mineralno-asfaltowej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wytycznych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Załączniku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nr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9.2.1, Załączniku 9.2.2 i Załączniku nr 9.2.3 RID I/6.</w:t>
      </w:r>
      <w:r>
        <w:rPr>
          <w:bCs/>
          <w:sz w:val="16"/>
          <w:szCs w:val="16"/>
        </w:rPr>
        <w:t xml:space="preserve"> </w:t>
      </w:r>
    </w:p>
    <w:p w14:paraId="7F6347B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zapewnić,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opracowywania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Typu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były zastosowane w pełni reprezentatywne próbki materiałów składowych, które zostaną użyte do wykonania robót. </w:t>
      </w:r>
    </w:p>
    <w:p w14:paraId="1EC33643" w14:textId="77777777" w:rsidR="00E66761" w:rsidRPr="001B5DE6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B5DE6">
        <w:rPr>
          <w:b/>
          <w:sz w:val="16"/>
          <w:szCs w:val="16"/>
        </w:rPr>
        <w:t xml:space="preserve">5.2. Wytwarzanie MMA </w:t>
      </w:r>
    </w:p>
    <w:p w14:paraId="420568B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Produkcja MMA powinna odbywać się na WMA o cyklicznym systemie produkcji mieszanki, zgodnie z wymaganiami opisanymi w p. 3.1. Dozowanie wszystkich składników powinno odbywać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wagowo,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objętościowe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dozowanie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środka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adhezyjnego. </w:t>
      </w:r>
    </w:p>
    <w:p w14:paraId="648E9C5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 przypadku stosowania granulatu asfaltowego do produkcji MMA należy: </w:t>
      </w:r>
    </w:p>
    <w:p w14:paraId="4E1116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stosować się do wytycznych opisanych w Załączniku nr 9.2.2 RID I/6. </w:t>
      </w:r>
    </w:p>
    <w:p w14:paraId="008C319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Przekazywać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udostępniać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Inżynierowi/Inspektorowi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Nadzoru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wydruki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WMB potwierdzające,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ilość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zadozowanego</w:t>
      </w:r>
      <w:proofErr w:type="spellEnd"/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granulatu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 zaakceptowanym przez Inżyniera/Inspektora Nadzoru Badaniem Typu.</w:t>
      </w:r>
      <w:r>
        <w:rPr>
          <w:bCs/>
          <w:sz w:val="16"/>
          <w:szCs w:val="16"/>
        </w:rPr>
        <w:t xml:space="preserve"> </w:t>
      </w:r>
    </w:p>
    <w:p w14:paraId="1D560EC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Temperatury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technologiczne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wytwarzania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wymaganiami podanymi w p. 8.3 WT-2 2014 część I (Tabela 42) lub zgodnie z zaleceniami producenta. Mieszankę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zaleca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bezpośrednio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wyprodukowaniu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bez magazynowania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zapas.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Przechowywanie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wyprodukowanej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silosie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mieć miejsce tylko w sytuacjach awaryjnych. </w:t>
      </w:r>
    </w:p>
    <w:p w14:paraId="09826568" w14:textId="77777777" w:rsidR="00E66761" w:rsidRPr="008D1C8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8D1C85">
        <w:rPr>
          <w:b/>
          <w:sz w:val="16"/>
          <w:szCs w:val="16"/>
        </w:rPr>
        <w:t>5.3. Jeżeli mieszanka mineralno-asfaltowa jest dostarczana z kilku wytwórni lub od kilku producentów, to należy zapewnić zgodność typu</w:t>
      </w:r>
      <w:r>
        <w:rPr>
          <w:b/>
          <w:sz w:val="16"/>
          <w:szCs w:val="16"/>
        </w:rPr>
        <w:br/>
      </w:r>
      <w:r w:rsidRPr="008D1C85">
        <w:rPr>
          <w:b/>
          <w:sz w:val="16"/>
          <w:szCs w:val="16"/>
        </w:rPr>
        <w:t xml:space="preserve"> i wymiaru mieszanki oraz spełnienie wymagań dokumentacji projektowej.</w:t>
      </w:r>
    </w:p>
    <w:p w14:paraId="6A78F5B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Przygotowanie podłoża </w:t>
      </w:r>
    </w:p>
    <w:p w14:paraId="3D779F7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Podłoże pod warstwę podbudowy z MMA powinno być: </w:t>
      </w:r>
    </w:p>
    <w:p w14:paraId="312DBE4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nośne i ustabilizowane, </w:t>
      </w:r>
    </w:p>
    <w:p w14:paraId="42E94AB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czyste, bez zanieczyszczeń lub pozostałości luźnego kruszywa, </w:t>
      </w:r>
    </w:p>
    <w:p w14:paraId="0AE311D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wyprofilowane, równe i bez kolein, </w:t>
      </w:r>
    </w:p>
    <w:p w14:paraId="442F24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suche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podłoża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/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podłoża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niezwiązanej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lub związanej hydraulicznie dopuszcza się podłoże o odpowiedniej wilgotności (w stanie matowo-suchym), </w:t>
      </w:r>
    </w:p>
    <w:p w14:paraId="5F8B43A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skropione emulsją asfaltową lub asfaltem zapewniającym powiązanie warstw, oraz spełniać wymagania pkt. 7.2. WT-2 2016 – część II.</w:t>
      </w:r>
      <w:r>
        <w:rPr>
          <w:bCs/>
          <w:sz w:val="16"/>
          <w:szCs w:val="16"/>
        </w:rPr>
        <w:t xml:space="preserve"> </w:t>
      </w:r>
    </w:p>
    <w:p w14:paraId="7CAF9384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Podłoże pod warstwy asfaltowe powinno spełniać wymagania określone w tabeli poniżej. Jeżeli nierówności poprzeczne są większe aniżeli dopuszczalne, w przypadku podłoża pod warstwy asfaltowe wałowane, należy odpowiednio wyrównać podłoże poprzez frezowanie lub ułożenie warstwy wyrównawczej. </w:t>
      </w:r>
    </w:p>
    <w:p w14:paraId="76BB291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05240DD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 nr 6. Dopuszczalne wartości odchyleń równości podłużnej i poprzecznej podłoża pod warstwę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podbudowy </w:t>
      </w:r>
    </w:p>
    <w:p w14:paraId="533359F4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lastRenderedPageBreak/>
        <w:drawing>
          <wp:inline distT="0" distB="0" distL="0" distR="0" wp14:anchorId="0BEEE489" wp14:editId="66C217DC">
            <wp:extent cx="3339548" cy="175306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15" cy="17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BA9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Brzegi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krawężników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urządzeń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przylegających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zostać połączone z MMA za pomocą materiałów wymienionych w pkt 2.2.1.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lub gorącego asfaltu. </w:t>
      </w:r>
    </w:p>
    <w:p w14:paraId="7419CBC2" w14:textId="77777777" w:rsidR="00E66761" w:rsidRPr="001663E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1663E0">
        <w:rPr>
          <w:b/>
          <w:sz w:val="16"/>
          <w:szCs w:val="16"/>
        </w:rPr>
        <w:t>5.3.1.</w:t>
      </w:r>
      <w:r>
        <w:rPr>
          <w:b/>
          <w:sz w:val="16"/>
          <w:szCs w:val="16"/>
        </w:rPr>
        <w:t xml:space="preserve"> </w:t>
      </w:r>
      <w:r w:rsidRPr="001663E0">
        <w:rPr>
          <w:b/>
          <w:sz w:val="16"/>
          <w:szCs w:val="16"/>
        </w:rPr>
        <w:t xml:space="preserve">Połączenia </w:t>
      </w:r>
      <w:proofErr w:type="spellStart"/>
      <w:r w:rsidRPr="001663E0">
        <w:rPr>
          <w:b/>
          <w:sz w:val="16"/>
          <w:szCs w:val="16"/>
        </w:rPr>
        <w:t>międzywarstwowe</w:t>
      </w:r>
      <w:proofErr w:type="spellEnd"/>
      <w:r w:rsidRPr="001663E0">
        <w:rPr>
          <w:b/>
          <w:sz w:val="16"/>
          <w:szCs w:val="16"/>
        </w:rPr>
        <w:t xml:space="preserve"> </w:t>
      </w:r>
    </w:p>
    <w:p w14:paraId="1CAAD0A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Uzyskanie wymaganej trwałości nawierzchni jest uzależnione od zapewnienia połączenia między warstwami oraz ich współpracy w przenoszeniu obciążeń nawierzchni wywołanych ruchem pojazdów.</w:t>
      </w:r>
      <w:r>
        <w:rPr>
          <w:bCs/>
          <w:sz w:val="16"/>
          <w:szCs w:val="16"/>
        </w:rPr>
        <w:t xml:space="preserve"> </w:t>
      </w:r>
    </w:p>
    <w:p w14:paraId="601293C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Zapewnienie połączenia </w:t>
      </w:r>
      <w:proofErr w:type="spellStart"/>
      <w:r w:rsidRPr="00A93ADA">
        <w:rPr>
          <w:bCs/>
          <w:sz w:val="16"/>
          <w:szCs w:val="16"/>
        </w:rPr>
        <w:t>międzywarstwowego</w:t>
      </w:r>
      <w:proofErr w:type="spellEnd"/>
      <w:r w:rsidRPr="00A93ADA">
        <w:rPr>
          <w:bCs/>
          <w:sz w:val="16"/>
          <w:szCs w:val="16"/>
        </w:rPr>
        <w:t xml:space="preserve"> wymaga starannego przygotowania podłoża, na którym będą układane kolejne warstwy asfaltowe, zastosowania odpowiedniej emulsji 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skropienia.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Podłoże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przygotować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zgodnie z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D.04.03.01. </w:t>
      </w:r>
    </w:p>
    <w:p w14:paraId="43BBB9E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Skropienie emulsją asfaltową ma na celu zwiększenie siły połączenia pomiędzy warstwami konstrukcyjnymi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zabezpieczenie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wnikaniem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zaleganiem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pomiędzy warstwami.</w:t>
      </w:r>
      <w:r>
        <w:rPr>
          <w:bCs/>
          <w:sz w:val="16"/>
          <w:szCs w:val="16"/>
        </w:rPr>
        <w:t xml:space="preserve"> </w:t>
      </w:r>
    </w:p>
    <w:p w14:paraId="13D74B0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skropień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emulsji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ilość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zależności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rodzaju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warstwy i kategorii ruchu, zgodnie z zasadami określonymi w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D.04.03.01.</w:t>
      </w:r>
      <w:r>
        <w:rPr>
          <w:bCs/>
          <w:sz w:val="16"/>
          <w:szCs w:val="16"/>
        </w:rPr>
        <w:t xml:space="preserve"> </w:t>
      </w:r>
    </w:p>
    <w:p w14:paraId="456708CA" w14:textId="77777777" w:rsidR="00E66761" w:rsidRPr="00D129F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D129F8">
        <w:rPr>
          <w:b/>
          <w:sz w:val="16"/>
          <w:szCs w:val="16"/>
        </w:rPr>
        <w:t>5.4.</w:t>
      </w:r>
      <w:r>
        <w:rPr>
          <w:b/>
          <w:sz w:val="16"/>
          <w:szCs w:val="16"/>
        </w:rPr>
        <w:t xml:space="preserve"> </w:t>
      </w:r>
      <w:r w:rsidRPr="00D129F8">
        <w:rPr>
          <w:b/>
          <w:sz w:val="16"/>
          <w:szCs w:val="16"/>
        </w:rPr>
        <w:t xml:space="preserve">Warunki atmosferyczne </w:t>
      </w:r>
    </w:p>
    <w:p w14:paraId="1CC909C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Warstwa nawierzchni z MMA powinna być układana w temperaturze: </w:t>
      </w:r>
    </w:p>
    <w:p w14:paraId="6788A2F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podłoża nie mniejszej niż +5°C, </w:t>
      </w:r>
    </w:p>
    <w:p w14:paraId="7FE15DE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temperaturze otoczenie w ciągu doby (pomiary trzy razy dziennie) nie mniejszej niż 0°C (dopuszcza się do -3°C po uprzednim uzyskaniu zgody </w:t>
      </w:r>
    </w:p>
    <w:p w14:paraId="03DC8E9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Inżyniera/Inspektora Nadzoru). </w:t>
      </w:r>
    </w:p>
    <w:p w14:paraId="3F57BDE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opadów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atmosferycznych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silnego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wiatru przekraczającego prędkość 16m/s. </w:t>
      </w:r>
    </w:p>
    <w:p w14:paraId="241E2356" w14:textId="77777777" w:rsidR="00E66761" w:rsidRPr="00D129F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D129F8">
        <w:rPr>
          <w:b/>
          <w:sz w:val="16"/>
          <w:szCs w:val="16"/>
        </w:rPr>
        <w:t>5.5.</w:t>
      </w:r>
      <w:r>
        <w:rPr>
          <w:b/>
          <w:sz w:val="16"/>
          <w:szCs w:val="16"/>
        </w:rPr>
        <w:t xml:space="preserve"> </w:t>
      </w:r>
      <w:r w:rsidRPr="00D129F8">
        <w:rPr>
          <w:b/>
          <w:sz w:val="16"/>
          <w:szCs w:val="16"/>
        </w:rPr>
        <w:t xml:space="preserve">Próba technologiczna </w:t>
      </w:r>
    </w:p>
    <w:p w14:paraId="333E65D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przystąpieniem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żądanie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Inżyniera/Inspektora Nadzoru jest zobowiązany do przeprowadzenia próby technologicznej. </w:t>
      </w:r>
    </w:p>
    <w:p w14:paraId="7BD5F3D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oceniania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dokładności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otaczarki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prawidłowości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składu mieszanki mineralnej na podstawie tzw. suchego </w:t>
      </w:r>
      <w:proofErr w:type="spellStart"/>
      <w:r w:rsidRPr="00A93ADA">
        <w:rPr>
          <w:bCs/>
          <w:sz w:val="16"/>
          <w:szCs w:val="16"/>
        </w:rPr>
        <w:t>zarobu</w:t>
      </w:r>
      <w:proofErr w:type="spellEnd"/>
      <w:r w:rsidRPr="00A93ADA">
        <w:rPr>
          <w:bCs/>
          <w:sz w:val="16"/>
          <w:szCs w:val="16"/>
        </w:rPr>
        <w:t xml:space="preserve">, z uwagi na segregację kruszywa. </w:t>
      </w:r>
    </w:p>
    <w:p w14:paraId="59F99B2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podstawie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wyników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Inżynier/Inspektor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Nadzoru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podejmuje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decyzję o wykonaniu odcinka próbnego. Tolerancje zawartości składników MMA względem składu zaprojektowanego powinny być zgodne z wymaganiami podanymi w pkt. 6.7.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</w:p>
    <w:p w14:paraId="57C1618F" w14:textId="77777777" w:rsidR="00E66761" w:rsidRPr="00D129F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D129F8">
        <w:rPr>
          <w:b/>
          <w:sz w:val="16"/>
          <w:szCs w:val="16"/>
        </w:rPr>
        <w:t>5.6.</w:t>
      </w:r>
      <w:r>
        <w:rPr>
          <w:b/>
          <w:sz w:val="16"/>
          <w:szCs w:val="16"/>
        </w:rPr>
        <w:t xml:space="preserve"> </w:t>
      </w:r>
      <w:r w:rsidRPr="00D129F8">
        <w:rPr>
          <w:b/>
          <w:sz w:val="16"/>
          <w:szCs w:val="16"/>
        </w:rPr>
        <w:t xml:space="preserve">Odcinek próbny </w:t>
      </w:r>
    </w:p>
    <w:p w14:paraId="30C88E9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Wykonawca ma obowiązek wykonać odcinek próbny o długości przynajmniej 100 m na całej szerokości jednej jezdni, w celu: </w:t>
      </w:r>
    </w:p>
    <w:p w14:paraId="19139A1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zdefiniowania parametrów produkcyjnych MMA, </w:t>
      </w:r>
    </w:p>
    <w:p w14:paraId="200C212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sprawdzenia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sprzęt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użyty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rozkładania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zagęszczania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jest właściwy, </w:t>
      </w:r>
    </w:p>
    <w:p w14:paraId="0C60AE1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określenia grubości warstwy mieszanki mineralno-asfaltowej przed zagęszczeniem, koniecznej do uzyskania wymaganej ostatecznej grubości warstwy, </w:t>
      </w:r>
    </w:p>
    <w:p w14:paraId="740432F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potrzebnej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liczby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przejść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walców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prawidłowego zagęszczenia warstwy.</w:t>
      </w:r>
      <w:r>
        <w:rPr>
          <w:bCs/>
          <w:sz w:val="16"/>
          <w:szCs w:val="16"/>
        </w:rPr>
        <w:t xml:space="preserve"> </w:t>
      </w:r>
    </w:p>
    <w:p w14:paraId="602378C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 wykonania odcinka próbnego, Wykonawca powinien zastosować takie same materiały oraz sprzęt, jakie będą stosowane do wykonania warstwy z MMA podczas robót. Lokalizacja odcinka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zostanie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zaakceptowana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Inżyniera/Inspektora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Nadzoru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 dopuszcza się akceptację wykonanego odcinka próbnego w ramach innego zadania pod warunkiem,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został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wbudowany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sam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typ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oraz </w:t>
      </w:r>
    </w:p>
    <w:p w14:paraId="4BDC7448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zastosowano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sam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sprzęt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zagęszczenia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Wykonawca rozpocznie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wykonywanie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dopiero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otrzymaniu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akceptacji Inżyniera/Inspektora Nadzoru, wydanej na podstawie testów oraz pomiarów dokonanych na odcinku próbnym. W przypadku nieprawidłowych parametrów warstwy podbudowy i nie zatwierdzeniu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Inżyniera/Inspektora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Nadzoru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odcinka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próbnego,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ma obowiązek usunąć odcinek próbny warstwy podbudowy (jeżeli był wykonywany w obrębie Kontraktu) na własny koszt. </w:t>
      </w:r>
    </w:p>
    <w:p w14:paraId="6365C4C6" w14:textId="77777777" w:rsidR="00E66761" w:rsidRPr="00897753" w:rsidRDefault="00E66761" w:rsidP="00E66761">
      <w:pPr>
        <w:pStyle w:val="Pro-Inwest"/>
        <w:jc w:val="both"/>
        <w:rPr>
          <w:b/>
          <w:sz w:val="16"/>
          <w:szCs w:val="16"/>
        </w:rPr>
      </w:pPr>
      <w:r w:rsidRPr="00897753">
        <w:rPr>
          <w:b/>
          <w:sz w:val="16"/>
          <w:szCs w:val="16"/>
        </w:rPr>
        <w:t>5.7.</w:t>
      </w:r>
      <w:r>
        <w:rPr>
          <w:b/>
          <w:sz w:val="16"/>
          <w:szCs w:val="16"/>
        </w:rPr>
        <w:t xml:space="preserve"> </w:t>
      </w:r>
      <w:r w:rsidRPr="00897753">
        <w:rPr>
          <w:b/>
          <w:sz w:val="16"/>
          <w:szCs w:val="16"/>
        </w:rPr>
        <w:t>Wbudowywanie mieszanki MMA</w:t>
      </w:r>
      <w:r>
        <w:rPr>
          <w:b/>
          <w:sz w:val="16"/>
          <w:szCs w:val="16"/>
        </w:rPr>
        <w:t xml:space="preserve"> </w:t>
      </w:r>
    </w:p>
    <w:p w14:paraId="523AB8D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Transport MMA powinien odbywać się zgodnie z wymaganiami podanymi w pkt. 7.4 WT-2 2016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Wbudowywanie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odbywać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wymaganiami podanymi w pkt. 7.5 WT-2 2016 – część II.</w:t>
      </w:r>
      <w:r>
        <w:rPr>
          <w:bCs/>
          <w:sz w:val="16"/>
          <w:szCs w:val="16"/>
        </w:rPr>
        <w:t xml:space="preserve"> </w:t>
      </w:r>
    </w:p>
    <w:p w14:paraId="31D30DC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Prace związane z wbudowaniem mieszanki mineralno-asfaltowej należy tak zaplanować, aby: </w:t>
      </w:r>
    </w:p>
    <w:p w14:paraId="08C4E2D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umożliwiały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całą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szerokością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jezdni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(jedną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rozkładarką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 dwoma rozkładarkami pracującymi obok siebie z przesunięciem wg pkt 7.6.3.1. WT-2 2016 – część II); w przypadku przebudów i remontów o dopuszczonym ruchu jednokierunkowym (wahadłowym) szerokością pasa ruchu ,</w:t>
      </w:r>
      <w:r>
        <w:rPr>
          <w:bCs/>
          <w:sz w:val="16"/>
          <w:szCs w:val="16"/>
        </w:rPr>
        <w:t xml:space="preserve"> </w:t>
      </w:r>
    </w:p>
    <w:p w14:paraId="0440020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dzienne działki robocze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(tj. odcinki nawierzchni na których mieszanka mineralno-asfaltowa jest wbudowywana jednego dnia) powinny być możliwie jak najdłuższe min. 200 m,</w:t>
      </w:r>
      <w:r>
        <w:rPr>
          <w:bCs/>
          <w:sz w:val="16"/>
          <w:szCs w:val="16"/>
        </w:rPr>
        <w:t xml:space="preserve"> </w:t>
      </w:r>
    </w:p>
    <w:p w14:paraId="269A231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organizacja dostaw mieszanki powinna zapewnić pracę rozkładarki bez zatrzymań z jednostajną prędkością. </w:t>
      </w:r>
    </w:p>
    <w:p w14:paraId="0241798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Mieszankę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sprzyjających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warunkach atmosferycznych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pkt.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5.4.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otoczenia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niższa w wypadku stosowania ogrzewania podłoża i obramowania (np. promienniki podczerwieni, urządzenia mikrofalowe). </w:t>
      </w:r>
    </w:p>
    <w:p w14:paraId="24DF3AA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stosowania mieszanek mineralno-asfaltowych z dodatkiem umożliwiającym obniżenie temperatury mieszania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 wbudowania (mieszanki na ciepło) lub zastosowania specjalnych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produkcji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wbudowywania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obniżonej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temperaturze,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należy indywidualnie określić wymagane warunki otoczenia. Układarka powinna być stale zasilana w mieszankę tak, aby w zasobniku zawsze znajdowała się odpowiednia jej ilość, a kosz, transporter i stół były zawsze gorące i nie stygły. W miejscach niedostępnych dla sprzętu dopuszcza się wbudowywanie ręczne. </w:t>
      </w:r>
    </w:p>
    <w:p w14:paraId="22D91A7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Podczas rozkładania grubość wykonywanej warstwy powinna być sprawdzana co 25 m, w 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trzech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miejscach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brzegach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warstwy).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wałowane 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równomiernie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zagęszczane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walcami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drogowymi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charakterystyce zapewniającej skuteczność zagęszczania, potwierdzoną na odcinku próbnym. </w:t>
      </w:r>
    </w:p>
    <w:p w14:paraId="7DDA22B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odbywać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wyłącznie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ruch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pojazdów związanych z układaniem następnej warstwy.</w:t>
      </w:r>
      <w:r>
        <w:rPr>
          <w:bCs/>
          <w:sz w:val="16"/>
          <w:szCs w:val="16"/>
        </w:rPr>
        <w:t xml:space="preserve"> </w:t>
      </w:r>
    </w:p>
    <w:p w14:paraId="3473E47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Dopuszczenie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ruchu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może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nastąpić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jej schłodzeniu do temperatury zapewniającej jej odporność na deformacje trwałe. </w:t>
      </w:r>
    </w:p>
    <w:p w14:paraId="5D104C1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konieczności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ruchu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zabiegi zabezpieczające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połączenia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międzywarstwowego</w:t>
      </w:r>
      <w:proofErr w:type="spellEnd"/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tj.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poprzez wykonanie dodatkowego skropienia z użyciem mleczka wapiennego (wg.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pkt. 7.3.4 WT-2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2016 – część II). </w:t>
      </w:r>
    </w:p>
    <w:p w14:paraId="55433A23" w14:textId="77777777" w:rsidR="00E66761" w:rsidRPr="0004647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46475">
        <w:rPr>
          <w:b/>
          <w:sz w:val="16"/>
          <w:szCs w:val="16"/>
        </w:rPr>
        <w:t>5.8.</w:t>
      </w:r>
      <w:r>
        <w:rPr>
          <w:b/>
          <w:sz w:val="16"/>
          <w:szCs w:val="16"/>
        </w:rPr>
        <w:t xml:space="preserve"> </w:t>
      </w:r>
      <w:r w:rsidRPr="00046475">
        <w:rPr>
          <w:b/>
          <w:sz w:val="16"/>
          <w:szCs w:val="16"/>
        </w:rPr>
        <w:t xml:space="preserve">Połączenia technologiczne </w:t>
      </w:r>
    </w:p>
    <w:p w14:paraId="0F1A244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Połączenia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technologiczne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zastosowaniu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materiałów określonych w pkt 2.2.1 niniejszego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>, oraz zgodnie z pkt. 7.6 WT-2 2016 – część II.</w:t>
      </w:r>
      <w:r>
        <w:rPr>
          <w:bCs/>
          <w:sz w:val="16"/>
          <w:szCs w:val="16"/>
        </w:rPr>
        <w:t xml:space="preserve"> </w:t>
      </w:r>
    </w:p>
    <w:p w14:paraId="78EDE61E" w14:textId="77777777" w:rsidR="00E66761" w:rsidRPr="0004647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46475">
        <w:rPr>
          <w:b/>
          <w:sz w:val="16"/>
          <w:szCs w:val="16"/>
        </w:rPr>
        <w:t>5.8.1.</w:t>
      </w:r>
      <w:r>
        <w:rPr>
          <w:b/>
          <w:sz w:val="16"/>
          <w:szCs w:val="16"/>
        </w:rPr>
        <w:t xml:space="preserve"> </w:t>
      </w:r>
      <w:r w:rsidRPr="00046475">
        <w:rPr>
          <w:b/>
          <w:sz w:val="16"/>
          <w:szCs w:val="16"/>
        </w:rPr>
        <w:t>Sposób i warunki aplikacji materiałów stosowanych do złączy.</w:t>
      </w:r>
      <w:r>
        <w:rPr>
          <w:b/>
          <w:sz w:val="16"/>
          <w:szCs w:val="16"/>
        </w:rPr>
        <w:t xml:space="preserve"> </w:t>
      </w:r>
    </w:p>
    <w:p w14:paraId="59A20D8D" w14:textId="77777777" w:rsidR="00E66761" w:rsidRPr="0004647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46475">
        <w:rPr>
          <w:b/>
          <w:sz w:val="16"/>
          <w:szCs w:val="16"/>
        </w:rPr>
        <w:t>5.8.1.1.</w:t>
      </w:r>
      <w:r>
        <w:rPr>
          <w:b/>
          <w:sz w:val="16"/>
          <w:szCs w:val="16"/>
        </w:rPr>
        <w:t xml:space="preserve"> </w:t>
      </w:r>
      <w:r w:rsidRPr="00046475">
        <w:rPr>
          <w:b/>
          <w:sz w:val="16"/>
          <w:szCs w:val="16"/>
        </w:rPr>
        <w:t xml:space="preserve">Wymagania wobec wbudowania elastycznych taśm bitumicznych </w:t>
      </w:r>
    </w:p>
    <w:p w14:paraId="38EEAF6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Krawędź boczna złącza podłużnego winna być uformowana za pomocą rolki dociskowej lub poprzez obcięcie nożem talerzowym. </w:t>
      </w:r>
    </w:p>
    <w:p w14:paraId="37CC638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Krawędź boczna złącza poprzecznego powinna być uformowana w taki sposób i za pomocą urządzeń umożliwiających uzyskanie nieregularnej powierzchni. </w:t>
      </w:r>
    </w:p>
    <w:p w14:paraId="3712183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Powierzchnie krawędzi do których klejona będzie taśma, powinny być czyste i suche. </w:t>
      </w:r>
    </w:p>
    <w:p w14:paraId="4C37D35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Przed przyklejeniem taśmy w metodzie „gorące przy zimnym”, krawędzie „zimnej” warstwy na całkowitej grubości, należy zagruntować środkiem gruntującym zgodnie z zaleceniami producenta taśmy. </w:t>
      </w:r>
    </w:p>
    <w:p w14:paraId="14B396E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Taśma bitumiczna o grubości 10 mm powinna być wstępnie przyklejona do zimnej krawędzi złącza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2/3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wysokości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licząc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górnej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podbudowy. Minimalna wysokość taśmy 4 cm. </w:t>
      </w:r>
    </w:p>
    <w:p w14:paraId="48B0339E" w14:textId="77777777" w:rsidR="00E66761" w:rsidRPr="0004647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46475">
        <w:rPr>
          <w:b/>
          <w:sz w:val="16"/>
          <w:szCs w:val="16"/>
        </w:rPr>
        <w:t>5.8.1.2.</w:t>
      </w:r>
      <w:r>
        <w:rPr>
          <w:b/>
          <w:sz w:val="16"/>
          <w:szCs w:val="16"/>
        </w:rPr>
        <w:t xml:space="preserve"> </w:t>
      </w:r>
      <w:r w:rsidRPr="00046475">
        <w:rPr>
          <w:b/>
          <w:sz w:val="16"/>
          <w:szCs w:val="16"/>
        </w:rPr>
        <w:t xml:space="preserve">Wymagania wobec wbudowania past bitumicznych </w:t>
      </w:r>
    </w:p>
    <w:p w14:paraId="2AB9143C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Przygotowanie krawędzi bocznych jak w przypadku stosowania taśm bitumicznych. </w:t>
      </w:r>
    </w:p>
    <w:p w14:paraId="194A017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Pasta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nanoszona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mechanicznie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zapewnieniem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równomiernego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jej rozprowadzenia na bocznej krawędzi w ilości 3 - 4 kg/m 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(warstwa o grubości 3 - 4 mm przy gęstości około 1,0 g/cm 3 ). </w:t>
      </w:r>
    </w:p>
    <w:p w14:paraId="4727DB0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Dopuszcza się ręczne nanoszenie past w miejscach niedostępnych. </w:t>
      </w:r>
    </w:p>
    <w:p w14:paraId="5F0A3B03" w14:textId="77777777" w:rsidR="00E66761" w:rsidRPr="0004647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46475">
        <w:rPr>
          <w:b/>
          <w:sz w:val="16"/>
          <w:szCs w:val="16"/>
        </w:rPr>
        <w:t>5.8.2.</w:t>
      </w:r>
      <w:r>
        <w:rPr>
          <w:b/>
          <w:sz w:val="16"/>
          <w:szCs w:val="16"/>
        </w:rPr>
        <w:t xml:space="preserve"> </w:t>
      </w:r>
      <w:r w:rsidRPr="00046475">
        <w:rPr>
          <w:b/>
          <w:sz w:val="16"/>
          <w:szCs w:val="16"/>
        </w:rPr>
        <w:t xml:space="preserve">Sposób wykonania złączy </w:t>
      </w:r>
    </w:p>
    <w:p w14:paraId="2686C70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Wymagania ogólne: </w:t>
      </w:r>
    </w:p>
    <w:p w14:paraId="1B8DD7F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złącza w warstwach nawierzchni powinny być wykonane w linii prostej,</w:t>
      </w:r>
      <w:r>
        <w:rPr>
          <w:bCs/>
          <w:sz w:val="16"/>
          <w:szCs w:val="16"/>
        </w:rPr>
        <w:t xml:space="preserve"> </w:t>
      </w:r>
    </w:p>
    <w:p w14:paraId="2BA4089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złącza podłużnego nie można lokalizować w śladach kół, </w:t>
      </w:r>
    </w:p>
    <w:p w14:paraId="4EE9354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złącza podłużne w konstrukcji wielowarstwowej należy przesunąć względem siebie 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kolejnych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30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kierunku poprzecznym do osi jezdni, </w:t>
      </w:r>
    </w:p>
    <w:p w14:paraId="63AD009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złącza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muszą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całkowicie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związane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przylegających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warstw powinny być w jednym poziomie. </w:t>
      </w:r>
    </w:p>
    <w:p w14:paraId="7EFD667E" w14:textId="77777777" w:rsidR="00E66761" w:rsidRPr="003D46E9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D46E9">
        <w:rPr>
          <w:b/>
          <w:sz w:val="16"/>
          <w:szCs w:val="16"/>
        </w:rPr>
        <w:t>A.</w:t>
      </w:r>
      <w:r>
        <w:rPr>
          <w:b/>
          <w:sz w:val="16"/>
          <w:szCs w:val="16"/>
        </w:rPr>
        <w:t xml:space="preserve"> </w:t>
      </w:r>
      <w:r w:rsidRPr="003D46E9">
        <w:rPr>
          <w:b/>
          <w:sz w:val="16"/>
          <w:szCs w:val="16"/>
        </w:rPr>
        <w:t xml:space="preserve">Metoda rozkładania „gorące przy gorącym” </w:t>
      </w:r>
    </w:p>
    <w:p w14:paraId="5A51D95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Metoda ta ma zastosowanie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 przypadku wykonywania złącza podłużnego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– należy ją stosować zgodnie z pkt. 7.6.3.1 WT-2 2016 – część II. </w:t>
      </w:r>
    </w:p>
    <w:p w14:paraId="110C02A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Przy tej metodzie nie stosuje się dodatkowych materiałów do złączy. </w:t>
      </w:r>
    </w:p>
    <w:p w14:paraId="14CD7F0E" w14:textId="77777777" w:rsidR="00E66761" w:rsidRPr="003D46E9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D46E9">
        <w:rPr>
          <w:b/>
          <w:sz w:val="16"/>
          <w:szCs w:val="16"/>
        </w:rPr>
        <w:t>B.</w:t>
      </w:r>
      <w:r>
        <w:rPr>
          <w:b/>
          <w:sz w:val="16"/>
          <w:szCs w:val="16"/>
        </w:rPr>
        <w:t xml:space="preserve"> </w:t>
      </w:r>
      <w:r w:rsidRPr="003D46E9">
        <w:rPr>
          <w:b/>
          <w:sz w:val="16"/>
          <w:szCs w:val="16"/>
        </w:rPr>
        <w:t xml:space="preserve">Metoda rozkładania „gorące przy zimnym” </w:t>
      </w:r>
    </w:p>
    <w:p w14:paraId="2A90082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Wykonanie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złączy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„gorące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zimnym”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stosuje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przypadkach,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 względu na ruch, względnie z innych uzasadnionych powodów konieczne jest wykonywanie nawierzchni w odstępach czasowych – należy ją stosować zgodnie z pkt. 7.6.3.2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WT-2 2016 – część II. </w:t>
      </w:r>
    </w:p>
    <w:p w14:paraId="72950E90" w14:textId="77777777" w:rsidR="00E66761" w:rsidRPr="003D46E9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D46E9">
        <w:rPr>
          <w:b/>
          <w:sz w:val="16"/>
          <w:szCs w:val="16"/>
        </w:rPr>
        <w:t>C.</w:t>
      </w:r>
      <w:r>
        <w:rPr>
          <w:b/>
          <w:sz w:val="16"/>
          <w:szCs w:val="16"/>
        </w:rPr>
        <w:t xml:space="preserve"> </w:t>
      </w:r>
      <w:r w:rsidRPr="003D46E9">
        <w:rPr>
          <w:b/>
          <w:sz w:val="16"/>
          <w:szCs w:val="16"/>
        </w:rPr>
        <w:t xml:space="preserve">Sposób zakończenia działki roboczej </w:t>
      </w:r>
    </w:p>
    <w:p w14:paraId="5B5CA11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Zakończenie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działki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roboczej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sposób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pomocy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urządzeń zapewniających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nieregularnej,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szorstkiej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spoiny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pomocy wstawianej kantówki lub frezarki) oraz szorstkiego podłoża w rejonie planowanego złącza. </w:t>
      </w:r>
    </w:p>
    <w:p w14:paraId="0B9C2C0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 xml:space="preserve">Niedopuszczalne jest posypywanie piaskiem jako sposobu na obniżenie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 xml:space="preserve"> warstw w rejonie końca działki roboczej oraz obcinanie piłą tarczową zimnej krawędzi działki. </w:t>
      </w:r>
    </w:p>
    <w:p w14:paraId="0150A4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Zakończenie działki roboczej wykonuje się prostopadle do osi drogi. </w:t>
      </w:r>
    </w:p>
    <w:p w14:paraId="0DB6A08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Krawędź działki roboczej jest równocześnie krawędzią poprzeczną złącza. </w:t>
      </w:r>
    </w:p>
    <w:p w14:paraId="3238F02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Złącza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poprzeczne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między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działkami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roboczymi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pasów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kolejnych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 technologicznych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przesunąć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względem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siebie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kierunku podłużnym do osi jezdni (dotyczy podbudowy układanej w dwóch oddzielnych operacjach technologicznych). </w:t>
      </w:r>
    </w:p>
    <w:p w14:paraId="4D62B5DE" w14:textId="77777777" w:rsidR="00E66761" w:rsidRPr="003D46E9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D46E9">
        <w:rPr>
          <w:b/>
          <w:sz w:val="16"/>
          <w:szCs w:val="16"/>
        </w:rPr>
        <w:t>D.</w:t>
      </w:r>
      <w:r>
        <w:rPr>
          <w:b/>
          <w:sz w:val="16"/>
          <w:szCs w:val="16"/>
        </w:rPr>
        <w:t xml:space="preserve"> </w:t>
      </w:r>
      <w:r w:rsidRPr="003D46E9">
        <w:rPr>
          <w:b/>
          <w:sz w:val="16"/>
          <w:szCs w:val="16"/>
        </w:rPr>
        <w:t xml:space="preserve">Sposób wykonywania spoin </w:t>
      </w:r>
    </w:p>
    <w:p w14:paraId="5EE7DAB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Spoiny wykonuje się z użyciem materiałów wymienionych pkt 2.2.1. lub asfaltu. </w:t>
      </w:r>
    </w:p>
    <w:p w14:paraId="7FBF084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Ilość lepiszcza do spoin powinna wynosić ok 1,5 kg/m 2 . </w:t>
      </w:r>
    </w:p>
    <w:p w14:paraId="5EAC9B0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Materiał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nanoszony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mechanicznie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zapewnieniem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równomiernego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jego rozprowadzenia na bocznej krawędzi. </w:t>
      </w:r>
    </w:p>
    <w:p w14:paraId="1EC4274C" w14:textId="77777777" w:rsidR="00E66761" w:rsidRPr="003D46E9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D46E9">
        <w:rPr>
          <w:b/>
          <w:sz w:val="16"/>
          <w:szCs w:val="16"/>
        </w:rPr>
        <w:t>5.9.</w:t>
      </w:r>
      <w:r>
        <w:rPr>
          <w:b/>
          <w:sz w:val="16"/>
          <w:szCs w:val="16"/>
        </w:rPr>
        <w:t xml:space="preserve"> </w:t>
      </w:r>
      <w:r w:rsidRPr="003D46E9">
        <w:rPr>
          <w:b/>
          <w:sz w:val="16"/>
          <w:szCs w:val="16"/>
        </w:rPr>
        <w:t xml:space="preserve">Krawędzie zewnętrzne warstwy podbudowy </w:t>
      </w:r>
    </w:p>
    <w:p w14:paraId="66245A9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Krawędzie zewnętrzne warstwy podbudowy należy wykonać zgodnie z wymaganiami pkt. 7.7 WT-2 2016 – część II </w:t>
      </w:r>
    </w:p>
    <w:p w14:paraId="1BB40D6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 wykonaniu warstwy podbudowy o jednostronnym nachyleniu jezdni należy uszczelnić wyżej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położoną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krawędź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boczną.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Niżej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położona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krawędź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boczna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pozostać nieuszczelniona. </w:t>
      </w:r>
    </w:p>
    <w:p w14:paraId="6571F06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Krawędź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zewnętrzną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odsadzki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poziomej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zabezpieczyć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przez pokrycie gorącym asfaltem w ilości minimum: </w:t>
      </w:r>
    </w:p>
    <w:p w14:paraId="5F20285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powierzchnie odsadzek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- 1,5 kg/m 2</w:t>
      </w:r>
      <w:r>
        <w:rPr>
          <w:bCs/>
          <w:sz w:val="16"/>
          <w:szCs w:val="16"/>
        </w:rPr>
        <w:t xml:space="preserve"> </w:t>
      </w:r>
    </w:p>
    <w:p w14:paraId="6FB8365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krawędzie zewnętrzne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- 4 kg/m 2 , zgodnie z rys. 1 pkt. 7.7 WT-2 2016 – część II. </w:t>
      </w:r>
    </w:p>
    <w:p w14:paraId="0908C1C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nawierzchni o dwustronnym nachyleniu (przekrój daszkowy) nie wykonuje 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uszczelnienia zewnętrznych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krawędzi jezdni, jeśli jednak w ciągu tej drogi (np. na łukach) wystąpi przekrój o jednostronnym nachyleniu, należy uszczelnić wyżej położoną krawędź boczną. </w:t>
      </w:r>
    </w:p>
    <w:p w14:paraId="2FFECEFA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KONTROLA JAKOŚCI ROBÓT </w:t>
      </w:r>
    </w:p>
    <w:p w14:paraId="5D5724EF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6.1.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Ogólne wymagania dotyczące kontroli jakości robót </w:t>
      </w:r>
    </w:p>
    <w:p w14:paraId="7330D60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Ogólne zasady kontroli jakości robót podano w D-M-00.00.00 „Wymagania ogólne” </w:t>
      </w:r>
    </w:p>
    <w:p w14:paraId="3390291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Badania mieszanki mineralno-asfaltowej należy wykonywać zgodnie z normami podanymi w pkt. 8.2.1. WT-2 2014 Nawierzchnie Asfaltowe (Tabela 7, 8, 9 w zależności od kategorii ruchu). </w:t>
      </w:r>
    </w:p>
    <w:p w14:paraId="3C84D06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Badania i pomiary dzielą się na: </w:t>
      </w:r>
    </w:p>
    <w:p w14:paraId="4E3B43E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badania i pomiary Wykonawcy – w ramach własnego nadzoru </w:t>
      </w:r>
    </w:p>
    <w:p w14:paraId="52A9AC6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badania i pomiary kontrolne – w ramach nadzoru Zamawiającego. </w:t>
      </w:r>
    </w:p>
    <w:p w14:paraId="52477B9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uzasadnionych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ramach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 wykonanie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dodatkowych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pomiarów arbitrażowych. </w:t>
      </w:r>
    </w:p>
    <w:p w14:paraId="1B5DA5C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Badania obejmują: </w:t>
      </w:r>
    </w:p>
    <w:p w14:paraId="72AD8D2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pobranie próbek, </w:t>
      </w:r>
    </w:p>
    <w:p w14:paraId="070DAE9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zapakowanie próbek do wysyłki, </w:t>
      </w:r>
    </w:p>
    <w:p w14:paraId="32EEEBE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transport próbek z miejsca pobrania do placówki wykonującej badania, </w:t>
      </w:r>
    </w:p>
    <w:p w14:paraId="12DE01F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przeprowadzenie badania, </w:t>
      </w:r>
    </w:p>
    <w:p w14:paraId="69FD7DB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sprawozdanie z badań.</w:t>
      </w:r>
      <w:r>
        <w:rPr>
          <w:bCs/>
          <w:sz w:val="16"/>
          <w:szCs w:val="16"/>
        </w:rPr>
        <w:t xml:space="preserve"> </w:t>
      </w:r>
    </w:p>
    <w:p w14:paraId="3CCE0A9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Pomiary obejmują terenową weryfikację cech nawierzchni. </w:t>
      </w:r>
    </w:p>
    <w:p w14:paraId="4779F709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6.2.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Badania i pomiary Wykonawcy - zgodnie z D-M-00.00.00 „Wymagania ogólne” </w:t>
      </w:r>
    </w:p>
    <w:p w14:paraId="2D06F17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Zakres badań i pomiarów Wykonawcy powinien: </w:t>
      </w:r>
    </w:p>
    <w:p w14:paraId="7E6AD40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być nie mniejszy niż określony w Zakładowej Kontroli Produkcji dla dostarczanych na budowę materiałów i wyrobów budowlanych - mieszanki mineralno-asfaltowe, kruszywa, lepiszcze, materiały do uszczelnień, itd., </w:t>
      </w:r>
    </w:p>
    <w:p w14:paraId="6354C9F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 wykonanej warstwy być nie mniejszy niż określony zakres i częstotliwość badań i pomiarów kontrolnych określony w tab. 7.</w:t>
      </w:r>
      <w:r>
        <w:rPr>
          <w:bCs/>
          <w:sz w:val="16"/>
          <w:szCs w:val="16"/>
        </w:rPr>
        <w:t xml:space="preserve"> </w:t>
      </w:r>
    </w:p>
    <w:p w14:paraId="46D3DB6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Zakres badań Wykonawcy związany z wykonywaniem nawierzchni: </w:t>
      </w:r>
    </w:p>
    <w:p w14:paraId="489592E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 temperatury powietrza, </w:t>
      </w:r>
    </w:p>
    <w:p w14:paraId="2D318B8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wykonywania nawierzchni, </w:t>
      </w:r>
    </w:p>
    <w:p w14:paraId="60C1705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ocena wizualna mieszanki mineralno-asfaltowej, </w:t>
      </w:r>
    </w:p>
    <w:p w14:paraId="77FF6DF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wykaz ilości materiałów lub grubości wykonanych warstw, </w:t>
      </w:r>
    </w:p>
    <w:p w14:paraId="1D2B0EC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 spadku poprzecznego poszczególnych warstw asfaltowych, </w:t>
      </w:r>
    </w:p>
    <w:p w14:paraId="17E1AA3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 równości warstwy podbudowy, </w:t>
      </w:r>
    </w:p>
    <w:p w14:paraId="474B472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 rzędnych wysokościowych i pomiary sytuacyjne, </w:t>
      </w:r>
    </w:p>
    <w:p w14:paraId="2DF6BC0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badania zagęszczenia warstwy i zawartości wolnej przestrzeni, </w:t>
      </w:r>
    </w:p>
    <w:p w14:paraId="6D9920B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(dotyczy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układanej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dwóch oddzielnych operacjach technologicznych) </w:t>
      </w:r>
    </w:p>
    <w:p w14:paraId="26896FE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ocena wizualna jednorodności powierzchni warstwy, </w:t>
      </w:r>
    </w:p>
    <w:p w14:paraId="01963C1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ocena wizualna jakości wykonania połączeń technologicznych. </w:t>
      </w:r>
    </w:p>
    <w:p w14:paraId="7B8C3C6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Tabela 7. Minimalna częstotliwość badań ze strony Wykonawcy dla warstwy podbudowy </w:t>
      </w:r>
    </w:p>
    <w:p w14:paraId="4DF5695F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lastRenderedPageBreak/>
        <w:drawing>
          <wp:inline distT="0" distB="0" distL="0" distR="0" wp14:anchorId="3F1A46B0" wp14:editId="6E1699C3">
            <wp:extent cx="3746534" cy="4786686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77" cy="47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4AE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36BFA278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6.3.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Badania i pomiary kontrolne - zgodnie z </w:t>
      </w:r>
      <w:r>
        <w:rPr>
          <w:b/>
          <w:sz w:val="16"/>
          <w:szCs w:val="16"/>
        </w:rPr>
        <w:t>ST</w:t>
      </w:r>
      <w:r w:rsidRPr="00361F97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D</w:t>
      </w:r>
      <w:r w:rsidRPr="00361F97">
        <w:rPr>
          <w:b/>
          <w:sz w:val="16"/>
          <w:szCs w:val="16"/>
        </w:rPr>
        <w:t xml:space="preserve">-00.00.00 „Wymagania ogólne” </w:t>
      </w:r>
    </w:p>
    <w:p w14:paraId="70C8A1CB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6.4.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Badania i pomiary kontrolne dodatkowe - zgodnie z ST-D-00.00.00 „Wymagania ogólne” </w:t>
      </w:r>
    </w:p>
    <w:p w14:paraId="5BF3DE88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6.5.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Badania i pomiary arbitrażowe - zgodnie z ST-D-00.00.00 „Wymagania ogólne” </w:t>
      </w:r>
    </w:p>
    <w:p w14:paraId="35ACF5ED" w14:textId="77777777" w:rsidR="00E66761" w:rsidRPr="00361F9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361F97">
        <w:rPr>
          <w:b/>
          <w:sz w:val="16"/>
          <w:szCs w:val="16"/>
        </w:rPr>
        <w:t>6.6.</w:t>
      </w:r>
      <w:r>
        <w:rPr>
          <w:b/>
          <w:sz w:val="16"/>
          <w:szCs w:val="16"/>
        </w:rPr>
        <w:t xml:space="preserve"> </w:t>
      </w:r>
      <w:r w:rsidRPr="00361F97">
        <w:rPr>
          <w:b/>
          <w:sz w:val="16"/>
          <w:szCs w:val="16"/>
        </w:rPr>
        <w:t xml:space="preserve">Badania i pomiary przed przystąpieniem do robót - zgodnie z ST-D-00.00.00 „Wymagania ogólne” </w:t>
      </w:r>
    </w:p>
    <w:p w14:paraId="47635BD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Przed przystąpieniem do robót Wykonawca powinien przedstawić Inżynierowi/Inspektorowi Nadzoru do akceptacji źródła poboru kruszyw oraz wszystkich dodatkowych materiałów, dołączając wszystkie dokumenty potwierdzające jakość materiałów składowych. </w:t>
      </w:r>
    </w:p>
    <w:p w14:paraId="49C81429" w14:textId="77777777" w:rsidR="00E66761" w:rsidRPr="0080164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801648">
        <w:rPr>
          <w:b/>
          <w:sz w:val="16"/>
          <w:szCs w:val="16"/>
        </w:rPr>
        <w:t>6.7.</w:t>
      </w:r>
      <w:r>
        <w:rPr>
          <w:b/>
          <w:sz w:val="16"/>
          <w:szCs w:val="16"/>
        </w:rPr>
        <w:t xml:space="preserve"> </w:t>
      </w:r>
      <w:r w:rsidRPr="00801648">
        <w:rPr>
          <w:b/>
          <w:sz w:val="16"/>
          <w:szCs w:val="16"/>
        </w:rPr>
        <w:t xml:space="preserve">Badania w czasie robót </w:t>
      </w:r>
    </w:p>
    <w:p w14:paraId="1BBA51CC" w14:textId="77777777" w:rsidR="00E66761" w:rsidRPr="00801648" w:rsidRDefault="00E66761" w:rsidP="00E66761">
      <w:pPr>
        <w:pStyle w:val="Pro-Inwest"/>
        <w:jc w:val="both"/>
        <w:rPr>
          <w:b/>
          <w:sz w:val="16"/>
          <w:szCs w:val="16"/>
        </w:rPr>
      </w:pPr>
      <w:r w:rsidRPr="00801648">
        <w:rPr>
          <w:b/>
          <w:sz w:val="16"/>
          <w:szCs w:val="16"/>
        </w:rPr>
        <w:t>6.7.1.</w:t>
      </w:r>
      <w:r>
        <w:rPr>
          <w:b/>
          <w:sz w:val="16"/>
          <w:szCs w:val="16"/>
        </w:rPr>
        <w:t xml:space="preserve"> </w:t>
      </w:r>
      <w:r w:rsidRPr="00801648">
        <w:rPr>
          <w:b/>
          <w:sz w:val="16"/>
          <w:szCs w:val="16"/>
        </w:rPr>
        <w:t xml:space="preserve">Zawartość lepiszcza rozpuszczalnego </w:t>
      </w:r>
    </w:p>
    <w:p w14:paraId="55E0BDF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Badanie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polega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ekstrakcji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próbki pobranej z mieszanki mineralno-asfaltowej.</w:t>
      </w:r>
      <w:r>
        <w:rPr>
          <w:bCs/>
          <w:sz w:val="16"/>
          <w:szCs w:val="16"/>
        </w:rPr>
        <w:t xml:space="preserve"> </w:t>
      </w:r>
    </w:p>
    <w:p w14:paraId="29E4E28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Jakości wbudowanej mieszanki mineralno-asfaltowej należy ocenić na podstawie: </w:t>
      </w:r>
    </w:p>
    <w:p w14:paraId="4CD2620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wielkości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odchyłki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obliczonej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średniej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(średnia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arytmetyczna wszystkich wyników z całej drogi dla danego typu MMA i danej warstwy asfaltowej) z dokładnością do 0,01 %, </w:t>
      </w:r>
    </w:p>
    <w:p w14:paraId="3E07875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wielkości odchyłki obliczonej dla pojedynczego wyniku (próbki) z dokładnością do 0,1 %. </w:t>
      </w:r>
    </w:p>
    <w:p w14:paraId="41E0553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Wyżej wymienione kryteria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 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jednocześnie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(oba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podlegają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ocenie jakości MMA). </w:t>
      </w:r>
    </w:p>
    <w:p w14:paraId="56332BA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Odchyłka jest to wartość bezwzględna różnicy pomiędzy procentową zawartością lepiszcza rozpuszczalnego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uzyskaną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laboratoryjnych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procentową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zawartością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lepiszcza rozpuszczalnego podaną w Badaniu Typu (%). </w:t>
      </w:r>
    </w:p>
    <w:p w14:paraId="041E706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Tabela 8. Dopuszczalne odchyłki do odbioru dla wartości średniej policzonej z dokładnością </w:t>
      </w:r>
    </w:p>
    <w:p w14:paraId="1EC9CA06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lastRenderedPageBreak/>
        <w:drawing>
          <wp:inline distT="0" distB="0" distL="0" distR="0" wp14:anchorId="7415C725" wp14:editId="0285D9A5">
            <wp:extent cx="3458818" cy="1268284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993" cy="127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1608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5452002E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68DDC54B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1EE6AD4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odchyłki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odbioru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pojedynczego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wyniku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określonego z dokładnością do 0,1 % </w:t>
      </w:r>
    </w:p>
    <w:p w14:paraId="12917CB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63FB4483" wp14:editId="398050ED">
            <wp:extent cx="3434964" cy="1251818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50" cy="125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4E9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przekroczenia wielkości dopuszczalnych odchyłek dla wartości średniej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 dla pojedynczego wyniku w zakresie zawartości lepiszcza rozpuszczalnego należy postępować 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Instrukcją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DP-T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krajowych.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Roboty drogowe, z uwzględnieniem zasad 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19B35206" w14:textId="77777777" w:rsidR="00E66761" w:rsidRPr="00A03F8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A03F8A">
        <w:rPr>
          <w:b/>
          <w:sz w:val="16"/>
          <w:szCs w:val="16"/>
        </w:rPr>
        <w:t>6.7.2.</w:t>
      </w:r>
      <w:r>
        <w:rPr>
          <w:b/>
          <w:sz w:val="16"/>
          <w:szCs w:val="16"/>
        </w:rPr>
        <w:t xml:space="preserve"> </w:t>
      </w:r>
      <w:r w:rsidRPr="00A03F8A">
        <w:rPr>
          <w:b/>
          <w:sz w:val="16"/>
          <w:szCs w:val="16"/>
        </w:rPr>
        <w:t xml:space="preserve">Uziarnienie mieszanki mineralnej </w:t>
      </w:r>
    </w:p>
    <w:p w14:paraId="0F5E6F3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ekstrakcji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przeprowadzić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uziarnienia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 kruszywa mineralnego wg PN-EN 12697-2.</w:t>
      </w:r>
      <w:r>
        <w:rPr>
          <w:bCs/>
          <w:sz w:val="16"/>
          <w:szCs w:val="16"/>
        </w:rPr>
        <w:t xml:space="preserve"> </w:t>
      </w:r>
    </w:p>
    <w:p w14:paraId="34DCA1C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Jakości mieszanki mineralnej należy ocenić na podstawie: </w:t>
      </w:r>
    </w:p>
    <w:p w14:paraId="0F3786F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wielkości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odchyłki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obliczonej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średniej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(średnia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arytmetyczna wszystkich wyników z całej drogi dla danego typu MMA i danej warstwy asfaltowej) z dokładnością do 0,1 % </w:t>
      </w:r>
    </w:p>
    <w:p w14:paraId="6040AD1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wielkości odchyłki obliczonej dla pojedynczego wyniku (próbki) z dokładnością do 0,1 % dla sita 0,063mm i z dokładnością do 1 % dla pozostałych sit. </w:t>
      </w:r>
    </w:p>
    <w:p w14:paraId="2C3DD1A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Wyżej wymienione kryteria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 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jednocześnie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(oba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podlegają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ocenie jakości MMA). </w:t>
      </w:r>
    </w:p>
    <w:p w14:paraId="5AA1D72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Odchyłka 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bezwzględna różnicy pomiędzy procentową zawartością ziaren w wyekstrahowanej mieszance mineralnej uzyskaną z badań laboratoryjnych a procentową zawartością ziaren w mieszance mineralnej podaną w Badaniu Typu (%). </w:t>
      </w:r>
    </w:p>
    <w:p w14:paraId="0DC6DB7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Dopuszczalne odchyłki w zakresie uziarnienia podano w tabeli 10. </w:t>
      </w:r>
    </w:p>
    <w:p w14:paraId="20DD385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Tabela 10. Dopuszczalne odchyłki w zakresie uziarnienia. </w:t>
      </w:r>
    </w:p>
    <w:p w14:paraId="61C76DF2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0AAD5DD5" wp14:editId="37F55DAA">
            <wp:extent cx="3395207" cy="771348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36" cy="7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5B171FD1" wp14:editId="212C85B2">
            <wp:extent cx="3379305" cy="85183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54" cy="85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1BEE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dotyczące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udziału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grubego,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drobnego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wypełniacza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być spełnione jednocześnie. </w:t>
      </w:r>
    </w:p>
    <w:p w14:paraId="1B962DB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przekroczenia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wielkości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odchyłek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średniej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 zakresie uziarnienia należy postępować zgodnie z Instrukcją DP-T 14 Ocena jakości na drogach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krajowych.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I-Roboty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drogowe,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uwzględnieniem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6B639D7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kryterium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dotyczącego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pojedynczego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wyniku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stosuje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potrąceń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je spełnić wg wyżej wymienionych wymagań. </w:t>
      </w:r>
    </w:p>
    <w:p w14:paraId="679DBB78" w14:textId="77777777" w:rsidR="00E66761" w:rsidRPr="000D36A2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D36A2">
        <w:rPr>
          <w:b/>
          <w:sz w:val="16"/>
          <w:szCs w:val="16"/>
        </w:rPr>
        <w:t>6.7.3.</w:t>
      </w:r>
      <w:r>
        <w:rPr>
          <w:b/>
          <w:sz w:val="16"/>
          <w:szCs w:val="16"/>
        </w:rPr>
        <w:t xml:space="preserve"> </w:t>
      </w:r>
      <w:r w:rsidRPr="000D36A2">
        <w:rPr>
          <w:b/>
          <w:sz w:val="16"/>
          <w:szCs w:val="16"/>
        </w:rPr>
        <w:t xml:space="preserve">Zawartość wolnych przestrzeni w mieszance MMA </w:t>
      </w:r>
    </w:p>
    <w:p w14:paraId="292DDC9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Zawartość wolnych przestrzeni w próbkach Marshalla oblicza się zgodnie z PN-EN 12697-8. Zawartość wolnych przestrzeni nie może przekroczyć wartości podanych w WT-2 2014 Tabela 7, 8, 9 w zależności od kategorii ruchu. </w:t>
      </w:r>
    </w:p>
    <w:p w14:paraId="5F733E5A" w14:textId="77777777" w:rsidR="00E66761" w:rsidRPr="000D36A2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D36A2">
        <w:rPr>
          <w:b/>
          <w:sz w:val="16"/>
          <w:szCs w:val="16"/>
        </w:rPr>
        <w:t>6.7.4.</w:t>
      </w:r>
      <w:r>
        <w:rPr>
          <w:b/>
          <w:sz w:val="16"/>
          <w:szCs w:val="16"/>
        </w:rPr>
        <w:t xml:space="preserve"> </w:t>
      </w:r>
      <w:r w:rsidRPr="000D36A2">
        <w:rPr>
          <w:b/>
          <w:sz w:val="16"/>
          <w:szCs w:val="16"/>
        </w:rPr>
        <w:t xml:space="preserve">Pomiar grubości warstwy wg PN-EN 12697-36 </w:t>
      </w:r>
    </w:p>
    <w:p w14:paraId="632BEBD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Grubości wykonanej warstwy należy określać na wyciętych próbkach (nie wycinać próbek 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obiektach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mostowych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wiertnicą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mechaniczną)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elektromagnetyczną z częstotliwością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tab.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Sposób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grubości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pakietu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 należy dokonać 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WT-2 2016 – część II pkt 8.2 i Instrukcją DP-T 14 pkt. 2.3.</w:t>
      </w:r>
      <w:r>
        <w:rPr>
          <w:bCs/>
          <w:sz w:val="16"/>
          <w:szCs w:val="16"/>
        </w:rPr>
        <w:t xml:space="preserve"> </w:t>
      </w:r>
    </w:p>
    <w:p w14:paraId="2702AB1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Grubości warstwy należy ocenić na podstawie wielkości odchyłki obliczonej dla: </w:t>
      </w:r>
    </w:p>
    <w:p w14:paraId="2C693B2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pojedynczego wyniku pomiaru grubości warstwy i pakietu warstw asfaltowych, </w:t>
      </w:r>
    </w:p>
    <w:p w14:paraId="5C0E7BA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średniej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wszystkich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grubości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wartości średniej pomiarów pakietu warstw asfaltowych. </w:t>
      </w:r>
    </w:p>
    <w:p w14:paraId="32AA18D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Odchyłka w zakresie grubości danej warstwy lub pakietu warstw z mieszanek mineralno-asfaltowych jest to procentowe przekroczenie w dół projektowanej grubości warstwy lub pakietu i obliczona wg pkt 2.3. Instrukcji DP-T 14 – część I z dokładnością do 1%. </w:t>
      </w:r>
    </w:p>
    <w:p w14:paraId="42870CC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Tolerancja dla pojedynczego wyniku w zakresie: </w:t>
      </w:r>
    </w:p>
    <w:p w14:paraId="5201012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grubości warstwy może wynosić 1÷10% grubości projektowanej. </w:t>
      </w:r>
    </w:p>
    <w:p w14:paraId="0B9557F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pakietu wszystkich warstw asfaltowych wynosi 0÷10% grubości projektowanej, lecz nie więcej niż 1 cm. </w:t>
      </w:r>
    </w:p>
    <w:p w14:paraId="7B5C2D5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Wartość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średnia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wszystkich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grubości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pakietu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warstw powinna być równa bądź większa w stosunku do grubości przyjętej w projekcie konstrukcji nawierzchni. </w:t>
      </w:r>
    </w:p>
    <w:p w14:paraId="1A444C8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przekroczenia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zakresie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grubości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 postępować zgodnie z Instrukcją DP-T 14 Ocena jakości na drogach krajowych. Część I - Roboty drogowe, z uwzględnieniem zasad 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4939B76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Dopuszcza się przy odbiorze warstwy przez Zamawiającego pomiar grubości za pomocą </w:t>
      </w:r>
      <w:proofErr w:type="spellStart"/>
      <w:r w:rsidRPr="00A93ADA">
        <w:rPr>
          <w:bCs/>
          <w:sz w:val="16"/>
          <w:szCs w:val="16"/>
        </w:rPr>
        <w:t>georadaru</w:t>
      </w:r>
      <w:proofErr w:type="spellEnd"/>
      <w:r w:rsidRPr="00A93ADA">
        <w:rPr>
          <w:bCs/>
          <w:sz w:val="16"/>
          <w:szCs w:val="16"/>
        </w:rPr>
        <w:t xml:space="preserve"> GPR. </w:t>
      </w:r>
    </w:p>
    <w:p w14:paraId="463EDA9E" w14:textId="77777777" w:rsidR="00E66761" w:rsidRPr="000D36A2" w:rsidRDefault="00E66761" w:rsidP="00E66761">
      <w:pPr>
        <w:pStyle w:val="Pro-Inwest"/>
        <w:jc w:val="both"/>
        <w:rPr>
          <w:b/>
          <w:sz w:val="16"/>
          <w:szCs w:val="16"/>
        </w:rPr>
      </w:pPr>
      <w:r w:rsidRPr="000D36A2">
        <w:rPr>
          <w:b/>
          <w:sz w:val="16"/>
          <w:szCs w:val="16"/>
        </w:rPr>
        <w:t>6.7.5.</w:t>
      </w:r>
      <w:r>
        <w:rPr>
          <w:b/>
          <w:sz w:val="16"/>
          <w:szCs w:val="16"/>
        </w:rPr>
        <w:t xml:space="preserve"> </w:t>
      </w:r>
      <w:r w:rsidRPr="000D36A2">
        <w:rPr>
          <w:b/>
          <w:sz w:val="16"/>
          <w:szCs w:val="16"/>
        </w:rPr>
        <w:t xml:space="preserve">Wskaźnik zagęszczenia warstwy wg PN-EN 13108-20 załącznik C4 </w:t>
      </w:r>
    </w:p>
    <w:p w14:paraId="7455A93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Wskaźnik zagęszczenia warstwy należy sprawdzać na próbkach wyciętych z zagęszczonej warstwy z częstością podaną w pkt 6.2. tab. 7. Wskaźnik zagęszczenia nie może być niższy niż 98,0%. Dopuszcza się za zgodą Inżyniera/Inspektora Nadzoru badania zagęszczenia warstwy metodami izotopowymi (zamiennie do cięcia próbek). Metodą referencyjną jest badanie na próbkach wyciętych z zagęszczonej warstwy. Wykonawca jest zobowiązany do wycięcia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próbki na każde życzenie Inżyniera/Inspektora Nadzoru w miejscach wątpliwych przez niego wskazanych. </w:t>
      </w:r>
    </w:p>
    <w:p w14:paraId="1549068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jeśli wskaźnik zagęszczenia jest niższy niż 98,0% należy postępować zgodnie z Instrukcją DP-T 14 Ocena jakości na drogach krajowych. Część I - Roboty drogowe, z uwzględnieniem zasad 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2D8B822B" w14:textId="77777777" w:rsidR="00E66761" w:rsidRPr="00E84FC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84FC7">
        <w:rPr>
          <w:b/>
          <w:sz w:val="16"/>
          <w:szCs w:val="16"/>
        </w:rPr>
        <w:t>6.7.6.</w:t>
      </w:r>
      <w:r>
        <w:rPr>
          <w:b/>
          <w:sz w:val="16"/>
          <w:szCs w:val="16"/>
        </w:rPr>
        <w:t xml:space="preserve"> </w:t>
      </w:r>
      <w:r w:rsidRPr="00E84FC7">
        <w:rPr>
          <w:b/>
          <w:sz w:val="16"/>
          <w:szCs w:val="16"/>
        </w:rPr>
        <w:t xml:space="preserve">Wolna przestrzeń w zagęszczonej warstwie wg PN-EN 12697-8. </w:t>
      </w:r>
    </w:p>
    <w:p w14:paraId="5C0D766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obliczenia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wolnej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przestrzeni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przyjmować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gęstość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</w:t>
      </w:r>
      <w:proofErr w:type="spellStart"/>
      <w:r w:rsidRPr="00A93ADA">
        <w:rPr>
          <w:bCs/>
          <w:sz w:val="16"/>
          <w:szCs w:val="16"/>
        </w:rPr>
        <w:t>mineralno</w:t>
      </w:r>
      <w:proofErr w:type="spellEnd"/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oznaczonej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dniu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wykonywania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kontrolowanej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działki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roboczej. </w:t>
      </w:r>
    </w:p>
    <w:p w14:paraId="0B840B8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Zawartość wolnej przestrzeni w warstwie powinna mieścić się w granicach dla KR 1-2: 3,0-9,0%, dla KR≥3: 3,0-8,0%. Zawartość wolnej przestrzeni w warstwie należy sprawdzać z częstotliwością podaną w pkt. 6.2. tab. 7. </w:t>
      </w:r>
    </w:p>
    <w:p w14:paraId="63BB507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przypadku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przekroczenia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zakresie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zawartości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wolnych przestrzeni należy postępować zgodnie 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Instrukcją DP-T 14 Ocena jakości na drogach krajowych. Część I - Roboty drogowe, z uwzględnieniem zasad 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240C0E27" w14:textId="77777777" w:rsidR="00E66761" w:rsidRPr="00E84FC7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84FC7">
        <w:rPr>
          <w:b/>
          <w:sz w:val="16"/>
          <w:szCs w:val="16"/>
        </w:rPr>
        <w:t>6.7.7.</w:t>
      </w:r>
      <w:r>
        <w:rPr>
          <w:b/>
          <w:sz w:val="16"/>
          <w:szCs w:val="16"/>
        </w:rPr>
        <w:t xml:space="preserve"> </w:t>
      </w:r>
      <w:r w:rsidRPr="00E84FC7">
        <w:rPr>
          <w:b/>
          <w:sz w:val="16"/>
          <w:szCs w:val="16"/>
        </w:rPr>
        <w:t xml:space="preserve">Wytrzymałość na ścinanie połączeń </w:t>
      </w:r>
      <w:proofErr w:type="spellStart"/>
      <w:r w:rsidRPr="00E84FC7">
        <w:rPr>
          <w:b/>
          <w:sz w:val="16"/>
          <w:szCs w:val="16"/>
        </w:rPr>
        <w:t>międzywarstwowych</w:t>
      </w:r>
      <w:proofErr w:type="spellEnd"/>
      <w:r w:rsidRPr="00E84FC7">
        <w:rPr>
          <w:b/>
          <w:sz w:val="16"/>
          <w:szCs w:val="16"/>
        </w:rPr>
        <w:t xml:space="preserve">. </w:t>
      </w:r>
    </w:p>
    <w:p w14:paraId="7D87A4DD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Badanie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międzywarstwowej</w:t>
      </w:r>
      <w:proofErr w:type="spellEnd"/>
      <w:r w:rsidRPr="00A93ADA">
        <w:rPr>
          <w:bCs/>
          <w:sz w:val="16"/>
          <w:szCs w:val="16"/>
        </w:rPr>
        <w:t xml:space="preserve"> wymagane jest w przypadku wykonywania warstwy podbudowy w dwóch oddzielnych operacjach technologicznych lub w przypadku wykonania warstwy podbudowy na starej nawierzchni asfaltowej. W takim przypadku badanie należy wykonać wg pkt. 7.3.5. WT-2 2016 – część II. </w:t>
      </w:r>
    </w:p>
    <w:p w14:paraId="57CCA30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Wymagana wartość dla połączenia: </w:t>
      </w:r>
    </w:p>
    <w:p w14:paraId="609811C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­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wiążąca – podbudowa wynosi nie mniej niż 0,7 </w:t>
      </w:r>
      <w:proofErr w:type="spellStart"/>
      <w:r w:rsidRPr="00A93ADA">
        <w:rPr>
          <w:bCs/>
          <w:sz w:val="16"/>
          <w:szCs w:val="16"/>
        </w:rPr>
        <w:t>MPa</w:t>
      </w:r>
      <w:proofErr w:type="spellEnd"/>
      <w:r w:rsidRPr="00A93ADA">
        <w:rPr>
          <w:bCs/>
          <w:sz w:val="16"/>
          <w:szCs w:val="16"/>
        </w:rPr>
        <w:t xml:space="preserve">, </w:t>
      </w:r>
    </w:p>
    <w:p w14:paraId="44EFA46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­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podbudowa – podbudowa wynosi nie mniej niż 0,6 </w:t>
      </w:r>
      <w:proofErr w:type="spellStart"/>
      <w:r w:rsidRPr="00A93ADA">
        <w:rPr>
          <w:bCs/>
          <w:sz w:val="16"/>
          <w:szCs w:val="16"/>
        </w:rPr>
        <w:t>MPa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388340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Dopuszcza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też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sprawdzone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metodą referencyjną jest metoda </w:t>
      </w:r>
      <w:proofErr w:type="spellStart"/>
      <w:r w:rsidRPr="00A93ADA">
        <w:rPr>
          <w:bCs/>
          <w:sz w:val="16"/>
          <w:szCs w:val="16"/>
        </w:rPr>
        <w:t>Leutnera</w:t>
      </w:r>
      <w:proofErr w:type="spellEnd"/>
      <w:r w:rsidRPr="00A93ADA">
        <w:rPr>
          <w:bCs/>
          <w:sz w:val="16"/>
          <w:szCs w:val="16"/>
        </w:rPr>
        <w:t xml:space="preserve"> na próbkach Ø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150±2mm. </w:t>
      </w:r>
    </w:p>
    <w:p w14:paraId="1E4153F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Badanie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międzywarstwowej</w:t>
      </w:r>
      <w:proofErr w:type="spellEnd"/>
      <w:r w:rsidRPr="00A93ADA">
        <w:rPr>
          <w:bCs/>
          <w:sz w:val="16"/>
          <w:szCs w:val="16"/>
        </w:rPr>
        <w:t xml:space="preserve"> należy sprawdzać z częstością podaną w pkt. 6.2. tab. 7. </w:t>
      </w:r>
    </w:p>
    <w:p w14:paraId="4B3DFF5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 przypadku przekroczenia wartości dopuszczalnych w zakresie wytrzymałości na ścinanie połączeń</w:t>
      </w:r>
      <w:r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międzywarstwowych</w:t>
      </w:r>
      <w:proofErr w:type="spellEnd"/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postępować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Instrukcją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DP-T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Ocena jakości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krajowych.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Roboty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drogowe,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uwzględnieniem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 opisanych w punktach 6.4 lub 6.5 niniejsz</w:t>
      </w:r>
      <w:r>
        <w:rPr>
          <w:bCs/>
          <w:sz w:val="16"/>
          <w:szCs w:val="16"/>
        </w:rPr>
        <w:t>ej</w:t>
      </w:r>
      <w:r w:rsidRPr="00A93ADA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247AA98B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6.7.8.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Temperatura mięknienia lepiszcza odzyskanego. </w:t>
      </w:r>
    </w:p>
    <w:p w14:paraId="10C6FEA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Wymagania dla temperatury mięknienia lepiszcza odzyskanego zgodnie z pkt. 8.1.1. WT-2 2016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wyekstrahowanego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następujące właściwości: </w:t>
      </w:r>
    </w:p>
    <w:p w14:paraId="3D243F9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temperaturę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mięknienia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podczas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technologicznej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oraz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razie wątpliwości) </w:t>
      </w:r>
    </w:p>
    <w:p w14:paraId="32A90F9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nawrót sprężysty – dot. </w:t>
      </w:r>
      <w:proofErr w:type="spellStart"/>
      <w:r w:rsidRPr="00A93ADA">
        <w:rPr>
          <w:bCs/>
          <w:sz w:val="16"/>
          <w:szCs w:val="16"/>
        </w:rPr>
        <w:t>polimeroasfaltów</w:t>
      </w:r>
      <w:proofErr w:type="spellEnd"/>
      <w:r w:rsidRPr="00A93ADA">
        <w:rPr>
          <w:bCs/>
          <w:sz w:val="16"/>
          <w:szCs w:val="16"/>
        </w:rPr>
        <w:t xml:space="preserve"> (1 badanie podczas próby technologicznej oraz w razie wątpliwości). </w:t>
      </w:r>
    </w:p>
    <w:p w14:paraId="1AC75452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6.8.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Badania i pomiary cech geometrycznych warstwy z MMA </w:t>
      </w:r>
    </w:p>
    <w:p w14:paraId="6BFA8010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6.8.1.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Częstość oraz zakres badań i pomiarów </w:t>
      </w:r>
    </w:p>
    <w:p w14:paraId="040FE17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Częstość oraz zakres badań i 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dla warstwy podbudowy podano w tabeli 7. </w:t>
      </w:r>
    </w:p>
    <w:p w14:paraId="7048A129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6.8.2.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Szerokość warstwy </w:t>
      </w:r>
    </w:p>
    <w:p w14:paraId="2D5B9E6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Szerokość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szerokością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projektowaną z tolerancją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+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cm.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95%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 przekraczało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odchylenia.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100%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szerokości wykonanej warstwy powinna być zgodna z szerokością projektowaną z tolerancją + 7 cm.</w:t>
      </w:r>
      <w:r>
        <w:rPr>
          <w:bCs/>
          <w:sz w:val="16"/>
          <w:szCs w:val="16"/>
        </w:rPr>
        <w:t xml:space="preserve"> </w:t>
      </w:r>
    </w:p>
    <w:p w14:paraId="2ED9913E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6.8.3.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Równość podłużna i poprzeczna warstwy podbudowy </w:t>
      </w:r>
    </w:p>
    <w:p w14:paraId="6BA5C299" w14:textId="77777777" w:rsidR="00E66761" w:rsidRPr="00FE154A" w:rsidRDefault="00E66761" w:rsidP="00E66761">
      <w:pPr>
        <w:pStyle w:val="Pro-Inwest"/>
        <w:jc w:val="both"/>
        <w:rPr>
          <w:b/>
          <w:sz w:val="16"/>
          <w:szCs w:val="16"/>
        </w:rPr>
      </w:pPr>
      <w:r w:rsidRPr="00FE154A">
        <w:rPr>
          <w:b/>
          <w:sz w:val="16"/>
          <w:szCs w:val="16"/>
        </w:rPr>
        <w:t>6.8.3.1.</w:t>
      </w:r>
      <w:r>
        <w:rPr>
          <w:b/>
          <w:sz w:val="16"/>
          <w:szCs w:val="16"/>
        </w:rPr>
        <w:t xml:space="preserve"> </w:t>
      </w:r>
      <w:r w:rsidRPr="00FE154A">
        <w:rPr>
          <w:b/>
          <w:sz w:val="16"/>
          <w:szCs w:val="16"/>
        </w:rPr>
        <w:t xml:space="preserve">Ocena równości podłużnej warstwy podbudowy </w:t>
      </w:r>
    </w:p>
    <w:p w14:paraId="512767E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podłużnej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dróg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wszystkich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klas technicznych, należy stosować metodę pomiaru ciągłego równoważną użyciu łaty i klina z wykorzystaniem </w:t>
      </w:r>
      <w:proofErr w:type="spellStart"/>
      <w:r w:rsidRPr="00A93ADA">
        <w:rPr>
          <w:bCs/>
          <w:sz w:val="16"/>
          <w:szCs w:val="16"/>
        </w:rPr>
        <w:t>planografu</w:t>
      </w:r>
      <w:proofErr w:type="spellEnd"/>
      <w:r w:rsidRPr="00A93ADA">
        <w:rPr>
          <w:bCs/>
          <w:sz w:val="16"/>
          <w:szCs w:val="16"/>
        </w:rPr>
        <w:t>, umożliwiającego wyznaczanie odchyleń równości podłużnej jako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największej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odległości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(prześwitu)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pomiędzy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teoretyczną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linią łączącą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kółek jezdnych urządzenia a mierzoną powierzchnią warstwy [mm].</w:t>
      </w:r>
      <w:r>
        <w:rPr>
          <w:bCs/>
          <w:sz w:val="16"/>
          <w:szCs w:val="16"/>
        </w:rPr>
        <w:t xml:space="preserve"> </w:t>
      </w:r>
    </w:p>
    <w:p w14:paraId="6FCB1B8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 miejscach niedostępnych dla </w:t>
      </w:r>
      <w:proofErr w:type="spellStart"/>
      <w:r w:rsidRPr="00A93ADA">
        <w:rPr>
          <w:bCs/>
          <w:sz w:val="16"/>
          <w:szCs w:val="16"/>
        </w:rPr>
        <w:t>planografu</w:t>
      </w:r>
      <w:proofErr w:type="spellEnd"/>
      <w:r w:rsidRPr="00A93ADA">
        <w:rPr>
          <w:bCs/>
          <w:sz w:val="16"/>
          <w:szCs w:val="16"/>
        </w:rPr>
        <w:t xml:space="preserve"> pomiar równości podłużnej warstwy podbudowy nawierzchni należy wykonać w sposób ciągły z użyciem łaty i klina. Długość łaty w pomiarze równości podłużnej powinna wynosić 4 m. </w:t>
      </w:r>
    </w:p>
    <w:p w14:paraId="5DEB225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Wymagana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podłużna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maksymalne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wartości odchyleń, które dla warstwy podbudowy zostały podane w tabeli 11.</w:t>
      </w:r>
      <w:r>
        <w:rPr>
          <w:bCs/>
          <w:sz w:val="16"/>
          <w:szCs w:val="16"/>
        </w:rPr>
        <w:t xml:space="preserve"> </w:t>
      </w:r>
    </w:p>
    <w:p w14:paraId="209154D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 11. Dopuszczalne wartości odchyleń równości podłużnej dla warstwy podbudowy</w:t>
      </w:r>
      <w:r>
        <w:rPr>
          <w:bCs/>
          <w:sz w:val="16"/>
          <w:szCs w:val="16"/>
        </w:rPr>
        <w:t xml:space="preserve"> </w:t>
      </w:r>
    </w:p>
    <w:p w14:paraId="026FE7B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4411BF4D" wp14:editId="77E4CB4E">
            <wp:extent cx="3331290" cy="2099144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68" cy="210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A034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Pomiar równości podłużnej nawierzchni metodą łaty i klina </w:t>
      </w:r>
    </w:p>
    <w:p w14:paraId="72FC3E17" w14:textId="77777777" w:rsidR="00E66761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Pomiar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podłużnej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użyciem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długości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klina 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jedynie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miejscach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niedostępnych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sprzętu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pomiarowego (stanowiska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postojowe,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zatoki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autobusowe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itp.).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podłużnej z wykorzystaniem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klina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podłużnej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elementu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drogi/pasa ruchu,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płaszczyźnie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prostopadłej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 wykonywać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sposób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ciągły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(początek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każdego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miejscu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zakończenia poprzedniego pomiaru). Klin należy podkładać pod łatę w miejscu, w którym prześwit jest największy (największe odchylenie równości). Wielkość prześwitu jest równa najmniejszej liczbie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widocznej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klinie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podłożonym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łatę.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wyników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jak w tabeli 11. </w:t>
      </w:r>
    </w:p>
    <w:p w14:paraId="51E6E8E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</w:p>
    <w:p w14:paraId="228192CD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6.8.3.2.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Pomiar równości poprzecznej warstwy podbudowy </w:t>
      </w:r>
    </w:p>
    <w:p w14:paraId="5FE994B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Do oceny równości poprzecznej warstw nawierzchni dróg wszystkich klas technicznych oraz placów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parkingów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stosować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profilometrycznego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równoważną użyciu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klina,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umożliwiającą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wyznaczenie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odchylenia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 przekroju poprzecznym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pasa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ruchu/elementu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Odchylenie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obliczane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największa odległość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(prześwit)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pomiędzy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teoretyczną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długości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2m)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 zarejestrowanym profilem poprzecznym warstwy.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 oceny równości poprzecznej dopuszcza się stosowanie 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łaty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klina.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referencyjną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poprzecznej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pomiar profilometryczny. </w:t>
      </w:r>
    </w:p>
    <w:p w14:paraId="1EFC27C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Efektywna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szerokość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pomiarowa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szerokości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mierzonego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pasa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(elementu) 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tolerancją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±15%.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odchylenia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poprzecznej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należy wyznaczać z krokiem co 1 m, natomiast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ocenie podlega wartość średnia z kolejnych 5 metrów. </w:t>
      </w:r>
    </w:p>
    <w:p w14:paraId="4A8F90B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Dopuszczalne wartości odchyleń zostały podane w tabeli 12. </w:t>
      </w:r>
    </w:p>
    <w:p w14:paraId="00B024B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Tabela 12. Dopuszczalne wartości odchyleń równości poprzecznej dla warstwy podbudowy</w:t>
      </w:r>
      <w:r>
        <w:rPr>
          <w:bCs/>
          <w:sz w:val="16"/>
          <w:szCs w:val="16"/>
        </w:rPr>
        <w:t xml:space="preserve"> </w:t>
      </w:r>
    </w:p>
    <w:p w14:paraId="007C23B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pl-PL"/>
        </w:rPr>
        <w:drawing>
          <wp:inline distT="0" distB="0" distL="0" distR="0" wp14:anchorId="1F58637A" wp14:editId="1CED07C7">
            <wp:extent cx="3401700" cy="2393343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35" cy="24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0585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 xml:space="preserve">Pomiar równości poprzecznej warstw nawierzchni z użyciem łaty i klina </w:t>
      </w:r>
    </w:p>
    <w:p w14:paraId="3F0487F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 xml:space="preserve">Pomiar równości poprzecznej warstw nawierzchni z użyciem łaty (o długości 2 m) i klina należy wykonywać z krokiem nie rzadziej niż co 5 m. W czasie pomiaru łata powinna leżeć prostopadle do osi drogi i w płaszczyźnie prostopadłej do powierzchni badanej warstwy. </w:t>
      </w:r>
    </w:p>
    <w:p w14:paraId="2BE09BE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Klin należy podkładać pod łatę w miejscu, w którym prześwit jest największy (największe odchylenie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równości).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Wielkość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prześwitu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jest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równa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najmniejszej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liczbie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widocznej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na klinie podłożonym pod łatę. Zasady oceny wyników podano w tabeli 12. </w:t>
      </w:r>
    </w:p>
    <w:p w14:paraId="62CA5F02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6.8.4.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Spadki poprzeczne </w:t>
      </w:r>
    </w:p>
    <w:p w14:paraId="08ABCB5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Sprawdzenie polega na przyłożeniu łaty i pomiarze pochylenia pochyłomierzem lub pomiar profilografem laserowym lub pomiar metodami geodezyjnymi. Spadki poprzeczne warstwy 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odcinkach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prostych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łukach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spadkami poprzecznymi z tolerancją ± 0,5%.</w:t>
      </w:r>
      <w:r>
        <w:rPr>
          <w:bCs/>
          <w:sz w:val="16"/>
          <w:szCs w:val="16"/>
        </w:rPr>
        <w:t xml:space="preserve"> </w:t>
      </w:r>
    </w:p>
    <w:p w14:paraId="41A5570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Wymaga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95%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przekraczało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przedziału dopuszczalnych odchyleń. Dla 100% wykonanych pomiarów spadki poprzeczne warstwy podbudowy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odcinkach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prostych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łukach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spadkami poprzecznymi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tolerancją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±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0,7%.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Spadek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poprzeczny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musi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wystarczający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do zapewnienia sprawnego spływu wody. </w:t>
      </w:r>
    </w:p>
    <w:p w14:paraId="7F084968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6.8.5.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Ukształtowanie osi w planie </w:t>
      </w:r>
    </w:p>
    <w:p w14:paraId="7BF51EE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Oś warstwy w planie powinna być usytuowana zgodnie z osią projektowaną z tolerancją ± 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cm.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95%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przekraczało przedziału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dopuszczalnych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odchyleń.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100%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ukształtowania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osi w planie powinno być zgodne z osią projektowaną z tolerancją ± 7 cm. </w:t>
      </w:r>
    </w:p>
    <w:p w14:paraId="05AE8093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6.8.6.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Rzędne wysokościowe nawierzchni </w:t>
      </w:r>
    </w:p>
    <w:p w14:paraId="12872AF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Rzędne wysokościowe warstwy podbudowy powinny być mierzone w przekrojach co 10m w osi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krawędziach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każdej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jezdni.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przystąpieniem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robót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Wykonawca przedstawi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schemat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punktów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akceptacji.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Różnice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pomiędzy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rzędnymi wysokościowymi warstwy a rzędnymi projektowanymi nie powinny przekraczać - 1 cm.</w:t>
      </w:r>
      <w:r>
        <w:rPr>
          <w:bCs/>
          <w:sz w:val="16"/>
          <w:szCs w:val="16"/>
        </w:rPr>
        <w:t xml:space="preserve"> </w:t>
      </w:r>
    </w:p>
    <w:p w14:paraId="668936D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Wymaga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się,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aby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najmniej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95%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pomiarów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przekraczało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przedziału dopuszczalnych odchyleń. Dla 100% wykonanych pomiarów różnice pomiędzy rzędnymi wysokościowymi warstwy podbudowy a rzędnymi projektowanymi nie mogą przekraczać - 1,5 cm. </w:t>
      </w:r>
    </w:p>
    <w:p w14:paraId="390933B7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6.8.7.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Złącza podłużne i poprzeczne </w:t>
      </w:r>
    </w:p>
    <w:p w14:paraId="3111BF0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Złącza w nawierzchni powinny być wykonane w linii prostej, prostopadle lub równolegle do osi drogi.</w:t>
      </w:r>
      <w:r>
        <w:rPr>
          <w:bCs/>
          <w:sz w:val="16"/>
          <w:szCs w:val="16"/>
        </w:rPr>
        <w:t xml:space="preserve"> </w:t>
      </w:r>
    </w:p>
    <w:p w14:paraId="10D98D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 konstrukcji wielowarstwowej: </w:t>
      </w:r>
    </w:p>
    <w:p w14:paraId="05094B2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złącza poprzeczne powinny być przesunięte względem siebie co najmniej o 3 m, </w:t>
      </w:r>
    </w:p>
    <w:p w14:paraId="5094777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złącza podłużne powinny być przesunięte względem siebie w kolejnych warstwach technologicznych o co najmniej o 30 cm w kierunku poprzecznym do osi jezdni.</w:t>
      </w:r>
      <w:r>
        <w:rPr>
          <w:bCs/>
          <w:sz w:val="16"/>
          <w:szCs w:val="16"/>
        </w:rPr>
        <w:t xml:space="preserve"> </w:t>
      </w:r>
    </w:p>
    <w:p w14:paraId="6AB83D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Nie można lokalizować złącza podłużnego w śladach kół. Złącza powinny być całkowicie związane, a przylegające warstwy powinny być w jednym poziomie. </w:t>
      </w:r>
    </w:p>
    <w:p w14:paraId="390F56CA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6.8.8.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Wygląd warstwy </w:t>
      </w:r>
    </w:p>
    <w:p w14:paraId="1C8157C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Wygląd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MMA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powinien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być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jednorodny,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bez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miejsc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„</w:t>
      </w:r>
      <w:proofErr w:type="spellStart"/>
      <w:r w:rsidRPr="00A93ADA">
        <w:rPr>
          <w:bCs/>
          <w:sz w:val="16"/>
          <w:szCs w:val="16"/>
        </w:rPr>
        <w:t>przeasfaltowanych</w:t>
      </w:r>
      <w:proofErr w:type="spellEnd"/>
      <w:r w:rsidRPr="00A93ADA">
        <w:rPr>
          <w:bCs/>
          <w:sz w:val="16"/>
          <w:szCs w:val="16"/>
        </w:rPr>
        <w:t>”, porowatych, łuszczących się i spękanych.</w:t>
      </w:r>
      <w:r>
        <w:rPr>
          <w:bCs/>
          <w:sz w:val="16"/>
          <w:szCs w:val="16"/>
        </w:rPr>
        <w:t xml:space="preserve"> </w:t>
      </w:r>
    </w:p>
    <w:p w14:paraId="29104ED2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 xml:space="preserve">7. OBMIAR ROBÓT </w:t>
      </w:r>
    </w:p>
    <w:p w14:paraId="71ACA19B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7.1.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Ogólne zasady obmiaru robót </w:t>
      </w:r>
    </w:p>
    <w:p w14:paraId="06C0B6E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Ogólne zasady obmiaru robót podano w D-M-00.00.00 „Wymagania ogólne”. </w:t>
      </w:r>
    </w:p>
    <w:p w14:paraId="2A35EF5F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7.2.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Jednostka obmiarowa </w:t>
      </w:r>
    </w:p>
    <w:p w14:paraId="722CEA7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Jednostką obmiarową jest m 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(metr kwadratowy) wykonanej warstwy podbudowy z betonu asfaltowego (AC P). </w:t>
      </w:r>
    </w:p>
    <w:p w14:paraId="402C116D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 xml:space="preserve">8. ODBIÓR ROBÓT </w:t>
      </w:r>
    </w:p>
    <w:p w14:paraId="75A56AF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Ogólne zasady odbioru robót podano w D-M-00.00.00 „Wymagania ogólne”. Roboty uznaje się za wykonane zgodnie z Dokumentacją Projektową i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, jeżeli wszystkie badania i pomiary z zachowaniem tolerancji wg pkt. 6 niniejszej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dały wyniki pozytywne.</w:t>
      </w:r>
      <w:r>
        <w:rPr>
          <w:bCs/>
          <w:sz w:val="16"/>
          <w:szCs w:val="16"/>
        </w:rPr>
        <w:t xml:space="preserve"> </w:t>
      </w:r>
    </w:p>
    <w:p w14:paraId="6605AD4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Do odbioru ostatecznego uwzględniane są wyniki badań i pomiarów kontrolnych, badań i pomiarów kontrolnych dodatkowych, badań i pomiarów arbitrażowych do wyznaczonych odcinków częściowych. </w:t>
      </w:r>
    </w:p>
    <w:p w14:paraId="02D50F9B" w14:textId="77777777" w:rsidR="00E66761" w:rsidRPr="004D6F95" w:rsidRDefault="00E66761" w:rsidP="00E66761">
      <w:pPr>
        <w:pStyle w:val="Pro-Inwest"/>
        <w:jc w:val="both"/>
        <w:rPr>
          <w:b/>
          <w:sz w:val="16"/>
          <w:szCs w:val="16"/>
        </w:rPr>
      </w:pPr>
      <w:r w:rsidRPr="004D6F95">
        <w:rPr>
          <w:b/>
          <w:sz w:val="16"/>
          <w:szCs w:val="16"/>
        </w:rPr>
        <w:t>8.1.</w:t>
      </w:r>
      <w:r>
        <w:rPr>
          <w:b/>
          <w:sz w:val="16"/>
          <w:szCs w:val="16"/>
        </w:rPr>
        <w:t xml:space="preserve"> </w:t>
      </w:r>
      <w:r w:rsidRPr="004D6F95">
        <w:rPr>
          <w:b/>
          <w:sz w:val="16"/>
          <w:szCs w:val="16"/>
        </w:rPr>
        <w:t xml:space="preserve">Zasady postępowania z wadliwie wykonanymi robotami </w:t>
      </w:r>
    </w:p>
    <w:p w14:paraId="42C4512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Jeżeli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wystąpią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wyniki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negatywne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dla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materiałów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robót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spełniające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wymagań określonych w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>
        <w:rPr>
          <w:bCs/>
          <w:sz w:val="16"/>
          <w:szCs w:val="16"/>
        </w:rPr>
        <w:t>)</w:t>
      </w:r>
      <w:r w:rsidRPr="00A93ADA">
        <w:rPr>
          <w:bCs/>
          <w:sz w:val="16"/>
          <w:szCs w:val="16"/>
        </w:rPr>
        <w:t>, to Inżynier/Inspektor Nadzoru/Zamawiający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wydaje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Wykonawcy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polecenie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przedstawienia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programu naprawczego, chyba że na wniosek jednej ze stron kontraktu zostaną wykonane badania/ pomiary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kontrolne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dodatkowe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arbitrażowe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(zgodnie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pkt.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6.4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6.5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niniejsze</w:t>
      </w:r>
      <w:r>
        <w:rPr>
          <w:bCs/>
          <w:sz w:val="16"/>
          <w:szCs w:val="16"/>
        </w:rPr>
        <w:t xml:space="preserve">j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>), a ich wyniki będą pozytywne. Wykonawca w programie tym jest zobowiązany dokonać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wpływu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trwałość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konstrukcji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przedstawić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sposób naprawienia wady lub wnioskować o zredukowanie ceny kontraktowej – naliczenie potrąceń według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określonych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Instrukcji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DP-T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Drogach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Krajowych. Część I Roboty Drogowe. </w:t>
      </w:r>
    </w:p>
    <w:p w14:paraId="00690BB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zastosowanie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programu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naprawczego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wyraża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zgodę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Inżynier/Inspektor Nadzoru/Zamawiający.</w:t>
      </w:r>
      <w:r>
        <w:rPr>
          <w:bCs/>
          <w:sz w:val="16"/>
          <w:szCs w:val="16"/>
        </w:rPr>
        <w:t xml:space="preserve"> </w:t>
      </w:r>
    </w:p>
    <w:p w14:paraId="58F3938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W przypadku braku zgody Inżyniera/Inspektora Nadzoru/Zamawiającego na zastosowanie programu naprawczego wszystkie materiały i roboty nie spełniające wymagań podanych w odpowiednich punktach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zostaną odrzucone. Wykonawca wymieni materiały na właściwe i wykona prawidłowo roboty na własny koszt. </w:t>
      </w:r>
    </w:p>
    <w:p w14:paraId="1370257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Jeżeli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wymiana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materiałów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niespełniających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lub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wadliwie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roboty spowodowują szkodę w innych, prawidłowo wykonanych robotach, to również te roboty powinny być ponownie wykonane przez Wykonawcę na jego koszt. </w:t>
      </w:r>
    </w:p>
    <w:p w14:paraId="5059687F" w14:textId="77777777" w:rsidR="00E66761" w:rsidRPr="00BA0C76" w:rsidRDefault="00E66761" w:rsidP="00E66761">
      <w:pPr>
        <w:pStyle w:val="Pro-Inwest"/>
        <w:jc w:val="both"/>
        <w:rPr>
          <w:b/>
          <w:sz w:val="16"/>
          <w:szCs w:val="16"/>
        </w:rPr>
      </w:pPr>
      <w:r w:rsidRPr="00BA0C76">
        <w:rPr>
          <w:b/>
          <w:sz w:val="16"/>
          <w:szCs w:val="16"/>
        </w:rPr>
        <w:t>9.</w:t>
      </w:r>
      <w:r>
        <w:rPr>
          <w:b/>
          <w:sz w:val="16"/>
          <w:szCs w:val="16"/>
        </w:rPr>
        <w:t xml:space="preserve"> </w:t>
      </w:r>
      <w:r w:rsidRPr="00BA0C76">
        <w:rPr>
          <w:b/>
          <w:sz w:val="16"/>
          <w:szCs w:val="16"/>
        </w:rPr>
        <w:t xml:space="preserve">PODSTAWA PŁATNOŚCI </w:t>
      </w:r>
    </w:p>
    <w:p w14:paraId="110AA110" w14:textId="77777777" w:rsidR="00E66761" w:rsidRPr="00BA0C76" w:rsidRDefault="00E66761" w:rsidP="00E66761">
      <w:pPr>
        <w:pStyle w:val="Pro-Inwest"/>
        <w:jc w:val="both"/>
        <w:rPr>
          <w:b/>
          <w:sz w:val="16"/>
          <w:szCs w:val="16"/>
        </w:rPr>
      </w:pPr>
      <w:r w:rsidRPr="00BA0C76">
        <w:rPr>
          <w:b/>
          <w:sz w:val="16"/>
          <w:szCs w:val="16"/>
        </w:rPr>
        <w:t>9.1.</w:t>
      </w:r>
      <w:r>
        <w:rPr>
          <w:b/>
          <w:sz w:val="16"/>
          <w:szCs w:val="16"/>
        </w:rPr>
        <w:t xml:space="preserve"> </w:t>
      </w:r>
      <w:r w:rsidRPr="00BA0C76">
        <w:rPr>
          <w:b/>
          <w:sz w:val="16"/>
          <w:szCs w:val="16"/>
        </w:rPr>
        <w:t xml:space="preserve">Ogólne ustalenia dotyczące podstawy płatności </w:t>
      </w:r>
    </w:p>
    <w:p w14:paraId="5FD19CE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Ogólne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ustalenia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dotyczące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podstawy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płatności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podano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ST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>D</w:t>
      </w:r>
      <w:r w:rsidRPr="00A93ADA">
        <w:rPr>
          <w:bCs/>
          <w:sz w:val="16"/>
          <w:szCs w:val="16"/>
        </w:rPr>
        <w:t>-00.00.00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„Wymagania ogólne”. </w:t>
      </w:r>
    </w:p>
    <w:p w14:paraId="077C5B2E" w14:textId="77777777" w:rsidR="00E66761" w:rsidRPr="00EE6C7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E6C7E">
        <w:rPr>
          <w:b/>
          <w:sz w:val="16"/>
          <w:szCs w:val="16"/>
        </w:rPr>
        <w:t>9.2.</w:t>
      </w:r>
      <w:r>
        <w:rPr>
          <w:b/>
          <w:sz w:val="16"/>
          <w:szCs w:val="16"/>
        </w:rPr>
        <w:t xml:space="preserve"> </w:t>
      </w:r>
      <w:r w:rsidRPr="00EE6C7E">
        <w:rPr>
          <w:b/>
          <w:sz w:val="16"/>
          <w:szCs w:val="16"/>
        </w:rPr>
        <w:t xml:space="preserve">Cena jednostki obmiarowej </w:t>
      </w:r>
    </w:p>
    <w:p w14:paraId="48C2955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Cena wykonania 1 m 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warstwy podbudowy z betonu asfaltowego (AC P) obejmuje: </w:t>
      </w:r>
    </w:p>
    <w:p w14:paraId="6BE88CE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prace pomiarowe i roboty przygotowawcze,</w:t>
      </w:r>
      <w:r>
        <w:rPr>
          <w:bCs/>
          <w:sz w:val="16"/>
          <w:szCs w:val="16"/>
        </w:rPr>
        <w:t xml:space="preserve"> </w:t>
      </w:r>
    </w:p>
    <w:p w14:paraId="5371CF9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oznakowanie robót, </w:t>
      </w:r>
    </w:p>
    <w:p w14:paraId="50356F5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oczyszczenie i skropienie podłoża, </w:t>
      </w:r>
    </w:p>
    <w:p w14:paraId="2CFDC2F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dostarczenie materiałów i sprzętu, </w:t>
      </w:r>
    </w:p>
    <w:p w14:paraId="1E2C329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opracowanie recepty laboratoryjnej, </w:t>
      </w:r>
    </w:p>
    <w:p w14:paraId="209E076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wykonanie próby technologicznej i odcinka próbnego, </w:t>
      </w:r>
    </w:p>
    <w:p w14:paraId="698DC80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wyprodukowanie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betonu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asfaltowego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transport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miejsce wbudowania, </w:t>
      </w:r>
    </w:p>
    <w:p w14:paraId="7F3F08A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posmarowanie lepiszczem lub pokrycie taśmą asfaltową krawędzi urządzeń obcych i krawężników, </w:t>
      </w:r>
    </w:p>
    <w:p w14:paraId="303B1E1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rozłożenie i zagęszczenie mieszanki betonu asfaltowego, </w:t>
      </w:r>
    </w:p>
    <w:p w14:paraId="66FF5B0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uformowanie złączy, zagruntowanie środkiem gruntującym i przymocowanie taśm bitumicznych, </w:t>
      </w:r>
    </w:p>
    <w:p w14:paraId="6D55397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posmarowanie krawędzi bocznych asfaltem, </w:t>
      </w:r>
    </w:p>
    <w:p w14:paraId="7989B2F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przeprowadzenie pomiarów i 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wymaganych w specyfikacji technicznej, </w:t>
      </w:r>
    </w:p>
    <w:p w14:paraId="32A28A0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odwiezienie sprzętu, </w:t>
      </w:r>
    </w:p>
    <w:p w14:paraId="2095736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wszelkie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inne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czynności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związane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prawidłowym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wykonaniem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zgodnie z wymaganiami niniejszych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. </w:t>
      </w:r>
    </w:p>
    <w:p w14:paraId="2079EA60" w14:textId="77777777" w:rsidR="00E66761" w:rsidRPr="00EE6C7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E6C7E">
        <w:rPr>
          <w:b/>
          <w:sz w:val="16"/>
          <w:szCs w:val="16"/>
        </w:rPr>
        <w:t>9.3.</w:t>
      </w:r>
      <w:r>
        <w:rPr>
          <w:b/>
          <w:sz w:val="16"/>
          <w:szCs w:val="16"/>
        </w:rPr>
        <w:t xml:space="preserve"> </w:t>
      </w:r>
      <w:r w:rsidRPr="00EE6C7E">
        <w:rPr>
          <w:b/>
          <w:sz w:val="16"/>
          <w:szCs w:val="16"/>
        </w:rPr>
        <w:t xml:space="preserve">Sposób rozliczenia robót tymczasowych i prac towarzyszących </w:t>
      </w:r>
    </w:p>
    <w:p w14:paraId="00212D2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 xml:space="preserve">Cena wykonania robót określonych niniejszymi </w:t>
      </w:r>
      <w:proofErr w:type="spellStart"/>
      <w:r>
        <w:rPr>
          <w:bCs/>
          <w:sz w:val="16"/>
          <w:szCs w:val="16"/>
        </w:rPr>
        <w:t>ST</w:t>
      </w:r>
      <w:r w:rsidRPr="00A93ADA">
        <w:rPr>
          <w:bCs/>
          <w:sz w:val="16"/>
          <w:szCs w:val="16"/>
        </w:rPr>
        <w:t>WiORB</w:t>
      </w:r>
      <w:proofErr w:type="spellEnd"/>
      <w:r w:rsidRPr="00A93ADA">
        <w:rPr>
          <w:bCs/>
          <w:sz w:val="16"/>
          <w:szCs w:val="16"/>
        </w:rPr>
        <w:t xml:space="preserve"> obejmuje: </w:t>
      </w:r>
    </w:p>
    <w:p w14:paraId="13CF226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roboty tymczasowe, które są potrzebne do wykonania robót podstawowych, ale nie są przekazywane Zamawiającemu i są usuwane po wykonaniu robót podstawowych, </w:t>
      </w:r>
    </w:p>
    <w:p w14:paraId="0C681B2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prace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towarzyszące,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które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są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niezbędne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robót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podstawowych, niezaliczane do robót tymczasowych, jak geodezyjne wytyczenie robót itd. </w:t>
      </w:r>
    </w:p>
    <w:p w14:paraId="10E62C19" w14:textId="77777777" w:rsidR="00E66761" w:rsidRPr="00EE6C7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E6C7E">
        <w:rPr>
          <w:b/>
          <w:sz w:val="16"/>
          <w:szCs w:val="16"/>
        </w:rPr>
        <w:t>10.</w:t>
      </w:r>
      <w:r>
        <w:rPr>
          <w:b/>
          <w:sz w:val="16"/>
          <w:szCs w:val="16"/>
        </w:rPr>
        <w:t xml:space="preserve"> </w:t>
      </w:r>
      <w:r w:rsidRPr="00EE6C7E">
        <w:rPr>
          <w:b/>
          <w:sz w:val="16"/>
          <w:szCs w:val="16"/>
        </w:rPr>
        <w:t xml:space="preserve">PRZEPISY ZWIĄZANE </w:t>
      </w:r>
    </w:p>
    <w:p w14:paraId="693675F4" w14:textId="77777777" w:rsidR="00E66761" w:rsidRPr="00EE6C7E" w:rsidRDefault="00E66761" w:rsidP="00E66761">
      <w:pPr>
        <w:pStyle w:val="Pro-Inwest"/>
        <w:jc w:val="both"/>
        <w:rPr>
          <w:b/>
          <w:sz w:val="16"/>
          <w:szCs w:val="16"/>
        </w:rPr>
      </w:pPr>
      <w:r w:rsidRPr="00EE6C7E">
        <w:rPr>
          <w:b/>
          <w:sz w:val="16"/>
          <w:szCs w:val="16"/>
        </w:rPr>
        <w:t>10.1.</w:t>
      </w:r>
      <w:r>
        <w:rPr>
          <w:b/>
          <w:sz w:val="16"/>
          <w:szCs w:val="16"/>
        </w:rPr>
        <w:t xml:space="preserve"> </w:t>
      </w:r>
      <w:r w:rsidRPr="00EE6C7E">
        <w:rPr>
          <w:b/>
          <w:sz w:val="16"/>
          <w:szCs w:val="16"/>
        </w:rPr>
        <w:t xml:space="preserve">Normy </w:t>
      </w:r>
    </w:p>
    <w:p w14:paraId="695810D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12591 Asfalty i produkty asfaltowe - Wymagania dla asfaltów drogowych </w:t>
      </w:r>
    </w:p>
    <w:p w14:paraId="728B46D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12597 Asfalty i produkty asfaltowe - Terminologia </w:t>
      </w:r>
    </w:p>
    <w:p w14:paraId="642AC46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13808 Asfalty i lepiszcza asfaltowe - Zasady klasyfikacji kationowych emulsji asfaltowych </w:t>
      </w:r>
    </w:p>
    <w:p w14:paraId="57BCC8A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14023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lepiszcza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Zasady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klasyfikacji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asfaltów modyfikowanych polimerami </w:t>
      </w:r>
    </w:p>
    <w:p w14:paraId="006B965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13924-2 Asfalty i lepiszcza asfaltowe - Zasady klasyfikacji asfaltów drogowych specjalnych - Część 2: Asfalty drogowe wielorodzajowe </w:t>
      </w:r>
    </w:p>
    <w:p w14:paraId="3A72C33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13043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bitumicznych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utrwaleń stosowanych na drogach, lotniskach i innych powierzchniach przeznaczonych do ruchu </w:t>
      </w:r>
    </w:p>
    <w:p w14:paraId="5FB7353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932-3 Badania podstawowych właściwości kruszyw – Procedura i terminologia uproszczonego opisu petrograficznego </w:t>
      </w:r>
    </w:p>
    <w:p w14:paraId="1281ABC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932-5 Badania podstawowych właściwości kruszyw – Część 5: Wyposażenie podstawowe i wzorcowanie </w:t>
      </w:r>
    </w:p>
    <w:p w14:paraId="13A752C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Oznaczanie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składu ziarnowego. Metoda przesiewania </w:t>
      </w:r>
    </w:p>
    <w:p w14:paraId="152038B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10.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Oznaczanie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kształtu ziaren za pomocą wskaźnika płaskości </w:t>
      </w:r>
    </w:p>
    <w:p w14:paraId="102CD82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 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Oznaczanie kształtu ziaren – Wskaźnik kształtu </w:t>
      </w:r>
    </w:p>
    <w:p w14:paraId="236D9DA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933-5 Badania geometrycznych właściwości kruszyw – Oznaczanie procentowej zawartości ziaren o powierzchniach powstałych w wyniku </w:t>
      </w:r>
      <w:proofErr w:type="spellStart"/>
      <w:r w:rsidRPr="00A93ADA">
        <w:rPr>
          <w:bCs/>
          <w:sz w:val="16"/>
          <w:szCs w:val="16"/>
        </w:rPr>
        <w:t>przekruszenia</w:t>
      </w:r>
      <w:proofErr w:type="spellEnd"/>
      <w:r w:rsidRPr="00A93ADA">
        <w:rPr>
          <w:bCs/>
          <w:sz w:val="16"/>
          <w:szCs w:val="16"/>
        </w:rPr>
        <w:t xml:space="preserve"> lub łamania kruszyw grubych </w:t>
      </w:r>
    </w:p>
    <w:p w14:paraId="3F44B8D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6: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Ocena właściwości powierzchni – Wskaźnik przepływu kruszywa </w:t>
      </w:r>
    </w:p>
    <w:p w14:paraId="4A743FB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933-9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zawartości drobnych cząstek – Badania błękitem metylenowym </w:t>
      </w:r>
    </w:p>
    <w:p w14:paraId="68BE068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933-10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geometrycznych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10: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Ocena zawartość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drobnych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cząstek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Uziarnienie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wypełniaczy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(przesiewanie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strumieniu powietrza) </w:t>
      </w:r>
    </w:p>
    <w:p w14:paraId="5D0C82B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1097-2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mechanicznych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fizycznych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Metody oznaczania odporności na rozdrabianie </w:t>
      </w:r>
    </w:p>
    <w:p w14:paraId="43FE957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1097-3 Badania mechanicznych i fizycznych właściwości kruszyw – Oznaczanie gęstości nasypowej i jamistości </w:t>
      </w:r>
    </w:p>
    <w:p w14:paraId="18B9F0C5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1097-4 Badania mechanicznych i fizycznych właściwości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kruszyw – Część 4: Oznaczanie pustych przestrzeni suchego, zagęszczonego wypełniacza </w:t>
      </w:r>
    </w:p>
    <w:p w14:paraId="305681EB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1097-5 Badania mechanicznych i fizycznych właściwości kruszyw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– Część 5: Oznaczanie zawartości wody przez suszenie w suszarce z wentylacją </w:t>
      </w:r>
    </w:p>
    <w:p w14:paraId="01C2F1B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20.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1097-6 Badania mechanicznych i fizycznych właściwości kruszyw – Część 6: </w:t>
      </w:r>
    </w:p>
    <w:p w14:paraId="2EC0793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mineralno-asfaltowe - Metody badań mieszanek mineralno-asfaltowych na gorąco – Część 1: Zawartość lepiszcza rozpuszczalnego </w:t>
      </w:r>
    </w:p>
    <w:p w14:paraId="28F6E423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mineralno-asfaltowe - Metody badań mieszanek mineralno-asfaltowych na gorąco – Część 2: Oznaczanie składu ziarnowego </w:t>
      </w:r>
    </w:p>
    <w:p w14:paraId="229AE33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mineralno-asfaltowe - Metody badań mieszanek mineralno-asfaltowych na gorąco – Część 3: Odzyskiwanie asfaltu - Wyparka obrotowa </w:t>
      </w:r>
    </w:p>
    <w:p w14:paraId="2B0A856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 mineralno-asfaltowe - Metody badań mieszanek 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4: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Odzyskiwanie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Kolumna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destylacji frakcyjnej </w:t>
      </w:r>
    </w:p>
    <w:p w14:paraId="4DAD6A0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mineralno-asfaltowe - Metody badań mieszanek mineralno-asfaltowych na gorąco – Część 5: Oznaczanie gęstości </w:t>
      </w:r>
    </w:p>
    <w:p w14:paraId="10C9A10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26.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 mineralno-asfaltowe - Metody badań mieszanek 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6: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Oznaczanie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gęstości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objętościowej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metodą hydrostatyczną </w:t>
      </w:r>
    </w:p>
    <w:p w14:paraId="2233678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12697-8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Mieszanki mineralno-asfaltowe - Metody badań mieszanek mineralno-asfaltowych na gorąco – Część 8: Oznaczanie zawartości wolnej przestrzeni </w:t>
      </w:r>
    </w:p>
    <w:p w14:paraId="2916912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10: </w:t>
      </w:r>
      <w:proofErr w:type="spellStart"/>
      <w:r w:rsidRPr="00A93ADA">
        <w:rPr>
          <w:bCs/>
          <w:sz w:val="16"/>
          <w:szCs w:val="16"/>
        </w:rPr>
        <w:t>Zagęszczalność</w:t>
      </w:r>
      <w:proofErr w:type="spellEnd"/>
      <w:r w:rsidRPr="00A93ADA">
        <w:rPr>
          <w:bCs/>
          <w:sz w:val="16"/>
          <w:szCs w:val="16"/>
        </w:rPr>
        <w:t xml:space="preserve"> </w:t>
      </w:r>
    </w:p>
    <w:p w14:paraId="61CBAEC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 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11: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Określenie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powiązania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pomiędzy kruszywem i asfaltem </w:t>
      </w:r>
    </w:p>
    <w:p w14:paraId="5DFDF7A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30.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12: Określanie wrażliwości na wodę </w:t>
      </w:r>
    </w:p>
    <w:p w14:paraId="731324F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12697-17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17: Ubytek ziaren </w:t>
      </w:r>
    </w:p>
    <w:p w14:paraId="407F4E96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12697-18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18: Spływanie lepiszcza </w:t>
      </w:r>
    </w:p>
    <w:p w14:paraId="6EF6A562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 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Penetracja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próbek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sześciennych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lub Marshalla </w:t>
      </w:r>
    </w:p>
    <w:p w14:paraId="07339917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22: Koleinowanie </w:t>
      </w:r>
    </w:p>
    <w:p w14:paraId="6184BDD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23: Określanie pośredniej wytrzymałości na rozciąganie próbek asfaltowych </w:t>
      </w:r>
    </w:p>
    <w:p w14:paraId="3C7349E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24: Odporność na zmęczenie </w:t>
      </w:r>
    </w:p>
    <w:p w14:paraId="2DE60AB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 mineralno-asfaltowych na gorąco – Część 25: Penetracja dynamiczna</w:t>
      </w:r>
      <w:r>
        <w:rPr>
          <w:bCs/>
          <w:sz w:val="16"/>
          <w:szCs w:val="16"/>
        </w:rPr>
        <w:t xml:space="preserve"> </w:t>
      </w:r>
    </w:p>
    <w:p w14:paraId="6D36D1D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26: Sztywność </w:t>
      </w:r>
    </w:p>
    <w:p w14:paraId="6B1E305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12697-27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27: Pobieranie próbek </w:t>
      </w:r>
    </w:p>
    <w:p w14:paraId="0031CC8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40.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12697-28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28: Przygotowanie próbek do oznaczania zawartości lepiszcza, zawartości wody i uziarnienia </w:t>
      </w:r>
    </w:p>
    <w:p w14:paraId="11803D2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12697-29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29: Pomiar próbki z zagęszczonej mieszanki </w:t>
      </w:r>
      <w:r>
        <w:rPr>
          <w:bCs/>
          <w:sz w:val="16"/>
          <w:szCs w:val="16"/>
        </w:rPr>
        <w:t>m</w:t>
      </w:r>
      <w:r w:rsidRPr="00A93ADA">
        <w:rPr>
          <w:bCs/>
          <w:sz w:val="16"/>
          <w:szCs w:val="16"/>
        </w:rPr>
        <w:t xml:space="preserve">ineralno-asfaltowej </w:t>
      </w:r>
    </w:p>
    <w:p w14:paraId="7FB78A9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12697-30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30: Przygotowanie próbek zagęszczonych przez ubijanie </w:t>
      </w:r>
    </w:p>
    <w:p w14:paraId="3F4BACC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12697-31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mieszanek mineralno-asfaltowych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gorąco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31: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Próbki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przygotowane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prasie </w:t>
      </w:r>
      <w:proofErr w:type="spellStart"/>
      <w:r w:rsidRPr="00A93ADA">
        <w:rPr>
          <w:bCs/>
          <w:sz w:val="16"/>
          <w:szCs w:val="16"/>
        </w:rPr>
        <w:t>żyratorowej</w:t>
      </w:r>
      <w:proofErr w:type="spellEnd"/>
      <w:r w:rsidRPr="00A93ADA">
        <w:rPr>
          <w:bCs/>
          <w:sz w:val="16"/>
          <w:szCs w:val="16"/>
        </w:rPr>
        <w:t xml:space="preserve"> </w:t>
      </w:r>
    </w:p>
    <w:p w14:paraId="552F507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12697-33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33: Przygotowanie próbek zagęszczanych walcem </w:t>
      </w:r>
    </w:p>
    <w:p w14:paraId="132FA63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12697-35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35: Mieszanie laboratoryjne </w:t>
      </w:r>
    </w:p>
    <w:p w14:paraId="2608B83E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12697-38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38: Podstawowe wyposażenie i kalibracja </w:t>
      </w:r>
    </w:p>
    <w:p w14:paraId="3790ECB4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12697-40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40: Wodoprzepuszczalność „in-situ” </w:t>
      </w:r>
    </w:p>
    <w:p w14:paraId="4DD5887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12697-42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Metody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badań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mieszanek mineralno-asfaltowych na gorąco – Część 42: Zawartość zanieczyszczeń w destrukcie asfaltowym </w:t>
      </w:r>
    </w:p>
    <w:p w14:paraId="13E1E7B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14188-1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Wypełniacze szczelin i zalewy drogowe - Część 1: Wymagania wobec zalew drogowych na gorąco </w:t>
      </w:r>
    </w:p>
    <w:p w14:paraId="5C84570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50.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12272-1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Powierzchniowe utrwalanie - Metody badań - Część 1: Dozowanie i poprzeczny rozkład lepiszcza i kruszywa </w:t>
      </w:r>
    </w:p>
    <w:p w14:paraId="5C0BED8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13108-1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Beton asfaltowy </w:t>
      </w:r>
    </w:p>
    <w:p w14:paraId="50A343A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 13108-8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8: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Destrukt asfaltowy </w:t>
      </w:r>
    </w:p>
    <w:p w14:paraId="22675D0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PN-EN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13108-20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Badanie typu </w:t>
      </w:r>
    </w:p>
    <w:p w14:paraId="7269671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PN-EN 13108-21 Mieszanki mineralno-asfaltowe - Wymagania - Część 21: Zakładowa Kontrola Produkcji </w:t>
      </w:r>
    </w:p>
    <w:p w14:paraId="50A5572A" w14:textId="77777777" w:rsidR="00E66761" w:rsidRPr="002060C0" w:rsidRDefault="00E66761" w:rsidP="00E66761">
      <w:pPr>
        <w:pStyle w:val="Pro-Inwest"/>
        <w:jc w:val="both"/>
        <w:rPr>
          <w:b/>
          <w:sz w:val="16"/>
          <w:szCs w:val="16"/>
        </w:rPr>
      </w:pPr>
      <w:r w:rsidRPr="002060C0">
        <w:rPr>
          <w:b/>
          <w:sz w:val="16"/>
          <w:szCs w:val="16"/>
        </w:rPr>
        <w:t xml:space="preserve">10.2. Inne dokumenty </w:t>
      </w:r>
    </w:p>
    <w:p w14:paraId="720DD6DF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Rozporządzenie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Ministra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Transportu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Gospodarki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Morskiej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marca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1999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r. zmieniające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rozporządzenie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 sprawie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warunków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technicznych,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jakim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powinny odpowiadać drogi publiczne i ich usytuowanie (Dz. U. z 2016 r. poz. 124, z </w:t>
      </w:r>
      <w:proofErr w:type="spellStart"/>
      <w:r w:rsidRPr="00A93ADA">
        <w:rPr>
          <w:bCs/>
          <w:sz w:val="16"/>
          <w:szCs w:val="16"/>
        </w:rPr>
        <w:t>późn</w:t>
      </w:r>
      <w:proofErr w:type="spellEnd"/>
      <w:r w:rsidRPr="00A93ADA">
        <w:rPr>
          <w:bCs/>
          <w:sz w:val="16"/>
          <w:szCs w:val="16"/>
        </w:rPr>
        <w:t xml:space="preserve">. zm.) </w:t>
      </w:r>
    </w:p>
    <w:p w14:paraId="17F9297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Ustawa o odpadach z dnia 14 grudnia 2012 (Dz. U. 2013 poz. 21 z </w:t>
      </w:r>
      <w:proofErr w:type="spellStart"/>
      <w:r w:rsidRPr="00A93ADA">
        <w:rPr>
          <w:bCs/>
          <w:sz w:val="16"/>
          <w:szCs w:val="16"/>
        </w:rPr>
        <w:t>późn</w:t>
      </w:r>
      <w:proofErr w:type="spellEnd"/>
      <w:r w:rsidRPr="00A93ADA">
        <w:rPr>
          <w:bCs/>
          <w:sz w:val="16"/>
          <w:szCs w:val="16"/>
        </w:rPr>
        <w:t xml:space="preserve">. zm.) </w:t>
      </w:r>
    </w:p>
    <w:p w14:paraId="4CB7946A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Rozporządzenie Ministra Klimatu i Środowiska z dnia 23 grudnia 2021 r. w sprawie określenia szczegółowych warunków utraty statusu odpadów dla odpadów destruktu asfaltowego (Dz.U. 2021 poz. 2468) </w:t>
      </w:r>
    </w:p>
    <w:p w14:paraId="39C58179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WT-1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Kruszywa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do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drogowych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powierzchniowych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utrwaleń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 drogach krajowych</w:t>
      </w:r>
      <w:r>
        <w:rPr>
          <w:bCs/>
          <w:sz w:val="16"/>
          <w:szCs w:val="16"/>
        </w:rPr>
        <w:t xml:space="preserve"> </w:t>
      </w:r>
    </w:p>
    <w:p w14:paraId="6904C610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5.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WT-2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2014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Mieszanki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mineralno-asfaltowe.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Wymagania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Techniczne. Nawierzchnie asfaltowe na drogach krajowych.</w:t>
      </w:r>
      <w:r>
        <w:rPr>
          <w:bCs/>
          <w:sz w:val="16"/>
          <w:szCs w:val="16"/>
        </w:rPr>
        <w:t xml:space="preserve"> </w:t>
      </w:r>
    </w:p>
    <w:p w14:paraId="772F3C1C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6.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WT-2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część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Wykonanie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warstw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nawierzchni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asfaltowych.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Wymagania techniczne. </w:t>
      </w:r>
    </w:p>
    <w:p w14:paraId="6A21F861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lastRenderedPageBreak/>
        <w:t>7.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Instrukcja laboratoryjnego badania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 xml:space="preserve"> </w:t>
      </w:r>
      <w:proofErr w:type="spellStart"/>
      <w:r w:rsidRPr="00A93ADA">
        <w:rPr>
          <w:bCs/>
          <w:sz w:val="16"/>
          <w:szCs w:val="16"/>
        </w:rPr>
        <w:t>międzywarstwowej</w:t>
      </w:r>
      <w:proofErr w:type="spellEnd"/>
      <w:r w:rsidRPr="00A93ADA">
        <w:rPr>
          <w:bCs/>
          <w:sz w:val="16"/>
          <w:szCs w:val="16"/>
        </w:rPr>
        <w:t xml:space="preserve"> warstw asfaltowych wg. metody </w:t>
      </w:r>
      <w:proofErr w:type="spellStart"/>
      <w:r w:rsidRPr="00A93ADA">
        <w:rPr>
          <w:bCs/>
          <w:sz w:val="16"/>
          <w:szCs w:val="16"/>
        </w:rPr>
        <w:t>Leutnera</w:t>
      </w:r>
      <w:proofErr w:type="spellEnd"/>
      <w:r w:rsidRPr="00A93ADA">
        <w:rPr>
          <w:bCs/>
          <w:sz w:val="16"/>
          <w:szCs w:val="16"/>
        </w:rPr>
        <w:t xml:space="preserve"> i wymagania techniczne </w:t>
      </w:r>
      <w:proofErr w:type="spellStart"/>
      <w:r w:rsidRPr="00A93ADA">
        <w:rPr>
          <w:bCs/>
          <w:sz w:val="16"/>
          <w:szCs w:val="16"/>
        </w:rPr>
        <w:t>sczepności</w:t>
      </w:r>
      <w:proofErr w:type="spellEnd"/>
      <w:r w:rsidRPr="00A93ADA">
        <w:rPr>
          <w:bCs/>
          <w:sz w:val="16"/>
          <w:szCs w:val="16"/>
        </w:rPr>
        <w:t xml:space="preserve">” Politechnika Gdańska 2014. </w:t>
      </w:r>
    </w:p>
    <w:p w14:paraId="344284F8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8.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 xml:space="preserve">Instrukcja DP-T 14 Ocena jakości na drogach krajowych. Część I-Roboty drogowe. </w:t>
      </w:r>
    </w:p>
    <w:p w14:paraId="76F3EEDD" w14:textId="77777777" w:rsidR="00E66761" w:rsidRPr="00A93ADA" w:rsidRDefault="00E66761" w:rsidP="00E66761">
      <w:pPr>
        <w:pStyle w:val="Pro-Inwest"/>
        <w:jc w:val="both"/>
        <w:rPr>
          <w:bCs/>
          <w:sz w:val="16"/>
          <w:szCs w:val="16"/>
        </w:rPr>
      </w:pPr>
      <w:r w:rsidRPr="00A93ADA">
        <w:rPr>
          <w:bCs/>
          <w:sz w:val="16"/>
          <w:szCs w:val="16"/>
        </w:rPr>
        <w:t>9.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Projekt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RID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I/6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Wykorzystanie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materiałów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pochodzących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recyklingu:</w:t>
      </w:r>
      <w:r>
        <w:rPr>
          <w:bCs/>
          <w:sz w:val="16"/>
          <w:szCs w:val="16"/>
        </w:rPr>
        <w:t xml:space="preserve"> </w:t>
      </w:r>
      <w:r w:rsidRPr="00A93ADA">
        <w:rPr>
          <w:bCs/>
          <w:sz w:val="16"/>
          <w:szCs w:val="16"/>
        </w:rPr>
        <w:t>Załącznik nr 9.2.1, Załącznik nr 9.2.2, Załącznik nr 9.2.3</w:t>
      </w:r>
    </w:p>
    <w:p w14:paraId="14C12739" w14:textId="25F682E4" w:rsidR="00E74377" w:rsidRDefault="00E74377" w:rsidP="00647EC0">
      <w:pPr>
        <w:pStyle w:val="Pro-Inwest"/>
        <w:spacing w:line="240" w:lineRule="auto"/>
        <w:jc w:val="both"/>
      </w:pPr>
    </w:p>
    <w:sectPr w:rsidR="00E7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5A4"/>
    <w:multiLevelType w:val="multilevel"/>
    <w:tmpl w:val="09B0F188"/>
    <w:styleLink w:val="WWNum7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008B0FEF"/>
    <w:multiLevelType w:val="multilevel"/>
    <w:tmpl w:val="EC8659E6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34E771B"/>
    <w:multiLevelType w:val="multilevel"/>
    <w:tmpl w:val="3802FA16"/>
    <w:styleLink w:val="WWNum15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63F3D9B"/>
    <w:multiLevelType w:val="multilevel"/>
    <w:tmpl w:val="646AC852"/>
    <w:styleLink w:val="WWNum4"/>
    <w:lvl w:ilvl="0">
      <w:numFmt w:val="bullet"/>
      <w:lvlText w:val="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67E3BEA"/>
    <w:multiLevelType w:val="multilevel"/>
    <w:tmpl w:val="9BD82464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8BC4AA4"/>
    <w:multiLevelType w:val="multilevel"/>
    <w:tmpl w:val="72E2C11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decimal"/>
      <w:lvlText w:val=".%1.%2.%3.%4.%5"/>
      <w:lvlJc w:val="left"/>
      <w:rPr>
        <w:rFonts w:cs="Times New Roman"/>
        <w:b/>
        <w:i w:val="0"/>
      </w:rPr>
    </w:lvl>
    <w:lvl w:ilvl="5">
      <w:start w:val="1"/>
      <w:numFmt w:val="decimal"/>
      <w:lvlText w:val=".%1.%2.%3.%4.%5.%6"/>
      <w:lvlJc w:val="left"/>
      <w:rPr>
        <w:rFonts w:cs="Times New Roman"/>
      </w:rPr>
    </w:lvl>
    <w:lvl w:ilvl="6">
      <w:start w:val="1"/>
      <w:numFmt w:val="decimal"/>
      <w:lvlText w:val="..%1.%2.%3.%4.%5.%6.%7"/>
      <w:lvlJc w:val="left"/>
      <w:rPr>
        <w:rFonts w:cs="Times New Roman"/>
      </w:rPr>
    </w:lvl>
    <w:lvl w:ilvl="7">
      <w:start w:val="1"/>
      <w:numFmt w:val="decimal"/>
      <w:lvlText w:val="...%1.%2.%3.%4.%5.%6.%7.%8"/>
      <w:lvlJc w:val="left"/>
      <w:rPr>
        <w:rFonts w:cs="Times New Roman"/>
      </w:rPr>
    </w:lvl>
    <w:lvl w:ilvl="8">
      <w:start w:val="1"/>
      <w:numFmt w:val="decimal"/>
      <w:lvlText w:val="....%1.%2.%3.%4.%5.%6.%7.%8.%9"/>
      <w:lvlJc w:val="left"/>
      <w:rPr>
        <w:rFonts w:cs="Times New Roman"/>
      </w:rPr>
    </w:lvl>
  </w:abstractNum>
  <w:abstractNum w:abstractNumId="6" w15:restartNumberingAfterBreak="0">
    <w:nsid w:val="09FF2630"/>
    <w:multiLevelType w:val="multilevel"/>
    <w:tmpl w:val="617E83D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A1905BF"/>
    <w:multiLevelType w:val="multilevel"/>
    <w:tmpl w:val="2070F308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8" w15:restartNumberingAfterBreak="0">
    <w:nsid w:val="0B1F433F"/>
    <w:multiLevelType w:val="multilevel"/>
    <w:tmpl w:val="0E74E052"/>
    <w:styleLink w:val="WWNum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B492E70"/>
    <w:multiLevelType w:val="multilevel"/>
    <w:tmpl w:val="9386FD9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D46671D"/>
    <w:multiLevelType w:val="multilevel"/>
    <w:tmpl w:val="FDE834A6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DB76740"/>
    <w:multiLevelType w:val="multilevel"/>
    <w:tmpl w:val="7BB8CAFA"/>
    <w:styleLink w:val="WWNum6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0EE50885"/>
    <w:multiLevelType w:val="multilevel"/>
    <w:tmpl w:val="1BBAF0A8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21908F9"/>
    <w:multiLevelType w:val="multilevel"/>
    <w:tmpl w:val="EEE20794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35E3D1A"/>
    <w:multiLevelType w:val="multilevel"/>
    <w:tmpl w:val="AB1CD61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13880653"/>
    <w:multiLevelType w:val="multilevel"/>
    <w:tmpl w:val="8B70C5F0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4802148"/>
    <w:multiLevelType w:val="multilevel"/>
    <w:tmpl w:val="DCB6B9D4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155B74F9"/>
    <w:multiLevelType w:val="multilevel"/>
    <w:tmpl w:val="8A30B434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19754AD0"/>
    <w:multiLevelType w:val="multilevel"/>
    <w:tmpl w:val="9000D49E"/>
    <w:styleLink w:val="WWNum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1A1F5FE5"/>
    <w:multiLevelType w:val="multilevel"/>
    <w:tmpl w:val="617AE3D4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1ACD5459"/>
    <w:multiLevelType w:val="multilevel"/>
    <w:tmpl w:val="59DCD65E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1F8A15B7"/>
    <w:multiLevelType w:val="multilevel"/>
    <w:tmpl w:val="84AE891A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21C24DA1"/>
    <w:multiLevelType w:val="multilevel"/>
    <w:tmpl w:val="D5F6D3F0"/>
    <w:styleLink w:val="WWNum23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 w15:restartNumberingAfterBreak="0">
    <w:nsid w:val="23425830"/>
    <w:multiLevelType w:val="multilevel"/>
    <w:tmpl w:val="EADEFFAC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244B178D"/>
    <w:multiLevelType w:val="multilevel"/>
    <w:tmpl w:val="667CF878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24910FE7"/>
    <w:multiLevelType w:val="multilevel"/>
    <w:tmpl w:val="700A9902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5F570E7"/>
    <w:multiLevelType w:val="multilevel"/>
    <w:tmpl w:val="582AC31A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289D4F84"/>
    <w:multiLevelType w:val="multilevel"/>
    <w:tmpl w:val="A65E0D2E"/>
    <w:styleLink w:val="WW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 w15:restartNumberingAfterBreak="0">
    <w:nsid w:val="29CA761C"/>
    <w:multiLevelType w:val="multilevel"/>
    <w:tmpl w:val="C4D48F2A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C31009F"/>
    <w:multiLevelType w:val="multilevel"/>
    <w:tmpl w:val="17D2430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306F513C"/>
    <w:multiLevelType w:val="multilevel"/>
    <w:tmpl w:val="73BEBA0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5734E1F"/>
    <w:multiLevelType w:val="multilevel"/>
    <w:tmpl w:val="98323F6E"/>
    <w:styleLink w:val="WWNum6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 w15:restartNumberingAfterBreak="0">
    <w:nsid w:val="35E26A76"/>
    <w:multiLevelType w:val="multilevel"/>
    <w:tmpl w:val="FE860736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36201939"/>
    <w:multiLevelType w:val="multilevel"/>
    <w:tmpl w:val="A6F46C38"/>
    <w:styleLink w:val="WWNum12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37991485"/>
    <w:multiLevelType w:val="multilevel"/>
    <w:tmpl w:val="A7F611E6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385020B4"/>
    <w:multiLevelType w:val="multilevel"/>
    <w:tmpl w:val="B4661D54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 w15:restartNumberingAfterBreak="0">
    <w:nsid w:val="40970FDC"/>
    <w:multiLevelType w:val="multilevel"/>
    <w:tmpl w:val="4A70298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416048AA"/>
    <w:multiLevelType w:val="multilevel"/>
    <w:tmpl w:val="C9E0197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6461D5E"/>
    <w:multiLevelType w:val="multilevel"/>
    <w:tmpl w:val="BD8ACF46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 w15:restartNumberingAfterBreak="0">
    <w:nsid w:val="48AC2330"/>
    <w:multiLevelType w:val="hybridMultilevel"/>
    <w:tmpl w:val="6D782D04"/>
    <w:lvl w:ilvl="0" w:tplc="527CBCEC">
      <w:start w:val="1"/>
      <w:numFmt w:val="bullet"/>
      <w:pStyle w:val="Podtytu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E97D0B"/>
    <w:multiLevelType w:val="multilevel"/>
    <w:tmpl w:val="B7DAC6A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F92669E"/>
    <w:multiLevelType w:val="multilevel"/>
    <w:tmpl w:val="2B4C71F0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50870D2D"/>
    <w:multiLevelType w:val="multilevel"/>
    <w:tmpl w:val="5C6C0376"/>
    <w:styleLink w:val="WWNum21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 w15:restartNumberingAfterBreak="0">
    <w:nsid w:val="511F678B"/>
    <w:multiLevelType w:val="multilevel"/>
    <w:tmpl w:val="34B8D968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21D6516"/>
    <w:multiLevelType w:val="multilevel"/>
    <w:tmpl w:val="B6AEDFC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3C31E8F"/>
    <w:multiLevelType w:val="multilevel"/>
    <w:tmpl w:val="35E4C440"/>
    <w:styleLink w:val="WWNum11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54325BC1"/>
    <w:multiLevelType w:val="multilevel"/>
    <w:tmpl w:val="A11EA8F2"/>
    <w:styleLink w:val="WWNum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ACE625A"/>
    <w:multiLevelType w:val="multilevel"/>
    <w:tmpl w:val="CC22C6FA"/>
    <w:styleLink w:val="WWNum6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B6B55D7"/>
    <w:multiLevelType w:val="multilevel"/>
    <w:tmpl w:val="D98EC72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EB62CDA"/>
    <w:multiLevelType w:val="multilevel"/>
    <w:tmpl w:val="C2FCC2AC"/>
    <w:styleLink w:val="WWNum17"/>
    <w:lvl w:ilvl="0">
      <w:numFmt w:val="bullet"/>
      <w:lvlText w:val="­"/>
      <w:lvlJc w:val="left"/>
      <w:rPr>
        <w:rFonts w:ascii="Courier New" w:hAnsi="Courier New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 w15:restartNumberingAfterBreak="0">
    <w:nsid w:val="62FB0D68"/>
    <w:multiLevelType w:val="multilevel"/>
    <w:tmpl w:val="12A49284"/>
    <w:styleLink w:val="WWNum6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 w15:restartNumberingAfterBreak="0">
    <w:nsid w:val="6372562C"/>
    <w:multiLevelType w:val="multilevel"/>
    <w:tmpl w:val="3F061F90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"/>
      <w:lvlJc w:val="left"/>
      <w:rPr>
        <w:rFonts w:ascii="Wingdings" w:hAnsi="Wingdings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2" w15:restartNumberingAfterBreak="0">
    <w:nsid w:val="63E47E98"/>
    <w:multiLevelType w:val="multilevel"/>
    <w:tmpl w:val="B31833EA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63E52577"/>
    <w:multiLevelType w:val="multilevel"/>
    <w:tmpl w:val="DCB01014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4FE2350"/>
    <w:multiLevelType w:val="multilevel"/>
    <w:tmpl w:val="B90C8736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51C4148"/>
    <w:multiLevelType w:val="multilevel"/>
    <w:tmpl w:val="37FC0AFC"/>
    <w:styleLink w:val="WWNum16"/>
    <w:lvl w:ilvl="0">
      <w:numFmt w:val="bullet"/>
      <w:lvlText w:val=""/>
      <w:lvlJc w:val="left"/>
      <w:rPr>
        <w:rFonts w:ascii="Symbol" w:hAnsi="Symbol"/>
        <w:color w:val="00000A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6" w15:restartNumberingAfterBreak="0">
    <w:nsid w:val="679F057D"/>
    <w:multiLevelType w:val="multilevel"/>
    <w:tmpl w:val="7A98BADA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9B7696E"/>
    <w:multiLevelType w:val="multilevel"/>
    <w:tmpl w:val="E06C2506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CD27CC2"/>
    <w:multiLevelType w:val="multilevel"/>
    <w:tmpl w:val="CE9605AC"/>
    <w:styleLink w:val="WWNum14"/>
    <w:lvl w:ilvl="0">
      <w:numFmt w:val="bullet"/>
      <w:lvlText w:val=""/>
      <w:lvlJc w:val="left"/>
      <w:rPr>
        <w:rFonts w:ascii="Symbol" w:hAnsi="Symbol"/>
        <w:color w:val="00000A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9" w15:restartNumberingAfterBreak="0">
    <w:nsid w:val="6D0354B4"/>
    <w:multiLevelType w:val="multilevel"/>
    <w:tmpl w:val="854E98A6"/>
    <w:styleLink w:val="WWNum29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0" w15:restartNumberingAfterBreak="0">
    <w:nsid w:val="6EC25245"/>
    <w:multiLevelType w:val="multilevel"/>
    <w:tmpl w:val="AF4A2BE2"/>
    <w:styleLink w:val="WWNum19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1" w15:restartNumberingAfterBreak="0">
    <w:nsid w:val="71272ECB"/>
    <w:multiLevelType w:val="multilevel"/>
    <w:tmpl w:val="D6A4DC4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71A76DE0"/>
    <w:multiLevelType w:val="multilevel"/>
    <w:tmpl w:val="DE4CA6C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3" w15:restartNumberingAfterBreak="0">
    <w:nsid w:val="74A775BA"/>
    <w:multiLevelType w:val="multilevel"/>
    <w:tmpl w:val="76F40ED8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704255E"/>
    <w:multiLevelType w:val="multilevel"/>
    <w:tmpl w:val="7A58FD1E"/>
    <w:styleLink w:val="WWNum9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5" w15:restartNumberingAfterBreak="0">
    <w:nsid w:val="776946F2"/>
    <w:multiLevelType w:val="multilevel"/>
    <w:tmpl w:val="C7A803EE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8EA0882"/>
    <w:multiLevelType w:val="multilevel"/>
    <w:tmpl w:val="329E6628"/>
    <w:styleLink w:val="WWNum20"/>
    <w:lvl w:ilvl="0">
      <w:numFmt w:val="bullet"/>
      <w:lvlText w:val="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 w15:restartNumberingAfterBreak="0">
    <w:nsid w:val="7CAB0F8C"/>
    <w:multiLevelType w:val="multilevel"/>
    <w:tmpl w:val="4C3054C6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7D672AED"/>
    <w:multiLevelType w:val="multilevel"/>
    <w:tmpl w:val="220A3662"/>
    <w:styleLink w:val="WWNum18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9" w15:restartNumberingAfterBreak="0">
    <w:nsid w:val="7D8D5D57"/>
    <w:multiLevelType w:val="multilevel"/>
    <w:tmpl w:val="4A04F784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DAE450D"/>
    <w:multiLevelType w:val="multilevel"/>
    <w:tmpl w:val="A0345C94"/>
    <w:styleLink w:val="WW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2"/>
  </w:num>
  <w:num w:numId="2">
    <w:abstractNumId w:val="5"/>
  </w:num>
  <w:num w:numId="3">
    <w:abstractNumId w:val="27"/>
  </w:num>
  <w:num w:numId="4">
    <w:abstractNumId w:val="3"/>
  </w:num>
  <w:num w:numId="5">
    <w:abstractNumId w:val="36"/>
  </w:num>
  <w:num w:numId="6">
    <w:abstractNumId w:val="61"/>
  </w:num>
  <w:num w:numId="7">
    <w:abstractNumId w:val="0"/>
  </w:num>
  <w:num w:numId="8">
    <w:abstractNumId w:val="46"/>
  </w:num>
  <w:num w:numId="9">
    <w:abstractNumId w:val="64"/>
  </w:num>
  <w:num w:numId="10">
    <w:abstractNumId w:val="16"/>
  </w:num>
  <w:num w:numId="11">
    <w:abstractNumId w:val="45"/>
  </w:num>
  <w:num w:numId="12">
    <w:abstractNumId w:val="33"/>
  </w:num>
  <w:num w:numId="13">
    <w:abstractNumId w:val="14"/>
  </w:num>
  <w:num w:numId="14">
    <w:abstractNumId w:val="58"/>
  </w:num>
  <w:num w:numId="15">
    <w:abstractNumId w:val="2"/>
  </w:num>
  <w:num w:numId="16">
    <w:abstractNumId w:val="55"/>
  </w:num>
  <w:num w:numId="17">
    <w:abstractNumId w:val="49"/>
  </w:num>
  <w:num w:numId="18">
    <w:abstractNumId w:val="68"/>
  </w:num>
  <w:num w:numId="19">
    <w:abstractNumId w:val="60"/>
  </w:num>
  <w:num w:numId="20">
    <w:abstractNumId w:val="66"/>
  </w:num>
  <w:num w:numId="21">
    <w:abstractNumId w:val="42"/>
  </w:num>
  <w:num w:numId="22">
    <w:abstractNumId w:val="10"/>
  </w:num>
  <w:num w:numId="23">
    <w:abstractNumId w:val="22"/>
  </w:num>
  <w:num w:numId="24">
    <w:abstractNumId w:val="20"/>
  </w:num>
  <w:num w:numId="25">
    <w:abstractNumId w:val="35"/>
  </w:num>
  <w:num w:numId="26">
    <w:abstractNumId w:val="41"/>
  </w:num>
  <w:num w:numId="27">
    <w:abstractNumId w:val="38"/>
  </w:num>
  <w:num w:numId="28">
    <w:abstractNumId w:val="29"/>
  </w:num>
  <w:num w:numId="29">
    <w:abstractNumId w:val="59"/>
  </w:num>
  <w:num w:numId="30">
    <w:abstractNumId w:val="51"/>
  </w:num>
  <w:num w:numId="31">
    <w:abstractNumId w:val="23"/>
  </w:num>
  <w:num w:numId="32">
    <w:abstractNumId w:val="70"/>
  </w:num>
  <w:num w:numId="33">
    <w:abstractNumId w:val="65"/>
  </w:num>
  <w:num w:numId="34">
    <w:abstractNumId w:val="21"/>
  </w:num>
  <w:num w:numId="35">
    <w:abstractNumId w:val="13"/>
  </w:num>
  <w:num w:numId="36">
    <w:abstractNumId w:val="7"/>
  </w:num>
  <w:num w:numId="37">
    <w:abstractNumId w:val="17"/>
  </w:num>
  <w:num w:numId="38">
    <w:abstractNumId w:val="44"/>
  </w:num>
  <w:num w:numId="39">
    <w:abstractNumId w:val="40"/>
  </w:num>
  <w:num w:numId="40">
    <w:abstractNumId w:val="4"/>
  </w:num>
  <w:num w:numId="41">
    <w:abstractNumId w:val="30"/>
  </w:num>
  <w:num w:numId="42">
    <w:abstractNumId w:val="28"/>
  </w:num>
  <w:num w:numId="43">
    <w:abstractNumId w:val="57"/>
  </w:num>
  <w:num w:numId="44">
    <w:abstractNumId w:val="56"/>
  </w:num>
  <w:num w:numId="45">
    <w:abstractNumId w:val="54"/>
  </w:num>
  <w:num w:numId="46">
    <w:abstractNumId w:val="48"/>
  </w:num>
  <w:num w:numId="47">
    <w:abstractNumId w:val="53"/>
  </w:num>
  <w:num w:numId="48">
    <w:abstractNumId w:val="15"/>
  </w:num>
  <w:num w:numId="49">
    <w:abstractNumId w:val="9"/>
  </w:num>
  <w:num w:numId="50">
    <w:abstractNumId w:val="69"/>
  </w:num>
  <w:num w:numId="51">
    <w:abstractNumId w:val="6"/>
  </w:num>
  <w:num w:numId="52">
    <w:abstractNumId w:val="43"/>
  </w:num>
  <w:num w:numId="53">
    <w:abstractNumId w:val="12"/>
  </w:num>
  <w:num w:numId="54">
    <w:abstractNumId w:val="67"/>
  </w:num>
  <w:num w:numId="55">
    <w:abstractNumId w:val="37"/>
  </w:num>
  <w:num w:numId="56">
    <w:abstractNumId w:val="26"/>
  </w:num>
  <w:num w:numId="57">
    <w:abstractNumId w:val="25"/>
  </w:num>
  <w:num w:numId="58">
    <w:abstractNumId w:val="34"/>
  </w:num>
  <w:num w:numId="59">
    <w:abstractNumId w:val="1"/>
  </w:num>
  <w:num w:numId="60">
    <w:abstractNumId w:val="18"/>
  </w:num>
  <w:num w:numId="61">
    <w:abstractNumId w:val="32"/>
  </w:num>
  <w:num w:numId="62">
    <w:abstractNumId w:val="63"/>
  </w:num>
  <w:num w:numId="63">
    <w:abstractNumId w:val="52"/>
  </w:num>
  <w:num w:numId="64">
    <w:abstractNumId w:val="8"/>
  </w:num>
  <w:num w:numId="65">
    <w:abstractNumId w:val="24"/>
  </w:num>
  <w:num w:numId="66">
    <w:abstractNumId w:val="47"/>
  </w:num>
  <w:num w:numId="67">
    <w:abstractNumId w:val="11"/>
  </w:num>
  <w:num w:numId="68">
    <w:abstractNumId w:val="31"/>
  </w:num>
  <w:num w:numId="69">
    <w:abstractNumId w:val="50"/>
  </w:num>
  <w:num w:numId="70">
    <w:abstractNumId w:val="19"/>
  </w:num>
  <w:num w:numId="71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61"/>
    <w:rsid w:val="00647EC0"/>
    <w:rsid w:val="006C0D44"/>
    <w:rsid w:val="00C51530"/>
    <w:rsid w:val="00E66761"/>
    <w:rsid w:val="00E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E7E"/>
  <w15:chartTrackingRefBased/>
  <w15:docId w15:val="{0897950C-3AE5-4599-9F9B-474BA71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76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aliases w:val="Nagłówek Pro-Inwest"/>
    <w:basedOn w:val="Pro-Inwest"/>
    <w:next w:val="Pro-Inwest"/>
    <w:link w:val="Nagwek1Znak"/>
    <w:uiPriority w:val="9"/>
    <w:qFormat/>
    <w:rsid w:val="00E6676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667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Standard"/>
    <w:next w:val="Textbody"/>
    <w:link w:val="Nagwek6Znak2"/>
    <w:uiPriority w:val="9"/>
    <w:qFormat/>
    <w:rsid w:val="00E66761"/>
    <w:pPr>
      <w:tabs>
        <w:tab w:val="left" w:pos="4717"/>
        <w:tab w:val="left" w:pos="5114"/>
        <w:tab w:val="left" w:pos="8640"/>
      </w:tabs>
      <w:spacing w:before="120" w:after="60"/>
      <w:ind w:left="4320" w:hanging="360"/>
      <w:jc w:val="both"/>
      <w:outlineLvl w:val="5"/>
    </w:pPr>
    <w:rPr>
      <w:rFonts w:ascii="Times New Roman" w:hAnsi="Times New Roman" w:cs="Arial"/>
      <w:bCs/>
      <w:i/>
      <w:iCs/>
      <w:szCs w:val="24"/>
    </w:rPr>
  </w:style>
  <w:style w:type="paragraph" w:styleId="Nagwek7">
    <w:name w:val="heading 7"/>
    <w:basedOn w:val="Standard"/>
    <w:next w:val="Textbody"/>
    <w:link w:val="Nagwek7Znak2"/>
    <w:uiPriority w:val="9"/>
    <w:qFormat/>
    <w:rsid w:val="00E66761"/>
    <w:pPr>
      <w:tabs>
        <w:tab w:val="left" w:pos="5437"/>
        <w:tab w:val="left" w:pos="5834"/>
        <w:tab w:val="left" w:pos="10080"/>
      </w:tabs>
      <w:spacing w:before="120" w:after="60"/>
      <w:ind w:left="5040" w:hanging="360"/>
      <w:jc w:val="both"/>
      <w:outlineLvl w:val="6"/>
    </w:pPr>
    <w:rPr>
      <w:rFonts w:ascii="Arial" w:hAnsi="Arial" w:cs="Arial"/>
      <w:bCs/>
      <w:iCs/>
      <w:sz w:val="20"/>
      <w:szCs w:val="24"/>
    </w:rPr>
  </w:style>
  <w:style w:type="paragraph" w:styleId="Nagwek8">
    <w:name w:val="heading 8"/>
    <w:basedOn w:val="Standard"/>
    <w:next w:val="Textbody"/>
    <w:link w:val="Nagwek8Znak2"/>
    <w:uiPriority w:val="99"/>
    <w:qFormat/>
    <w:rsid w:val="00E66761"/>
    <w:pPr>
      <w:tabs>
        <w:tab w:val="left" w:pos="6157"/>
        <w:tab w:val="left" w:pos="6554"/>
        <w:tab w:val="left" w:pos="11520"/>
      </w:tabs>
      <w:spacing w:before="120" w:after="60"/>
      <w:ind w:left="5760" w:hanging="360"/>
      <w:jc w:val="both"/>
      <w:outlineLvl w:val="7"/>
    </w:pPr>
    <w:rPr>
      <w:rFonts w:ascii="Arial" w:hAnsi="Arial" w:cs="Arial"/>
      <w:bCs/>
      <w:i/>
      <w:iCs/>
      <w:sz w:val="20"/>
      <w:szCs w:val="24"/>
    </w:rPr>
  </w:style>
  <w:style w:type="paragraph" w:styleId="Nagwek9">
    <w:name w:val="heading 9"/>
    <w:basedOn w:val="Standard"/>
    <w:next w:val="Textbody"/>
    <w:link w:val="Nagwek9Znak2"/>
    <w:uiPriority w:val="99"/>
    <w:qFormat/>
    <w:rsid w:val="00E66761"/>
    <w:pPr>
      <w:tabs>
        <w:tab w:val="left" w:pos="6877"/>
        <w:tab w:val="left" w:pos="7274"/>
        <w:tab w:val="left" w:pos="12960"/>
      </w:tabs>
      <w:spacing w:before="120" w:after="60"/>
      <w:ind w:left="6480" w:hanging="360"/>
      <w:jc w:val="both"/>
      <w:outlineLvl w:val="8"/>
    </w:pPr>
    <w:rPr>
      <w:rFonts w:ascii="Arial" w:hAnsi="Arial" w:cs="Arial"/>
      <w:b/>
      <w:bCs/>
      <w:i/>
      <w:i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Pro-Inwest Znak"/>
    <w:basedOn w:val="Domylnaczcionkaakapitu"/>
    <w:link w:val="Nagwek1"/>
    <w:uiPriority w:val="9"/>
    <w:rsid w:val="00E66761"/>
    <w:rPr>
      <w:rFonts w:ascii="Arial Narrow" w:eastAsiaTheme="majorEastAsia" w:hAnsi="Arial Narrow" w:cstheme="majorBidi"/>
      <w:b/>
      <w:bCs/>
      <w:kern w:val="0"/>
      <w:sz w:val="24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6676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66761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E66761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E6676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uiPriority w:val="99"/>
    <w:rsid w:val="00E6676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uiPriority w:val="99"/>
    <w:rsid w:val="00E6676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uiPriority w:val="99"/>
    <w:rsid w:val="00E6676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uiPriority w:val="99"/>
    <w:rsid w:val="00E6676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Pro-Inwest">
    <w:name w:val="Pro-Inwest"/>
    <w:basedOn w:val="Bezodstpw"/>
    <w:link w:val="Pro-InwestZnak"/>
    <w:qFormat/>
    <w:rsid w:val="00E66761"/>
    <w:pPr>
      <w:spacing w:line="276" w:lineRule="auto"/>
    </w:pPr>
    <w:rPr>
      <w:rFonts w:ascii="Arial Narrow" w:hAnsi="Arial Narrow"/>
      <w:sz w:val="24"/>
    </w:rPr>
  </w:style>
  <w:style w:type="paragraph" w:styleId="Bezodstpw">
    <w:name w:val="No Spacing"/>
    <w:link w:val="BezodstpwZnak"/>
    <w:uiPriority w:val="1"/>
    <w:qFormat/>
    <w:rsid w:val="00E66761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6761"/>
    <w:rPr>
      <w:kern w:val="0"/>
      <w14:ligatures w14:val="none"/>
    </w:rPr>
  </w:style>
  <w:style w:type="character" w:customStyle="1" w:styleId="Pro-InwestZnak">
    <w:name w:val="Pro-Inwest Znak"/>
    <w:basedOn w:val="BezodstpwZnak"/>
    <w:link w:val="Pro-Inwest"/>
    <w:rsid w:val="00E66761"/>
    <w:rPr>
      <w:rFonts w:ascii="Arial Narrow" w:hAnsi="Arial Narrow"/>
      <w:kern w:val="0"/>
      <w:sz w:val="24"/>
      <w14:ligatures w14:val="none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Header Char"/>
    <w:basedOn w:val="Normalny"/>
    <w:link w:val="NagwekZnak"/>
    <w:uiPriority w:val="99"/>
    <w:unhideWhenUsed/>
    <w:rsid w:val="00E6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6676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61"/>
    <w:rPr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66761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E6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66761"/>
    <w:rPr>
      <w:rFonts w:ascii="Tahoma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6676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66761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E667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667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667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6761"/>
    <w:rPr>
      <w:rFonts w:ascii="Times New Roman" w:eastAsia="Times New Roman" w:hAnsi="Times New Roman" w:cs="Times New Roman"/>
      <w:kern w:val="0"/>
      <w:sz w:val="40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E66761"/>
    <w:pPr>
      <w:suppressAutoHyphens/>
      <w:spacing w:after="0" w:line="36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676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Akapit z numeracją,normalny tekst"/>
    <w:basedOn w:val="Normalny"/>
    <w:link w:val="AkapitzlistZnak"/>
    <w:uiPriority w:val="34"/>
    <w:qFormat/>
    <w:rsid w:val="00E667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67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YSPECYFIKACJI">
    <w:name w:val="NAZWY SPECYFIKACJI"/>
    <w:basedOn w:val="Normalny"/>
    <w:rsid w:val="00E6676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sz w:val="14"/>
      <w:szCs w:val="14"/>
    </w:rPr>
  </w:style>
  <w:style w:type="paragraph" w:customStyle="1" w:styleId="Standardowytekst">
    <w:name w:val="Standardowy.tekst"/>
    <w:rsid w:val="00E667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E66761"/>
    <w:pPr>
      <w:widowControl w:val="0"/>
      <w:suppressLineNumbers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14"/>
      <w:szCs w:val="24"/>
    </w:rPr>
  </w:style>
  <w:style w:type="paragraph" w:customStyle="1" w:styleId="tekstost">
    <w:name w:val="tekst ost"/>
    <w:basedOn w:val="Normalny"/>
    <w:uiPriority w:val="99"/>
    <w:rsid w:val="00E6676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14"/>
      <w:szCs w:val="24"/>
    </w:rPr>
  </w:style>
  <w:style w:type="paragraph" w:customStyle="1" w:styleId="StylIwony">
    <w:name w:val="Styl Iwony"/>
    <w:basedOn w:val="Normalny"/>
    <w:rsid w:val="00E66761"/>
    <w:pPr>
      <w:widowControl w:val="0"/>
      <w:suppressAutoHyphens/>
      <w:spacing w:before="120" w:after="120" w:line="240" w:lineRule="auto"/>
      <w:jc w:val="both"/>
    </w:pPr>
    <w:rPr>
      <w:rFonts w:ascii="Bookman Old Style" w:eastAsia="Lucida Sans Unicode" w:hAnsi="Bookman Old Style" w:cs="Times New Roman"/>
      <w:kern w:val="1"/>
      <w:sz w:val="24"/>
      <w:szCs w:val="24"/>
    </w:rPr>
  </w:style>
  <w:style w:type="paragraph" w:customStyle="1" w:styleId="Standardowytekst1">
    <w:name w:val="Standardowy.tekst1"/>
    <w:rsid w:val="00E667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E66761"/>
    <w:pPr>
      <w:overflowPunct w:val="0"/>
      <w:autoSpaceDE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tyliwony0">
    <w:name w:val="styliwony"/>
    <w:basedOn w:val="Normalny"/>
    <w:uiPriority w:val="99"/>
    <w:rsid w:val="00E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6761"/>
  </w:style>
  <w:style w:type="paragraph" w:styleId="Tekstprzypisudolnego">
    <w:name w:val="footnote text"/>
    <w:basedOn w:val="Normalny"/>
    <w:link w:val="TekstprzypisudolnegoZnak"/>
    <w:uiPriority w:val="99"/>
    <w:unhideWhenUsed/>
    <w:rsid w:val="00E6676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1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761"/>
    <w:rPr>
      <w:rFonts w:ascii="Arial" w:eastAsia="Lucida Sans Unicode" w:hAnsi="Arial" w:cs="Times New Roman"/>
      <w:sz w:val="14"/>
      <w:szCs w:val="24"/>
      <w:lang w:eastAsia="pl-PL"/>
      <w14:ligatures w14:val="none"/>
    </w:rPr>
  </w:style>
  <w:style w:type="character" w:customStyle="1" w:styleId="Znakiprzypiswdolnych">
    <w:name w:val="Znaki przypisów dolnych"/>
    <w:basedOn w:val="Domylnaczcionkaakapitu"/>
    <w:rsid w:val="00E66761"/>
    <w:rPr>
      <w:vertAlign w:val="superscript"/>
    </w:rPr>
  </w:style>
  <w:style w:type="paragraph" w:customStyle="1" w:styleId="tekstost0">
    <w:name w:val="tekstost"/>
    <w:basedOn w:val="Normalny"/>
    <w:uiPriority w:val="99"/>
    <w:rsid w:val="00E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E66761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E66761"/>
    <w:rPr>
      <w:color w:val="800080"/>
      <w:u w:val="single"/>
    </w:rPr>
  </w:style>
  <w:style w:type="paragraph" w:styleId="Spistreci2">
    <w:name w:val="toc 2"/>
    <w:basedOn w:val="Normalny"/>
    <w:autoRedefine/>
    <w:uiPriority w:val="39"/>
    <w:unhideWhenUsed/>
    <w:qFormat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autoRedefine/>
    <w:uiPriority w:val="39"/>
    <w:unhideWhenUsed/>
    <w:qFormat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5">
    <w:name w:val="toc 5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6">
    <w:name w:val="toc 6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7">
    <w:name w:val="toc 7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8">
    <w:name w:val="toc 8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9">
    <w:name w:val="toc 9"/>
    <w:basedOn w:val="Normalny"/>
    <w:autoRedefine/>
    <w:uiPriority w:val="39"/>
    <w:semiHidden/>
    <w:unhideWhenUsed/>
    <w:rsid w:val="00E66761"/>
    <w:pPr>
      <w:tabs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76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66761"/>
  </w:style>
  <w:style w:type="table" w:customStyle="1" w:styleId="Tabela-Siatka1">
    <w:name w:val="Tabela - Siatka1"/>
    <w:basedOn w:val="Standardowy"/>
    <w:next w:val="Tabela-Siatka"/>
    <w:rsid w:val="00E667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66761"/>
  </w:style>
  <w:style w:type="table" w:customStyle="1" w:styleId="Tabela-Siatka2">
    <w:name w:val="Tabela - Siatka2"/>
    <w:basedOn w:val="Standardowy"/>
    <w:next w:val="Tabela-Siatka"/>
    <w:uiPriority w:val="59"/>
    <w:rsid w:val="00E667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66761"/>
  </w:style>
  <w:style w:type="table" w:customStyle="1" w:styleId="Tabela-Siatka3">
    <w:name w:val="Tabela - Siatka3"/>
    <w:basedOn w:val="Standardowy"/>
    <w:next w:val="Tabela-Siatka"/>
    <w:uiPriority w:val="59"/>
    <w:rsid w:val="00E667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667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785097179647706471gmail-pro-inwest">
    <w:name w:val="m_3785097179647706471gmail-pro-inwest"/>
    <w:basedOn w:val="Normalny"/>
    <w:rsid w:val="00E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3785097179647706471gmail-nagwek1znak">
    <w:name w:val="m_3785097179647706471gmail-nagwek1znak"/>
    <w:basedOn w:val="Domylnaczcionkaakapitu"/>
    <w:rsid w:val="00E6676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667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66761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67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6761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E667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6761"/>
    <w:rPr>
      <w:kern w:val="0"/>
      <w:sz w:val="16"/>
      <w:szCs w:val="16"/>
      <w14:ligatures w14:val="none"/>
    </w:rPr>
  </w:style>
  <w:style w:type="paragraph" w:customStyle="1" w:styleId="Tekstpodstawowy27">
    <w:name w:val="Tekst podstawowy 27"/>
    <w:basedOn w:val="Normalny"/>
    <w:uiPriority w:val="99"/>
    <w:rsid w:val="00E6676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uiPriority w:val="99"/>
    <w:rsid w:val="00E66761"/>
    <w:pPr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ny3">
    <w:name w:val="Normalny3"/>
    <w:basedOn w:val="Normalny"/>
    <w:uiPriority w:val="99"/>
    <w:rsid w:val="00E667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E6676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3">
    <w:name w:val="Nagłówek 1 Znak3"/>
    <w:basedOn w:val="Domylnaczcionkaakapitu"/>
    <w:uiPriority w:val="9"/>
    <w:rsid w:val="00E66761"/>
    <w:rPr>
      <w:rFonts w:ascii="Verdana" w:hAnsi="Verdana" w:cs="Arial"/>
      <w:b/>
      <w:iCs/>
      <w:caps/>
      <w:snapToGrid w:val="0"/>
      <w:kern w:val="3"/>
      <w:sz w:val="20"/>
      <w:szCs w:val="20"/>
      <w:lang w:eastAsia="ar-SA"/>
    </w:rPr>
  </w:style>
  <w:style w:type="character" w:customStyle="1" w:styleId="Nagwek2Znak3">
    <w:name w:val="Nagłówek 2 Znak3"/>
    <w:basedOn w:val="Domylnaczcionkaakapitu"/>
    <w:uiPriority w:val="9"/>
    <w:semiHidden/>
    <w:rsid w:val="00E66761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Nagwek3Znak3">
    <w:name w:val="Nagłówek 3 Znak3"/>
    <w:basedOn w:val="Domylnaczcionkaakapitu"/>
    <w:uiPriority w:val="9"/>
    <w:semiHidden/>
    <w:rsid w:val="00E66761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character" w:customStyle="1" w:styleId="Nagwek4Znak2">
    <w:name w:val="Nagłówek 4 Znak2"/>
    <w:basedOn w:val="Domylnaczcionkaakapitu"/>
    <w:uiPriority w:val="9"/>
    <w:semiHidden/>
    <w:rsid w:val="00E66761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character" w:customStyle="1" w:styleId="Nagwek5Znak2">
    <w:name w:val="Nagłówek 5 Znak2"/>
    <w:basedOn w:val="Domylnaczcionkaakapitu"/>
    <w:uiPriority w:val="9"/>
    <w:semiHidden/>
    <w:rsid w:val="00E66761"/>
    <w:rPr>
      <w:rFonts w:asciiTheme="minorHAnsi" w:eastAsiaTheme="minorEastAsia" w:hAnsiTheme="minorHAnsi" w:cstheme="minorBidi"/>
      <w:b/>
      <w:bCs/>
      <w:i/>
      <w:iCs/>
      <w:kern w:val="3"/>
      <w:sz w:val="26"/>
      <w:szCs w:val="26"/>
    </w:rPr>
  </w:style>
  <w:style w:type="character" w:customStyle="1" w:styleId="Nagwek6Znak2">
    <w:name w:val="Nagłówek 6 Znak2"/>
    <w:basedOn w:val="Domylnaczcionkaakapitu"/>
    <w:link w:val="Nagwek6"/>
    <w:uiPriority w:val="9"/>
    <w:rsid w:val="00E66761"/>
    <w:rPr>
      <w:rFonts w:ascii="Times New Roman" w:eastAsia="Times New Roman" w:hAnsi="Times New Roman" w:cs="Arial"/>
      <w:bCs/>
      <w:i/>
      <w:iCs/>
      <w:kern w:val="3"/>
      <w:szCs w:val="24"/>
      <w:lang w:eastAsia="ar-SA"/>
      <w14:ligatures w14:val="none"/>
    </w:rPr>
  </w:style>
  <w:style w:type="character" w:customStyle="1" w:styleId="Nagwek7Znak2">
    <w:name w:val="Nagłówek 7 Znak2"/>
    <w:basedOn w:val="Domylnaczcionkaakapitu"/>
    <w:link w:val="Nagwek7"/>
    <w:uiPriority w:val="9"/>
    <w:rsid w:val="00E66761"/>
    <w:rPr>
      <w:rFonts w:ascii="Arial" w:eastAsia="Times New Roman" w:hAnsi="Arial" w:cs="Arial"/>
      <w:bCs/>
      <w:iCs/>
      <w:kern w:val="3"/>
      <w:sz w:val="20"/>
      <w:szCs w:val="24"/>
      <w:lang w:eastAsia="ar-SA"/>
      <w14:ligatures w14:val="none"/>
    </w:rPr>
  </w:style>
  <w:style w:type="character" w:customStyle="1" w:styleId="Nagwek8Znak2">
    <w:name w:val="Nagłówek 8 Znak2"/>
    <w:basedOn w:val="Domylnaczcionkaakapitu"/>
    <w:link w:val="Nagwek8"/>
    <w:uiPriority w:val="99"/>
    <w:rsid w:val="00E66761"/>
    <w:rPr>
      <w:rFonts w:ascii="Arial" w:eastAsia="Times New Roman" w:hAnsi="Arial" w:cs="Arial"/>
      <w:bCs/>
      <w:i/>
      <w:iCs/>
      <w:kern w:val="3"/>
      <w:sz w:val="20"/>
      <w:szCs w:val="24"/>
      <w:lang w:eastAsia="ar-SA"/>
      <w14:ligatures w14:val="none"/>
    </w:rPr>
  </w:style>
  <w:style w:type="character" w:customStyle="1" w:styleId="Nagwek9Znak2">
    <w:name w:val="Nagłówek 9 Znak2"/>
    <w:basedOn w:val="Domylnaczcionkaakapitu"/>
    <w:link w:val="Nagwek9"/>
    <w:uiPriority w:val="99"/>
    <w:rsid w:val="00E66761"/>
    <w:rPr>
      <w:rFonts w:ascii="Arial" w:eastAsia="Times New Roman" w:hAnsi="Arial" w:cs="Arial"/>
      <w:b/>
      <w:bCs/>
      <w:i/>
      <w:iCs/>
      <w:kern w:val="3"/>
      <w:sz w:val="18"/>
      <w:szCs w:val="24"/>
      <w:lang w:eastAsia="ar-SA"/>
      <w14:ligatures w14:val="none"/>
    </w:rPr>
  </w:style>
  <w:style w:type="paragraph" w:customStyle="1" w:styleId="Standard">
    <w:name w:val="Standard"/>
    <w:uiPriority w:val="99"/>
    <w:rsid w:val="00E6676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  <w:style w:type="paragraph" w:customStyle="1" w:styleId="Heading">
    <w:name w:val="Heading"/>
    <w:basedOn w:val="Standard"/>
    <w:next w:val="Textbody"/>
    <w:uiPriority w:val="99"/>
    <w:rsid w:val="00E6676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 w:after="12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styleId="Lista">
    <w:name w:val="List"/>
    <w:basedOn w:val="Standard"/>
    <w:uiPriority w:val="99"/>
    <w:rsid w:val="00E66761"/>
    <w:pPr>
      <w:ind w:left="283" w:hanging="283"/>
    </w:pPr>
    <w:rPr>
      <w:rFonts w:ascii="Times New Roman" w:hAnsi="Times New Roman" w:cs="Times New Roman"/>
      <w:sz w:val="20"/>
      <w:szCs w:val="20"/>
      <w:lang w:val="en-GB"/>
    </w:rPr>
  </w:style>
  <w:style w:type="paragraph" w:styleId="Legenda">
    <w:name w:val="caption"/>
    <w:basedOn w:val="Standard"/>
    <w:uiPriority w:val="99"/>
    <w:qFormat/>
    <w:rsid w:val="00E667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E66761"/>
    <w:pPr>
      <w:suppressLineNumbers/>
    </w:pPr>
    <w:rPr>
      <w:rFonts w:cs="Mangal"/>
    </w:rPr>
  </w:style>
  <w:style w:type="character" w:customStyle="1" w:styleId="NagwekZnak2">
    <w:name w:val="Nagłówek Znak2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basedOn w:val="Domylnaczcionkaakapitu"/>
    <w:uiPriority w:val="99"/>
    <w:rsid w:val="00E66761"/>
    <w:rPr>
      <w:kern w:val="3"/>
    </w:rPr>
  </w:style>
  <w:style w:type="character" w:customStyle="1" w:styleId="StopkaZnak2">
    <w:name w:val="Stopka Znak2"/>
    <w:basedOn w:val="Domylnaczcionkaakapitu"/>
    <w:uiPriority w:val="99"/>
    <w:semiHidden/>
    <w:rsid w:val="00E66761"/>
    <w:rPr>
      <w:kern w:val="3"/>
    </w:rPr>
  </w:style>
  <w:style w:type="paragraph" w:customStyle="1" w:styleId="Nagwek20">
    <w:name w:val="Nagłówek2"/>
    <w:basedOn w:val="Standard"/>
    <w:uiPriority w:val="99"/>
    <w:rsid w:val="00E6676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Standard"/>
    <w:uiPriority w:val="99"/>
    <w:rsid w:val="00E66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uiPriority w:val="99"/>
    <w:rsid w:val="00E6676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Standard"/>
    <w:uiPriority w:val="99"/>
    <w:rsid w:val="00E66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Standard"/>
    <w:uiPriority w:val="99"/>
    <w:rsid w:val="00E66761"/>
    <w:pPr>
      <w:ind w:left="720"/>
    </w:pPr>
  </w:style>
  <w:style w:type="character" w:customStyle="1" w:styleId="TekstdymkaZnak2">
    <w:name w:val="Tekst dymka Znak2"/>
    <w:basedOn w:val="Domylnaczcionkaakapitu"/>
    <w:uiPriority w:val="99"/>
    <w:semiHidden/>
    <w:rsid w:val="00E66761"/>
    <w:rPr>
      <w:kern w:val="3"/>
      <w:sz w:val="0"/>
      <w:szCs w:val="0"/>
    </w:rPr>
  </w:style>
  <w:style w:type="paragraph" w:customStyle="1" w:styleId="Table">
    <w:name w:val="Table"/>
    <w:basedOn w:val="Standard"/>
    <w:uiPriority w:val="99"/>
    <w:rsid w:val="00E66761"/>
    <w:pPr>
      <w:tabs>
        <w:tab w:val="left" w:pos="397"/>
        <w:tab w:val="left" w:pos="567"/>
        <w:tab w:val="left" w:pos="794"/>
      </w:tabs>
    </w:pPr>
    <w:rPr>
      <w:rFonts w:ascii="Times New Roman" w:hAnsi="Times New Roman" w:cs="Arial"/>
      <w:bCs/>
      <w:iCs/>
      <w:sz w:val="20"/>
      <w:szCs w:val="24"/>
    </w:rPr>
  </w:style>
  <w:style w:type="paragraph" w:customStyle="1" w:styleId="Lista21">
    <w:name w:val="Lista 21"/>
    <w:basedOn w:val="Standard"/>
    <w:uiPriority w:val="99"/>
    <w:rsid w:val="00E66761"/>
    <w:pPr>
      <w:ind w:left="566" w:hanging="283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31">
    <w:name w:val="Lista 31"/>
    <w:basedOn w:val="Standard"/>
    <w:uiPriority w:val="99"/>
    <w:rsid w:val="00E66761"/>
    <w:pPr>
      <w:ind w:left="849" w:hanging="283"/>
    </w:pPr>
    <w:rPr>
      <w:rFonts w:ascii="Times New Roman" w:hAnsi="Times New Roman" w:cs="Times New Roman"/>
      <w:sz w:val="20"/>
      <w:szCs w:val="20"/>
      <w:lang w:val="en-GB"/>
    </w:rPr>
  </w:style>
  <w:style w:type="paragraph" w:styleId="Tekstprzypisukocowego">
    <w:name w:val="endnote text"/>
    <w:basedOn w:val="Standard"/>
    <w:link w:val="TekstprzypisukocowegoZnak2"/>
    <w:uiPriority w:val="99"/>
    <w:rsid w:val="00E66761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rsid w:val="00E66761"/>
    <w:rPr>
      <w:kern w:val="0"/>
      <w:sz w:val="20"/>
      <w:szCs w:val="20"/>
      <w14:ligatures w14:val="none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E66761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paragraph" w:customStyle="1" w:styleId="Default">
    <w:name w:val="Default"/>
    <w:rsid w:val="00E667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  <w14:ligatures w14:val="none"/>
    </w:rPr>
  </w:style>
  <w:style w:type="character" w:customStyle="1" w:styleId="TekstprzypisudolnegoZnak3">
    <w:name w:val="Tekst przypisu dolnego Znak3"/>
    <w:basedOn w:val="Domylnaczcionkaakapitu"/>
    <w:uiPriority w:val="99"/>
    <w:rsid w:val="00E66761"/>
    <w:rPr>
      <w:rFonts w:ascii="Calibri" w:hAnsi="Calibri"/>
      <w:lang w:val="pl-PL" w:eastAsia="ar-SA" w:bidi="ar-SA"/>
    </w:rPr>
  </w:style>
  <w:style w:type="paragraph" w:customStyle="1" w:styleId="Legenda1">
    <w:name w:val="Legenda1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Tekstkomentarza1">
    <w:name w:val="Tekst komentarza1"/>
    <w:basedOn w:val="Standard"/>
    <w:uiPriority w:val="99"/>
    <w:rsid w:val="00E66761"/>
    <w:rPr>
      <w:rFonts w:ascii="Times New Roman" w:hAnsi="Times New Roman" w:cs="Times New Roman"/>
      <w:sz w:val="20"/>
      <w:szCs w:val="20"/>
    </w:rPr>
  </w:style>
  <w:style w:type="paragraph" w:customStyle="1" w:styleId="Teksttreci2">
    <w:name w:val="Tekst treści (2)"/>
    <w:basedOn w:val="Standard"/>
    <w:uiPriority w:val="99"/>
    <w:rsid w:val="00E66761"/>
    <w:pPr>
      <w:widowControl w:val="0"/>
      <w:shd w:val="clear" w:color="auto" w:fill="FFFFFF"/>
      <w:spacing w:after="1800" w:line="240" w:lineRule="atLeast"/>
    </w:pPr>
    <w:rPr>
      <w:rFonts w:ascii="Verdana" w:hAnsi="Verdana" w:cs="Verdana"/>
      <w:b/>
      <w:bCs/>
      <w:sz w:val="23"/>
      <w:szCs w:val="23"/>
    </w:rPr>
  </w:style>
  <w:style w:type="paragraph" w:customStyle="1" w:styleId="Nagwek11">
    <w:name w:val="Nagłówek #1"/>
    <w:basedOn w:val="Standard"/>
    <w:uiPriority w:val="99"/>
    <w:rsid w:val="00E66761"/>
    <w:pPr>
      <w:widowControl w:val="0"/>
      <w:shd w:val="clear" w:color="auto" w:fill="FFFFFF"/>
      <w:spacing w:before="1800" w:after="1200" w:line="240" w:lineRule="atLeast"/>
      <w:jc w:val="center"/>
    </w:pPr>
    <w:rPr>
      <w:rFonts w:ascii="Verdana" w:hAnsi="Verdana" w:cs="Verdana"/>
      <w:b/>
      <w:bCs/>
      <w:sz w:val="32"/>
      <w:szCs w:val="32"/>
    </w:rPr>
  </w:style>
  <w:style w:type="paragraph" w:customStyle="1" w:styleId="Nagwek21">
    <w:name w:val="Nagłówek #2"/>
    <w:basedOn w:val="Standard"/>
    <w:uiPriority w:val="99"/>
    <w:rsid w:val="00E66761"/>
    <w:pPr>
      <w:widowControl w:val="0"/>
      <w:shd w:val="clear" w:color="auto" w:fill="FFFFFF"/>
      <w:spacing w:after="420" w:line="240" w:lineRule="atLeast"/>
      <w:ind w:hanging="960"/>
      <w:jc w:val="both"/>
    </w:pPr>
    <w:rPr>
      <w:rFonts w:ascii="Segoe UI" w:hAnsi="Segoe UI" w:cs="Segoe UI"/>
      <w:b/>
      <w:bCs/>
      <w:sz w:val="21"/>
      <w:szCs w:val="21"/>
    </w:rPr>
  </w:style>
  <w:style w:type="paragraph" w:customStyle="1" w:styleId="Teksttreci6">
    <w:name w:val="Tekst treści (6)"/>
    <w:basedOn w:val="Standard"/>
    <w:uiPriority w:val="99"/>
    <w:rsid w:val="00E66761"/>
    <w:pPr>
      <w:widowControl w:val="0"/>
      <w:shd w:val="clear" w:color="auto" w:fill="FFFFFF"/>
      <w:spacing w:before="420" w:after="180" w:line="240" w:lineRule="atLeas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Podpistabeli2">
    <w:name w:val="Podpis tabeli (2)"/>
    <w:basedOn w:val="Standard"/>
    <w:uiPriority w:val="99"/>
    <w:rsid w:val="00E66761"/>
    <w:pPr>
      <w:widowControl w:val="0"/>
      <w:shd w:val="clear" w:color="auto" w:fill="FFFFFF"/>
      <w:spacing w:line="216" w:lineRule="exact"/>
      <w:ind w:hanging="140"/>
      <w:jc w:val="both"/>
    </w:pPr>
    <w:rPr>
      <w:rFonts w:ascii="Verdana" w:hAnsi="Verdana" w:cs="Verdana"/>
      <w:i/>
      <w:iCs/>
      <w:sz w:val="19"/>
      <w:szCs w:val="19"/>
    </w:rPr>
  </w:style>
  <w:style w:type="paragraph" w:customStyle="1" w:styleId="Podpistabeli3">
    <w:name w:val="Podpis tabeli (3)"/>
    <w:basedOn w:val="Standard"/>
    <w:uiPriority w:val="99"/>
    <w:rsid w:val="00E66761"/>
    <w:pPr>
      <w:widowControl w:val="0"/>
      <w:shd w:val="clear" w:color="auto" w:fill="FFFFFF"/>
      <w:spacing w:line="466" w:lineRule="exact"/>
      <w:jc w:val="both"/>
    </w:pPr>
    <w:rPr>
      <w:rFonts w:ascii="Segoe UI" w:hAnsi="Segoe UI" w:cs="Segoe UI"/>
      <w:sz w:val="21"/>
      <w:szCs w:val="21"/>
    </w:rPr>
  </w:style>
  <w:style w:type="paragraph" w:customStyle="1" w:styleId="Teksttreci7">
    <w:name w:val="Tekst treści (7)"/>
    <w:basedOn w:val="Standard"/>
    <w:uiPriority w:val="99"/>
    <w:rsid w:val="00E66761"/>
    <w:pPr>
      <w:widowControl w:val="0"/>
      <w:shd w:val="clear" w:color="auto" w:fill="FFFFFF"/>
      <w:spacing w:before="240" w:after="240" w:line="235" w:lineRule="exact"/>
      <w:jc w:val="both"/>
    </w:pPr>
    <w:rPr>
      <w:rFonts w:ascii="Verdana" w:hAnsi="Verdana" w:cs="Verdana"/>
      <w:i/>
      <w:iCs/>
      <w:sz w:val="19"/>
      <w:szCs w:val="19"/>
    </w:rPr>
  </w:style>
  <w:style w:type="paragraph" w:customStyle="1" w:styleId="Teksttreci8">
    <w:name w:val="Tekst treści (8)"/>
    <w:basedOn w:val="Standard"/>
    <w:uiPriority w:val="99"/>
    <w:rsid w:val="00E66761"/>
    <w:pPr>
      <w:widowControl w:val="0"/>
      <w:shd w:val="clear" w:color="auto" w:fill="FFFFFF"/>
      <w:spacing w:before="180" w:line="245" w:lineRule="exact"/>
      <w:ind w:firstLine="680"/>
      <w:jc w:val="both"/>
    </w:pPr>
    <w:rPr>
      <w:rFonts w:ascii="Verdana" w:hAnsi="Verdana" w:cs="Verdana"/>
      <w:sz w:val="15"/>
      <w:szCs w:val="15"/>
    </w:rPr>
  </w:style>
  <w:style w:type="paragraph" w:customStyle="1" w:styleId="Teksttreci9">
    <w:name w:val="Tekst treści (9)"/>
    <w:basedOn w:val="Standard"/>
    <w:uiPriority w:val="99"/>
    <w:rsid w:val="00E66761"/>
    <w:pPr>
      <w:widowControl w:val="0"/>
      <w:shd w:val="clear" w:color="auto" w:fill="FFFFFF"/>
      <w:spacing w:line="245" w:lineRule="exact"/>
      <w:jc w:val="both"/>
    </w:pPr>
    <w:rPr>
      <w:rFonts w:ascii="Verdana" w:hAnsi="Verdana" w:cs="Verdana"/>
    </w:rPr>
  </w:style>
  <w:style w:type="paragraph" w:customStyle="1" w:styleId="Contents2">
    <w:name w:val="Contents 2"/>
    <w:basedOn w:val="Standard"/>
    <w:uiPriority w:val="99"/>
    <w:rsid w:val="00E66761"/>
    <w:pPr>
      <w:widowControl w:val="0"/>
      <w:shd w:val="clear" w:color="auto" w:fill="FFFFFF"/>
      <w:tabs>
        <w:tab w:val="right" w:leader="dot" w:pos="9638"/>
      </w:tabs>
      <w:spacing w:line="240" w:lineRule="exact"/>
      <w:ind w:left="283"/>
      <w:jc w:val="both"/>
    </w:pPr>
    <w:rPr>
      <w:rFonts w:ascii="Segoe UI" w:hAnsi="Segoe UI" w:cs="Segoe UI"/>
      <w:sz w:val="21"/>
      <w:szCs w:val="21"/>
    </w:rPr>
  </w:style>
  <w:style w:type="paragraph" w:customStyle="1" w:styleId="Spistreci20">
    <w:name w:val="Spis treści (2)"/>
    <w:basedOn w:val="Standard"/>
    <w:uiPriority w:val="99"/>
    <w:rsid w:val="00E66761"/>
    <w:pPr>
      <w:widowControl w:val="0"/>
      <w:shd w:val="clear" w:color="auto" w:fill="FFFFFF"/>
      <w:spacing w:before="1200" w:after="60" w:line="240" w:lineRule="atLeast"/>
    </w:pPr>
    <w:rPr>
      <w:rFonts w:ascii="Segoe UI" w:hAnsi="Segoe UI" w:cs="Segoe UI"/>
      <w:b/>
      <w:bCs/>
      <w:sz w:val="21"/>
      <w:szCs w:val="21"/>
    </w:rPr>
  </w:style>
  <w:style w:type="paragraph" w:customStyle="1" w:styleId="Nagwek40">
    <w:name w:val="Nagłówek #4"/>
    <w:basedOn w:val="Standard"/>
    <w:uiPriority w:val="99"/>
    <w:rsid w:val="00E66761"/>
    <w:pPr>
      <w:widowControl w:val="0"/>
      <w:shd w:val="clear" w:color="auto" w:fill="FFFFFF"/>
      <w:spacing w:before="540" w:after="300" w:line="240" w:lineRule="atLeast"/>
      <w:ind w:hanging="360"/>
      <w:jc w:val="both"/>
    </w:pPr>
    <w:rPr>
      <w:rFonts w:ascii="Segoe UI" w:hAnsi="Segoe UI" w:cs="Segoe UI"/>
      <w:b/>
      <w:bCs/>
      <w:sz w:val="21"/>
      <w:szCs w:val="21"/>
    </w:rPr>
  </w:style>
  <w:style w:type="paragraph" w:customStyle="1" w:styleId="Nagwek22">
    <w:name w:val="Nagłówek #2 (2)"/>
    <w:basedOn w:val="Standard"/>
    <w:uiPriority w:val="99"/>
    <w:rsid w:val="00E66761"/>
    <w:pPr>
      <w:widowControl w:val="0"/>
      <w:shd w:val="clear" w:color="auto" w:fill="FFFFFF"/>
      <w:spacing w:before="1680" w:after="1140" w:line="240" w:lineRule="atLeast"/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Nagwek30">
    <w:name w:val="Nagłówek #3"/>
    <w:basedOn w:val="Standard"/>
    <w:uiPriority w:val="99"/>
    <w:rsid w:val="00E66761"/>
    <w:pPr>
      <w:widowControl w:val="0"/>
      <w:shd w:val="clear" w:color="auto" w:fill="FFFFFF"/>
      <w:spacing w:before="1140" w:after="1140" w:line="240" w:lineRule="atLeast"/>
      <w:jc w:val="center"/>
    </w:pPr>
    <w:rPr>
      <w:rFonts w:ascii="Verdana" w:hAnsi="Verdana" w:cs="Verdana"/>
      <w:sz w:val="28"/>
      <w:szCs w:val="28"/>
    </w:rPr>
  </w:style>
  <w:style w:type="paragraph" w:customStyle="1" w:styleId="Nagwek50">
    <w:name w:val="Nagłówek #5"/>
    <w:basedOn w:val="Standard"/>
    <w:uiPriority w:val="99"/>
    <w:rsid w:val="00E66761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eksttreci11">
    <w:name w:val="Tekst treści (11)"/>
    <w:basedOn w:val="Standard"/>
    <w:uiPriority w:val="99"/>
    <w:rsid w:val="00E66761"/>
    <w:pPr>
      <w:widowControl w:val="0"/>
      <w:shd w:val="clear" w:color="auto" w:fill="FFFFFF"/>
      <w:spacing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Podpistabeli4">
    <w:name w:val="Podpis tabeli (4)"/>
    <w:basedOn w:val="Standard"/>
    <w:uiPriority w:val="99"/>
    <w:rsid w:val="00E66761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Teksttreci12">
    <w:name w:val="Tekst treści (12)"/>
    <w:basedOn w:val="Standard"/>
    <w:uiPriority w:val="99"/>
    <w:rsid w:val="00E66761"/>
    <w:pPr>
      <w:widowControl w:val="0"/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Podpistabeli6">
    <w:name w:val="Podpis tabeli (6)"/>
    <w:basedOn w:val="Standard"/>
    <w:uiPriority w:val="99"/>
    <w:rsid w:val="00E66761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Akapitzlist11">
    <w:name w:val="Akapit z listą11"/>
    <w:basedOn w:val="Standard"/>
    <w:uiPriority w:val="99"/>
    <w:rsid w:val="00E66761"/>
    <w:pPr>
      <w:ind w:left="720"/>
    </w:pPr>
  </w:style>
  <w:style w:type="paragraph" w:customStyle="1" w:styleId="Textbodyindent">
    <w:name w:val="Text body indent"/>
    <w:basedOn w:val="Standard"/>
    <w:uiPriority w:val="99"/>
    <w:rsid w:val="00E66761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ormalny30">
    <w:name w:val="normalny 3"/>
    <w:basedOn w:val="Standard"/>
    <w:rsid w:val="00E66761"/>
    <w:pPr>
      <w:tabs>
        <w:tab w:val="left" w:pos="397"/>
        <w:tab w:val="left" w:pos="794"/>
      </w:tabs>
      <w:spacing w:before="6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ylNagwek2">
    <w:name w:val="Styl Nagłówek 2"/>
    <w:basedOn w:val="Nagwek2"/>
    <w:uiPriority w:val="99"/>
    <w:rsid w:val="00E66761"/>
    <w:pPr>
      <w:keepLines w:val="0"/>
      <w:tabs>
        <w:tab w:val="left" w:pos="747"/>
        <w:tab w:val="left" w:pos="927"/>
        <w:tab w:val="left" w:pos="974"/>
        <w:tab w:val="left" w:pos="1620"/>
        <w:tab w:val="left" w:pos="2676"/>
      </w:tabs>
      <w:suppressAutoHyphens/>
      <w:autoSpaceDN w:val="0"/>
      <w:spacing w:before="240" w:line="240" w:lineRule="auto"/>
      <w:ind w:left="180" w:hanging="360"/>
      <w:jc w:val="both"/>
      <w:textAlignment w:val="baseline"/>
    </w:pPr>
    <w:rPr>
      <w:rFonts w:ascii="Times New Roman" w:eastAsia="Times New Roman" w:hAnsi="Times New Roman" w:cs="Arial"/>
      <w:b w:val="0"/>
      <w:bCs w:val="0"/>
      <w:color w:val="auto"/>
      <w:kern w:val="3"/>
      <w:sz w:val="22"/>
      <w:szCs w:val="24"/>
      <w:lang w:eastAsia="ar-SA"/>
    </w:rPr>
  </w:style>
  <w:style w:type="paragraph" w:customStyle="1" w:styleId="StylNormalny">
    <w:name w:val="Styl Normalny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TytuSST">
    <w:name w:val="Tytuł SST"/>
    <w:basedOn w:val="Standard"/>
    <w:uiPriority w:val="99"/>
    <w:rsid w:val="00E66761"/>
    <w:pPr>
      <w:tabs>
        <w:tab w:val="left" w:pos="794"/>
        <w:tab w:val="left" w:pos="2126"/>
      </w:tabs>
      <w:spacing w:before="120"/>
    </w:pPr>
    <w:rPr>
      <w:rFonts w:ascii="Times New Roman" w:hAnsi="Times New Roman" w:cs="Arial"/>
      <w:b/>
      <w:bCs/>
      <w:iCs/>
      <w:caps/>
      <w:szCs w:val="24"/>
    </w:rPr>
  </w:style>
  <w:style w:type="paragraph" w:customStyle="1" w:styleId="Kropka">
    <w:name w:val="Kropka"/>
    <w:basedOn w:val="Standard"/>
    <w:uiPriority w:val="99"/>
    <w:rsid w:val="00E66761"/>
    <w:pPr>
      <w:tabs>
        <w:tab w:val="left" w:pos="681"/>
        <w:tab w:val="left" w:pos="1078"/>
      </w:tabs>
      <w:spacing w:before="120"/>
      <w:ind w:left="284" w:hanging="284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11Pogrubienie">
    <w:name w:val="1.1. Pogrubienie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240" w:after="120"/>
      <w:jc w:val="both"/>
    </w:pPr>
    <w:rPr>
      <w:rFonts w:ascii="Times New Roman" w:hAnsi="Times New Roman" w:cs="Arial"/>
      <w:b/>
      <w:bCs/>
      <w:iCs/>
      <w:sz w:val="24"/>
      <w:szCs w:val="24"/>
    </w:rPr>
  </w:style>
  <w:style w:type="paragraph" w:customStyle="1" w:styleId="Normal12">
    <w:name w:val="Normal 12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Normal1">
    <w:name w:val="Normal 1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yl1">
    <w:name w:val="Styl1"/>
    <w:basedOn w:val="Standard"/>
    <w:uiPriority w:val="99"/>
    <w:rsid w:val="00E66761"/>
    <w:pPr>
      <w:tabs>
        <w:tab w:val="left" w:pos="340"/>
        <w:tab w:val="left" w:pos="794"/>
      </w:tabs>
      <w:jc w:val="both"/>
    </w:pPr>
    <w:rPr>
      <w:rFonts w:ascii="Arial" w:hAnsi="Arial" w:cs="Arial"/>
      <w:bCs/>
      <w:iCs/>
      <w:sz w:val="20"/>
      <w:szCs w:val="24"/>
    </w:rPr>
  </w:style>
  <w:style w:type="paragraph" w:customStyle="1" w:styleId="StylNagwek3NiePogrubienie">
    <w:name w:val="Styl Nagłówek 3 + Nie Pogrubienie"/>
    <w:basedOn w:val="Nagwek3"/>
    <w:uiPriority w:val="99"/>
    <w:rsid w:val="00E66761"/>
    <w:pPr>
      <w:keepLines w:val="0"/>
      <w:tabs>
        <w:tab w:val="left" w:pos="917"/>
        <w:tab w:val="left" w:pos="1211"/>
        <w:tab w:val="left" w:pos="2340"/>
        <w:tab w:val="left" w:pos="3396"/>
      </w:tabs>
      <w:suppressAutoHyphens/>
      <w:autoSpaceDN w:val="0"/>
      <w:spacing w:before="120" w:line="240" w:lineRule="auto"/>
      <w:ind w:left="180" w:hanging="360"/>
      <w:jc w:val="both"/>
      <w:textAlignment w:val="baseline"/>
    </w:pPr>
    <w:rPr>
      <w:rFonts w:ascii="Times New Roman" w:eastAsia="Times New Roman" w:hAnsi="Times New Roman" w:cs="Arial"/>
      <w:b w:val="0"/>
      <w:bCs w:val="0"/>
      <w:color w:val="00000A"/>
      <w:kern w:val="3"/>
      <w:sz w:val="20"/>
      <w:szCs w:val="26"/>
      <w:lang w:eastAsia="ar-SA"/>
    </w:rPr>
  </w:style>
  <w:style w:type="paragraph" w:customStyle="1" w:styleId="StylNagwek3NiePogrubienie1">
    <w:name w:val="Styl Nagłówek 3 + Nie Pogrubienie1"/>
    <w:basedOn w:val="Nagwek3"/>
    <w:uiPriority w:val="99"/>
    <w:rsid w:val="00E66761"/>
    <w:pPr>
      <w:keepLines w:val="0"/>
      <w:tabs>
        <w:tab w:val="left" w:pos="917"/>
        <w:tab w:val="left" w:pos="1211"/>
        <w:tab w:val="left" w:pos="2340"/>
        <w:tab w:val="left" w:pos="3396"/>
      </w:tabs>
      <w:suppressAutoHyphens/>
      <w:autoSpaceDN w:val="0"/>
      <w:spacing w:before="120" w:line="240" w:lineRule="auto"/>
      <w:ind w:left="180" w:hanging="360"/>
      <w:jc w:val="both"/>
      <w:textAlignment w:val="baseline"/>
    </w:pPr>
    <w:rPr>
      <w:rFonts w:ascii="Times New Roman" w:eastAsia="Times New Roman" w:hAnsi="Times New Roman" w:cs="Arial"/>
      <w:b w:val="0"/>
      <w:bCs w:val="0"/>
      <w:color w:val="00000A"/>
      <w:kern w:val="3"/>
      <w:sz w:val="20"/>
      <w:szCs w:val="26"/>
      <w:lang w:eastAsia="ar-SA"/>
    </w:rPr>
  </w:style>
  <w:style w:type="paragraph" w:customStyle="1" w:styleId="normalnypunkt">
    <w:name w:val="normalny punkt"/>
    <w:basedOn w:val="Standard"/>
    <w:uiPriority w:val="99"/>
    <w:rsid w:val="00E66761"/>
    <w:pPr>
      <w:tabs>
        <w:tab w:val="left" w:pos="720"/>
        <w:tab w:val="left" w:pos="1287"/>
        <w:tab w:val="left" w:pos="1514"/>
      </w:tabs>
      <w:spacing w:before="40"/>
      <w:ind w:left="720" w:hanging="360"/>
      <w:jc w:val="both"/>
    </w:pPr>
    <w:rPr>
      <w:rFonts w:ascii="Times New Roman" w:hAnsi="Times New Roman" w:cs="Arial"/>
      <w:bCs/>
      <w:iCs/>
      <w:sz w:val="20"/>
      <w:szCs w:val="20"/>
    </w:rPr>
  </w:style>
  <w:style w:type="paragraph" w:customStyle="1" w:styleId="normalny0">
    <w:name w:val="normalny 0"/>
    <w:basedOn w:val="Standard"/>
    <w:uiPriority w:val="99"/>
    <w:rsid w:val="00E66761"/>
    <w:pPr>
      <w:tabs>
        <w:tab w:val="left" w:pos="397"/>
        <w:tab w:val="left" w:pos="510"/>
        <w:tab w:val="left" w:pos="624"/>
        <w:tab w:val="left" w:pos="794"/>
        <w:tab w:val="left" w:pos="851"/>
      </w:tabs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ylPierwszywiersz05cm">
    <w:name w:val="Styl Pierwszy wiersz:  05 cm"/>
    <w:basedOn w:val="Standard"/>
    <w:uiPriority w:val="99"/>
    <w:rsid w:val="00E66761"/>
    <w:pPr>
      <w:tabs>
        <w:tab w:val="left" w:pos="397"/>
        <w:tab w:val="left" w:pos="567"/>
        <w:tab w:val="left" w:pos="737"/>
      </w:tabs>
      <w:spacing w:before="120"/>
      <w:ind w:firstLine="567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ylPierwszywiersz1cm">
    <w:name w:val="Styl Pierwszy wiersz:  1 cm"/>
    <w:basedOn w:val="Standard"/>
    <w:uiPriority w:val="99"/>
    <w:rsid w:val="00E66761"/>
    <w:pPr>
      <w:tabs>
        <w:tab w:val="left" w:pos="397"/>
        <w:tab w:val="left" w:pos="567"/>
        <w:tab w:val="left" w:pos="737"/>
      </w:tabs>
      <w:spacing w:before="120"/>
      <w:ind w:firstLine="567"/>
      <w:jc w:val="both"/>
    </w:pPr>
    <w:rPr>
      <w:rFonts w:ascii="Times New Roman" w:hAnsi="Times New Roman" w:cs="Arial"/>
      <w:bCs/>
      <w:iCs/>
      <w:sz w:val="20"/>
      <w:szCs w:val="20"/>
    </w:rPr>
  </w:style>
  <w:style w:type="paragraph" w:customStyle="1" w:styleId="StylNagwek1Wyjustowany">
    <w:name w:val="Styl Nagłówek 1 + Wyjustowany"/>
    <w:basedOn w:val="Nagwek1"/>
    <w:uiPriority w:val="99"/>
    <w:rsid w:val="00E66761"/>
    <w:pPr>
      <w:keepLines w:val="0"/>
      <w:tabs>
        <w:tab w:val="left" w:pos="1097"/>
      </w:tabs>
      <w:suppressAutoHyphens/>
      <w:autoSpaceDN w:val="0"/>
      <w:spacing w:after="120" w:line="240" w:lineRule="auto"/>
      <w:ind w:left="357" w:hanging="397"/>
      <w:jc w:val="both"/>
      <w:textAlignment w:val="baseline"/>
    </w:pPr>
    <w:rPr>
      <w:rFonts w:ascii="Verdana" w:eastAsia="Times New Roman" w:hAnsi="Verdana" w:cs="Arial"/>
      <w:iCs/>
      <w:caps/>
      <w:snapToGrid w:val="0"/>
      <w:kern w:val="3"/>
      <w:sz w:val="20"/>
      <w:szCs w:val="20"/>
      <w:lang w:eastAsia="ar-SA"/>
    </w:rPr>
  </w:style>
  <w:style w:type="paragraph" w:customStyle="1" w:styleId="StylWyjustowany">
    <w:name w:val="Styl Wyjustowany"/>
    <w:basedOn w:val="Standard"/>
    <w:uiPriority w:val="99"/>
    <w:rsid w:val="00E66761"/>
    <w:pPr>
      <w:tabs>
        <w:tab w:val="left" w:pos="397"/>
        <w:tab w:val="left" w:pos="567"/>
        <w:tab w:val="left" w:pos="737"/>
      </w:tabs>
      <w:spacing w:before="120"/>
      <w:jc w:val="both"/>
    </w:pPr>
    <w:rPr>
      <w:rFonts w:ascii="Times New Roman" w:hAnsi="Times New Roman" w:cs="Arial"/>
      <w:bCs/>
      <w:iCs/>
      <w:sz w:val="20"/>
      <w:szCs w:val="20"/>
    </w:rPr>
  </w:style>
  <w:style w:type="paragraph" w:customStyle="1" w:styleId="Listapunktowana31">
    <w:name w:val="Lista punktowana 31"/>
    <w:basedOn w:val="Standard"/>
    <w:uiPriority w:val="99"/>
    <w:rsid w:val="00E66761"/>
    <w:pPr>
      <w:tabs>
        <w:tab w:val="left" w:pos="1323"/>
        <w:tab w:val="left" w:pos="1493"/>
        <w:tab w:val="left" w:pos="1663"/>
        <w:tab w:val="left" w:pos="1852"/>
      </w:tabs>
      <w:spacing w:before="120"/>
      <w:ind w:left="926" w:hanging="36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Litera">
    <w:name w:val="Litera"/>
    <w:basedOn w:val="Standard"/>
    <w:uiPriority w:val="99"/>
    <w:rsid w:val="00E66761"/>
    <w:pPr>
      <w:tabs>
        <w:tab w:val="left" w:pos="794"/>
        <w:tab w:val="left" w:pos="1134"/>
      </w:tabs>
      <w:spacing w:before="120"/>
      <w:ind w:left="397" w:hanging="397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11Normal1">
    <w:name w:val="1.1. Normal 1"/>
    <w:basedOn w:val="Standard"/>
    <w:uiPriority w:val="99"/>
    <w:rsid w:val="00E66761"/>
    <w:pPr>
      <w:tabs>
        <w:tab w:val="left" w:pos="397"/>
        <w:tab w:val="left" w:pos="567"/>
        <w:tab w:val="left" w:pos="737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yl11Normal1Pogrubienie">
    <w:name w:val="Styl 1.1. Normal 1 + Pogrubienie"/>
    <w:basedOn w:val="11Normal1"/>
    <w:uiPriority w:val="99"/>
    <w:rsid w:val="00E66761"/>
    <w:rPr>
      <w:b/>
      <w:bCs w:val="0"/>
    </w:rPr>
  </w:style>
  <w:style w:type="paragraph" w:customStyle="1" w:styleId="Norm12">
    <w:name w:val="Norm 12"/>
    <w:basedOn w:val="Standard"/>
    <w:uiPriority w:val="99"/>
    <w:rsid w:val="00E66761"/>
    <w:pPr>
      <w:tabs>
        <w:tab w:val="left" w:pos="397"/>
        <w:tab w:val="left" w:pos="567"/>
        <w:tab w:val="left" w:pos="737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Wyjust12">
    <w:name w:val="Wyjust 12"/>
    <w:basedOn w:val="StylWyjustowany"/>
    <w:uiPriority w:val="99"/>
    <w:rsid w:val="00E66761"/>
    <w:pPr>
      <w:spacing w:before="240"/>
    </w:pPr>
  </w:style>
  <w:style w:type="paragraph" w:customStyle="1" w:styleId="Text">
    <w:name w:val="Text"/>
    <w:basedOn w:val="Standard"/>
    <w:uiPriority w:val="99"/>
    <w:rsid w:val="00E66761"/>
    <w:pPr>
      <w:tabs>
        <w:tab w:val="left" w:pos="0"/>
        <w:tab w:val="left" w:pos="397"/>
        <w:tab w:val="left" w:pos="567"/>
      </w:tabs>
      <w:spacing w:before="12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Listapunktowana21">
    <w:name w:val="Lista punktowana 21"/>
    <w:basedOn w:val="Standard"/>
    <w:uiPriority w:val="99"/>
    <w:rsid w:val="00E66761"/>
    <w:pPr>
      <w:tabs>
        <w:tab w:val="left" w:pos="1040"/>
        <w:tab w:val="left" w:pos="1210"/>
        <w:tab w:val="left" w:pos="1286"/>
        <w:tab w:val="left" w:pos="1437"/>
      </w:tabs>
      <w:spacing w:before="120"/>
      <w:ind w:left="643" w:hanging="360"/>
      <w:jc w:val="both"/>
    </w:pPr>
    <w:rPr>
      <w:rFonts w:ascii="Arial" w:hAnsi="Arial" w:cs="Arial"/>
      <w:bCs/>
      <w:iCs/>
      <w:sz w:val="20"/>
      <w:szCs w:val="24"/>
      <w:lang w:val="fr-FR"/>
    </w:rPr>
  </w:style>
  <w:style w:type="paragraph" w:customStyle="1" w:styleId="Kreska">
    <w:name w:val="Kreska"/>
    <w:basedOn w:val="Standard"/>
    <w:uiPriority w:val="99"/>
    <w:rsid w:val="00E66761"/>
    <w:pPr>
      <w:tabs>
        <w:tab w:val="left" w:pos="681"/>
        <w:tab w:val="left" w:pos="851"/>
        <w:tab w:val="left" w:pos="1078"/>
      </w:tabs>
      <w:spacing w:before="120"/>
      <w:ind w:left="284" w:hanging="284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Standardowypodkrelony">
    <w:name w:val="Standardowy_podkreślony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/>
      <w:jc w:val="both"/>
    </w:pPr>
    <w:rPr>
      <w:rFonts w:ascii="Times New Roman" w:hAnsi="Times New Roman" w:cs="Arial"/>
      <w:bCs/>
      <w:iCs/>
      <w:sz w:val="20"/>
      <w:szCs w:val="24"/>
      <w:u w:val="single"/>
    </w:rPr>
  </w:style>
  <w:style w:type="paragraph" w:customStyle="1" w:styleId="Wzr">
    <w:name w:val="Wzór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 w:after="120" w:line="240" w:lineRule="atLeast"/>
      <w:jc w:val="center"/>
    </w:pPr>
    <w:rPr>
      <w:rFonts w:ascii="Times New Roman" w:hAnsi="Times New Roman" w:cs="Arial"/>
      <w:bCs/>
      <w:iCs/>
      <w:sz w:val="20"/>
      <w:szCs w:val="24"/>
    </w:rPr>
  </w:style>
  <w:style w:type="paragraph" w:customStyle="1" w:styleId="Tytuspecyfikacji">
    <w:name w:val="Tytuł_specyfikacji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360"/>
      <w:jc w:val="both"/>
    </w:pPr>
    <w:rPr>
      <w:rFonts w:ascii="Times New Roman" w:hAnsi="Times New Roman" w:cs="Arial"/>
      <w:b/>
      <w:bCs/>
      <w:iCs/>
      <w:sz w:val="28"/>
      <w:szCs w:val="24"/>
    </w:rPr>
  </w:style>
  <w:style w:type="paragraph" w:customStyle="1" w:styleId="Podpispodrysunkiem2">
    <w:name w:val="Podpis pod rysunkiem2"/>
    <w:basedOn w:val="Legenda1"/>
    <w:uiPriority w:val="99"/>
    <w:rsid w:val="00E66761"/>
    <w:pPr>
      <w:keepNext/>
      <w:spacing w:after="120"/>
    </w:pPr>
    <w:rPr>
      <w:b/>
      <w:caps/>
    </w:rPr>
  </w:style>
  <w:style w:type="paragraph" w:customStyle="1" w:styleId="Zwrotpoegnalny1">
    <w:name w:val="Zwrot pożegnalny1"/>
    <w:basedOn w:val="Standard"/>
    <w:uiPriority w:val="99"/>
    <w:rsid w:val="00E66761"/>
    <w:pPr>
      <w:tabs>
        <w:tab w:val="left" w:pos="4649"/>
        <w:tab w:val="left" w:pos="4819"/>
        <w:tab w:val="left" w:pos="5046"/>
      </w:tabs>
      <w:ind w:left="4252"/>
      <w:jc w:val="both"/>
    </w:pPr>
    <w:rPr>
      <w:rFonts w:ascii="Times New Roman" w:hAnsi="Times New Roman" w:cs="Arial"/>
      <w:bCs/>
      <w:iCs/>
      <w:sz w:val="20"/>
      <w:szCs w:val="24"/>
    </w:rPr>
  </w:style>
  <w:style w:type="paragraph" w:styleId="Adresnakopercie">
    <w:name w:val="envelope address"/>
    <w:basedOn w:val="Standard"/>
    <w:uiPriority w:val="99"/>
    <w:rsid w:val="00E66761"/>
    <w:pPr>
      <w:tabs>
        <w:tab w:val="left" w:pos="3277"/>
        <w:tab w:val="left" w:pos="3447"/>
        <w:tab w:val="left" w:pos="3674"/>
      </w:tabs>
      <w:ind w:left="288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Tekstpodstawowy23">
    <w:name w:val="Tekst podstawowy 23"/>
    <w:basedOn w:val="Standard"/>
    <w:uiPriority w:val="99"/>
    <w:rsid w:val="00E66761"/>
    <w:pPr>
      <w:tabs>
        <w:tab w:val="left" w:pos="397"/>
        <w:tab w:val="left" w:pos="794"/>
      </w:tabs>
      <w:spacing w:line="300" w:lineRule="exact"/>
      <w:jc w:val="center"/>
    </w:pPr>
    <w:rPr>
      <w:rFonts w:ascii="Times New Roman" w:hAnsi="Times New Roman" w:cs="Arial"/>
      <w:bCs/>
      <w:iCs/>
      <w:sz w:val="20"/>
      <w:szCs w:val="24"/>
    </w:rPr>
  </w:style>
  <w:style w:type="paragraph" w:customStyle="1" w:styleId="Drawing">
    <w:name w:val="Drawing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60" w:line="240" w:lineRule="atLeast"/>
      <w:jc w:val="center"/>
    </w:pPr>
    <w:rPr>
      <w:rFonts w:ascii="Times New Roman" w:hAnsi="Times New Roman" w:cs="Arial"/>
      <w:bCs/>
      <w:iCs/>
      <w:sz w:val="20"/>
      <w:szCs w:val="24"/>
    </w:rPr>
  </w:style>
  <w:style w:type="paragraph" w:customStyle="1" w:styleId="Zwykytekst1">
    <w:name w:val="Zwykły tekst1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/>
      <w:jc w:val="both"/>
    </w:pPr>
    <w:rPr>
      <w:rFonts w:ascii="Courier New" w:hAnsi="Courier New" w:cs="Courier New"/>
      <w:bCs/>
      <w:iCs/>
      <w:sz w:val="20"/>
      <w:szCs w:val="24"/>
    </w:rPr>
  </w:style>
  <w:style w:type="paragraph" w:customStyle="1" w:styleId="Tekstcourier">
    <w:name w:val="Tekst_courier"/>
    <w:basedOn w:val="Zwykytekst1"/>
    <w:uiPriority w:val="99"/>
    <w:rsid w:val="00E66761"/>
    <w:pPr>
      <w:tabs>
        <w:tab w:val="clear" w:pos="397"/>
        <w:tab w:val="clear" w:pos="567"/>
        <w:tab w:val="clear" w:pos="794"/>
        <w:tab w:val="left" w:pos="2268"/>
        <w:tab w:val="left" w:pos="2835"/>
        <w:tab w:val="left" w:pos="3402"/>
      </w:tabs>
      <w:spacing w:before="0"/>
    </w:pPr>
    <w:rPr>
      <w:rFonts w:cs="Times New Roman"/>
      <w:sz w:val="24"/>
    </w:rPr>
  </w:style>
  <w:style w:type="paragraph" w:customStyle="1" w:styleId="Tekstpodstawowy1">
    <w:name w:val="Tekst podstawowy1"/>
    <w:uiPriority w:val="99"/>
    <w:rsid w:val="00E66761"/>
    <w:pPr>
      <w:widowControl w:val="0"/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0"/>
      <w:lang w:eastAsia="ar-SA"/>
      <w14:ligatures w14:val="none"/>
    </w:rPr>
  </w:style>
  <w:style w:type="paragraph" w:customStyle="1" w:styleId="StylNagwek2Pogrubienie">
    <w:name w:val="Styl Nagłówek 2 + Pogrubienie"/>
    <w:basedOn w:val="Nagwek2"/>
    <w:uiPriority w:val="99"/>
    <w:rsid w:val="00E66761"/>
    <w:pPr>
      <w:keepLines w:val="0"/>
      <w:suppressAutoHyphens/>
      <w:autoSpaceDN w:val="0"/>
      <w:spacing w:before="240" w:line="240" w:lineRule="auto"/>
      <w:ind w:left="2496" w:hanging="360"/>
      <w:jc w:val="both"/>
      <w:textAlignment w:val="baseline"/>
    </w:pPr>
    <w:rPr>
      <w:rFonts w:ascii="Times New Roman" w:eastAsia="Times New Roman" w:hAnsi="Times New Roman" w:cs="Arial"/>
      <w:b w:val="0"/>
      <w:color w:val="auto"/>
      <w:kern w:val="3"/>
      <w:sz w:val="22"/>
      <w:szCs w:val="24"/>
      <w:lang w:eastAsia="ar-SA"/>
    </w:rPr>
  </w:style>
  <w:style w:type="paragraph" w:customStyle="1" w:styleId="wyjust120">
    <w:name w:val="wyjust 12"/>
    <w:basedOn w:val="StylWyjustowany"/>
    <w:uiPriority w:val="99"/>
    <w:rsid w:val="00E66761"/>
    <w:pPr>
      <w:tabs>
        <w:tab w:val="clear" w:pos="397"/>
        <w:tab w:val="clear" w:pos="567"/>
        <w:tab w:val="clear" w:pos="737"/>
        <w:tab w:val="left" w:pos="284"/>
        <w:tab w:val="left" w:pos="794"/>
        <w:tab w:val="left" w:pos="851"/>
      </w:tabs>
      <w:spacing w:before="240"/>
    </w:pPr>
  </w:style>
  <w:style w:type="paragraph" w:customStyle="1" w:styleId="norm120">
    <w:name w:val="norm 12"/>
    <w:basedOn w:val="StylWyjustowany"/>
    <w:uiPriority w:val="99"/>
    <w:rsid w:val="00E66761"/>
    <w:pPr>
      <w:tabs>
        <w:tab w:val="clear" w:pos="397"/>
        <w:tab w:val="clear" w:pos="567"/>
        <w:tab w:val="clear" w:pos="737"/>
        <w:tab w:val="left" w:pos="284"/>
        <w:tab w:val="left" w:pos="794"/>
        <w:tab w:val="left" w:pos="851"/>
      </w:tabs>
      <w:spacing w:before="240"/>
    </w:pPr>
  </w:style>
  <w:style w:type="paragraph" w:customStyle="1" w:styleId="NORM0">
    <w:name w:val="NORM 0"/>
    <w:basedOn w:val="Standard"/>
    <w:uiPriority w:val="99"/>
    <w:rsid w:val="00E66761"/>
    <w:pPr>
      <w:tabs>
        <w:tab w:val="left" w:pos="284"/>
        <w:tab w:val="left" w:pos="567"/>
        <w:tab w:val="left" w:pos="794"/>
        <w:tab w:val="left" w:pos="851"/>
      </w:tabs>
      <w:jc w:val="both"/>
    </w:pPr>
    <w:rPr>
      <w:rFonts w:ascii="Times New Roman" w:hAnsi="Times New Roman" w:cs="Times New Roman"/>
      <w:bCs/>
      <w:iCs/>
      <w:sz w:val="24"/>
      <w:szCs w:val="24"/>
    </w:rPr>
  </w:style>
  <w:style w:type="paragraph" w:customStyle="1" w:styleId="Data1">
    <w:name w:val="Data1"/>
    <w:basedOn w:val="Standard"/>
    <w:uiPriority w:val="99"/>
    <w:rsid w:val="00E66761"/>
    <w:pPr>
      <w:tabs>
        <w:tab w:val="left" w:pos="397"/>
        <w:tab w:val="left" w:pos="567"/>
        <w:tab w:val="left" w:pos="794"/>
      </w:tabs>
    </w:pPr>
    <w:rPr>
      <w:rFonts w:ascii="Times New Roman" w:hAnsi="Times New Roman" w:cs="Arial"/>
      <w:bCs/>
      <w:iCs/>
      <w:sz w:val="20"/>
      <w:szCs w:val="24"/>
    </w:rPr>
  </w:style>
  <w:style w:type="paragraph" w:customStyle="1" w:styleId="71">
    <w:name w:val="7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61">
    <w:name w:val="6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5">
    <w:name w:val="5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4">
    <w:name w:val="4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3">
    <w:name w:val="3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2">
    <w:name w:val="2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1">
    <w:name w:val="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8">
    <w:name w:val="8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11">
    <w:name w:val="1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101">
    <w:name w:val="10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91">
    <w:name w:val="91"/>
    <w:basedOn w:val="Standard"/>
    <w:uiPriority w:val="99"/>
    <w:rsid w:val="00E66761"/>
    <w:pPr>
      <w:pBdr>
        <w:bottom w:val="single" w:sz="4" w:space="1" w:color="000001"/>
      </w:pBdr>
      <w:tabs>
        <w:tab w:val="left" w:pos="397"/>
        <w:tab w:val="left" w:pos="794"/>
        <w:tab w:val="center" w:pos="4536"/>
        <w:tab w:val="right" w:pos="9072"/>
      </w:tabs>
      <w:jc w:val="both"/>
    </w:pPr>
    <w:rPr>
      <w:rFonts w:ascii="Arial" w:hAnsi="Arial" w:cs="Arial"/>
      <w:bCs/>
      <w:i/>
      <w:iCs/>
      <w:sz w:val="20"/>
      <w:szCs w:val="24"/>
    </w:rPr>
  </w:style>
  <w:style w:type="paragraph" w:customStyle="1" w:styleId="Normalny1">
    <w:name w:val="Normalny1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24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norm00">
    <w:name w:val="norm 0"/>
    <w:basedOn w:val="Standard"/>
    <w:uiPriority w:val="99"/>
    <w:rsid w:val="00E66761"/>
    <w:pPr>
      <w:tabs>
        <w:tab w:val="left" w:pos="397"/>
        <w:tab w:val="left" w:pos="567"/>
        <w:tab w:val="left" w:pos="794"/>
      </w:tabs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Mapadokumentu1">
    <w:name w:val="Mapa dokumentu1"/>
    <w:basedOn w:val="Standard"/>
    <w:uiPriority w:val="99"/>
    <w:rsid w:val="00E66761"/>
    <w:pPr>
      <w:shd w:val="clear" w:color="auto" w:fill="000080"/>
      <w:tabs>
        <w:tab w:val="left" w:pos="397"/>
        <w:tab w:val="left" w:pos="567"/>
        <w:tab w:val="left" w:pos="794"/>
      </w:tabs>
      <w:spacing w:before="120"/>
      <w:jc w:val="both"/>
    </w:pPr>
    <w:rPr>
      <w:rFonts w:ascii="Tahoma" w:hAnsi="Tahoma" w:cs="Tahoma"/>
      <w:bCs/>
      <w:iCs/>
      <w:sz w:val="20"/>
      <w:szCs w:val="20"/>
    </w:rPr>
  </w:style>
  <w:style w:type="paragraph" w:customStyle="1" w:styleId="Styl2">
    <w:name w:val="Styl2"/>
    <w:basedOn w:val="Textbody"/>
    <w:uiPriority w:val="99"/>
    <w:rsid w:val="00E66761"/>
  </w:style>
  <w:style w:type="paragraph" w:customStyle="1" w:styleId="Tekstpodstawowy32">
    <w:name w:val="Tekst podstawowy 32"/>
    <w:basedOn w:val="Standard"/>
    <w:uiPriority w:val="99"/>
    <w:rsid w:val="00E66761"/>
    <w:pPr>
      <w:tabs>
        <w:tab w:val="left" w:pos="397"/>
        <w:tab w:val="left" w:pos="567"/>
        <w:tab w:val="left" w:pos="794"/>
      </w:tabs>
      <w:spacing w:before="120" w:after="120"/>
      <w:jc w:val="both"/>
    </w:pPr>
    <w:rPr>
      <w:rFonts w:ascii="Times New Roman" w:hAnsi="Times New Roman" w:cs="Arial"/>
      <w:bCs/>
      <w:iCs/>
      <w:sz w:val="16"/>
      <w:szCs w:val="16"/>
    </w:rPr>
  </w:style>
  <w:style w:type="paragraph" w:customStyle="1" w:styleId="Vertragstext">
    <w:name w:val="Vertragstext"/>
    <w:basedOn w:val="Standard"/>
    <w:uiPriority w:val="99"/>
    <w:rsid w:val="00E66761"/>
    <w:pPr>
      <w:spacing w:before="120" w:after="120"/>
      <w:ind w:left="1134"/>
      <w:jc w:val="both"/>
    </w:pPr>
    <w:rPr>
      <w:rFonts w:ascii="Times New Roman" w:eastAsia="MS Mincho" w:hAnsi="Times New Roman" w:cs="Times New Roman"/>
      <w:i/>
      <w:iCs/>
      <w:color w:val="000000"/>
      <w:sz w:val="24"/>
      <w:szCs w:val="20"/>
      <w:lang w:val="en-GB"/>
    </w:rPr>
  </w:style>
  <w:style w:type="paragraph" w:customStyle="1" w:styleId="Tekstpodstawowywcity21">
    <w:name w:val="Tekst podstawowy wcięty 21"/>
    <w:basedOn w:val="Standard"/>
    <w:uiPriority w:val="99"/>
    <w:rsid w:val="00E66761"/>
    <w:pPr>
      <w:tabs>
        <w:tab w:val="left" w:pos="680"/>
        <w:tab w:val="left" w:pos="850"/>
        <w:tab w:val="left" w:pos="1077"/>
      </w:tabs>
      <w:spacing w:before="120" w:after="120" w:line="480" w:lineRule="auto"/>
      <w:ind w:left="283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Gliederung1">
    <w:name w:val="Gliederung 1"/>
    <w:basedOn w:val="Standard"/>
    <w:uiPriority w:val="99"/>
    <w:rsid w:val="00E66761"/>
    <w:pPr>
      <w:tabs>
        <w:tab w:val="left" w:pos="782"/>
        <w:tab w:val="left" w:pos="864"/>
        <w:tab w:val="left" w:pos="1850"/>
      </w:tabs>
      <w:spacing w:after="120" w:line="360" w:lineRule="auto"/>
      <w:ind w:left="432" w:right="-72" w:hanging="432"/>
      <w:jc w:val="center"/>
    </w:pPr>
    <w:rPr>
      <w:rFonts w:ascii="Arial" w:eastAsia="MS Mincho" w:hAnsi="Arial" w:cs="Arial"/>
      <w:b/>
      <w:bCs/>
      <w:szCs w:val="20"/>
      <w:lang w:val="de-DE"/>
    </w:rPr>
  </w:style>
  <w:style w:type="paragraph" w:customStyle="1" w:styleId="Gliederung2">
    <w:name w:val="Gliederung2"/>
    <w:basedOn w:val="Tekstpodstawowy32"/>
    <w:uiPriority w:val="99"/>
    <w:rsid w:val="00E66761"/>
    <w:pPr>
      <w:tabs>
        <w:tab w:val="clear" w:pos="397"/>
        <w:tab w:val="clear" w:pos="567"/>
        <w:tab w:val="clear" w:pos="794"/>
        <w:tab w:val="left" w:pos="926"/>
        <w:tab w:val="left" w:pos="1152"/>
        <w:tab w:val="left" w:pos="1427"/>
      </w:tabs>
      <w:spacing w:before="0" w:after="0" w:line="360" w:lineRule="auto"/>
      <w:ind w:left="576" w:right="-72" w:hanging="576"/>
      <w:jc w:val="center"/>
    </w:pPr>
    <w:rPr>
      <w:rFonts w:ascii="Arial" w:eastAsia="MS Mincho" w:hAnsi="Arial"/>
      <w:b/>
      <w:bCs w:val="0"/>
      <w:iCs w:val="0"/>
      <w:sz w:val="24"/>
      <w:szCs w:val="20"/>
      <w:lang w:val="de-DE"/>
    </w:rPr>
  </w:style>
  <w:style w:type="paragraph" w:customStyle="1" w:styleId="Gliederung3">
    <w:name w:val="Gliederung3"/>
    <w:basedOn w:val="Standard"/>
    <w:uiPriority w:val="99"/>
    <w:rsid w:val="00E66761"/>
    <w:pPr>
      <w:tabs>
        <w:tab w:val="left" w:pos="1070"/>
        <w:tab w:val="left" w:pos="1440"/>
        <w:tab w:val="left" w:pos="1571"/>
      </w:tabs>
      <w:spacing w:after="120" w:line="360" w:lineRule="auto"/>
      <w:ind w:left="720" w:right="-72" w:hanging="720"/>
      <w:jc w:val="center"/>
    </w:pPr>
    <w:rPr>
      <w:rFonts w:ascii="Arial" w:eastAsia="MS Mincho" w:hAnsi="Arial" w:cs="Arial"/>
      <w:b/>
      <w:szCs w:val="20"/>
      <w:lang w:val="de-DE"/>
    </w:rPr>
  </w:style>
  <w:style w:type="paragraph" w:customStyle="1" w:styleId="Gliederung4">
    <w:name w:val="Gliederung4"/>
    <w:basedOn w:val="Standard"/>
    <w:uiPriority w:val="99"/>
    <w:rsid w:val="00E66761"/>
    <w:pPr>
      <w:tabs>
        <w:tab w:val="left" w:pos="1214"/>
        <w:tab w:val="left" w:pos="1728"/>
        <w:tab w:val="left" w:pos="1998"/>
      </w:tabs>
      <w:spacing w:after="120" w:line="360" w:lineRule="auto"/>
      <w:ind w:left="864" w:right="-72" w:hanging="864"/>
      <w:jc w:val="center"/>
    </w:pPr>
    <w:rPr>
      <w:rFonts w:ascii="Arial" w:eastAsia="MS Mincho" w:hAnsi="Arial" w:cs="Arial"/>
      <w:b/>
      <w:szCs w:val="20"/>
      <w:lang w:val="de-DE"/>
    </w:rPr>
  </w:style>
  <w:style w:type="paragraph" w:customStyle="1" w:styleId="Gliederung5">
    <w:name w:val="Gliederung 5"/>
    <w:basedOn w:val="Standard"/>
    <w:uiPriority w:val="99"/>
    <w:rsid w:val="00E66761"/>
    <w:pPr>
      <w:tabs>
        <w:tab w:val="left" w:pos="350"/>
        <w:tab w:val="left" w:pos="397"/>
        <w:tab w:val="left" w:pos="1418"/>
      </w:tabs>
      <w:spacing w:after="120" w:line="360" w:lineRule="auto"/>
      <w:ind w:right="-72"/>
      <w:jc w:val="center"/>
    </w:pPr>
    <w:rPr>
      <w:rFonts w:ascii="Arial" w:eastAsia="MS Mincho" w:hAnsi="Arial" w:cs="Arial"/>
      <w:b/>
      <w:szCs w:val="20"/>
      <w:lang w:val="de-DE"/>
    </w:rPr>
  </w:style>
  <w:style w:type="paragraph" w:customStyle="1" w:styleId="Bezodstpw1">
    <w:name w:val="Bez odstępów1"/>
    <w:uiPriority w:val="99"/>
    <w:rsid w:val="00E6676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  <w:style w:type="paragraph" w:customStyle="1" w:styleId="Technical4">
    <w:name w:val="Technical 4"/>
    <w:uiPriority w:val="99"/>
    <w:rsid w:val="00E66761"/>
    <w:pPr>
      <w:tabs>
        <w:tab w:val="left" w:pos="-720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b/>
      <w:kern w:val="3"/>
      <w:sz w:val="24"/>
      <w:szCs w:val="20"/>
      <w:lang w:val="en-US" w:eastAsia="ar-SA"/>
      <w14:ligatures w14:val="none"/>
    </w:rPr>
  </w:style>
  <w:style w:type="paragraph" w:customStyle="1" w:styleId="Normalny2">
    <w:name w:val="Normalny2"/>
    <w:basedOn w:val="Standard"/>
    <w:uiPriority w:val="99"/>
    <w:rsid w:val="00E66761"/>
    <w:pPr>
      <w:spacing w:before="240"/>
      <w:jc w:val="both"/>
    </w:pPr>
    <w:rPr>
      <w:rFonts w:cs="Arial"/>
      <w:bCs/>
      <w:iCs/>
      <w:sz w:val="24"/>
      <w:szCs w:val="24"/>
    </w:rPr>
  </w:style>
  <w:style w:type="paragraph" w:customStyle="1" w:styleId="StylTytuSSTZlewej0cmWysunicie375cm">
    <w:name w:val="Styl Tytuł SST + Z lewej:  0 cm Wysunięcie:  375 cm"/>
    <w:basedOn w:val="TytuSST"/>
    <w:uiPriority w:val="99"/>
    <w:rsid w:val="00E66761"/>
  </w:style>
  <w:style w:type="paragraph" w:customStyle="1" w:styleId="Nagwek-SST-nieparzysty">
    <w:name w:val="Nagłówek - SST - nieparzysty"/>
    <w:basedOn w:val="Standardowytekst"/>
    <w:uiPriority w:val="99"/>
    <w:rsid w:val="00E66761"/>
    <w:pPr>
      <w:tabs>
        <w:tab w:val="left" w:pos="355"/>
      </w:tabs>
      <w:suppressAutoHyphens/>
      <w:autoSpaceDE/>
      <w:adjustRightInd/>
      <w:ind w:right="360"/>
      <w:jc w:val="right"/>
    </w:pPr>
    <w:rPr>
      <w:iCs/>
      <w:kern w:val="3"/>
      <w:szCs w:val="24"/>
      <w:lang w:val="en-GB" w:eastAsia="ar-SA"/>
    </w:rPr>
  </w:style>
  <w:style w:type="paragraph" w:customStyle="1" w:styleId="Wcicienormalne1">
    <w:name w:val="Wcięcie normalne1"/>
    <w:basedOn w:val="Standard"/>
    <w:uiPriority w:val="99"/>
    <w:rsid w:val="00E66761"/>
    <w:pPr>
      <w:tabs>
        <w:tab w:val="left" w:pos="1218"/>
        <w:tab w:val="left" w:pos="1332"/>
        <w:tab w:val="left" w:pos="1559"/>
      </w:tabs>
      <w:spacing w:before="60"/>
      <w:ind w:left="708"/>
      <w:jc w:val="both"/>
    </w:pPr>
    <w:rPr>
      <w:rFonts w:ascii="Arial" w:hAnsi="Arial" w:cs="Arial"/>
      <w:bCs/>
      <w:iCs/>
      <w:sz w:val="18"/>
      <w:szCs w:val="20"/>
    </w:rPr>
  </w:style>
  <w:style w:type="paragraph" w:customStyle="1" w:styleId="StylTytuSSTZlewej0cmWysunicie375cm1">
    <w:name w:val="Styl Tytuł SST + Z lewej:  0 cm Wysunięcie:  375 cm1"/>
    <w:basedOn w:val="TytuSST"/>
    <w:uiPriority w:val="99"/>
    <w:rsid w:val="00E66761"/>
  </w:style>
  <w:style w:type="paragraph" w:customStyle="1" w:styleId="StylNagwek3NiePogrubienie2">
    <w:name w:val="Styl Nagłówek 3 + Nie Pogrubienie2"/>
    <w:basedOn w:val="Nagwek3"/>
    <w:uiPriority w:val="99"/>
    <w:rsid w:val="00E66761"/>
    <w:pPr>
      <w:keepLines w:val="0"/>
      <w:tabs>
        <w:tab w:val="left" w:pos="680"/>
      </w:tabs>
      <w:suppressAutoHyphens/>
      <w:autoSpaceDN w:val="0"/>
      <w:spacing w:before="60" w:line="240" w:lineRule="auto"/>
      <w:jc w:val="both"/>
      <w:textAlignment w:val="baseline"/>
    </w:pPr>
    <w:rPr>
      <w:rFonts w:ascii="Arial" w:eastAsia="Times New Roman" w:hAnsi="Arial" w:cs="Arial"/>
      <w:b w:val="0"/>
      <w:bCs w:val="0"/>
      <w:color w:val="00000A"/>
      <w:kern w:val="3"/>
      <w:sz w:val="18"/>
      <w:szCs w:val="26"/>
      <w:lang w:eastAsia="ar-SA"/>
    </w:rPr>
  </w:style>
  <w:style w:type="paragraph" w:customStyle="1" w:styleId="StylNagwek3NiePogrubieniePrzed12pt">
    <w:name w:val="Styl Nagłówek 3 + Nie Pogrubienie Przed:  12 pt"/>
    <w:basedOn w:val="Nagwek3"/>
    <w:uiPriority w:val="99"/>
    <w:rsid w:val="00E66761"/>
    <w:pPr>
      <w:keepLines w:val="0"/>
      <w:tabs>
        <w:tab w:val="left" w:pos="680"/>
      </w:tabs>
      <w:suppressAutoHyphens/>
      <w:autoSpaceDN w:val="0"/>
      <w:spacing w:before="60" w:line="240" w:lineRule="auto"/>
      <w:jc w:val="both"/>
      <w:textAlignment w:val="baseline"/>
    </w:pPr>
    <w:rPr>
      <w:rFonts w:ascii="Arial" w:eastAsia="Times New Roman" w:hAnsi="Arial" w:cs="Arial"/>
      <w:b w:val="0"/>
      <w:bCs w:val="0"/>
      <w:color w:val="00000A"/>
      <w:kern w:val="3"/>
      <w:sz w:val="18"/>
      <w:szCs w:val="20"/>
      <w:lang w:eastAsia="ar-SA"/>
    </w:rPr>
  </w:style>
  <w:style w:type="paragraph" w:customStyle="1" w:styleId="StylNagwek3NiePogrubienie3">
    <w:name w:val="Styl Nagłówek 3 + Nie Pogrubienie3"/>
    <w:basedOn w:val="Nagwek3"/>
    <w:uiPriority w:val="99"/>
    <w:rsid w:val="00E66761"/>
    <w:pPr>
      <w:keepLines w:val="0"/>
      <w:tabs>
        <w:tab w:val="left" w:pos="680"/>
      </w:tabs>
      <w:suppressAutoHyphens/>
      <w:autoSpaceDN w:val="0"/>
      <w:spacing w:before="60" w:line="240" w:lineRule="auto"/>
      <w:jc w:val="both"/>
      <w:textAlignment w:val="baseline"/>
    </w:pPr>
    <w:rPr>
      <w:rFonts w:ascii="Arial" w:eastAsia="Times New Roman" w:hAnsi="Arial" w:cs="Arial"/>
      <w:b w:val="0"/>
      <w:bCs w:val="0"/>
      <w:color w:val="00000A"/>
      <w:kern w:val="3"/>
      <w:sz w:val="18"/>
      <w:szCs w:val="26"/>
      <w:lang w:eastAsia="ar-SA"/>
    </w:rPr>
  </w:style>
  <w:style w:type="paragraph" w:customStyle="1" w:styleId="tytuSSTmay">
    <w:name w:val="tytuł SST mały"/>
    <w:basedOn w:val="TytuSST"/>
    <w:uiPriority w:val="99"/>
    <w:rsid w:val="00E66761"/>
  </w:style>
  <w:style w:type="paragraph" w:styleId="Tekstkomentarza">
    <w:name w:val="annotation text"/>
    <w:basedOn w:val="Standard"/>
    <w:link w:val="TekstkomentarzaZnak3"/>
    <w:uiPriority w:val="99"/>
    <w:rsid w:val="00E6676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E66761"/>
    <w:rPr>
      <w:kern w:val="0"/>
      <w:sz w:val="20"/>
      <w:szCs w:val="20"/>
      <w14:ligatures w14:val="none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E66761"/>
    <w:rPr>
      <w:rFonts w:ascii="Calibri" w:eastAsia="Times New Roman" w:hAnsi="Calibri" w:cs="Calibri"/>
      <w:kern w:val="3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link w:val="TematkomentarzaZnak2"/>
    <w:uiPriority w:val="99"/>
    <w:rsid w:val="00E66761"/>
    <w:pPr>
      <w:spacing w:before="60"/>
      <w:jc w:val="both"/>
    </w:pPr>
    <w:rPr>
      <w:rFonts w:ascii="Arial" w:hAnsi="Arial" w:cs="Arial"/>
      <w:b/>
      <w:bCs/>
      <w:iCs/>
      <w:sz w:val="18"/>
    </w:rPr>
  </w:style>
  <w:style w:type="character" w:customStyle="1" w:styleId="TematkomentarzaZnak">
    <w:name w:val="Temat komentarza Znak"/>
    <w:basedOn w:val="TekstkomentarzaZnak"/>
    <w:uiPriority w:val="99"/>
    <w:rsid w:val="00E66761"/>
    <w:rPr>
      <w:b/>
      <w:bCs/>
      <w:kern w:val="0"/>
      <w:sz w:val="20"/>
      <w:szCs w:val="20"/>
      <w14:ligatures w14:val="none"/>
    </w:rPr>
  </w:style>
  <w:style w:type="character" w:customStyle="1" w:styleId="TematkomentarzaZnak2">
    <w:name w:val="Temat komentarza Znak2"/>
    <w:basedOn w:val="TekstkomentarzaZnak3"/>
    <w:link w:val="Tematkomentarza"/>
    <w:uiPriority w:val="99"/>
    <w:rsid w:val="00E66761"/>
    <w:rPr>
      <w:rFonts w:ascii="Arial" w:eastAsia="Times New Roman" w:hAnsi="Arial" w:cs="Arial"/>
      <w:b/>
      <w:bCs/>
      <w:iCs/>
      <w:kern w:val="3"/>
      <w:sz w:val="18"/>
      <w:szCs w:val="20"/>
      <w:lang w:eastAsia="ar-SA"/>
      <w14:ligatures w14:val="none"/>
    </w:rPr>
  </w:style>
  <w:style w:type="paragraph" w:customStyle="1" w:styleId="Komentarz">
    <w:name w:val="Komentarz"/>
    <w:basedOn w:val="Standard"/>
    <w:uiPriority w:val="99"/>
    <w:rsid w:val="00E66761"/>
    <w:pPr>
      <w:spacing w:before="60"/>
      <w:jc w:val="both"/>
    </w:pPr>
    <w:rPr>
      <w:rFonts w:ascii="Arial" w:hAnsi="Arial"/>
      <w:i/>
      <w:sz w:val="18"/>
    </w:rPr>
  </w:style>
  <w:style w:type="paragraph" w:customStyle="1" w:styleId="Contents1">
    <w:name w:val="Contents 1"/>
    <w:basedOn w:val="Standard"/>
    <w:uiPriority w:val="99"/>
    <w:rsid w:val="00E66761"/>
    <w:pPr>
      <w:tabs>
        <w:tab w:val="right" w:leader="dot" w:pos="9638"/>
      </w:tabs>
      <w:spacing w:before="60" w:after="120"/>
    </w:pPr>
    <w:rPr>
      <w:rFonts w:ascii="Arial" w:hAnsi="Arial" w:cs="Arial"/>
      <w:b/>
      <w:bCs/>
      <w:iCs/>
      <w:caps/>
      <w:sz w:val="18"/>
      <w:szCs w:val="24"/>
    </w:rPr>
  </w:style>
  <w:style w:type="paragraph" w:customStyle="1" w:styleId="Contents3">
    <w:name w:val="Contents 3"/>
    <w:basedOn w:val="Standard"/>
    <w:uiPriority w:val="99"/>
    <w:rsid w:val="00E66761"/>
    <w:pPr>
      <w:tabs>
        <w:tab w:val="right" w:leader="dot" w:pos="9552"/>
      </w:tabs>
      <w:ind w:left="480"/>
    </w:pPr>
    <w:rPr>
      <w:rFonts w:ascii="Arial" w:hAnsi="Arial" w:cs="Arial"/>
      <w:bCs/>
      <w:i/>
      <w:iCs/>
      <w:sz w:val="18"/>
      <w:szCs w:val="24"/>
    </w:rPr>
  </w:style>
  <w:style w:type="paragraph" w:customStyle="1" w:styleId="Contents4">
    <w:name w:val="Contents 4"/>
    <w:basedOn w:val="Standard"/>
    <w:uiPriority w:val="99"/>
    <w:rsid w:val="00E66761"/>
    <w:pPr>
      <w:tabs>
        <w:tab w:val="right" w:leader="dot" w:pos="9509"/>
      </w:tabs>
      <w:ind w:left="720"/>
    </w:pPr>
    <w:rPr>
      <w:rFonts w:ascii="Arial" w:hAnsi="Arial" w:cs="Arial"/>
      <w:bCs/>
      <w:iCs/>
      <w:sz w:val="18"/>
      <w:szCs w:val="24"/>
    </w:rPr>
  </w:style>
  <w:style w:type="paragraph" w:customStyle="1" w:styleId="Contents5">
    <w:name w:val="Contents 5"/>
    <w:basedOn w:val="Standard"/>
    <w:uiPriority w:val="99"/>
    <w:rsid w:val="00E66761"/>
    <w:pPr>
      <w:tabs>
        <w:tab w:val="right" w:leader="dot" w:pos="9466"/>
      </w:tabs>
      <w:ind w:left="960"/>
    </w:pPr>
    <w:rPr>
      <w:rFonts w:ascii="Arial" w:hAnsi="Arial" w:cs="Arial"/>
      <w:bCs/>
      <w:iCs/>
      <w:sz w:val="18"/>
      <w:szCs w:val="24"/>
    </w:rPr>
  </w:style>
  <w:style w:type="paragraph" w:customStyle="1" w:styleId="Contents6">
    <w:name w:val="Contents 6"/>
    <w:basedOn w:val="Standard"/>
    <w:uiPriority w:val="99"/>
    <w:rsid w:val="00E66761"/>
    <w:pPr>
      <w:tabs>
        <w:tab w:val="right" w:leader="dot" w:pos="9423"/>
      </w:tabs>
      <w:ind w:left="1200"/>
    </w:pPr>
    <w:rPr>
      <w:rFonts w:ascii="Arial" w:hAnsi="Arial" w:cs="Arial"/>
      <w:bCs/>
      <w:iCs/>
      <w:sz w:val="18"/>
      <w:szCs w:val="24"/>
    </w:rPr>
  </w:style>
  <w:style w:type="paragraph" w:customStyle="1" w:styleId="Contents7">
    <w:name w:val="Contents 7"/>
    <w:basedOn w:val="Standard"/>
    <w:uiPriority w:val="99"/>
    <w:rsid w:val="00E66761"/>
    <w:pPr>
      <w:tabs>
        <w:tab w:val="right" w:leader="dot" w:pos="9380"/>
      </w:tabs>
      <w:ind w:left="1440"/>
    </w:pPr>
    <w:rPr>
      <w:rFonts w:ascii="Arial" w:hAnsi="Arial" w:cs="Arial"/>
      <w:bCs/>
      <w:iCs/>
      <w:sz w:val="18"/>
      <w:szCs w:val="24"/>
    </w:rPr>
  </w:style>
  <w:style w:type="paragraph" w:customStyle="1" w:styleId="Contents8">
    <w:name w:val="Contents 8"/>
    <w:basedOn w:val="Standard"/>
    <w:uiPriority w:val="99"/>
    <w:rsid w:val="00E66761"/>
    <w:pPr>
      <w:tabs>
        <w:tab w:val="right" w:leader="dot" w:pos="9337"/>
      </w:tabs>
      <w:ind w:left="1680"/>
    </w:pPr>
    <w:rPr>
      <w:rFonts w:ascii="Arial" w:hAnsi="Arial" w:cs="Arial"/>
      <w:bCs/>
      <w:iCs/>
      <w:sz w:val="18"/>
      <w:szCs w:val="24"/>
    </w:rPr>
  </w:style>
  <w:style w:type="paragraph" w:customStyle="1" w:styleId="Contents9">
    <w:name w:val="Contents 9"/>
    <w:basedOn w:val="Standard"/>
    <w:uiPriority w:val="99"/>
    <w:rsid w:val="00E66761"/>
    <w:pPr>
      <w:tabs>
        <w:tab w:val="right" w:leader="dot" w:pos="9294"/>
      </w:tabs>
      <w:ind w:left="1920"/>
    </w:pPr>
    <w:rPr>
      <w:rFonts w:ascii="Arial" w:hAnsi="Arial" w:cs="Arial"/>
      <w:bCs/>
      <w:iCs/>
      <w:sz w:val="18"/>
      <w:szCs w:val="24"/>
    </w:rPr>
  </w:style>
  <w:style w:type="paragraph" w:customStyle="1" w:styleId="Lista41">
    <w:name w:val="Lista 41"/>
    <w:basedOn w:val="Standard"/>
    <w:uiPriority w:val="99"/>
    <w:rsid w:val="00E66761"/>
    <w:pPr>
      <w:spacing w:before="60"/>
      <w:ind w:left="1132" w:hanging="283"/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Lista-kontynuacja1">
    <w:name w:val="Lista - kontynuacja1"/>
    <w:basedOn w:val="Standard"/>
    <w:uiPriority w:val="99"/>
    <w:rsid w:val="00E66761"/>
    <w:pPr>
      <w:spacing w:before="60" w:after="120"/>
      <w:ind w:left="283"/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Tekstpodstawowy31">
    <w:name w:val="Tekst podstawowy 31"/>
    <w:basedOn w:val="Standard"/>
    <w:uiPriority w:val="99"/>
    <w:rsid w:val="00E66761"/>
    <w:pPr>
      <w:jc w:val="both"/>
    </w:pPr>
    <w:rPr>
      <w:rFonts w:ascii="Arial" w:hAnsi="Arial" w:cs="Arial"/>
      <w:b/>
      <w:bCs/>
      <w:iCs/>
      <w:sz w:val="28"/>
      <w:szCs w:val="24"/>
    </w:rPr>
  </w:style>
  <w:style w:type="paragraph" w:customStyle="1" w:styleId="a">
    <w:name w:val="Ś"/>
    <w:basedOn w:val="Stopka"/>
    <w:uiPriority w:val="99"/>
    <w:rsid w:val="00E66761"/>
    <w:pPr>
      <w:suppressLineNumbers/>
      <w:tabs>
        <w:tab w:val="clear" w:pos="4536"/>
        <w:tab w:val="clear" w:pos="9072"/>
      </w:tabs>
      <w:suppressAutoHyphens/>
      <w:autoSpaceDN w:val="0"/>
      <w:spacing w:before="40" w:after="200"/>
      <w:jc w:val="right"/>
      <w:textAlignment w:val="baseline"/>
    </w:pPr>
    <w:rPr>
      <w:rFonts w:ascii="Arial" w:eastAsia="Times New Roman" w:hAnsi="Arial" w:cs="Arial"/>
      <w:bCs/>
      <w:i/>
      <w:iCs/>
      <w:kern w:val="3"/>
      <w:sz w:val="16"/>
      <w:szCs w:val="16"/>
      <w:lang w:eastAsia="pl-PL"/>
    </w:rPr>
  </w:style>
  <w:style w:type="paragraph" w:customStyle="1" w:styleId="tytu">
    <w:name w:val="tytuł"/>
    <w:uiPriority w:val="99"/>
    <w:rsid w:val="00E66761"/>
    <w:pPr>
      <w:suppressAutoHyphens/>
      <w:autoSpaceDN w:val="0"/>
      <w:spacing w:after="0" w:line="360" w:lineRule="atLeast"/>
      <w:jc w:val="center"/>
      <w:textAlignment w:val="baseline"/>
    </w:pPr>
    <w:rPr>
      <w:rFonts w:ascii="TimesEE" w:eastAsia="Times New Roman" w:hAnsi="TimesEE" w:cs="TimesEE"/>
      <w:b/>
      <w:color w:val="000000"/>
      <w:kern w:val="3"/>
      <w:sz w:val="24"/>
      <w:szCs w:val="20"/>
      <w:lang w:eastAsia="ar-SA"/>
      <w14:ligatures w14:val="none"/>
    </w:rPr>
  </w:style>
  <w:style w:type="paragraph" w:customStyle="1" w:styleId="StylNagwek1Po0pt">
    <w:name w:val="Styl Nagłówek 1 + Po:  0 pt"/>
    <w:basedOn w:val="Nagwek1"/>
    <w:uiPriority w:val="99"/>
    <w:rsid w:val="00E66761"/>
    <w:pPr>
      <w:keepLines w:val="0"/>
      <w:suppressAutoHyphens/>
      <w:autoSpaceDN w:val="0"/>
      <w:spacing w:before="600" w:line="240" w:lineRule="auto"/>
      <w:ind w:left="397" w:hanging="397"/>
      <w:jc w:val="center"/>
      <w:textAlignment w:val="baseline"/>
    </w:pPr>
    <w:rPr>
      <w:rFonts w:ascii="Arial" w:eastAsia="Times New Roman" w:hAnsi="Arial" w:cs="Times New Roman"/>
      <w:bCs w:val="0"/>
      <w:caps/>
      <w:snapToGrid w:val="0"/>
      <w:kern w:val="3"/>
      <w:sz w:val="20"/>
      <w:szCs w:val="20"/>
      <w:lang w:eastAsia="ar-SA"/>
    </w:rPr>
  </w:style>
  <w:style w:type="paragraph" w:customStyle="1" w:styleId="Nagwek2Pogrubienie">
    <w:name w:val="Nagłówek 2 + Pogrubienie"/>
    <w:basedOn w:val="Nagwek2"/>
    <w:uiPriority w:val="99"/>
    <w:rsid w:val="00E66761"/>
    <w:pPr>
      <w:keepLines w:val="0"/>
      <w:suppressAutoHyphens/>
      <w:autoSpaceDN w:val="0"/>
      <w:spacing w:before="120" w:line="240" w:lineRule="auto"/>
      <w:ind w:left="1440" w:hanging="360"/>
      <w:jc w:val="both"/>
      <w:textAlignment w:val="baseline"/>
    </w:pPr>
    <w:rPr>
      <w:rFonts w:ascii="Arial" w:eastAsia="Times New Roman" w:hAnsi="Arial" w:cs="Times New Roman"/>
      <w:b w:val="0"/>
      <w:color w:val="auto"/>
      <w:kern w:val="3"/>
      <w:sz w:val="18"/>
      <w:szCs w:val="24"/>
      <w:lang w:eastAsia="ar-SA"/>
    </w:rPr>
  </w:style>
  <w:style w:type="paragraph" w:customStyle="1" w:styleId="Mylnik">
    <w:name w:val="Myślnik"/>
    <w:basedOn w:val="Standard"/>
    <w:uiPriority w:val="99"/>
    <w:rsid w:val="00E66761"/>
    <w:pPr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Mylnik1">
    <w:name w:val="Myślnik 1"/>
    <w:basedOn w:val="Mylnik"/>
    <w:uiPriority w:val="99"/>
    <w:rsid w:val="00E66761"/>
    <w:pPr>
      <w:spacing w:before="120"/>
    </w:pPr>
  </w:style>
  <w:style w:type="paragraph" w:customStyle="1" w:styleId="StylZlewej0cmWysunicie2cmInterliniaConajmniej1">
    <w:name w:val="Styl Z lewej:  0 cm Wysunięcie:  2 cm Interlinia:  Co najmniej 1..."/>
    <w:basedOn w:val="Standard"/>
    <w:uiPriority w:val="99"/>
    <w:rsid w:val="00E66761"/>
    <w:pPr>
      <w:spacing w:before="60"/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StylStylZlewej0cmWysunicie2cmInterliniaConajmnie">
    <w:name w:val="Styl Styl Z lewej:  0 cm Wysunięcie:  2 cm Interlinia:  Co najmnie..."/>
    <w:basedOn w:val="StylZlewej0cmWysunicie2cmInterliniaConajmniej1"/>
    <w:uiPriority w:val="99"/>
    <w:rsid w:val="00E66761"/>
    <w:pPr>
      <w:ind w:firstLine="851"/>
    </w:pPr>
    <w:rPr>
      <w:b/>
      <w:bCs w:val="0"/>
    </w:rPr>
  </w:style>
  <w:style w:type="paragraph" w:customStyle="1" w:styleId="Normalny12">
    <w:name w:val="Normalny 12"/>
    <w:basedOn w:val="Standard"/>
    <w:uiPriority w:val="99"/>
    <w:rsid w:val="00E66761"/>
    <w:pPr>
      <w:tabs>
        <w:tab w:val="left" w:pos="3"/>
        <w:tab w:val="left" w:pos="147"/>
        <w:tab w:val="left" w:pos="291"/>
        <w:tab w:val="left" w:pos="723"/>
        <w:tab w:val="left" w:pos="867"/>
        <w:tab w:val="left" w:pos="1011"/>
      </w:tabs>
      <w:spacing w:before="240"/>
      <w:jc w:val="both"/>
    </w:pPr>
    <w:rPr>
      <w:rFonts w:ascii="Arial" w:hAnsi="Arial" w:cs="Arial"/>
      <w:b/>
      <w:sz w:val="24"/>
      <w:szCs w:val="20"/>
    </w:rPr>
  </w:style>
  <w:style w:type="paragraph" w:customStyle="1" w:styleId="Poprawka1">
    <w:name w:val="Poprawka1"/>
    <w:basedOn w:val="Standard"/>
    <w:uiPriority w:val="99"/>
    <w:rsid w:val="00E66761"/>
    <w:pPr>
      <w:tabs>
        <w:tab w:val="left" w:pos="1732"/>
      </w:tabs>
      <w:spacing w:before="240"/>
      <w:ind w:left="1009" w:hanging="1009"/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StylDolewejInterlinia15wiersza">
    <w:name w:val="Styl Do lewej Interlinia:  15 wiersza"/>
    <w:basedOn w:val="Standard"/>
    <w:uiPriority w:val="99"/>
    <w:rsid w:val="00E66761"/>
    <w:pPr>
      <w:spacing w:line="360" w:lineRule="auto"/>
    </w:pPr>
    <w:rPr>
      <w:rFonts w:ascii="Arial" w:hAnsi="Arial" w:cs="Arial"/>
      <w:bCs/>
      <w:iCs/>
      <w:sz w:val="18"/>
      <w:szCs w:val="24"/>
    </w:rPr>
  </w:style>
  <w:style w:type="paragraph" w:customStyle="1" w:styleId="normal0">
    <w:name w:val="normal 0"/>
    <w:basedOn w:val="Standard"/>
    <w:uiPriority w:val="99"/>
    <w:rsid w:val="00E66761"/>
    <w:pPr>
      <w:jc w:val="both"/>
    </w:pPr>
    <w:rPr>
      <w:rFonts w:ascii="Arial" w:hAnsi="Arial" w:cs="Arial"/>
      <w:bCs/>
      <w:iCs/>
      <w:sz w:val="18"/>
      <w:szCs w:val="24"/>
    </w:rPr>
  </w:style>
  <w:style w:type="paragraph" w:customStyle="1" w:styleId="StylNormalny1210ptNiePogrubienie">
    <w:name w:val="Styl Normalny 12 + 10 pt Nie Pogrubienie"/>
    <w:basedOn w:val="Normalny12"/>
    <w:uiPriority w:val="99"/>
    <w:rsid w:val="00E66761"/>
    <w:pPr>
      <w:tabs>
        <w:tab w:val="clear" w:pos="3"/>
        <w:tab w:val="clear" w:pos="147"/>
        <w:tab w:val="clear" w:pos="291"/>
        <w:tab w:val="clear" w:pos="723"/>
        <w:tab w:val="clear" w:pos="867"/>
        <w:tab w:val="clear" w:pos="1011"/>
        <w:tab w:val="left" w:pos="1985"/>
      </w:tabs>
    </w:pPr>
    <w:rPr>
      <w:rFonts w:ascii="Calibri" w:hAnsi="Calibri" w:cs="Calibri"/>
    </w:rPr>
  </w:style>
  <w:style w:type="paragraph" w:customStyle="1" w:styleId="normalny31">
    <w:name w:val="normalny3"/>
    <w:basedOn w:val="Standard"/>
    <w:uiPriority w:val="99"/>
    <w:rsid w:val="00E66761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tekst1">
    <w:name w:val="tekst1"/>
    <w:uiPriority w:val="99"/>
    <w:rsid w:val="00E66761"/>
    <w:pPr>
      <w:suppressAutoHyphens/>
      <w:autoSpaceDN w:val="0"/>
      <w:spacing w:after="12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paragraph" w:customStyle="1" w:styleId="standardowytekst0">
    <w:name w:val="standardowytekst"/>
    <w:basedOn w:val="Standard"/>
    <w:uiPriority w:val="99"/>
    <w:rsid w:val="00E66761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Bullet1points">
    <w:name w:val="Bullet 1 points"/>
    <w:basedOn w:val="Standard"/>
    <w:uiPriority w:val="99"/>
    <w:rsid w:val="00E66761"/>
    <w:pPr>
      <w:tabs>
        <w:tab w:val="left" w:pos="720"/>
        <w:tab w:val="left" w:pos="1117"/>
        <w:tab w:val="left" w:pos="1287"/>
        <w:tab w:val="left" w:pos="1457"/>
      </w:tabs>
      <w:spacing w:before="60" w:after="60"/>
      <w:ind w:left="720" w:hanging="360"/>
      <w:jc w:val="both"/>
    </w:pPr>
    <w:rPr>
      <w:rFonts w:ascii="Times New Roman" w:hAnsi="Times New Roman" w:cs="Arial"/>
      <w:bCs/>
      <w:iCs/>
      <w:sz w:val="20"/>
      <w:szCs w:val="24"/>
    </w:rPr>
  </w:style>
  <w:style w:type="paragraph" w:customStyle="1" w:styleId="Tekstpodstawowyzwciciem1">
    <w:name w:val="Tekst podstawowy z wcięciem1"/>
    <w:basedOn w:val="Textbody"/>
    <w:uiPriority w:val="99"/>
    <w:rsid w:val="00E66761"/>
    <w:pPr>
      <w:tabs>
        <w:tab w:val="clear" w:pos="397"/>
        <w:tab w:val="clear" w:pos="567"/>
        <w:tab w:val="clear" w:pos="794"/>
      </w:tabs>
      <w:spacing w:before="60"/>
      <w:ind w:firstLine="210"/>
    </w:pPr>
    <w:rPr>
      <w:rFonts w:ascii="Arial" w:hAnsi="Arial"/>
      <w:sz w:val="18"/>
    </w:rPr>
  </w:style>
  <w:style w:type="paragraph" w:customStyle="1" w:styleId="Akapitzlist2">
    <w:name w:val="Akapit z listą2"/>
    <w:basedOn w:val="Standard"/>
    <w:uiPriority w:val="99"/>
    <w:rsid w:val="00E66761"/>
    <w:pPr>
      <w:ind w:left="720"/>
    </w:pPr>
  </w:style>
  <w:style w:type="paragraph" w:customStyle="1" w:styleId="NoteLevel1">
    <w:name w:val="Note Level 1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2">
    <w:name w:val="Note Level 2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3">
    <w:name w:val="Note Level 3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4">
    <w:name w:val="Note Level 4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5">
    <w:name w:val="Note Level 5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6">
    <w:name w:val="Note Level 6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7">
    <w:name w:val="Note Level 7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8">
    <w:name w:val="Note Level 8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NoteLevel9">
    <w:name w:val="Note Level 9"/>
    <w:basedOn w:val="Standard"/>
    <w:uiPriority w:val="99"/>
    <w:rsid w:val="00E66761"/>
    <w:pPr>
      <w:keepNext/>
      <w:tabs>
        <w:tab w:val="left" w:pos="864"/>
      </w:tabs>
      <w:ind w:left="432" w:hanging="432"/>
    </w:pPr>
    <w:rPr>
      <w:rFonts w:ascii="Verdana" w:eastAsia="MS Gothic" w:hAnsi="Verdana" w:cs="Verdana"/>
      <w:sz w:val="24"/>
      <w:szCs w:val="24"/>
      <w:lang w:val="cs-CZ"/>
    </w:rPr>
  </w:style>
  <w:style w:type="paragraph" w:customStyle="1" w:styleId="C289308D74E2492DA70DEFAE9D5EDFC8">
    <w:name w:val="C289308D74E2492DA70DEFAE9D5EDFC8"/>
    <w:uiPriority w:val="99"/>
    <w:rsid w:val="00E6676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  <w:style w:type="paragraph" w:customStyle="1" w:styleId="TableContents">
    <w:name w:val="Table Contents"/>
    <w:basedOn w:val="Standard"/>
    <w:uiPriority w:val="99"/>
    <w:rsid w:val="00E66761"/>
    <w:pPr>
      <w:suppressLineNumbers/>
    </w:pPr>
  </w:style>
  <w:style w:type="paragraph" w:customStyle="1" w:styleId="TableHeading">
    <w:name w:val="Table Heading"/>
    <w:basedOn w:val="TableContents"/>
    <w:uiPriority w:val="99"/>
    <w:rsid w:val="00E66761"/>
    <w:pPr>
      <w:jc w:val="center"/>
    </w:pPr>
    <w:rPr>
      <w:b/>
      <w:bCs/>
    </w:rPr>
  </w:style>
  <w:style w:type="character" w:customStyle="1" w:styleId="Nagwek1Znak2">
    <w:name w:val="Nagłówek 1 Znak2"/>
    <w:basedOn w:val="Domylnaczcionkaakapitu"/>
    <w:uiPriority w:val="99"/>
    <w:rsid w:val="00E66761"/>
    <w:rPr>
      <w:rFonts w:ascii="Cambria" w:hAnsi="Cambria" w:cs="Times New Roman"/>
      <w:b/>
      <w:kern w:val="3"/>
      <w:sz w:val="32"/>
    </w:rPr>
  </w:style>
  <w:style w:type="character" w:customStyle="1" w:styleId="Nagwek2Znak2">
    <w:name w:val="Nagłówek 2 Znak2"/>
    <w:basedOn w:val="Domylnaczcionkaakapitu"/>
    <w:uiPriority w:val="99"/>
    <w:rsid w:val="00E6676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2">
    <w:name w:val="Nagłówek 3 Znak2"/>
    <w:basedOn w:val="Domylnaczcionkaakapitu"/>
    <w:uiPriority w:val="99"/>
    <w:rsid w:val="00E6676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basedOn w:val="Domylnaczcionkaakapitu"/>
    <w:uiPriority w:val="99"/>
    <w:rsid w:val="00E6676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basedOn w:val="Domylnaczcionkaakapitu"/>
    <w:uiPriority w:val="99"/>
    <w:rsid w:val="00E6676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basedOn w:val="Domylnaczcionkaakapitu"/>
    <w:uiPriority w:val="99"/>
    <w:rsid w:val="00E66761"/>
    <w:rPr>
      <w:rFonts w:ascii="Calibri" w:hAnsi="Calibri" w:cs="Times New Roman"/>
      <w:b/>
      <w:bCs/>
      <w:lang w:eastAsia="ar-SA" w:bidi="ar-SA"/>
    </w:rPr>
  </w:style>
  <w:style w:type="character" w:customStyle="1" w:styleId="Nagwek7Znak1">
    <w:name w:val="Nagłówek 7 Znak1"/>
    <w:basedOn w:val="Domylnaczcionkaakapitu"/>
    <w:uiPriority w:val="99"/>
    <w:rsid w:val="00E6676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1">
    <w:name w:val="Nagłówek 8 Znak1"/>
    <w:basedOn w:val="Domylnaczcionkaakapitu"/>
    <w:uiPriority w:val="99"/>
    <w:rsid w:val="00E6676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basedOn w:val="Domylnaczcionkaakapitu"/>
    <w:uiPriority w:val="99"/>
    <w:rsid w:val="00E66761"/>
    <w:rPr>
      <w:rFonts w:ascii="Cambria" w:hAnsi="Cambria" w:cs="Times New Roman"/>
      <w:lang w:eastAsia="ar-SA" w:bidi="ar-SA"/>
    </w:rPr>
  </w:style>
  <w:style w:type="character" w:customStyle="1" w:styleId="NagwekZnak1">
    <w:name w:val="Nagłówek Znak1"/>
    <w:basedOn w:val="Domylnaczcionkaakapitu"/>
    <w:uiPriority w:val="99"/>
    <w:rsid w:val="00E66761"/>
    <w:rPr>
      <w:rFonts w:cs="Times New Roman"/>
      <w:sz w:val="24"/>
    </w:rPr>
  </w:style>
  <w:style w:type="character" w:customStyle="1" w:styleId="StopkaZnak1">
    <w:name w:val="Stopka Znak1"/>
    <w:basedOn w:val="Domylnaczcionkaakapitu"/>
    <w:uiPriority w:val="99"/>
    <w:rsid w:val="00E66761"/>
    <w:rPr>
      <w:rFonts w:cs="Times New Roman"/>
      <w:sz w:val="24"/>
    </w:rPr>
  </w:style>
  <w:style w:type="character" w:customStyle="1" w:styleId="WW8Num1z0">
    <w:name w:val="WW8Num1z0"/>
    <w:uiPriority w:val="99"/>
    <w:rsid w:val="00E66761"/>
    <w:rPr>
      <w:rFonts w:ascii="Symbol" w:hAnsi="Symbol"/>
    </w:rPr>
  </w:style>
  <w:style w:type="character" w:customStyle="1" w:styleId="WW8Num1z1">
    <w:name w:val="WW8Num1z1"/>
    <w:uiPriority w:val="99"/>
    <w:rsid w:val="00E66761"/>
  </w:style>
  <w:style w:type="character" w:customStyle="1" w:styleId="WW8Num1z2">
    <w:name w:val="WW8Num1z2"/>
    <w:uiPriority w:val="99"/>
    <w:rsid w:val="00E66761"/>
    <w:rPr>
      <w:rFonts w:ascii="Courier New" w:hAnsi="Courier New"/>
    </w:rPr>
  </w:style>
  <w:style w:type="character" w:customStyle="1" w:styleId="WW8Num1z3">
    <w:name w:val="WW8Num1z3"/>
    <w:uiPriority w:val="99"/>
    <w:rsid w:val="00E66761"/>
    <w:rPr>
      <w:rFonts w:ascii="Wingdings" w:hAnsi="Wingdings"/>
    </w:rPr>
  </w:style>
  <w:style w:type="character" w:customStyle="1" w:styleId="WW8Num1z4">
    <w:name w:val="WW8Num1z4"/>
    <w:uiPriority w:val="99"/>
    <w:rsid w:val="00E66761"/>
    <w:rPr>
      <w:b/>
    </w:rPr>
  </w:style>
  <w:style w:type="character" w:customStyle="1" w:styleId="WW8Num1z5">
    <w:name w:val="WW8Num1z5"/>
    <w:rsid w:val="00E66761"/>
  </w:style>
  <w:style w:type="character" w:customStyle="1" w:styleId="WW8Num2z0">
    <w:name w:val="WW8Num2z0"/>
    <w:uiPriority w:val="99"/>
    <w:rsid w:val="00E66761"/>
    <w:rPr>
      <w:b/>
    </w:rPr>
  </w:style>
  <w:style w:type="character" w:customStyle="1" w:styleId="WW8Num2z2">
    <w:name w:val="WW8Num2z2"/>
    <w:uiPriority w:val="99"/>
    <w:rsid w:val="00E66761"/>
    <w:rPr>
      <w:rFonts w:ascii="Courier New" w:hAnsi="Courier New"/>
    </w:rPr>
  </w:style>
  <w:style w:type="character" w:customStyle="1" w:styleId="WW8Num2z3">
    <w:name w:val="WW8Num2z3"/>
    <w:uiPriority w:val="99"/>
    <w:rsid w:val="00E66761"/>
    <w:rPr>
      <w:rFonts w:ascii="Wingdings" w:hAnsi="Wingdings"/>
    </w:rPr>
  </w:style>
  <w:style w:type="character" w:customStyle="1" w:styleId="WW8Num3z0">
    <w:name w:val="WW8Num3z0"/>
    <w:uiPriority w:val="99"/>
    <w:rsid w:val="00E66761"/>
    <w:rPr>
      <w:rFonts w:ascii="Times New Roman" w:hAnsi="Times New Roman"/>
      <w:b/>
      <w:sz w:val="24"/>
    </w:rPr>
  </w:style>
  <w:style w:type="character" w:customStyle="1" w:styleId="WW8Num4z0">
    <w:name w:val="WW8Num4z0"/>
    <w:uiPriority w:val="99"/>
    <w:rsid w:val="00E66761"/>
    <w:rPr>
      <w:rFonts w:ascii="Symbol" w:hAnsi="Symbol"/>
      <w:sz w:val="18"/>
    </w:rPr>
  </w:style>
  <w:style w:type="character" w:customStyle="1" w:styleId="WW8Num5z0">
    <w:name w:val="WW8Num5z0"/>
    <w:uiPriority w:val="99"/>
    <w:rsid w:val="00E66761"/>
  </w:style>
  <w:style w:type="character" w:customStyle="1" w:styleId="WW8Num5z1">
    <w:name w:val="WW8Num5z1"/>
    <w:uiPriority w:val="99"/>
    <w:rsid w:val="00E66761"/>
    <w:rPr>
      <w:b/>
    </w:rPr>
  </w:style>
  <w:style w:type="character" w:customStyle="1" w:styleId="WW8Num6z0">
    <w:name w:val="WW8Num6z0"/>
    <w:uiPriority w:val="99"/>
    <w:rsid w:val="00E66761"/>
    <w:rPr>
      <w:rFonts w:ascii="Verdana" w:hAnsi="Verdana"/>
      <w:sz w:val="20"/>
    </w:rPr>
  </w:style>
  <w:style w:type="character" w:customStyle="1" w:styleId="WW8Num7z0">
    <w:name w:val="WW8Num7z0"/>
    <w:uiPriority w:val="99"/>
    <w:rsid w:val="00E66761"/>
    <w:rPr>
      <w:rFonts w:ascii="Symbol" w:hAnsi="Symbol"/>
    </w:rPr>
  </w:style>
  <w:style w:type="character" w:customStyle="1" w:styleId="WW8Num8z0">
    <w:name w:val="WW8Num8z0"/>
    <w:uiPriority w:val="99"/>
    <w:rsid w:val="00E66761"/>
    <w:rPr>
      <w:rFonts w:ascii="Symbol" w:hAnsi="Symbol"/>
    </w:rPr>
  </w:style>
  <w:style w:type="character" w:customStyle="1" w:styleId="WW8Num9z0">
    <w:name w:val="WW8Num9z0"/>
    <w:uiPriority w:val="99"/>
    <w:rsid w:val="00E66761"/>
    <w:rPr>
      <w:rFonts w:ascii="Symbol" w:hAnsi="Symbol"/>
    </w:rPr>
  </w:style>
  <w:style w:type="character" w:customStyle="1" w:styleId="WW8Num10z0">
    <w:name w:val="WW8Num10z0"/>
    <w:uiPriority w:val="99"/>
    <w:rsid w:val="00E66761"/>
    <w:rPr>
      <w:rFonts w:ascii="Symbol" w:hAnsi="Symbol"/>
      <w:sz w:val="24"/>
    </w:rPr>
  </w:style>
  <w:style w:type="character" w:customStyle="1" w:styleId="WW8Num11z0">
    <w:name w:val="WW8Num11z0"/>
    <w:uiPriority w:val="99"/>
    <w:rsid w:val="00E66761"/>
    <w:rPr>
      <w:rFonts w:ascii="Wingdings" w:hAnsi="Wingdings"/>
      <w:sz w:val="24"/>
    </w:rPr>
  </w:style>
  <w:style w:type="character" w:customStyle="1" w:styleId="WW8Num12z0">
    <w:name w:val="WW8Num12z0"/>
    <w:uiPriority w:val="99"/>
    <w:rsid w:val="00E66761"/>
    <w:rPr>
      <w:rFonts w:ascii="Symbol" w:hAnsi="Symbol"/>
      <w:sz w:val="24"/>
    </w:rPr>
  </w:style>
  <w:style w:type="character" w:customStyle="1" w:styleId="WW8Num13z0">
    <w:name w:val="WW8Num13z0"/>
    <w:uiPriority w:val="99"/>
    <w:rsid w:val="00E66761"/>
    <w:rPr>
      <w:rFonts w:ascii="Symbol" w:hAnsi="Symbol"/>
    </w:rPr>
  </w:style>
  <w:style w:type="character" w:customStyle="1" w:styleId="WW8Num14z0">
    <w:name w:val="WW8Num14z0"/>
    <w:uiPriority w:val="99"/>
    <w:rsid w:val="00E66761"/>
    <w:rPr>
      <w:rFonts w:ascii="Symbol" w:hAnsi="Symbol"/>
    </w:rPr>
  </w:style>
  <w:style w:type="character" w:customStyle="1" w:styleId="WW8Num15z0">
    <w:name w:val="WW8Num15z0"/>
    <w:uiPriority w:val="99"/>
    <w:rsid w:val="00E66761"/>
    <w:rPr>
      <w:rFonts w:ascii="Symbol" w:hAnsi="Symbol"/>
    </w:rPr>
  </w:style>
  <w:style w:type="character" w:customStyle="1" w:styleId="WW8Num16z0">
    <w:name w:val="WW8Num16z0"/>
    <w:uiPriority w:val="99"/>
    <w:rsid w:val="00E66761"/>
    <w:rPr>
      <w:rFonts w:ascii="Symbol" w:hAnsi="Symbol"/>
      <w:sz w:val="24"/>
    </w:rPr>
  </w:style>
  <w:style w:type="character" w:customStyle="1" w:styleId="WW8Num17z0">
    <w:name w:val="WW8Num17z0"/>
    <w:uiPriority w:val="99"/>
    <w:rsid w:val="00E66761"/>
    <w:rPr>
      <w:rFonts w:ascii="Symbol" w:hAnsi="Symbol"/>
    </w:rPr>
  </w:style>
  <w:style w:type="character" w:customStyle="1" w:styleId="WW8Num18z0">
    <w:name w:val="WW8Num18z0"/>
    <w:uiPriority w:val="99"/>
    <w:rsid w:val="00E66761"/>
    <w:rPr>
      <w:rFonts w:ascii="Symbol" w:hAnsi="Symbol"/>
    </w:rPr>
  </w:style>
  <w:style w:type="character" w:customStyle="1" w:styleId="WW8Num19z0">
    <w:name w:val="WW8Num19z0"/>
    <w:uiPriority w:val="99"/>
    <w:rsid w:val="00E66761"/>
    <w:rPr>
      <w:rFonts w:ascii="Symbol" w:hAnsi="Symbol"/>
    </w:rPr>
  </w:style>
  <w:style w:type="character" w:customStyle="1" w:styleId="WW8Num19z2">
    <w:name w:val="WW8Num19z2"/>
    <w:uiPriority w:val="99"/>
    <w:rsid w:val="00E66761"/>
    <w:rPr>
      <w:rFonts w:ascii="Wingdings" w:hAnsi="Wingdings"/>
    </w:rPr>
  </w:style>
  <w:style w:type="character" w:customStyle="1" w:styleId="WW8Num19z3">
    <w:name w:val="WW8Num19z3"/>
    <w:uiPriority w:val="99"/>
    <w:rsid w:val="00E66761"/>
    <w:rPr>
      <w:rFonts w:ascii="Symbol" w:hAnsi="Symbol"/>
    </w:rPr>
  </w:style>
  <w:style w:type="character" w:customStyle="1" w:styleId="WW8Num20z0">
    <w:name w:val="WW8Num20z0"/>
    <w:uiPriority w:val="99"/>
    <w:rsid w:val="00E66761"/>
    <w:rPr>
      <w:rFonts w:ascii="Courier New" w:hAnsi="Courier New"/>
    </w:rPr>
  </w:style>
  <w:style w:type="character" w:customStyle="1" w:styleId="WW8Num21z0">
    <w:name w:val="WW8Num21z0"/>
    <w:uiPriority w:val="99"/>
    <w:rsid w:val="00E66761"/>
    <w:rPr>
      <w:rFonts w:ascii="Symbol" w:hAnsi="Symbol"/>
      <w:color w:val="FF6600"/>
      <w:sz w:val="20"/>
    </w:rPr>
  </w:style>
  <w:style w:type="character" w:customStyle="1" w:styleId="WW8Num22z0">
    <w:name w:val="WW8Num22z0"/>
    <w:uiPriority w:val="99"/>
    <w:rsid w:val="00E66761"/>
    <w:rPr>
      <w:rFonts w:ascii="Symbol" w:hAnsi="Symbol"/>
      <w:color w:val="FF6600"/>
      <w:sz w:val="20"/>
    </w:rPr>
  </w:style>
  <w:style w:type="character" w:customStyle="1" w:styleId="WW8Num23z0">
    <w:name w:val="WW8Num23z0"/>
    <w:uiPriority w:val="99"/>
    <w:rsid w:val="00E66761"/>
    <w:rPr>
      <w:rFonts w:ascii="Symbol" w:hAnsi="Symbol"/>
      <w:sz w:val="24"/>
    </w:rPr>
  </w:style>
  <w:style w:type="character" w:customStyle="1" w:styleId="WW8Num24z0">
    <w:name w:val="WW8Num24z0"/>
    <w:uiPriority w:val="99"/>
    <w:rsid w:val="00E66761"/>
    <w:rPr>
      <w:rFonts w:ascii="Symbol" w:hAnsi="Symbol"/>
    </w:rPr>
  </w:style>
  <w:style w:type="character" w:customStyle="1" w:styleId="WW8Num25z0">
    <w:name w:val="WW8Num25z0"/>
    <w:uiPriority w:val="99"/>
    <w:rsid w:val="00E66761"/>
    <w:rPr>
      <w:rFonts w:ascii="Symbol" w:hAnsi="Symbol"/>
      <w:sz w:val="20"/>
    </w:rPr>
  </w:style>
  <w:style w:type="character" w:customStyle="1" w:styleId="WW8Num26z0">
    <w:name w:val="WW8Num26z0"/>
    <w:uiPriority w:val="99"/>
    <w:rsid w:val="00E66761"/>
    <w:rPr>
      <w:rFonts w:ascii="Symbol" w:hAnsi="Symbol"/>
      <w:sz w:val="24"/>
    </w:rPr>
  </w:style>
  <w:style w:type="character" w:customStyle="1" w:styleId="WW8Num27z0">
    <w:name w:val="WW8Num27z0"/>
    <w:uiPriority w:val="99"/>
    <w:rsid w:val="00E66761"/>
    <w:rPr>
      <w:rFonts w:ascii="Symbol" w:hAnsi="Symbol"/>
    </w:rPr>
  </w:style>
  <w:style w:type="character" w:customStyle="1" w:styleId="WW8Num28z0">
    <w:name w:val="WW8Num28z0"/>
    <w:uiPriority w:val="99"/>
    <w:rsid w:val="00E66761"/>
  </w:style>
  <w:style w:type="character" w:customStyle="1" w:styleId="WW8Num29z0">
    <w:name w:val="WW8Num29z0"/>
    <w:uiPriority w:val="99"/>
    <w:rsid w:val="00E66761"/>
    <w:rPr>
      <w:rFonts w:ascii="Symbol" w:hAnsi="Symbol"/>
      <w:sz w:val="24"/>
    </w:rPr>
  </w:style>
  <w:style w:type="character" w:customStyle="1" w:styleId="WW8Num30z0">
    <w:name w:val="WW8Num30z0"/>
    <w:uiPriority w:val="99"/>
    <w:rsid w:val="00E66761"/>
    <w:rPr>
      <w:rFonts w:ascii="Symbol" w:hAnsi="Symbol"/>
    </w:rPr>
  </w:style>
  <w:style w:type="character" w:customStyle="1" w:styleId="WW8Num31z0">
    <w:name w:val="WW8Num31z0"/>
    <w:uiPriority w:val="99"/>
    <w:rsid w:val="00E66761"/>
    <w:rPr>
      <w:rFonts w:ascii="Symbol" w:hAnsi="Symbol"/>
      <w:color w:val="FF6600"/>
      <w:sz w:val="20"/>
    </w:rPr>
  </w:style>
  <w:style w:type="character" w:customStyle="1" w:styleId="WW8Num32z0">
    <w:name w:val="WW8Num32z0"/>
    <w:uiPriority w:val="99"/>
    <w:rsid w:val="00E66761"/>
    <w:rPr>
      <w:rFonts w:ascii="SimSun-ExtB" w:eastAsia="SimSun-ExtB" w:hAnsi="SimSun-ExtB"/>
      <w:sz w:val="24"/>
    </w:rPr>
  </w:style>
  <w:style w:type="character" w:customStyle="1" w:styleId="WW8Num33z0">
    <w:name w:val="WW8Num33z0"/>
    <w:uiPriority w:val="99"/>
    <w:rsid w:val="00E66761"/>
    <w:rPr>
      <w:rFonts w:ascii="Symbol" w:hAnsi="Symbol"/>
    </w:rPr>
  </w:style>
  <w:style w:type="character" w:customStyle="1" w:styleId="WW8Num34z0">
    <w:name w:val="WW8Num34z0"/>
    <w:uiPriority w:val="99"/>
    <w:rsid w:val="00E66761"/>
    <w:rPr>
      <w:rFonts w:ascii="Symbol" w:hAnsi="Symbol"/>
      <w:sz w:val="20"/>
    </w:rPr>
  </w:style>
  <w:style w:type="character" w:customStyle="1" w:styleId="WW8Num35z0">
    <w:name w:val="WW8Num35z0"/>
    <w:uiPriority w:val="99"/>
    <w:rsid w:val="00E66761"/>
    <w:rPr>
      <w:rFonts w:ascii="Verdana" w:hAnsi="Verdana"/>
      <w:sz w:val="24"/>
    </w:rPr>
  </w:style>
  <w:style w:type="character" w:customStyle="1" w:styleId="WW8Num36z0">
    <w:name w:val="WW8Num36z0"/>
    <w:uiPriority w:val="99"/>
    <w:rsid w:val="00E66761"/>
    <w:rPr>
      <w:rFonts w:ascii="Symbol" w:hAnsi="Symbol"/>
      <w:sz w:val="24"/>
    </w:rPr>
  </w:style>
  <w:style w:type="character" w:customStyle="1" w:styleId="WW8Num37z0">
    <w:name w:val="WW8Num37z0"/>
    <w:uiPriority w:val="99"/>
    <w:rsid w:val="00E66761"/>
    <w:rPr>
      <w:rFonts w:ascii="Symbol" w:hAnsi="Symbol"/>
      <w:sz w:val="24"/>
    </w:rPr>
  </w:style>
  <w:style w:type="character" w:customStyle="1" w:styleId="WW8Num38z0">
    <w:name w:val="WW8Num38z0"/>
    <w:uiPriority w:val="99"/>
    <w:rsid w:val="00E66761"/>
    <w:rPr>
      <w:rFonts w:ascii="Symbol" w:hAnsi="Symbol"/>
    </w:rPr>
  </w:style>
  <w:style w:type="character" w:customStyle="1" w:styleId="WW8Num39z0">
    <w:name w:val="WW8Num39z0"/>
    <w:uiPriority w:val="99"/>
    <w:rsid w:val="00E66761"/>
    <w:rPr>
      <w:rFonts w:ascii="Wingdings" w:hAnsi="Wingdings"/>
    </w:rPr>
  </w:style>
  <w:style w:type="character" w:customStyle="1" w:styleId="WW8Num40z0">
    <w:name w:val="WW8Num40z0"/>
    <w:uiPriority w:val="99"/>
    <w:rsid w:val="00E66761"/>
    <w:rPr>
      <w:rFonts w:ascii="Symbol" w:hAnsi="Symbol"/>
      <w:sz w:val="24"/>
    </w:rPr>
  </w:style>
  <w:style w:type="character" w:customStyle="1" w:styleId="WW8Num41z0">
    <w:name w:val="WW8Num41z0"/>
    <w:uiPriority w:val="99"/>
    <w:rsid w:val="00E66761"/>
    <w:rPr>
      <w:rFonts w:ascii="Symbol" w:hAnsi="Symbol"/>
    </w:rPr>
  </w:style>
  <w:style w:type="character" w:customStyle="1" w:styleId="WW8Num42z0">
    <w:name w:val="WW8Num42z0"/>
    <w:uiPriority w:val="99"/>
    <w:rsid w:val="00E66761"/>
    <w:rPr>
      <w:rFonts w:ascii="Symbol" w:hAnsi="Symbol"/>
    </w:rPr>
  </w:style>
  <w:style w:type="character" w:customStyle="1" w:styleId="WW8Num43z0">
    <w:name w:val="WW8Num43z0"/>
    <w:uiPriority w:val="99"/>
    <w:rsid w:val="00E66761"/>
    <w:rPr>
      <w:rFonts w:ascii="Times New Roman" w:hAnsi="Times New Roman"/>
      <w:b/>
      <w:sz w:val="24"/>
    </w:rPr>
  </w:style>
  <w:style w:type="character" w:customStyle="1" w:styleId="WW8Num44z0">
    <w:name w:val="WW8Num44z0"/>
    <w:uiPriority w:val="99"/>
    <w:rsid w:val="00E66761"/>
    <w:rPr>
      <w:rFonts w:ascii="Symbol" w:hAnsi="Symbol"/>
    </w:rPr>
  </w:style>
  <w:style w:type="character" w:customStyle="1" w:styleId="WW8Num45z0">
    <w:name w:val="WW8Num45z0"/>
    <w:uiPriority w:val="99"/>
    <w:rsid w:val="00E66761"/>
    <w:rPr>
      <w:rFonts w:ascii="Symbol" w:hAnsi="Symbol"/>
      <w:color w:val="FF0000"/>
      <w:sz w:val="24"/>
    </w:rPr>
  </w:style>
  <w:style w:type="character" w:customStyle="1" w:styleId="WW8Num46z0">
    <w:name w:val="WW8Num46z0"/>
    <w:uiPriority w:val="99"/>
    <w:rsid w:val="00E66761"/>
    <w:rPr>
      <w:rFonts w:ascii="Symbol" w:hAnsi="Symbol"/>
      <w:sz w:val="20"/>
    </w:rPr>
  </w:style>
  <w:style w:type="character" w:customStyle="1" w:styleId="WW8Num47z0">
    <w:name w:val="WW8Num47z0"/>
    <w:uiPriority w:val="99"/>
    <w:rsid w:val="00E66761"/>
    <w:rPr>
      <w:rFonts w:ascii="Symbol" w:hAnsi="Symbol"/>
      <w:sz w:val="24"/>
    </w:rPr>
  </w:style>
  <w:style w:type="character" w:customStyle="1" w:styleId="WW8Num48z0">
    <w:name w:val="WW8Num48z0"/>
    <w:uiPriority w:val="99"/>
    <w:rsid w:val="00E66761"/>
    <w:rPr>
      <w:rFonts w:ascii="Symbol" w:hAnsi="Symbol"/>
      <w:color w:val="FF0000"/>
      <w:sz w:val="20"/>
    </w:rPr>
  </w:style>
  <w:style w:type="character" w:customStyle="1" w:styleId="WW8Num49z0">
    <w:name w:val="WW8Num49z0"/>
    <w:uiPriority w:val="99"/>
    <w:rsid w:val="00E66761"/>
    <w:rPr>
      <w:rFonts w:ascii="Symbol" w:hAnsi="Symbol"/>
    </w:rPr>
  </w:style>
  <w:style w:type="character" w:customStyle="1" w:styleId="WW8Num50z0">
    <w:name w:val="WW8Num50z0"/>
    <w:uiPriority w:val="99"/>
    <w:rsid w:val="00E66761"/>
    <w:rPr>
      <w:rFonts w:ascii="Symbol" w:hAnsi="Symbol"/>
      <w:sz w:val="24"/>
    </w:rPr>
  </w:style>
  <w:style w:type="character" w:customStyle="1" w:styleId="WW8Num51z0">
    <w:name w:val="WW8Num51z0"/>
    <w:uiPriority w:val="99"/>
    <w:rsid w:val="00E66761"/>
    <w:rPr>
      <w:rFonts w:ascii="Symbol" w:hAnsi="Symbol"/>
      <w:sz w:val="20"/>
    </w:rPr>
  </w:style>
  <w:style w:type="character" w:customStyle="1" w:styleId="WW8Num52z0">
    <w:name w:val="WW8Num52z0"/>
    <w:uiPriority w:val="99"/>
    <w:rsid w:val="00E66761"/>
    <w:rPr>
      <w:rFonts w:ascii="Symbol" w:hAnsi="Symbol"/>
    </w:rPr>
  </w:style>
  <w:style w:type="character" w:customStyle="1" w:styleId="WW8Num53z0">
    <w:name w:val="WW8Num53z0"/>
    <w:uiPriority w:val="99"/>
    <w:rsid w:val="00E66761"/>
    <w:rPr>
      <w:rFonts w:ascii="Symbol" w:hAnsi="Symbol"/>
    </w:rPr>
  </w:style>
  <w:style w:type="character" w:customStyle="1" w:styleId="WW8Num54z0">
    <w:name w:val="WW8Num54z0"/>
    <w:uiPriority w:val="99"/>
    <w:rsid w:val="00E66761"/>
    <w:rPr>
      <w:rFonts w:ascii="Symbol" w:hAnsi="Symbol"/>
    </w:rPr>
  </w:style>
  <w:style w:type="character" w:customStyle="1" w:styleId="WW8Num55z0">
    <w:name w:val="WW8Num55z0"/>
    <w:uiPriority w:val="99"/>
    <w:rsid w:val="00E66761"/>
    <w:rPr>
      <w:rFonts w:ascii="Symbol" w:hAnsi="Symbol"/>
    </w:rPr>
  </w:style>
  <w:style w:type="character" w:customStyle="1" w:styleId="WW8Num55z2">
    <w:name w:val="WW8Num55z2"/>
    <w:uiPriority w:val="99"/>
    <w:rsid w:val="00E66761"/>
    <w:rPr>
      <w:rFonts w:ascii="Wingdings" w:hAnsi="Wingdings"/>
    </w:rPr>
  </w:style>
  <w:style w:type="character" w:customStyle="1" w:styleId="WW8Num56z0">
    <w:name w:val="WW8Num56z0"/>
    <w:uiPriority w:val="99"/>
    <w:rsid w:val="00E66761"/>
    <w:rPr>
      <w:rFonts w:ascii="Symbol" w:hAnsi="Symbol"/>
      <w:color w:val="00000A"/>
    </w:rPr>
  </w:style>
  <w:style w:type="character" w:customStyle="1" w:styleId="WW8Num57z0">
    <w:name w:val="WW8Num57z0"/>
    <w:uiPriority w:val="99"/>
    <w:rsid w:val="00E66761"/>
    <w:rPr>
      <w:rFonts w:ascii="Symbol" w:hAnsi="Symbol"/>
      <w:sz w:val="24"/>
    </w:rPr>
  </w:style>
  <w:style w:type="character" w:customStyle="1" w:styleId="WW8Num58z0">
    <w:name w:val="WW8Num58z0"/>
    <w:uiPriority w:val="99"/>
    <w:rsid w:val="00E66761"/>
    <w:rPr>
      <w:rFonts w:ascii="Courier New" w:hAnsi="Courier New"/>
    </w:rPr>
  </w:style>
  <w:style w:type="character" w:customStyle="1" w:styleId="WW8Num59z0">
    <w:name w:val="WW8Num59z0"/>
    <w:uiPriority w:val="99"/>
    <w:rsid w:val="00E66761"/>
    <w:rPr>
      <w:rFonts w:ascii="Symbol" w:hAnsi="Symbol"/>
      <w:sz w:val="20"/>
    </w:rPr>
  </w:style>
  <w:style w:type="character" w:customStyle="1" w:styleId="WW8Num60z0">
    <w:name w:val="WW8Num60z0"/>
    <w:uiPriority w:val="99"/>
    <w:rsid w:val="00E66761"/>
    <w:rPr>
      <w:rFonts w:ascii="SimSun-ExtB" w:eastAsia="SimSun-ExtB" w:hAnsi="SimSun-ExtB"/>
    </w:rPr>
  </w:style>
  <w:style w:type="character" w:customStyle="1" w:styleId="WW8Num60z1">
    <w:name w:val="WW8Num60z1"/>
    <w:uiPriority w:val="99"/>
    <w:rsid w:val="00E66761"/>
    <w:rPr>
      <w:rFonts w:ascii="Courier New" w:hAnsi="Courier New"/>
    </w:rPr>
  </w:style>
  <w:style w:type="character" w:customStyle="1" w:styleId="WW8Num61z0">
    <w:name w:val="WW8Num61z0"/>
    <w:uiPriority w:val="99"/>
    <w:rsid w:val="00E66761"/>
    <w:rPr>
      <w:rFonts w:ascii="Symbol" w:hAnsi="Symbol"/>
    </w:rPr>
  </w:style>
  <w:style w:type="character" w:customStyle="1" w:styleId="WW8Num62z0">
    <w:name w:val="WW8Num62z0"/>
    <w:uiPriority w:val="99"/>
    <w:rsid w:val="00E66761"/>
    <w:rPr>
      <w:rFonts w:ascii="Symbol" w:hAnsi="Symbol"/>
      <w:sz w:val="20"/>
    </w:rPr>
  </w:style>
  <w:style w:type="character" w:customStyle="1" w:styleId="WW8Num63z0">
    <w:name w:val="WW8Num63z0"/>
    <w:uiPriority w:val="99"/>
    <w:rsid w:val="00E66761"/>
  </w:style>
  <w:style w:type="character" w:customStyle="1" w:styleId="WW8Num63z1">
    <w:name w:val="WW8Num63z1"/>
    <w:uiPriority w:val="99"/>
    <w:rsid w:val="00E66761"/>
    <w:rPr>
      <w:b/>
    </w:rPr>
  </w:style>
  <w:style w:type="character" w:customStyle="1" w:styleId="WW8Num64z0">
    <w:name w:val="WW8Num64z0"/>
    <w:uiPriority w:val="99"/>
    <w:rsid w:val="00E66761"/>
    <w:rPr>
      <w:rFonts w:ascii="Symbol" w:hAnsi="Symbol"/>
    </w:rPr>
  </w:style>
  <w:style w:type="character" w:customStyle="1" w:styleId="WW8Num65z0">
    <w:name w:val="WW8Num65z0"/>
    <w:uiPriority w:val="99"/>
    <w:rsid w:val="00E66761"/>
    <w:rPr>
      <w:rFonts w:ascii="Symbol" w:hAnsi="Symbol"/>
    </w:rPr>
  </w:style>
  <w:style w:type="character" w:customStyle="1" w:styleId="WW8Num66z0">
    <w:name w:val="WW8Num66z0"/>
    <w:uiPriority w:val="99"/>
    <w:rsid w:val="00E66761"/>
    <w:rPr>
      <w:rFonts w:ascii="Symbol" w:hAnsi="Symbol"/>
      <w:sz w:val="20"/>
    </w:rPr>
  </w:style>
  <w:style w:type="character" w:customStyle="1" w:styleId="WW8Num67z0">
    <w:name w:val="WW8Num67z0"/>
    <w:uiPriority w:val="99"/>
    <w:rsid w:val="00E66761"/>
    <w:rPr>
      <w:rFonts w:ascii="Symbol" w:hAnsi="Symbol"/>
    </w:rPr>
  </w:style>
  <w:style w:type="character" w:customStyle="1" w:styleId="WW8Num68z0">
    <w:name w:val="WW8Num68z0"/>
    <w:uiPriority w:val="99"/>
    <w:rsid w:val="00E66761"/>
    <w:rPr>
      <w:rFonts w:ascii="Times New Roman" w:hAnsi="Times New Roman"/>
      <w:b/>
      <w:sz w:val="24"/>
    </w:rPr>
  </w:style>
  <w:style w:type="character" w:customStyle="1" w:styleId="WW8Num69z0">
    <w:name w:val="WW8Num69z0"/>
    <w:uiPriority w:val="99"/>
    <w:rsid w:val="00E66761"/>
    <w:rPr>
      <w:rFonts w:ascii="Symbol" w:hAnsi="Symbol"/>
      <w:sz w:val="24"/>
    </w:rPr>
  </w:style>
  <w:style w:type="character" w:customStyle="1" w:styleId="WW8Num70z0">
    <w:name w:val="WW8Num70z0"/>
    <w:uiPriority w:val="99"/>
    <w:rsid w:val="00E66761"/>
    <w:rPr>
      <w:rFonts w:ascii="Symbol" w:hAnsi="Symbol"/>
      <w:sz w:val="20"/>
    </w:rPr>
  </w:style>
  <w:style w:type="character" w:customStyle="1" w:styleId="WW8Num71z0">
    <w:name w:val="WW8Num71z0"/>
    <w:uiPriority w:val="99"/>
    <w:rsid w:val="00E66761"/>
    <w:rPr>
      <w:rFonts w:ascii="Verdana" w:hAnsi="Verdana"/>
      <w:sz w:val="24"/>
    </w:rPr>
  </w:style>
  <w:style w:type="character" w:customStyle="1" w:styleId="WW8Num71z1">
    <w:name w:val="WW8Num71z1"/>
    <w:uiPriority w:val="99"/>
    <w:rsid w:val="00E66761"/>
    <w:rPr>
      <w:rFonts w:ascii="Courier New" w:hAnsi="Courier New"/>
    </w:rPr>
  </w:style>
  <w:style w:type="character" w:customStyle="1" w:styleId="WW8Num71z2">
    <w:name w:val="WW8Num71z2"/>
    <w:uiPriority w:val="99"/>
    <w:rsid w:val="00E66761"/>
    <w:rPr>
      <w:rFonts w:ascii="Wingdings" w:hAnsi="Wingdings"/>
    </w:rPr>
  </w:style>
  <w:style w:type="character" w:customStyle="1" w:styleId="WW8Num72z0">
    <w:name w:val="WW8Num72z0"/>
    <w:uiPriority w:val="99"/>
    <w:rsid w:val="00E66761"/>
    <w:rPr>
      <w:rFonts w:ascii="Symbol" w:hAnsi="Symbol"/>
      <w:sz w:val="20"/>
    </w:rPr>
  </w:style>
  <w:style w:type="character" w:customStyle="1" w:styleId="WW8Num72z1">
    <w:name w:val="WW8Num72z1"/>
    <w:uiPriority w:val="99"/>
    <w:rsid w:val="00E66761"/>
    <w:rPr>
      <w:rFonts w:ascii="Courier New" w:hAnsi="Courier New"/>
    </w:rPr>
  </w:style>
  <w:style w:type="character" w:customStyle="1" w:styleId="WW8Num72z2">
    <w:name w:val="WW8Num72z2"/>
    <w:uiPriority w:val="99"/>
    <w:rsid w:val="00E66761"/>
    <w:rPr>
      <w:rFonts w:ascii="Wingdings" w:hAnsi="Wingdings"/>
    </w:rPr>
  </w:style>
  <w:style w:type="character" w:customStyle="1" w:styleId="WW8Num73z0">
    <w:name w:val="WW8Num73z0"/>
    <w:uiPriority w:val="99"/>
    <w:rsid w:val="00E66761"/>
    <w:rPr>
      <w:rFonts w:ascii="Times New Roman" w:hAnsi="Times New Roman"/>
      <w:b/>
      <w:sz w:val="24"/>
    </w:rPr>
  </w:style>
  <w:style w:type="character" w:customStyle="1" w:styleId="WW8Num73z1">
    <w:name w:val="WW8Num73z1"/>
    <w:uiPriority w:val="99"/>
    <w:rsid w:val="00E66761"/>
    <w:rPr>
      <w:rFonts w:ascii="Courier New" w:hAnsi="Courier New"/>
    </w:rPr>
  </w:style>
  <w:style w:type="character" w:customStyle="1" w:styleId="WW8Num73z2">
    <w:name w:val="WW8Num73z2"/>
    <w:uiPriority w:val="99"/>
    <w:rsid w:val="00E66761"/>
    <w:rPr>
      <w:rFonts w:ascii="Wingdings" w:hAnsi="Wingdings"/>
    </w:rPr>
  </w:style>
  <w:style w:type="character" w:customStyle="1" w:styleId="WW8Num73z3">
    <w:name w:val="WW8Num73z3"/>
    <w:uiPriority w:val="99"/>
    <w:rsid w:val="00E66761"/>
    <w:rPr>
      <w:rFonts w:ascii="Symbol" w:hAnsi="Symbol"/>
    </w:rPr>
  </w:style>
  <w:style w:type="character" w:customStyle="1" w:styleId="WW8Num74z0">
    <w:name w:val="WW8Num74z0"/>
    <w:uiPriority w:val="99"/>
    <w:rsid w:val="00E66761"/>
    <w:rPr>
      <w:rFonts w:ascii="Symbol" w:hAnsi="Symbol"/>
      <w:sz w:val="20"/>
    </w:rPr>
  </w:style>
  <w:style w:type="character" w:customStyle="1" w:styleId="WW8Num74z1">
    <w:name w:val="WW8Num74z1"/>
    <w:uiPriority w:val="99"/>
    <w:rsid w:val="00E66761"/>
  </w:style>
  <w:style w:type="character" w:customStyle="1" w:styleId="WW8Num74z2">
    <w:name w:val="WW8Num74z2"/>
    <w:uiPriority w:val="99"/>
    <w:rsid w:val="00E66761"/>
    <w:rPr>
      <w:rFonts w:ascii="Wingdings" w:hAnsi="Wingdings"/>
    </w:rPr>
  </w:style>
  <w:style w:type="character" w:customStyle="1" w:styleId="WW8Num75z0">
    <w:name w:val="WW8Num75z0"/>
    <w:uiPriority w:val="99"/>
    <w:rsid w:val="00E66761"/>
    <w:rPr>
      <w:rFonts w:ascii="Symbol" w:hAnsi="Symbol"/>
      <w:b/>
      <w:sz w:val="24"/>
      <w:lang w:val="en-US"/>
    </w:rPr>
  </w:style>
  <w:style w:type="character" w:customStyle="1" w:styleId="WW8Num75z1">
    <w:name w:val="WW8Num75z1"/>
    <w:uiPriority w:val="99"/>
    <w:rsid w:val="00E66761"/>
  </w:style>
  <w:style w:type="character" w:customStyle="1" w:styleId="WW8Num75z2">
    <w:name w:val="WW8Num75z2"/>
    <w:uiPriority w:val="99"/>
    <w:rsid w:val="00E66761"/>
  </w:style>
  <w:style w:type="character" w:customStyle="1" w:styleId="WW8Num75z3">
    <w:name w:val="WW8Num75z3"/>
    <w:uiPriority w:val="99"/>
    <w:rsid w:val="00E66761"/>
  </w:style>
  <w:style w:type="character" w:customStyle="1" w:styleId="WW8Num75z4">
    <w:name w:val="WW8Num75z4"/>
    <w:uiPriority w:val="99"/>
    <w:rsid w:val="00E66761"/>
  </w:style>
  <w:style w:type="character" w:customStyle="1" w:styleId="WW8Num75z5">
    <w:name w:val="WW8Num75z5"/>
    <w:uiPriority w:val="99"/>
    <w:rsid w:val="00E66761"/>
  </w:style>
  <w:style w:type="character" w:customStyle="1" w:styleId="WW8Num75z6">
    <w:name w:val="WW8Num75z6"/>
    <w:uiPriority w:val="99"/>
    <w:rsid w:val="00E66761"/>
  </w:style>
  <w:style w:type="character" w:customStyle="1" w:styleId="WW8Num75z7">
    <w:name w:val="WW8Num75z7"/>
    <w:uiPriority w:val="99"/>
    <w:rsid w:val="00E66761"/>
  </w:style>
  <w:style w:type="character" w:customStyle="1" w:styleId="WW8Num75z8">
    <w:name w:val="WW8Num75z8"/>
    <w:uiPriority w:val="99"/>
    <w:rsid w:val="00E66761"/>
  </w:style>
  <w:style w:type="character" w:customStyle="1" w:styleId="WW8Num76z0">
    <w:name w:val="WW8Num76z0"/>
    <w:uiPriority w:val="99"/>
    <w:rsid w:val="00E66761"/>
    <w:rPr>
      <w:rFonts w:ascii="Symbol" w:hAnsi="Symbol"/>
      <w:sz w:val="20"/>
    </w:rPr>
  </w:style>
  <w:style w:type="character" w:customStyle="1" w:styleId="WW8Num76z1">
    <w:name w:val="WW8Num76z1"/>
    <w:uiPriority w:val="99"/>
    <w:rsid w:val="00E66761"/>
    <w:rPr>
      <w:rFonts w:ascii="Courier New" w:hAnsi="Courier New"/>
    </w:rPr>
  </w:style>
  <w:style w:type="character" w:customStyle="1" w:styleId="WW8Num76z2">
    <w:name w:val="WW8Num76z2"/>
    <w:uiPriority w:val="99"/>
    <w:rsid w:val="00E66761"/>
    <w:rPr>
      <w:rFonts w:ascii="Wingdings" w:hAnsi="Wingdings"/>
    </w:rPr>
  </w:style>
  <w:style w:type="character" w:customStyle="1" w:styleId="WW8Num77z0">
    <w:name w:val="WW8Num77z0"/>
    <w:uiPriority w:val="99"/>
    <w:rsid w:val="00E66761"/>
    <w:rPr>
      <w:rFonts w:ascii="Symbol" w:hAnsi="Symbol"/>
      <w:sz w:val="24"/>
    </w:rPr>
  </w:style>
  <w:style w:type="character" w:customStyle="1" w:styleId="WW8Num77z1">
    <w:name w:val="WW8Num77z1"/>
    <w:uiPriority w:val="99"/>
    <w:rsid w:val="00E66761"/>
    <w:rPr>
      <w:rFonts w:ascii="Courier New" w:hAnsi="Courier New"/>
    </w:rPr>
  </w:style>
  <w:style w:type="character" w:customStyle="1" w:styleId="WW8Num77z2">
    <w:name w:val="WW8Num77z2"/>
    <w:uiPriority w:val="99"/>
    <w:rsid w:val="00E66761"/>
    <w:rPr>
      <w:rFonts w:ascii="Wingdings" w:hAnsi="Wingdings"/>
    </w:rPr>
  </w:style>
  <w:style w:type="character" w:customStyle="1" w:styleId="WW8Num78z0">
    <w:name w:val="WW8Num78z0"/>
    <w:uiPriority w:val="99"/>
    <w:rsid w:val="00E66761"/>
    <w:rPr>
      <w:rFonts w:ascii="Symbol" w:hAnsi="Symbol"/>
      <w:sz w:val="20"/>
    </w:rPr>
  </w:style>
  <w:style w:type="character" w:customStyle="1" w:styleId="WW8Num78z1">
    <w:name w:val="WW8Num78z1"/>
    <w:uiPriority w:val="99"/>
    <w:rsid w:val="00E66761"/>
    <w:rPr>
      <w:rFonts w:ascii="Courier New" w:hAnsi="Courier New"/>
    </w:rPr>
  </w:style>
  <w:style w:type="character" w:customStyle="1" w:styleId="WW8Num78z2">
    <w:name w:val="WW8Num78z2"/>
    <w:uiPriority w:val="99"/>
    <w:rsid w:val="00E66761"/>
    <w:rPr>
      <w:rFonts w:ascii="Wingdings" w:hAnsi="Wingdings"/>
    </w:rPr>
  </w:style>
  <w:style w:type="character" w:customStyle="1" w:styleId="WW8Num79z0">
    <w:name w:val="WW8Num79z0"/>
    <w:uiPriority w:val="99"/>
    <w:rsid w:val="00E66761"/>
    <w:rPr>
      <w:rFonts w:ascii="Symbol" w:hAnsi="Symbol"/>
      <w:sz w:val="20"/>
    </w:rPr>
  </w:style>
  <w:style w:type="character" w:customStyle="1" w:styleId="WW8Num79z1">
    <w:name w:val="WW8Num79z1"/>
    <w:uiPriority w:val="99"/>
    <w:rsid w:val="00E66761"/>
    <w:rPr>
      <w:rFonts w:ascii="Courier New" w:hAnsi="Courier New"/>
    </w:rPr>
  </w:style>
  <w:style w:type="character" w:customStyle="1" w:styleId="WW8Num79z2">
    <w:name w:val="WW8Num79z2"/>
    <w:uiPriority w:val="99"/>
    <w:rsid w:val="00E66761"/>
    <w:rPr>
      <w:rFonts w:ascii="Wingdings" w:hAnsi="Wingdings"/>
    </w:rPr>
  </w:style>
  <w:style w:type="character" w:customStyle="1" w:styleId="WW8Num80z0">
    <w:name w:val="WW8Num80z0"/>
    <w:uiPriority w:val="99"/>
    <w:rsid w:val="00E66761"/>
    <w:rPr>
      <w:rFonts w:ascii="Symbol" w:hAnsi="Symbol"/>
      <w:sz w:val="20"/>
    </w:rPr>
  </w:style>
  <w:style w:type="character" w:customStyle="1" w:styleId="WW8Num80z1">
    <w:name w:val="WW8Num80z1"/>
    <w:uiPriority w:val="99"/>
    <w:rsid w:val="00E66761"/>
    <w:rPr>
      <w:rFonts w:ascii="Courier New" w:hAnsi="Courier New"/>
    </w:rPr>
  </w:style>
  <w:style w:type="character" w:customStyle="1" w:styleId="WW8Num80z2">
    <w:name w:val="WW8Num80z2"/>
    <w:uiPriority w:val="99"/>
    <w:rsid w:val="00E66761"/>
    <w:rPr>
      <w:rFonts w:ascii="Wingdings" w:hAnsi="Wingdings"/>
    </w:rPr>
  </w:style>
  <w:style w:type="character" w:customStyle="1" w:styleId="WW8Num81z0">
    <w:name w:val="WW8Num81z0"/>
    <w:uiPriority w:val="99"/>
    <w:rsid w:val="00E66761"/>
    <w:rPr>
      <w:rFonts w:ascii="Symbol" w:hAnsi="Symbol"/>
      <w:sz w:val="20"/>
    </w:rPr>
  </w:style>
  <w:style w:type="character" w:customStyle="1" w:styleId="WW8Num81z2">
    <w:name w:val="WW8Num81z2"/>
    <w:uiPriority w:val="99"/>
    <w:rsid w:val="00E66761"/>
    <w:rPr>
      <w:rFonts w:ascii="Wingdings" w:hAnsi="Wingdings"/>
    </w:rPr>
  </w:style>
  <w:style w:type="character" w:customStyle="1" w:styleId="WW8Num81z4">
    <w:name w:val="WW8Num81z4"/>
    <w:uiPriority w:val="99"/>
    <w:rsid w:val="00E66761"/>
    <w:rPr>
      <w:rFonts w:ascii="Courier New" w:hAnsi="Courier New"/>
    </w:rPr>
  </w:style>
  <w:style w:type="character" w:customStyle="1" w:styleId="WW8Num82z0">
    <w:name w:val="WW8Num82z0"/>
    <w:uiPriority w:val="99"/>
    <w:rsid w:val="00E66761"/>
    <w:rPr>
      <w:rFonts w:ascii="Symbol" w:hAnsi="Symbol"/>
      <w:sz w:val="20"/>
    </w:rPr>
  </w:style>
  <w:style w:type="character" w:customStyle="1" w:styleId="WW8Num82z1">
    <w:name w:val="WW8Num82z1"/>
    <w:uiPriority w:val="99"/>
    <w:rsid w:val="00E66761"/>
    <w:rPr>
      <w:rFonts w:ascii="Courier New" w:hAnsi="Courier New"/>
    </w:rPr>
  </w:style>
  <w:style w:type="character" w:customStyle="1" w:styleId="WW8Num82z2">
    <w:name w:val="WW8Num82z2"/>
    <w:uiPriority w:val="99"/>
    <w:rsid w:val="00E66761"/>
    <w:rPr>
      <w:rFonts w:ascii="Wingdings" w:hAnsi="Wingdings"/>
    </w:rPr>
  </w:style>
  <w:style w:type="character" w:customStyle="1" w:styleId="WW8Num83z0">
    <w:name w:val="WW8Num83z0"/>
    <w:uiPriority w:val="99"/>
    <w:rsid w:val="00E66761"/>
    <w:rPr>
      <w:rFonts w:ascii="Symbol" w:hAnsi="Symbol"/>
    </w:rPr>
  </w:style>
  <w:style w:type="character" w:customStyle="1" w:styleId="WW8Num83z1">
    <w:name w:val="WW8Num83z1"/>
    <w:uiPriority w:val="99"/>
    <w:rsid w:val="00E66761"/>
    <w:rPr>
      <w:rFonts w:ascii="Courier New" w:hAnsi="Courier New"/>
    </w:rPr>
  </w:style>
  <w:style w:type="character" w:customStyle="1" w:styleId="WW8Num83z2">
    <w:name w:val="WW8Num83z2"/>
    <w:uiPriority w:val="99"/>
    <w:rsid w:val="00E66761"/>
    <w:rPr>
      <w:rFonts w:ascii="Wingdings" w:hAnsi="Wingdings"/>
    </w:rPr>
  </w:style>
  <w:style w:type="character" w:customStyle="1" w:styleId="WW8Num84z0">
    <w:name w:val="WW8Num84z0"/>
    <w:uiPriority w:val="99"/>
    <w:rsid w:val="00E66761"/>
    <w:rPr>
      <w:rFonts w:ascii="Symbol" w:hAnsi="Symbol"/>
      <w:sz w:val="24"/>
    </w:rPr>
  </w:style>
  <w:style w:type="character" w:customStyle="1" w:styleId="WW8Num84z1">
    <w:name w:val="WW8Num84z1"/>
    <w:uiPriority w:val="99"/>
    <w:rsid w:val="00E66761"/>
    <w:rPr>
      <w:rFonts w:ascii="Courier New" w:hAnsi="Courier New"/>
    </w:rPr>
  </w:style>
  <w:style w:type="character" w:customStyle="1" w:styleId="WW8Num84z2">
    <w:name w:val="WW8Num84z2"/>
    <w:uiPriority w:val="99"/>
    <w:rsid w:val="00E66761"/>
    <w:rPr>
      <w:rFonts w:ascii="Wingdings" w:hAnsi="Wingdings"/>
    </w:rPr>
  </w:style>
  <w:style w:type="character" w:customStyle="1" w:styleId="WW8Num84z3">
    <w:name w:val="WW8Num84z3"/>
    <w:uiPriority w:val="99"/>
    <w:rsid w:val="00E66761"/>
    <w:rPr>
      <w:rFonts w:ascii="Symbol" w:hAnsi="Symbol"/>
    </w:rPr>
  </w:style>
  <w:style w:type="character" w:customStyle="1" w:styleId="WW8Num85z0">
    <w:name w:val="WW8Num85z0"/>
    <w:uiPriority w:val="99"/>
    <w:rsid w:val="00E66761"/>
    <w:rPr>
      <w:rFonts w:ascii="Symbol" w:hAnsi="Symbol"/>
    </w:rPr>
  </w:style>
  <w:style w:type="character" w:customStyle="1" w:styleId="WW8Num85z1">
    <w:name w:val="WW8Num85z1"/>
    <w:uiPriority w:val="99"/>
    <w:rsid w:val="00E66761"/>
    <w:rPr>
      <w:rFonts w:ascii="Courier New" w:hAnsi="Courier New"/>
    </w:rPr>
  </w:style>
  <w:style w:type="character" w:customStyle="1" w:styleId="WW8Num85z2">
    <w:name w:val="WW8Num85z2"/>
    <w:uiPriority w:val="99"/>
    <w:rsid w:val="00E66761"/>
    <w:rPr>
      <w:rFonts w:ascii="Wingdings" w:hAnsi="Wingdings"/>
    </w:rPr>
  </w:style>
  <w:style w:type="character" w:customStyle="1" w:styleId="WW8Num86z0">
    <w:name w:val="WW8Num86z0"/>
    <w:uiPriority w:val="99"/>
    <w:rsid w:val="00E66761"/>
    <w:rPr>
      <w:rFonts w:ascii="Symbol" w:hAnsi="Symbol"/>
      <w:sz w:val="24"/>
    </w:rPr>
  </w:style>
  <w:style w:type="character" w:customStyle="1" w:styleId="WW8Num86z1">
    <w:name w:val="WW8Num86z1"/>
    <w:uiPriority w:val="99"/>
    <w:rsid w:val="00E66761"/>
    <w:rPr>
      <w:rFonts w:ascii="Courier New" w:hAnsi="Courier New"/>
    </w:rPr>
  </w:style>
  <w:style w:type="character" w:customStyle="1" w:styleId="WW8Num86z2">
    <w:name w:val="WW8Num86z2"/>
    <w:uiPriority w:val="99"/>
    <w:rsid w:val="00E66761"/>
    <w:rPr>
      <w:rFonts w:ascii="Wingdings" w:hAnsi="Wingdings"/>
    </w:rPr>
  </w:style>
  <w:style w:type="character" w:customStyle="1" w:styleId="WW8Num87z0">
    <w:name w:val="WW8Num87z0"/>
    <w:uiPriority w:val="99"/>
    <w:rsid w:val="00E66761"/>
    <w:rPr>
      <w:rFonts w:ascii="Symbol" w:hAnsi="Symbol"/>
      <w:sz w:val="20"/>
    </w:rPr>
  </w:style>
  <w:style w:type="character" w:customStyle="1" w:styleId="WW8Num87z1">
    <w:name w:val="WW8Num87z1"/>
    <w:uiPriority w:val="99"/>
    <w:rsid w:val="00E66761"/>
    <w:rPr>
      <w:rFonts w:ascii="Courier New" w:hAnsi="Courier New"/>
    </w:rPr>
  </w:style>
  <w:style w:type="character" w:customStyle="1" w:styleId="WW8Num87z2">
    <w:name w:val="WW8Num87z2"/>
    <w:uiPriority w:val="99"/>
    <w:rsid w:val="00E66761"/>
    <w:rPr>
      <w:rFonts w:ascii="Wingdings" w:hAnsi="Wingdings"/>
    </w:rPr>
  </w:style>
  <w:style w:type="character" w:customStyle="1" w:styleId="WW8Num88z0">
    <w:name w:val="WW8Num88z0"/>
    <w:uiPriority w:val="99"/>
    <w:rsid w:val="00E66761"/>
    <w:rPr>
      <w:rFonts w:ascii="Symbol" w:hAnsi="Symbol"/>
      <w:sz w:val="24"/>
    </w:rPr>
  </w:style>
  <w:style w:type="character" w:customStyle="1" w:styleId="WW8Num88z1">
    <w:name w:val="WW8Num88z1"/>
    <w:uiPriority w:val="99"/>
    <w:rsid w:val="00E66761"/>
    <w:rPr>
      <w:rFonts w:ascii="Courier New" w:hAnsi="Courier New"/>
    </w:rPr>
  </w:style>
  <w:style w:type="character" w:customStyle="1" w:styleId="WW8Num88z2">
    <w:name w:val="WW8Num88z2"/>
    <w:uiPriority w:val="99"/>
    <w:rsid w:val="00E66761"/>
    <w:rPr>
      <w:rFonts w:ascii="Wingdings" w:hAnsi="Wingdings"/>
    </w:rPr>
  </w:style>
  <w:style w:type="character" w:customStyle="1" w:styleId="WW8Num89z0">
    <w:name w:val="WW8Num89z0"/>
    <w:uiPriority w:val="99"/>
    <w:rsid w:val="00E66761"/>
    <w:rPr>
      <w:rFonts w:ascii="Symbol" w:hAnsi="Symbol"/>
      <w:color w:val="FF6600"/>
      <w:sz w:val="24"/>
    </w:rPr>
  </w:style>
  <w:style w:type="character" w:customStyle="1" w:styleId="WW8Num89z1">
    <w:name w:val="WW8Num89z1"/>
    <w:uiPriority w:val="99"/>
    <w:rsid w:val="00E66761"/>
    <w:rPr>
      <w:rFonts w:ascii="Courier New" w:hAnsi="Courier New"/>
    </w:rPr>
  </w:style>
  <w:style w:type="character" w:customStyle="1" w:styleId="WW8Num89z2">
    <w:name w:val="WW8Num89z2"/>
    <w:uiPriority w:val="99"/>
    <w:rsid w:val="00E66761"/>
    <w:rPr>
      <w:rFonts w:ascii="Wingdings" w:hAnsi="Wingdings"/>
    </w:rPr>
  </w:style>
  <w:style w:type="character" w:customStyle="1" w:styleId="WW8Num90z0">
    <w:name w:val="WW8Num90z0"/>
    <w:uiPriority w:val="99"/>
    <w:rsid w:val="00E66761"/>
    <w:rPr>
      <w:rFonts w:ascii="Symbol" w:hAnsi="Symbol"/>
      <w:sz w:val="24"/>
    </w:rPr>
  </w:style>
  <w:style w:type="character" w:customStyle="1" w:styleId="WW8Num90z1">
    <w:name w:val="WW8Num90z1"/>
    <w:uiPriority w:val="99"/>
    <w:rsid w:val="00E66761"/>
    <w:rPr>
      <w:rFonts w:ascii="Courier New" w:hAnsi="Courier New"/>
    </w:rPr>
  </w:style>
  <w:style w:type="character" w:customStyle="1" w:styleId="WW8Num90z2">
    <w:name w:val="WW8Num90z2"/>
    <w:uiPriority w:val="99"/>
    <w:rsid w:val="00E66761"/>
    <w:rPr>
      <w:rFonts w:ascii="Wingdings" w:hAnsi="Wingdings"/>
    </w:rPr>
  </w:style>
  <w:style w:type="character" w:customStyle="1" w:styleId="WW8Num91z0">
    <w:name w:val="WW8Num91z0"/>
    <w:uiPriority w:val="99"/>
    <w:rsid w:val="00E66761"/>
    <w:rPr>
      <w:rFonts w:ascii="Symbol" w:hAnsi="Symbol"/>
    </w:rPr>
  </w:style>
  <w:style w:type="character" w:customStyle="1" w:styleId="WW8Num91z1">
    <w:name w:val="WW8Num91z1"/>
    <w:uiPriority w:val="99"/>
    <w:rsid w:val="00E66761"/>
    <w:rPr>
      <w:rFonts w:ascii="Courier New" w:hAnsi="Courier New"/>
    </w:rPr>
  </w:style>
  <w:style w:type="character" w:customStyle="1" w:styleId="WW8Num91z2">
    <w:name w:val="WW8Num91z2"/>
    <w:uiPriority w:val="99"/>
    <w:rsid w:val="00E66761"/>
    <w:rPr>
      <w:rFonts w:ascii="Wingdings" w:hAnsi="Wingdings"/>
    </w:rPr>
  </w:style>
  <w:style w:type="character" w:customStyle="1" w:styleId="WW8Num92z0">
    <w:name w:val="WW8Num92z0"/>
    <w:uiPriority w:val="99"/>
    <w:rsid w:val="00E66761"/>
    <w:rPr>
      <w:rFonts w:ascii="Symbol" w:hAnsi="Symbol"/>
    </w:rPr>
  </w:style>
  <w:style w:type="character" w:customStyle="1" w:styleId="WW8Num92z1">
    <w:name w:val="WW8Num92z1"/>
    <w:uiPriority w:val="99"/>
    <w:rsid w:val="00E66761"/>
    <w:rPr>
      <w:rFonts w:ascii="Courier New" w:hAnsi="Courier New"/>
    </w:rPr>
  </w:style>
  <w:style w:type="character" w:customStyle="1" w:styleId="WW8Num92z2">
    <w:name w:val="WW8Num92z2"/>
    <w:uiPriority w:val="99"/>
    <w:rsid w:val="00E66761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E66761"/>
  </w:style>
  <w:style w:type="character" w:customStyle="1" w:styleId="WW8Num2z5">
    <w:name w:val="WW8Num2z5"/>
    <w:uiPriority w:val="99"/>
    <w:rsid w:val="00E66761"/>
  </w:style>
  <w:style w:type="character" w:customStyle="1" w:styleId="WW8Num4z1">
    <w:name w:val="WW8Num4z1"/>
    <w:uiPriority w:val="99"/>
    <w:rsid w:val="00E66761"/>
    <w:rPr>
      <w:rFonts w:ascii="Courier New" w:hAnsi="Courier New"/>
    </w:rPr>
  </w:style>
  <w:style w:type="character" w:customStyle="1" w:styleId="WW8Num4z2">
    <w:name w:val="WW8Num4z2"/>
    <w:uiPriority w:val="99"/>
    <w:rsid w:val="00E66761"/>
    <w:rPr>
      <w:rFonts w:ascii="Wingdings" w:hAnsi="Wingdings"/>
    </w:rPr>
  </w:style>
  <w:style w:type="character" w:customStyle="1" w:styleId="WW8Num6z1">
    <w:name w:val="WW8Num6z1"/>
    <w:uiPriority w:val="99"/>
    <w:rsid w:val="00E66761"/>
  </w:style>
  <w:style w:type="character" w:customStyle="1" w:styleId="WW8Num6z2">
    <w:name w:val="WW8Num6z2"/>
    <w:uiPriority w:val="99"/>
    <w:rsid w:val="00E66761"/>
  </w:style>
  <w:style w:type="character" w:customStyle="1" w:styleId="WW8Num6z3">
    <w:name w:val="WW8Num6z3"/>
    <w:uiPriority w:val="99"/>
    <w:rsid w:val="00E66761"/>
  </w:style>
  <w:style w:type="character" w:customStyle="1" w:styleId="WW8Num6z4">
    <w:name w:val="WW8Num6z4"/>
    <w:uiPriority w:val="99"/>
    <w:rsid w:val="00E66761"/>
  </w:style>
  <w:style w:type="character" w:customStyle="1" w:styleId="WW8Num6z5">
    <w:name w:val="WW8Num6z5"/>
    <w:uiPriority w:val="99"/>
    <w:rsid w:val="00E66761"/>
  </w:style>
  <w:style w:type="character" w:customStyle="1" w:styleId="WW8Num6z6">
    <w:name w:val="WW8Num6z6"/>
    <w:uiPriority w:val="99"/>
    <w:rsid w:val="00E66761"/>
  </w:style>
  <w:style w:type="character" w:customStyle="1" w:styleId="WW8Num6z7">
    <w:name w:val="WW8Num6z7"/>
    <w:uiPriority w:val="99"/>
    <w:rsid w:val="00E66761"/>
  </w:style>
  <w:style w:type="character" w:customStyle="1" w:styleId="WW8Num6z8">
    <w:name w:val="WW8Num6z8"/>
    <w:uiPriority w:val="99"/>
    <w:rsid w:val="00E66761"/>
  </w:style>
  <w:style w:type="character" w:customStyle="1" w:styleId="WW8Num7z1">
    <w:name w:val="WW8Num7z1"/>
    <w:uiPriority w:val="99"/>
    <w:rsid w:val="00E66761"/>
    <w:rPr>
      <w:rFonts w:ascii="Courier New" w:hAnsi="Courier New"/>
    </w:rPr>
  </w:style>
  <w:style w:type="character" w:customStyle="1" w:styleId="WW8Num7z2">
    <w:name w:val="WW8Num7z2"/>
    <w:uiPriority w:val="99"/>
    <w:rsid w:val="00E66761"/>
    <w:rPr>
      <w:rFonts w:ascii="Wingdings" w:hAnsi="Wingdings"/>
    </w:rPr>
  </w:style>
  <w:style w:type="character" w:customStyle="1" w:styleId="WW8Num8z1">
    <w:name w:val="WW8Num8z1"/>
    <w:uiPriority w:val="99"/>
    <w:rsid w:val="00E66761"/>
    <w:rPr>
      <w:rFonts w:ascii="Courier New" w:hAnsi="Courier New"/>
    </w:rPr>
  </w:style>
  <w:style w:type="character" w:customStyle="1" w:styleId="WW8Num8z2">
    <w:name w:val="WW8Num8z2"/>
    <w:uiPriority w:val="99"/>
    <w:rsid w:val="00E66761"/>
    <w:rPr>
      <w:rFonts w:ascii="Wingdings" w:hAnsi="Wingdings"/>
    </w:rPr>
  </w:style>
  <w:style w:type="character" w:customStyle="1" w:styleId="WW8Num9z1">
    <w:name w:val="WW8Num9z1"/>
    <w:uiPriority w:val="99"/>
    <w:rsid w:val="00E66761"/>
    <w:rPr>
      <w:rFonts w:ascii="Symbol" w:hAnsi="Symbol"/>
      <w:color w:val="00000A"/>
    </w:rPr>
  </w:style>
  <w:style w:type="character" w:customStyle="1" w:styleId="WW8Num9z2">
    <w:name w:val="WW8Num9z2"/>
    <w:uiPriority w:val="99"/>
    <w:rsid w:val="00E66761"/>
    <w:rPr>
      <w:rFonts w:ascii="Wingdings" w:hAnsi="Wingdings"/>
    </w:rPr>
  </w:style>
  <w:style w:type="character" w:customStyle="1" w:styleId="WW8Num9z4">
    <w:name w:val="WW8Num9z4"/>
    <w:uiPriority w:val="99"/>
    <w:rsid w:val="00E66761"/>
    <w:rPr>
      <w:rFonts w:ascii="Courier New" w:hAnsi="Courier New"/>
    </w:rPr>
  </w:style>
  <w:style w:type="character" w:customStyle="1" w:styleId="WW8Num10z1">
    <w:name w:val="WW8Num10z1"/>
    <w:uiPriority w:val="99"/>
    <w:rsid w:val="00E66761"/>
    <w:rPr>
      <w:rFonts w:ascii="Courier New" w:hAnsi="Courier New"/>
    </w:rPr>
  </w:style>
  <w:style w:type="character" w:customStyle="1" w:styleId="WW8Num10z2">
    <w:name w:val="WW8Num10z2"/>
    <w:uiPriority w:val="99"/>
    <w:rsid w:val="00E66761"/>
    <w:rPr>
      <w:rFonts w:ascii="Wingdings" w:hAnsi="Wingdings"/>
    </w:rPr>
  </w:style>
  <w:style w:type="character" w:customStyle="1" w:styleId="WW8Num11z3">
    <w:name w:val="WW8Num11z3"/>
    <w:uiPriority w:val="99"/>
    <w:rsid w:val="00E66761"/>
    <w:rPr>
      <w:rFonts w:ascii="Symbol" w:hAnsi="Symbol"/>
    </w:rPr>
  </w:style>
  <w:style w:type="character" w:customStyle="1" w:styleId="WW8Num11z4">
    <w:name w:val="WW8Num11z4"/>
    <w:uiPriority w:val="99"/>
    <w:rsid w:val="00E66761"/>
    <w:rPr>
      <w:rFonts w:ascii="Courier New" w:hAnsi="Courier New"/>
    </w:rPr>
  </w:style>
  <w:style w:type="character" w:customStyle="1" w:styleId="WW8Num12z1">
    <w:name w:val="WW8Num12z1"/>
    <w:uiPriority w:val="99"/>
    <w:rsid w:val="00E66761"/>
    <w:rPr>
      <w:rFonts w:ascii="Courier New" w:hAnsi="Courier New"/>
    </w:rPr>
  </w:style>
  <w:style w:type="character" w:customStyle="1" w:styleId="WW8Num12z2">
    <w:name w:val="WW8Num12z2"/>
    <w:uiPriority w:val="99"/>
    <w:rsid w:val="00E66761"/>
    <w:rPr>
      <w:rFonts w:ascii="Wingdings" w:hAnsi="Wingdings"/>
    </w:rPr>
  </w:style>
  <w:style w:type="character" w:customStyle="1" w:styleId="WW8Num13z1">
    <w:name w:val="WW8Num13z1"/>
    <w:uiPriority w:val="99"/>
    <w:rsid w:val="00E66761"/>
    <w:rPr>
      <w:rFonts w:ascii="Courier New" w:hAnsi="Courier New"/>
    </w:rPr>
  </w:style>
  <w:style w:type="character" w:customStyle="1" w:styleId="WW8Num13z2">
    <w:name w:val="WW8Num13z2"/>
    <w:uiPriority w:val="99"/>
    <w:rsid w:val="00E66761"/>
    <w:rPr>
      <w:rFonts w:ascii="Wingdings" w:hAnsi="Wingdings"/>
    </w:rPr>
  </w:style>
  <w:style w:type="character" w:customStyle="1" w:styleId="WW8Num14z1">
    <w:name w:val="WW8Num14z1"/>
    <w:uiPriority w:val="99"/>
    <w:rsid w:val="00E66761"/>
    <w:rPr>
      <w:rFonts w:ascii="Courier New" w:hAnsi="Courier New"/>
    </w:rPr>
  </w:style>
  <w:style w:type="character" w:customStyle="1" w:styleId="WW8Num14z2">
    <w:name w:val="WW8Num14z2"/>
    <w:uiPriority w:val="99"/>
    <w:rsid w:val="00E66761"/>
    <w:rPr>
      <w:rFonts w:ascii="Wingdings" w:hAnsi="Wingdings"/>
    </w:rPr>
  </w:style>
  <w:style w:type="character" w:customStyle="1" w:styleId="WW8Num15z1">
    <w:name w:val="WW8Num15z1"/>
    <w:uiPriority w:val="99"/>
    <w:rsid w:val="00E66761"/>
    <w:rPr>
      <w:rFonts w:ascii="Courier New" w:hAnsi="Courier New"/>
    </w:rPr>
  </w:style>
  <w:style w:type="character" w:customStyle="1" w:styleId="WW8Num15z2">
    <w:name w:val="WW8Num15z2"/>
    <w:uiPriority w:val="99"/>
    <w:rsid w:val="00E66761"/>
    <w:rPr>
      <w:rFonts w:ascii="Wingdings" w:hAnsi="Wingdings"/>
    </w:rPr>
  </w:style>
  <w:style w:type="character" w:customStyle="1" w:styleId="WW8Num16z1">
    <w:name w:val="WW8Num16z1"/>
    <w:uiPriority w:val="99"/>
    <w:rsid w:val="00E66761"/>
    <w:rPr>
      <w:rFonts w:ascii="Courier New" w:hAnsi="Courier New"/>
    </w:rPr>
  </w:style>
  <w:style w:type="character" w:customStyle="1" w:styleId="WW8Num16z2">
    <w:name w:val="WW8Num16z2"/>
    <w:uiPriority w:val="99"/>
    <w:rsid w:val="00E66761"/>
    <w:rPr>
      <w:rFonts w:ascii="Wingdings" w:hAnsi="Wingdings"/>
    </w:rPr>
  </w:style>
  <w:style w:type="character" w:customStyle="1" w:styleId="WW8Num17z1">
    <w:name w:val="WW8Num17z1"/>
    <w:uiPriority w:val="99"/>
    <w:rsid w:val="00E66761"/>
    <w:rPr>
      <w:rFonts w:ascii="Courier New" w:hAnsi="Courier New"/>
    </w:rPr>
  </w:style>
  <w:style w:type="character" w:customStyle="1" w:styleId="WW8Num17z2">
    <w:name w:val="WW8Num17z2"/>
    <w:uiPriority w:val="99"/>
    <w:rsid w:val="00E66761"/>
    <w:rPr>
      <w:rFonts w:ascii="Wingdings" w:hAnsi="Wingdings"/>
    </w:rPr>
  </w:style>
  <w:style w:type="character" w:customStyle="1" w:styleId="WW8Num18z1">
    <w:name w:val="WW8Num18z1"/>
    <w:uiPriority w:val="99"/>
    <w:rsid w:val="00E66761"/>
    <w:rPr>
      <w:rFonts w:ascii="Courier New" w:hAnsi="Courier New"/>
    </w:rPr>
  </w:style>
  <w:style w:type="character" w:customStyle="1" w:styleId="WW8Num18z2">
    <w:name w:val="WW8Num18z2"/>
    <w:uiPriority w:val="99"/>
    <w:rsid w:val="00E66761"/>
    <w:rPr>
      <w:rFonts w:ascii="Wingdings" w:hAnsi="Wingdings"/>
    </w:rPr>
  </w:style>
  <w:style w:type="character" w:customStyle="1" w:styleId="WW8Num19z1">
    <w:name w:val="WW8Num19z1"/>
    <w:uiPriority w:val="99"/>
    <w:rsid w:val="00E66761"/>
    <w:rPr>
      <w:rFonts w:ascii="Courier New" w:hAnsi="Courier New"/>
    </w:rPr>
  </w:style>
  <w:style w:type="character" w:customStyle="1" w:styleId="WW8Num20z2">
    <w:name w:val="WW8Num20z2"/>
    <w:uiPriority w:val="99"/>
    <w:rsid w:val="00E66761"/>
    <w:rPr>
      <w:rFonts w:ascii="Wingdings" w:hAnsi="Wingdings"/>
    </w:rPr>
  </w:style>
  <w:style w:type="character" w:customStyle="1" w:styleId="WW8Num20z3">
    <w:name w:val="WW8Num20z3"/>
    <w:uiPriority w:val="99"/>
    <w:rsid w:val="00E66761"/>
    <w:rPr>
      <w:rFonts w:ascii="Symbol" w:hAnsi="Symbol"/>
    </w:rPr>
  </w:style>
  <w:style w:type="character" w:customStyle="1" w:styleId="WW8Num21z1">
    <w:name w:val="WW8Num21z1"/>
    <w:uiPriority w:val="99"/>
    <w:rsid w:val="00E66761"/>
    <w:rPr>
      <w:rFonts w:ascii="Courier New" w:hAnsi="Courier New"/>
    </w:rPr>
  </w:style>
  <w:style w:type="character" w:customStyle="1" w:styleId="WW8Num21z2">
    <w:name w:val="WW8Num21z2"/>
    <w:uiPriority w:val="99"/>
    <w:rsid w:val="00E66761"/>
    <w:rPr>
      <w:rFonts w:ascii="Wingdings" w:hAnsi="Wingdings"/>
    </w:rPr>
  </w:style>
  <w:style w:type="character" w:customStyle="1" w:styleId="WW8Num22z1">
    <w:name w:val="WW8Num22z1"/>
    <w:uiPriority w:val="99"/>
    <w:rsid w:val="00E66761"/>
  </w:style>
  <w:style w:type="character" w:customStyle="1" w:styleId="WW8Num23z1">
    <w:name w:val="WW8Num23z1"/>
    <w:uiPriority w:val="99"/>
    <w:rsid w:val="00E66761"/>
    <w:rPr>
      <w:rFonts w:ascii="Courier New" w:hAnsi="Courier New"/>
    </w:rPr>
  </w:style>
  <w:style w:type="character" w:customStyle="1" w:styleId="WW8Num23z2">
    <w:name w:val="WW8Num23z2"/>
    <w:uiPriority w:val="99"/>
    <w:rsid w:val="00E66761"/>
    <w:rPr>
      <w:rFonts w:ascii="Wingdings" w:hAnsi="Wingdings"/>
    </w:rPr>
  </w:style>
  <w:style w:type="character" w:customStyle="1" w:styleId="WW8Num24z1">
    <w:name w:val="WW8Num24z1"/>
    <w:uiPriority w:val="99"/>
    <w:rsid w:val="00E66761"/>
    <w:rPr>
      <w:rFonts w:ascii="Courier New" w:hAnsi="Courier New"/>
    </w:rPr>
  </w:style>
  <w:style w:type="character" w:customStyle="1" w:styleId="WW8Num24z2">
    <w:name w:val="WW8Num24z2"/>
    <w:uiPriority w:val="99"/>
    <w:rsid w:val="00E66761"/>
    <w:rPr>
      <w:rFonts w:ascii="Wingdings" w:hAnsi="Wingdings"/>
    </w:rPr>
  </w:style>
  <w:style w:type="character" w:customStyle="1" w:styleId="WW8Num25z1">
    <w:name w:val="WW8Num25z1"/>
    <w:uiPriority w:val="99"/>
    <w:rsid w:val="00E66761"/>
  </w:style>
  <w:style w:type="character" w:customStyle="1" w:styleId="WW8Num25z2">
    <w:name w:val="WW8Num25z2"/>
    <w:uiPriority w:val="99"/>
    <w:rsid w:val="00E66761"/>
    <w:rPr>
      <w:rFonts w:ascii="Symbol" w:hAnsi="Symbol"/>
    </w:rPr>
  </w:style>
  <w:style w:type="character" w:customStyle="1" w:styleId="WW8Num25z4">
    <w:name w:val="WW8Num25z4"/>
    <w:uiPriority w:val="99"/>
    <w:rsid w:val="00E66761"/>
    <w:rPr>
      <w:rFonts w:ascii="Courier New" w:hAnsi="Courier New"/>
    </w:rPr>
  </w:style>
  <w:style w:type="character" w:customStyle="1" w:styleId="WW8Num25z5">
    <w:name w:val="WW8Num25z5"/>
    <w:uiPriority w:val="99"/>
    <w:rsid w:val="00E66761"/>
    <w:rPr>
      <w:rFonts w:ascii="Wingdings" w:hAnsi="Wingdings"/>
    </w:rPr>
  </w:style>
  <w:style w:type="character" w:customStyle="1" w:styleId="WW8Num26z1">
    <w:name w:val="WW8Num26z1"/>
    <w:uiPriority w:val="99"/>
    <w:rsid w:val="00E66761"/>
    <w:rPr>
      <w:rFonts w:ascii="Courier New" w:hAnsi="Courier New"/>
    </w:rPr>
  </w:style>
  <w:style w:type="character" w:customStyle="1" w:styleId="WW8Num26z2">
    <w:name w:val="WW8Num26z2"/>
    <w:uiPriority w:val="99"/>
    <w:rsid w:val="00E66761"/>
    <w:rPr>
      <w:rFonts w:ascii="Wingdings" w:hAnsi="Wingdings"/>
    </w:rPr>
  </w:style>
  <w:style w:type="character" w:customStyle="1" w:styleId="WW8Num27z1">
    <w:name w:val="WW8Num27z1"/>
    <w:uiPriority w:val="99"/>
    <w:rsid w:val="00E66761"/>
    <w:rPr>
      <w:rFonts w:ascii="Courier New" w:hAnsi="Courier New"/>
    </w:rPr>
  </w:style>
  <w:style w:type="character" w:customStyle="1" w:styleId="WW8Num27z2">
    <w:name w:val="WW8Num27z2"/>
    <w:uiPriority w:val="99"/>
    <w:rsid w:val="00E66761"/>
    <w:rPr>
      <w:rFonts w:ascii="Wingdings" w:hAnsi="Wingdings"/>
    </w:rPr>
  </w:style>
  <w:style w:type="character" w:customStyle="1" w:styleId="WW8Num28z1">
    <w:name w:val="WW8Num28z1"/>
    <w:uiPriority w:val="99"/>
    <w:rsid w:val="00E66761"/>
  </w:style>
  <w:style w:type="character" w:customStyle="1" w:styleId="WW8Num29z1">
    <w:name w:val="WW8Num29z1"/>
    <w:uiPriority w:val="99"/>
    <w:rsid w:val="00E66761"/>
    <w:rPr>
      <w:rFonts w:ascii="Courier New" w:hAnsi="Courier New"/>
    </w:rPr>
  </w:style>
  <w:style w:type="character" w:customStyle="1" w:styleId="WW8Num29z2">
    <w:name w:val="WW8Num29z2"/>
    <w:uiPriority w:val="99"/>
    <w:rsid w:val="00E66761"/>
    <w:rPr>
      <w:rFonts w:ascii="Wingdings" w:hAnsi="Wingdings"/>
    </w:rPr>
  </w:style>
  <w:style w:type="character" w:customStyle="1" w:styleId="WW8Num30z1">
    <w:name w:val="WW8Num30z1"/>
    <w:uiPriority w:val="99"/>
    <w:rsid w:val="00E66761"/>
    <w:rPr>
      <w:rFonts w:ascii="Courier New" w:hAnsi="Courier New"/>
    </w:rPr>
  </w:style>
  <w:style w:type="character" w:customStyle="1" w:styleId="WW8Num30z2">
    <w:name w:val="WW8Num30z2"/>
    <w:uiPriority w:val="99"/>
    <w:rsid w:val="00E66761"/>
    <w:rPr>
      <w:rFonts w:ascii="Wingdings" w:hAnsi="Wingdings"/>
    </w:rPr>
  </w:style>
  <w:style w:type="character" w:customStyle="1" w:styleId="WW8Num31z1">
    <w:name w:val="WW8Num31z1"/>
    <w:uiPriority w:val="99"/>
    <w:rsid w:val="00E66761"/>
    <w:rPr>
      <w:rFonts w:ascii="Courier New" w:hAnsi="Courier New"/>
    </w:rPr>
  </w:style>
  <w:style w:type="character" w:customStyle="1" w:styleId="WW8Num31z2">
    <w:name w:val="WW8Num31z2"/>
    <w:uiPriority w:val="99"/>
    <w:rsid w:val="00E66761"/>
    <w:rPr>
      <w:rFonts w:ascii="Wingdings" w:hAnsi="Wingdings"/>
    </w:rPr>
  </w:style>
  <w:style w:type="character" w:customStyle="1" w:styleId="WW8Num32z1">
    <w:name w:val="WW8Num32z1"/>
    <w:uiPriority w:val="99"/>
    <w:rsid w:val="00E66761"/>
    <w:rPr>
      <w:rFonts w:ascii="Courier New" w:hAnsi="Courier New"/>
    </w:rPr>
  </w:style>
  <w:style w:type="character" w:customStyle="1" w:styleId="WW8Num32z2">
    <w:name w:val="WW8Num32z2"/>
    <w:uiPriority w:val="99"/>
    <w:rsid w:val="00E66761"/>
    <w:rPr>
      <w:rFonts w:ascii="Wingdings" w:hAnsi="Wingdings"/>
    </w:rPr>
  </w:style>
  <w:style w:type="character" w:customStyle="1" w:styleId="WW8Num32z3">
    <w:name w:val="WW8Num32z3"/>
    <w:uiPriority w:val="99"/>
    <w:rsid w:val="00E66761"/>
    <w:rPr>
      <w:rFonts w:ascii="Symbol" w:hAnsi="Symbol"/>
    </w:rPr>
  </w:style>
  <w:style w:type="character" w:customStyle="1" w:styleId="WW8Num33z1">
    <w:name w:val="WW8Num33z1"/>
    <w:uiPriority w:val="99"/>
    <w:rsid w:val="00E66761"/>
    <w:rPr>
      <w:rFonts w:ascii="Courier New" w:hAnsi="Courier New"/>
    </w:rPr>
  </w:style>
  <w:style w:type="character" w:customStyle="1" w:styleId="WW8Num33z2">
    <w:name w:val="WW8Num33z2"/>
    <w:uiPriority w:val="99"/>
    <w:rsid w:val="00E66761"/>
    <w:rPr>
      <w:rFonts w:ascii="Wingdings" w:hAnsi="Wingdings"/>
    </w:rPr>
  </w:style>
  <w:style w:type="character" w:customStyle="1" w:styleId="WW8Num34z2">
    <w:name w:val="WW8Num34z2"/>
    <w:uiPriority w:val="99"/>
    <w:rsid w:val="00E66761"/>
    <w:rPr>
      <w:rFonts w:ascii="Wingdings" w:hAnsi="Wingdings"/>
    </w:rPr>
  </w:style>
  <w:style w:type="character" w:customStyle="1" w:styleId="WW8Num34z4">
    <w:name w:val="WW8Num34z4"/>
    <w:uiPriority w:val="99"/>
    <w:rsid w:val="00E66761"/>
    <w:rPr>
      <w:rFonts w:ascii="Courier New" w:hAnsi="Courier New"/>
    </w:rPr>
  </w:style>
  <w:style w:type="character" w:customStyle="1" w:styleId="WW8Num35z1">
    <w:name w:val="WW8Num35z1"/>
    <w:uiPriority w:val="99"/>
    <w:rsid w:val="00E66761"/>
  </w:style>
  <w:style w:type="character" w:customStyle="1" w:styleId="WW8Num36z1">
    <w:name w:val="WW8Num36z1"/>
    <w:uiPriority w:val="99"/>
    <w:rsid w:val="00E66761"/>
    <w:rPr>
      <w:rFonts w:ascii="Courier New" w:hAnsi="Courier New"/>
    </w:rPr>
  </w:style>
  <w:style w:type="character" w:customStyle="1" w:styleId="WW8Num36z2">
    <w:name w:val="WW8Num36z2"/>
    <w:uiPriority w:val="99"/>
    <w:rsid w:val="00E66761"/>
    <w:rPr>
      <w:rFonts w:ascii="Wingdings" w:hAnsi="Wingdings"/>
    </w:rPr>
  </w:style>
  <w:style w:type="character" w:customStyle="1" w:styleId="WW8Num37z1">
    <w:name w:val="WW8Num37z1"/>
    <w:uiPriority w:val="99"/>
    <w:rsid w:val="00E66761"/>
    <w:rPr>
      <w:rFonts w:ascii="Courier New" w:hAnsi="Courier New"/>
    </w:rPr>
  </w:style>
  <w:style w:type="character" w:customStyle="1" w:styleId="WW8Num37z2">
    <w:name w:val="WW8Num37z2"/>
    <w:uiPriority w:val="99"/>
    <w:rsid w:val="00E66761"/>
    <w:rPr>
      <w:rFonts w:ascii="Wingdings" w:hAnsi="Wingdings"/>
    </w:rPr>
  </w:style>
  <w:style w:type="character" w:customStyle="1" w:styleId="WW8Num38z1">
    <w:name w:val="WW8Num38z1"/>
    <w:uiPriority w:val="99"/>
    <w:rsid w:val="00E66761"/>
    <w:rPr>
      <w:rFonts w:ascii="Courier New" w:hAnsi="Courier New"/>
    </w:rPr>
  </w:style>
  <w:style w:type="character" w:customStyle="1" w:styleId="WW8Num38z2">
    <w:name w:val="WW8Num38z2"/>
    <w:uiPriority w:val="99"/>
    <w:rsid w:val="00E66761"/>
    <w:rPr>
      <w:rFonts w:ascii="Wingdings" w:hAnsi="Wingdings"/>
    </w:rPr>
  </w:style>
  <w:style w:type="character" w:customStyle="1" w:styleId="WW8Num39z1">
    <w:name w:val="WW8Num39z1"/>
    <w:uiPriority w:val="99"/>
    <w:rsid w:val="00E66761"/>
    <w:rPr>
      <w:rFonts w:ascii="Courier New" w:hAnsi="Courier New"/>
    </w:rPr>
  </w:style>
  <w:style w:type="character" w:customStyle="1" w:styleId="WW8Num39z3">
    <w:name w:val="WW8Num39z3"/>
    <w:uiPriority w:val="99"/>
    <w:rsid w:val="00E66761"/>
    <w:rPr>
      <w:rFonts w:ascii="Symbol" w:hAnsi="Symbol"/>
    </w:rPr>
  </w:style>
  <w:style w:type="character" w:customStyle="1" w:styleId="WW8Num40z1">
    <w:name w:val="WW8Num40z1"/>
    <w:uiPriority w:val="99"/>
    <w:rsid w:val="00E66761"/>
    <w:rPr>
      <w:rFonts w:ascii="Courier New" w:hAnsi="Courier New"/>
    </w:rPr>
  </w:style>
  <w:style w:type="character" w:customStyle="1" w:styleId="WW8Num40z2">
    <w:name w:val="WW8Num40z2"/>
    <w:uiPriority w:val="99"/>
    <w:rsid w:val="00E66761"/>
    <w:rPr>
      <w:rFonts w:ascii="Wingdings" w:hAnsi="Wingdings"/>
    </w:rPr>
  </w:style>
  <w:style w:type="character" w:customStyle="1" w:styleId="WW8Num41z1">
    <w:name w:val="WW8Num41z1"/>
    <w:uiPriority w:val="99"/>
    <w:rsid w:val="00E66761"/>
    <w:rPr>
      <w:rFonts w:ascii="Courier New" w:hAnsi="Courier New"/>
    </w:rPr>
  </w:style>
  <w:style w:type="character" w:customStyle="1" w:styleId="WW8Num41z2">
    <w:name w:val="WW8Num41z2"/>
    <w:uiPriority w:val="99"/>
    <w:rsid w:val="00E66761"/>
    <w:rPr>
      <w:rFonts w:ascii="Wingdings" w:hAnsi="Wingdings"/>
    </w:rPr>
  </w:style>
  <w:style w:type="character" w:customStyle="1" w:styleId="WW8Num42z1">
    <w:name w:val="WW8Num42z1"/>
    <w:uiPriority w:val="99"/>
    <w:rsid w:val="00E66761"/>
    <w:rPr>
      <w:rFonts w:ascii="Courier New" w:hAnsi="Courier New"/>
    </w:rPr>
  </w:style>
  <w:style w:type="character" w:customStyle="1" w:styleId="WW8Num42z2">
    <w:name w:val="WW8Num42z2"/>
    <w:uiPriority w:val="99"/>
    <w:rsid w:val="00E66761"/>
    <w:rPr>
      <w:rFonts w:ascii="Wingdings" w:hAnsi="Wingdings"/>
    </w:rPr>
  </w:style>
  <w:style w:type="character" w:customStyle="1" w:styleId="WW8Num44z1">
    <w:name w:val="WW8Num44z1"/>
    <w:uiPriority w:val="99"/>
    <w:rsid w:val="00E66761"/>
    <w:rPr>
      <w:rFonts w:ascii="Courier New" w:hAnsi="Courier New"/>
    </w:rPr>
  </w:style>
  <w:style w:type="character" w:customStyle="1" w:styleId="WW8Num44z2">
    <w:name w:val="WW8Num44z2"/>
    <w:uiPriority w:val="99"/>
    <w:rsid w:val="00E66761"/>
    <w:rPr>
      <w:rFonts w:ascii="Wingdings" w:hAnsi="Wingdings"/>
    </w:rPr>
  </w:style>
  <w:style w:type="character" w:customStyle="1" w:styleId="WW8Num45z1">
    <w:name w:val="WW8Num45z1"/>
    <w:uiPriority w:val="99"/>
    <w:rsid w:val="00E66761"/>
    <w:rPr>
      <w:rFonts w:ascii="Courier New" w:hAnsi="Courier New"/>
    </w:rPr>
  </w:style>
  <w:style w:type="character" w:customStyle="1" w:styleId="WW8Num45z2">
    <w:name w:val="WW8Num45z2"/>
    <w:uiPriority w:val="99"/>
    <w:rsid w:val="00E66761"/>
    <w:rPr>
      <w:rFonts w:ascii="Wingdings" w:hAnsi="Wingdings"/>
    </w:rPr>
  </w:style>
  <w:style w:type="character" w:customStyle="1" w:styleId="WW8Num46z1">
    <w:name w:val="WW8Num46z1"/>
    <w:uiPriority w:val="99"/>
    <w:rsid w:val="00E66761"/>
    <w:rPr>
      <w:rFonts w:ascii="Courier New" w:hAnsi="Courier New"/>
    </w:rPr>
  </w:style>
  <w:style w:type="character" w:customStyle="1" w:styleId="WW8Num46z2">
    <w:name w:val="WW8Num46z2"/>
    <w:uiPriority w:val="99"/>
    <w:rsid w:val="00E66761"/>
    <w:rPr>
      <w:rFonts w:ascii="Wingdings" w:hAnsi="Wingdings"/>
    </w:rPr>
  </w:style>
  <w:style w:type="character" w:customStyle="1" w:styleId="WW8Num47z2">
    <w:name w:val="WW8Num47z2"/>
    <w:uiPriority w:val="99"/>
    <w:rsid w:val="00E66761"/>
    <w:rPr>
      <w:rFonts w:ascii="Wingdings" w:hAnsi="Wingdings"/>
    </w:rPr>
  </w:style>
  <w:style w:type="character" w:customStyle="1" w:styleId="WW8Num47z4">
    <w:name w:val="WW8Num47z4"/>
    <w:uiPriority w:val="99"/>
    <w:rsid w:val="00E66761"/>
    <w:rPr>
      <w:rFonts w:ascii="Courier New" w:hAnsi="Courier New"/>
    </w:rPr>
  </w:style>
  <w:style w:type="character" w:customStyle="1" w:styleId="WW8Num48z1">
    <w:name w:val="WW8Num48z1"/>
    <w:uiPriority w:val="99"/>
    <w:rsid w:val="00E66761"/>
    <w:rPr>
      <w:rFonts w:ascii="Courier New" w:hAnsi="Courier New"/>
    </w:rPr>
  </w:style>
  <w:style w:type="character" w:customStyle="1" w:styleId="WW8Num48z2">
    <w:name w:val="WW8Num48z2"/>
    <w:uiPriority w:val="99"/>
    <w:rsid w:val="00E66761"/>
    <w:rPr>
      <w:rFonts w:ascii="Wingdings" w:hAnsi="Wingdings"/>
    </w:rPr>
  </w:style>
  <w:style w:type="character" w:customStyle="1" w:styleId="WW8Num49z1">
    <w:name w:val="WW8Num49z1"/>
    <w:uiPriority w:val="99"/>
    <w:rsid w:val="00E66761"/>
    <w:rPr>
      <w:rFonts w:ascii="Courier New" w:hAnsi="Courier New"/>
    </w:rPr>
  </w:style>
  <w:style w:type="character" w:customStyle="1" w:styleId="WW8Num49z2">
    <w:name w:val="WW8Num49z2"/>
    <w:uiPriority w:val="99"/>
    <w:rsid w:val="00E66761"/>
    <w:rPr>
      <w:rFonts w:ascii="Wingdings" w:hAnsi="Wingdings"/>
    </w:rPr>
  </w:style>
  <w:style w:type="character" w:customStyle="1" w:styleId="WW8Num50z1">
    <w:name w:val="WW8Num50z1"/>
    <w:uiPriority w:val="99"/>
    <w:rsid w:val="00E66761"/>
    <w:rPr>
      <w:rFonts w:ascii="Courier New" w:hAnsi="Courier New"/>
    </w:rPr>
  </w:style>
  <w:style w:type="character" w:customStyle="1" w:styleId="WW8Num50z2">
    <w:name w:val="WW8Num50z2"/>
    <w:uiPriority w:val="99"/>
    <w:rsid w:val="00E66761"/>
    <w:rPr>
      <w:rFonts w:ascii="Wingdings" w:hAnsi="Wingdings"/>
    </w:rPr>
  </w:style>
  <w:style w:type="character" w:customStyle="1" w:styleId="WW8Num51z1">
    <w:name w:val="WW8Num51z1"/>
    <w:uiPriority w:val="99"/>
    <w:rsid w:val="00E66761"/>
  </w:style>
  <w:style w:type="character" w:customStyle="1" w:styleId="WW8Num52z1">
    <w:name w:val="WW8Num52z1"/>
    <w:uiPriority w:val="99"/>
    <w:rsid w:val="00E66761"/>
    <w:rPr>
      <w:rFonts w:ascii="Courier New" w:hAnsi="Courier New"/>
    </w:rPr>
  </w:style>
  <w:style w:type="character" w:customStyle="1" w:styleId="WW8Num52z2">
    <w:name w:val="WW8Num52z2"/>
    <w:uiPriority w:val="99"/>
    <w:rsid w:val="00E66761"/>
    <w:rPr>
      <w:rFonts w:ascii="Wingdings" w:hAnsi="Wingdings"/>
    </w:rPr>
  </w:style>
  <w:style w:type="character" w:customStyle="1" w:styleId="WW8Num53z1">
    <w:name w:val="WW8Num53z1"/>
    <w:uiPriority w:val="99"/>
    <w:rsid w:val="00E66761"/>
    <w:rPr>
      <w:rFonts w:ascii="Courier New" w:hAnsi="Courier New"/>
    </w:rPr>
  </w:style>
  <w:style w:type="character" w:customStyle="1" w:styleId="WW8Num53z2">
    <w:name w:val="WW8Num53z2"/>
    <w:uiPriority w:val="99"/>
    <w:rsid w:val="00E66761"/>
    <w:rPr>
      <w:rFonts w:ascii="Wingdings" w:hAnsi="Wingdings"/>
    </w:rPr>
  </w:style>
  <w:style w:type="character" w:customStyle="1" w:styleId="WW8Num54z1">
    <w:name w:val="WW8Num54z1"/>
    <w:uiPriority w:val="99"/>
    <w:rsid w:val="00E66761"/>
    <w:rPr>
      <w:rFonts w:ascii="Courier New" w:hAnsi="Courier New"/>
    </w:rPr>
  </w:style>
  <w:style w:type="character" w:customStyle="1" w:styleId="WW8Num54z2">
    <w:name w:val="WW8Num54z2"/>
    <w:uiPriority w:val="99"/>
    <w:rsid w:val="00E66761"/>
    <w:rPr>
      <w:rFonts w:ascii="Wingdings" w:hAnsi="Wingdings"/>
    </w:rPr>
  </w:style>
  <w:style w:type="character" w:customStyle="1" w:styleId="WW8Num55z1">
    <w:name w:val="WW8Num55z1"/>
    <w:uiPriority w:val="99"/>
    <w:rsid w:val="00E66761"/>
    <w:rPr>
      <w:rFonts w:ascii="Courier New" w:hAnsi="Courier New"/>
    </w:rPr>
  </w:style>
  <w:style w:type="character" w:customStyle="1" w:styleId="WW8Num56z2">
    <w:name w:val="WW8Num56z2"/>
    <w:uiPriority w:val="99"/>
    <w:rsid w:val="00E66761"/>
    <w:rPr>
      <w:rFonts w:ascii="Wingdings" w:hAnsi="Wingdings"/>
    </w:rPr>
  </w:style>
  <w:style w:type="character" w:customStyle="1" w:styleId="WW8Num56z3">
    <w:name w:val="WW8Num56z3"/>
    <w:uiPriority w:val="99"/>
    <w:rsid w:val="00E66761"/>
    <w:rPr>
      <w:rFonts w:ascii="Symbol" w:hAnsi="Symbol"/>
    </w:rPr>
  </w:style>
  <w:style w:type="character" w:customStyle="1" w:styleId="WW8Num56z4">
    <w:name w:val="WW8Num56z4"/>
    <w:uiPriority w:val="99"/>
    <w:rsid w:val="00E66761"/>
    <w:rPr>
      <w:rFonts w:ascii="Courier New" w:hAnsi="Courier New"/>
    </w:rPr>
  </w:style>
  <w:style w:type="character" w:customStyle="1" w:styleId="WW8Num57z1">
    <w:name w:val="WW8Num57z1"/>
    <w:uiPriority w:val="99"/>
    <w:rsid w:val="00E66761"/>
    <w:rPr>
      <w:rFonts w:ascii="Courier New" w:hAnsi="Courier New"/>
    </w:rPr>
  </w:style>
  <w:style w:type="character" w:customStyle="1" w:styleId="WW8Num57z2">
    <w:name w:val="WW8Num57z2"/>
    <w:uiPriority w:val="99"/>
    <w:rsid w:val="00E66761"/>
    <w:rPr>
      <w:rFonts w:ascii="Wingdings" w:hAnsi="Wingdings"/>
    </w:rPr>
  </w:style>
  <w:style w:type="character" w:customStyle="1" w:styleId="WW8Num58z2">
    <w:name w:val="WW8Num58z2"/>
    <w:uiPriority w:val="99"/>
    <w:rsid w:val="00E66761"/>
    <w:rPr>
      <w:rFonts w:ascii="Wingdings" w:hAnsi="Wingdings"/>
    </w:rPr>
  </w:style>
  <w:style w:type="character" w:customStyle="1" w:styleId="WW8Num58z3">
    <w:name w:val="WW8Num58z3"/>
    <w:uiPriority w:val="99"/>
    <w:rsid w:val="00E66761"/>
    <w:rPr>
      <w:rFonts w:ascii="Symbol" w:hAnsi="Symbol"/>
    </w:rPr>
  </w:style>
  <w:style w:type="character" w:customStyle="1" w:styleId="WW8Num59z1">
    <w:name w:val="WW8Num59z1"/>
    <w:uiPriority w:val="99"/>
    <w:rsid w:val="00E66761"/>
    <w:rPr>
      <w:rFonts w:ascii="Courier New" w:hAnsi="Courier New"/>
    </w:rPr>
  </w:style>
  <w:style w:type="character" w:customStyle="1" w:styleId="WW8Num59z2">
    <w:name w:val="WW8Num59z2"/>
    <w:uiPriority w:val="99"/>
    <w:rsid w:val="00E66761"/>
    <w:rPr>
      <w:rFonts w:ascii="Wingdings" w:hAnsi="Wingdings"/>
    </w:rPr>
  </w:style>
  <w:style w:type="character" w:customStyle="1" w:styleId="WW8Num60z2">
    <w:name w:val="WW8Num60z2"/>
    <w:uiPriority w:val="99"/>
    <w:rsid w:val="00E66761"/>
    <w:rPr>
      <w:rFonts w:ascii="Wingdings" w:hAnsi="Wingdings"/>
    </w:rPr>
  </w:style>
  <w:style w:type="character" w:customStyle="1" w:styleId="WW8Num60z3">
    <w:name w:val="WW8Num60z3"/>
    <w:uiPriority w:val="99"/>
    <w:rsid w:val="00E66761"/>
    <w:rPr>
      <w:rFonts w:ascii="Symbol" w:hAnsi="Symbol"/>
    </w:rPr>
  </w:style>
  <w:style w:type="character" w:customStyle="1" w:styleId="WW8Num61z1">
    <w:name w:val="WW8Num61z1"/>
    <w:uiPriority w:val="99"/>
    <w:rsid w:val="00E66761"/>
    <w:rPr>
      <w:rFonts w:ascii="Courier New" w:hAnsi="Courier New"/>
    </w:rPr>
  </w:style>
  <w:style w:type="character" w:customStyle="1" w:styleId="WW8Num61z2">
    <w:name w:val="WW8Num61z2"/>
    <w:uiPriority w:val="99"/>
    <w:rsid w:val="00E66761"/>
    <w:rPr>
      <w:rFonts w:ascii="Wingdings" w:hAnsi="Wingdings"/>
    </w:rPr>
  </w:style>
  <w:style w:type="character" w:customStyle="1" w:styleId="WW8Num62z1">
    <w:name w:val="WW8Num62z1"/>
    <w:uiPriority w:val="99"/>
    <w:rsid w:val="00E66761"/>
    <w:rPr>
      <w:rFonts w:ascii="Courier New" w:hAnsi="Courier New"/>
    </w:rPr>
  </w:style>
  <w:style w:type="character" w:customStyle="1" w:styleId="WW8Num62z2">
    <w:name w:val="WW8Num62z2"/>
    <w:uiPriority w:val="99"/>
    <w:rsid w:val="00E66761"/>
    <w:rPr>
      <w:rFonts w:ascii="Wingdings" w:hAnsi="Wingdings"/>
    </w:rPr>
  </w:style>
  <w:style w:type="character" w:customStyle="1" w:styleId="WW8Num63z2">
    <w:name w:val="WW8Num63z2"/>
    <w:uiPriority w:val="99"/>
    <w:rsid w:val="00E66761"/>
    <w:rPr>
      <w:rFonts w:ascii="Arial" w:hAnsi="Arial"/>
      <w:b/>
      <w:sz w:val="24"/>
    </w:rPr>
  </w:style>
  <w:style w:type="character" w:customStyle="1" w:styleId="WW8Num64z1">
    <w:name w:val="WW8Num64z1"/>
    <w:uiPriority w:val="99"/>
    <w:rsid w:val="00E66761"/>
    <w:rPr>
      <w:rFonts w:ascii="Courier New" w:hAnsi="Courier New"/>
    </w:rPr>
  </w:style>
  <w:style w:type="character" w:customStyle="1" w:styleId="WW8Num64z2">
    <w:name w:val="WW8Num64z2"/>
    <w:uiPriority w:val="99"/>
    <w:rsid w:val="00E66761"/>
    <w:rPr>
      <w:rFonts w:ascii="Wingdings" w:hAnsi="Wingdings"/>
    </w:rPr>
  </w:style>
  <w:style w:type="character" w:customStyle="1" w:styleId="WW8Num65z1">
    <w:name w:val="WW8Num65z1"/>
    <w:uiPriority w:val="99"/>
    <w:rsid w:val="00E66761"/>
    <w:rPr>
      <w:rFonts w:ascii="Courier New" w:hAnsi="Courier New"/>
    </w:rPr>
  </w:style>
  <w:style w:type="character" w:customStyle="1" w:styleId="WW8Num65z2">
    <w:name w:val="WW8Num65z2"/>
    <w:uiPriority w:val="99"/>
    <w:rsid w:val="00E66761"/>
    <w:rPr>
      <w:rFonts w:ascii="Wingdings" w:hAnsi="Wingdings"/>
    </w:rPr>
  </w:style>
  <w:style w:type="character" w:customStyle="1" w:styleId="WW8Num66z1">
    <w:name w:val="WW8Num66z1"/>
    <w:uiPriority w:val="99"/>
    <w:rsid w:val="00E66761"/>
    <w:rPr>
      <w:rFonts w:ascii="Courier New" w:hAnsi="Courier New"/>
    </w:rPr>
  </w:style>
  <w:style w:type="character" w:customStyle="1" w:styleId="WW8Num66z2">
    <w:name w:val="WW8Num66z2"/>
    <w:uiPriority w:val="99"/>
    <w:rsid w:val="00E66761"/>
    <w:rPr>
      <w:rFonts w:ascii="Wingdings" w:hAnsi="Wingdings"/>
    </w:rPr>
  </w:style>
  <w:style w:type="character" w:customStyle="1" w:styleId="WW8Num67z2">
    <w:name w:val="WW8Num67z2"/>
    <w:uiPriority w:val="99"/>
    <w:rsid w:val="00E66761"/>
    <w:rPr>
      <w:rFonts w:ascii="Wingdings" w:hAnsi="Wingdings"/>
    </w:rPr>
  </w:style>
  <w:style w:type="character" w:customStyle="1" w:styleId="WW8Num67z4">
    <w:name w:val="WW8Num67z4"/>
    <w:uiPriority w:val="99"/>
    <w:rsid w:val="00E66761"/>
    <w:rPr>
      <w:rFonts w:ascii="Courier New" w:hAnsi="Courier New"/>
    </w:rPr>
  </w:style>
  <w:style w:type="character" w:customStyle="1" w:styleId="WW8Num68z1">
    <w:name w:val="WW8Num68z1"/>
    <w:uiPriority w:val="99"/>
    <w:rsid w:val="00E66761"/>
  </w:style>
  <w:style w:type="character" w:customStyle="1" w:styleId="WW8Num69z1">
    <w:name w:val="WW8Num69z1"/>
    <w:uiPriority w:val="99"/>
    <w:rsid w:val="00E66761"/>
    <w:rPr>
      <w:rFonts w:ascii="Courier New" w:hAnsi="Courier New"/>
    </w:rPr>
  </w:style>
  <w:style w:type="character" w:customStyle="1" w:styleId="WW8Num69z2">
    <w:name w:val="WW8Num69z2"/>
    <w:uiPriority w:val="99"/>
    <w:rsid w:val="00E66761"/>
    <w:rPr>
      <w:rFonts w:ascii="Wingdings" w:hAnsi="Wingdings"/>
    </w:rPr>
  </w:style>
  <w:style w:type="character" w:customStyle="1" w:styleId="WW8Num70z1">
    <w:name w:val="WW8Num70z1"/>
    <w:uiPriority w:val="99"/>
    <w:rsid w:val="00E66761"/>
    <w:rPr>
      <w:rFonts w:ascii="Courier New" w:hAnsi="Courier New"/>
    </w:rPr>
  </w:style>
  <w:style w:type="character" w:customStyle="1" w:styleId="WW8Num70z2">
    <w:name w:val="WW8Num70z2"/>
    <w:uiPriority w:val="99"/>
    <w:rsid w:val="00E66761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66761"/>
  </w:style>
  <w:style w:type="character" w:customStyle="1" w:styleId="Nagwek2Znak1">
    <w:name w:val="Nagłówek 2 Znak1"/>
    <w:uiPriority w:val="99"/>
    <w:rsid w:val="00E66761"/>
    <w:rPr>
      <w:rFonts w:ascii="Times New Roman" w:hAnsi="Times New Roman"/>
      <w:b/>
      <w:kern w:val="3"/>
      <w:sz w:val="24"/>
    </w:rPr>
  </w:style>
  <w:style w:type="character" w:customStyle="1" w:styleId="Nagwek1Znak1">
    <w:name w:val="Nagłówek 1 Znak1"/>
    <w:uiPriority w:val="99"/>
    <w:rsid w:val="00E66761"/>
    <w:rPr>
      <w:rFonts w:ascii="Times New Roman" w:hAnsi="Times New Roman"/>
      <w:b/>
      <w:caps/>
      <w:kern w:val="3"/>
      <w:sz w:val="24"/>
    </w:rPr>
  </w:style>
  <w:style w:type="character" w:customStyle="1" w:styleId="EndnoteSymbol">
    <w:name w:val="Endnote Symbol"/>
    <w:uiPriority w:val="99"/>
    <w:rsid w:val="00E66761"/>
    <w:rPr>
      <w:position w:val="0"/>
      <w:vertAlign w:val="superscript"/>
    </w:rPr>
  </w:style>
  <w:style w:type="character" w:customStyle="1" w:styleId="FootnoteTextChar1">
    <w:name w:val="Footnote Text Char1"/>
    <w:uiPriority w:val="99"/>
    <w:rsid w:val="00E66761"/>
    <w:rPr>
      <w:rFonts w:ascii="Times New Roman" w:hAnsi="Times New Roman"/>
      <w:sz w:val="20"/>
    </w:rPr>
  </w:style>
  <w:style w:type="character" w:customStyle="1" w:styleId="TekstprzypisudolnegoZnak1">
    <w:name w:val="Tekst przypisu dolnego Znak1"/>
    <w:uiPriority w:val="99"/>
    <w:rsid w:val="00E66761"/>
    <w:rPr>
      <w:sz w:val="20"/>
    </w:rPr>
  </w:style>
  <w:style w:type="character" w:customStyle="1" w:styleId="tekstostZnak">
    <w:name w:val="tekst ost Znak"/>
    <w:uiPriority w:val="99"/>
    <w:rsid w:val="00E66761"/>
    <w:rPr>
      <w:rFonts w:ascii="Arial" w:hAnsi="Arial"/>
      <w:sz w:val="24"/>
    </w:rPr>
  </w:style>
  <w:style w:type="character" w:customStyle="1" w:styleId="CommentTextChar1">
    <w:name w:val="Comment Text Char1"/>
    <w:uiPriority w:val="99"/>
    <w:rsid w:val="00E66761"/>
    <w:rPr>
      <w:rFonts w:ascii="Times New Roman" w:hAnsi="Times New Roman"/>
      <w:sz w:val="20"/>
    </w:rPr>
  </w:style>
  <w:style w:type="character" w:customStyle="1" w:styleId="TekstkomentarzaZnak1">
    <w:name w:val="Tekst komentarza Znak1"/>
    <w:uiPriority w:val="99"/>
    <w:rsid w:val="00E66761"/>
    <w:rPr>
      <w:sz w:val="20"/>
    </w:rPr>
  </w:style>
  <w:style w:type="character" w:customStyle="1" w:styleId="Internetlink">
    <w:name w:val="Internet link"/>
    <w:basedOn w:val="Domylnaczcionkaakapitu"/>
    <w:uiPriority w:val="99"/>
    <w:rsid w:val="00E66761"/>
    <w:rPr>
      <w:rFonts w:cs="Times New Roman"/>
      <w:color w:val="0066CC"/>
      <w:u w:val="single"/>
    </w:rPr>
  </w:style>
  <w:style w:type="character" w:customStyle="1" w:styleId="TeksttreciExact">
    <w:name w:val="Tekst treści Exact"/>
    <w:uiPriority w:val="99"/>
    <w:rsid w:val="00E66761"/>
    <w:rPr>
      <w:rFonts w:ascii="Segoe UI" w:hAnsi="Segoe UI"/>
      <w:spacing w:val="5"/>
      <w:sz w:val="19"/>
      <w:u w:val="none"/>
    </w:rPr>
  </w:style>
  <w:style w:type="character" w:customStyle="1" w:styleId="Teksttreci20">
    <w:name w:val="Tekst treści (2)_"/>
    <w:uiPriority w:val="99"/>
    <w:rsid w:val="00E66761"/>
    <w:rPr>
      <w:rFonts w:ascii="Verdana" w:hAnsi="Verdana"/>
      <w:b/>
      <w:sz w:val="23"/>
    </w:rPr>
  </w:style>
  <w:style w:type="character" w:customStyle="1" w:styleId="Nagwek12">
    <w:name w:val="Nagłówek #1_"/>
    <w:uiPriority w:val="99"/>
    <w:rsid w:val="00E66761"/>
    <w:rPr>
      <w:rFonts w:ascii="Verdana" w:hAnsi="Verdana"/>
      <w:b/>
      <w:sz w:val="32"/>
    </w:rPr>
  </w:style>
  <w:style w:type="character" w:customStyle="1" w:styleId="Teksttreci3">
    <w:name w:val="Tekst treści (3)_"/>
    <w:uiPriority w:val="99"/>
    <w:rsid w:val="00E66761"/>
    <w:rPr>
      <w:rFonts w:ascii="Verdana" w:hAnsi="Verdana"/>
      <w:sz w:val="28"/>
      <w:u w:val="none"/>
    </w:rPr>
  </w:style>
  <w:style w:type="character" w:customStyle="1" w:styleId="Teksttreci4">
    <w:name w:val="Tekst treści (4)_"/>
    <w:uiPriority w:val="99"/>
    <w:rsid w:val="00E66761"/>
    <w:rPr>
      <w:rFonts w:ascii="Verdana" w:hAnsi="Verdana"/>
      <w:b/>
      <w:sz w:val="28"/>
      <w:u w:val="none"/>
    </w:rPr>
  </w:style>
  <w:style w:type="character" w:customStyle="1" w:styleId="Teksttreci">
    <w:name w:val="Tekst treści_"/>
    <w:uiPriority w:val="99"/>
    <w:rsid w:val="00E66761"/>
    <w:rPr>
      <w:rFonts w:ascii="Segoe UI" w:hAnsi="Segoe UI"/>
      <w:sz w:val="21"/>
      <w:u w:val="none"/>
    </w:rPr>
  </w:style>
  <w:style w:type="character" w:customStyle="1" w:styleId="Nagweklubstopka">
    <w:name w:val="Nagłówek lub stopka_"/>
    <w:uiPriority w:val="99"/>
    <w:rsid w:val="00E66761"/>
    <w:rPr>
      <w:rFonts w:ascii="Segoe UI" w:hAnsi="Segoe UI"/>
      <w:sz w:val="13"/>
      <w:u w:val="none"/>
    </w:rPr>
  </w:style>
  <w:style w:type="character" w:customStyle="1" w:styleId="NagweklubstopkaAngsanaUPC">
    <w:name w:val="Nagłówek lub stopka + AngsanaUPC"/>
    <w:uiPriority w:val="99"/>
    <w:rsid w:val="00E66761"/>
    <w:rPr>
      <w:rFonts w:ascii="AngsanaUPC" w:hAnsi="AngsanaUPC"/>
      <w:i/>
      <w:color w:val="000000"/>
      <w:spacing w:val="0"/>
      <w:w w:val="100"/>
      <w:position w:val="0"/>
      <w:sz w:val="31"/>
      <w:u w:val="none"/>
      <w:vertAlign w:val="baseline"/>
    </w:rPr>
  </w:style>
  <w:style w:type="character" w:customStyle="1" w:styleId="TeksttreciVerdana">
    <w:name w:val="Tekst treści + Verdana"/>
    <w:uiPriority w:val="99"/>
    <w:rsid w:val="00E66761"/>
    <w:rPr>
      <w:rFonts w:ascii="Verdana" w:hAnsi="Verdana"/>
      <w:color w:val="000000"/>
      <w:spacing w:val="0"/>
      <w:w w:val="100"/>
      <w:position w:val="0"/>
      <w:sz w:val="22"/>
      <w:u w:val="none"/>
      <w:vertAlign w:val="baseline"/>
      <w:lang w:val="pl-PL"/>
    </w:rPr>
  </w:style>
  <w:style w:type="character" w:customStyle="1" w:styleId="Teksttreci5">
    <w:name w:val="Tekst treści (5)_"/>
    <w:uiPriority w:val="99"/>
    <w:rsid w:val="00E66761"/>
    <w:rPr>
      <w:rFonts w:ascii="Segoe UI" w:hAnsi="Segoe UI"/>
      <w:b/>
      <w:sz w:val="21"/>
      <w:u w:val="none"/>
    </w:rPr>
  </w:style>
  <w:style w:type="character" w:customStyle="1" w:styleId="Nagwek23">
    <w:name w:val="Nagłówek #2_"/>
    <w:uiPriority w:val="99"/>
    <w:rsid w:val="00E66761"/>
    <w:rPr>
      <w:rFonts w:ascii="Segoe UI" w:hAnsi="Segoe UI"/>
      <w:b/>
      <w:sz w:val="21"/>
    </w:rPr>
  </w:style>
  <w:style w:type="character" w:customStyle="1" w:styleId="Nagweklubstopka0">
    <w:name w:val="Nagłówek lub stopka"/>
    <w:uiPriority w:val="99"/>
    <w:rsid w:val="00E66761"/>
    <w:rPr>
      <w:rFonts w:ascii="Segoe UI" w:hAnsi="Segoe UI"/>
      <w:color w:val="000000"/>
      <w:spacing w:val="0"/>
      <w:w w:val="100"/>
      <w:position w:val="0"/>
      <w:sz w:val="13"/>
      <w:u w:val="single"/>
      <w:vertAlign w:val="baseline"/>
      <w:lang w:val="pl-PL"/>
    </w:rPr>
  </w:style>
  <w:style w:type="character" w:customStyle="1" w:styleId="Teksttreci60">
    <w:name w:val="Tekst treści (6)_"/>
    <w:uiPriority w:val="99"/>
    <w:rsid w:val="00E66761"/>
    <w:rPr>
      <w:rFonts w:ascii="Arial" w:hAnsi="Arial"/>
      <w:b/>
      <w:sz w:val="19"/>
    </w:rPr>
  </w:style>
  <w:style w:type="character" w:customStyle="1" w:styleId="TeksttreciPogrubienie">
    <w:name w:val="Tekst treści + Pogrubienie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customStyle="1" w:styleId="Podpistabeli">
    <w:name w:val="Podpis tabeli_"/>
    <w:uiPriority w:val="99"/>
    <w:rsid w:val="00E66761"/>
    <w:rPr>
      <w:rFonts w:ascii="Segoe UI" w:hAnsi="Segoe UI"/>
      <w:b/>
      <w:sz w:val="21"/>
      <w:u w:val="none"/>
    </w:rPr>
  </w:style>
  <w:style w:type="character" w:customStyle="1" w:styleId="Podpistabeli0">
    <w:name w:val="Podpis tabeli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u w:val="single"/>
      <w:vertAlign w:val="baseline"/>
      <w:lang w:val="pl-PL"/>
    </w:rPr>
  </w:style>
  <w:style w:type="character" w:customStyle="1" w:styleId="Teksttreci0">
    <w:name w:val="Tekst treści"/>
    <w:uiPriority w:val="99"/>
    <w:rsid w:val="00E66761"/>
    <w:rPr>
      <w:rFonts w:ascii="Segoe UI" w:hAnsi="Segoe UI"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customStyle="1" w:styleId="Podpistabeli20">
    <w:name w:val="Podpis tabeli (2)_"/>
    <w:uiPriority w:val="99"/>
    <w:rsid w:val="00E66761"/>
    <w:rPr>
      <w:rFonts w:ascii="Verdana" w:hAnsi="Verdana"/>
      <w:i/>
      <w:sz w:val="19"/>
    </w:rPr>
  </w:style>
  <w:style w:type="character" w:customStyle="1" w:styleId="Podpistabeli30">
    <w:name w:val="Podpis tabeli (3)_"/>
    <w:uiPriority w:val="99"/>
    <w:rsid w:val="00E66761"/>
    <w:rPr>
      <w:rFonts w:ascii="Segoe UI" w:hAnsi="Segoe UI"/>
      <w:sz w:val="21"/>
    </w:rPr>
  </w:style>
  <w:style w:type="character" w:customStyle="1" w:styleId="Podpistabeli3Pogrubienie">
    <w:name w:val="Podpis tabeli (3) + Pogrubienie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vertAlign w:val="baseline"/>
      <w:lang w:val="pl-PL"/>
    </w:rPr>
  </w:style>
  <w:style w:type="character" w:customStyle="1" w:styleId="TeksttreciMaelitery">
    <w:name w:val="Tekst treści + Małe litery"/>
    <w:uiPriority w:val="99"/>
    <w:rsid w:val="00E66761"/>
    <w:rPr>
      <w:rFonts w:ascii="Segoe UI" w:hAnsi="Segoe UI"/>
      <w:smallCaps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customStyle="1" w:styleId="TeksttreciCorbel">
    <w:name w:val="Tekst treści + Corbel"/>
    <w:uiPriority w:val="99"/>
    <w:rsid w:val="00E66761"/>
    <w:rPr>
      <w:rFonts w:ascii="Corbel" w:hAnsi="Corbel"/>
      <w:color w:val="000000"/>
      <w:spacing w:val="0"/>
      <w:w w:val="100"/>
      <w:position w:val="0"/>
      <w:sz w:val="18"/>
      <w:u w:val="none"/>
      <w:vertAlign w:val="baseline"/>
      <w:lang w:val="pl-PL"/>
    </w:rPr>
  </w:style>
  <w:style w:type="character" w:customStyle="1" w:styleId="TeksttreciVerdana2">
    <w:name w:val="Tekst treści + Verdana2"/>
    <w:uiPriority w:val="99"/>
    <w:rsid w:val="00E66761"/>
    <w:rPr>
      <w:rFonts w:ascii="Verdana" w:hAnsi="Verdana"/>
      <w:smallCaps/>
      <w:color w:val="000000"/>
      <w:spacing w:val="0"/>
      <w:w w:val="100"/>
      <w:position w:val="0"/>
      <w:sz w:val="12"/>
      <w:u w:val="none"/>
      <w:vertAlign w:val="baseline"/>
      <w:lang w:val="pl-PL"/>
    </w:rPr>
  </w:style>
  <w:style w:type="character" w:customStyle="1" w:styleId="Podpistabeli2SegoeUI">
    <w:name w:val="Podpis tabeli (2) + Segoe UI"/>
    <w:uiPriority w:val="99"/>
    <w:rsid w:val="00E66761"/>
    <w:rPr>
      <w:rFonts w:ascii="Segoe UI" w:hAnsi="Segoe UI"/>
      <w:i/>
      <w:color w:val="000000"/>
      <w:spacing w:val="0"/>
      <w:w w:val="100"/>
      <w:position w:val="0"/>
      <w:sz w:val="21"/>
      <w:vertAlign w:val="baseline"/>
      <w:lang w:val="pl-PL"/>
    </w:rPr>
  </w:style>
  <w:style w:type="character" w:customStyle="1" w:styleId="TeksttreciCorbel1">
    <w:name w:val="Tekst treści + Corbel1"/>
    <w:uiPriority w:val="99"/>
    <w:rsid w:val="00E66761"/>
    <w:rPr>
      <w:rFonts w:ascii="Corbel" w:hAnsi="Corbel"/>
      <w:color w:val="000000"/>
      <w:spacing w:val="0"/>
      <w:w w:val="100"/>
      <w:position w:val="0"/>
      <w:sz w:val="15"/>
      <w:u w:val="none"/>
      <w:vertAlign w:val="baseline"/>
      <w:lang w:val="pl-PL"/>
    </w:rPr>
  </w:style>
  <w:style w:type="character" w:customStyle="1" w:styleId="Teksttreci5Bezpogrubienia">
    <w:name w:val="Tekst treści (5) + Bez pogrubienia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customStyle="1" w:styleId="Teksttreci4pt">
    <w:name w:val="Tekst treści + 4 pt"/>
    <w:uiPriority w:val="99"/>
    <w:rsid w:val="00E66761"/>
    <w:rPr>
      <w:rFonts w:ascii="Segoe UI" w:hAnsi="Segoe UI"/>
      <w:color w:val="000000"/>
      <w:spacing w:val="0"/>
      <w:w w:val="100"/>
      <w:position w:val="0"/>
      <w:sz w:val="8"/>
      <w:u w:val="none"/>
      <w:vertAlign w:val="baseline"/>
      <w:lang w:val="pl-PL"/>
    </w:rPr>
  </w:style>
  <w:style w:type="character" w:customStyle="1" w:styleId="TeksttreciAngsanaUPC">
    <w:name w:val="Tekst treści + AngsanaUPC"/>
    <w:uiPriority w:val="99"/>
    <w:rsid w:val="00E66761"/>
    <w:rPr>
      <w:rFonts w:ascii="AngsanaUPC" w:hAnsi="AngsanaUPC"/>
      <w:color w:val="000000"/>
      <w:spacing w:val="0"/>
      <w:w w:val="100"/>
      <w:position w:val="0"/>
      <w:sz w:val="12"/>
      <w:u w:val="none"/>
      <w:vertAlign w:val="baseline"/>
      <w:lang w:val="pl-PL"/>
    </w:rPr>
  </w:style>
  <w:style w:type="character" w:customStyle="1" w:styleId="Nagwek2Bezpogrubienia">
    <w:name w:val="Nagłówek #2 + Bez pogrubienia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vertAlign w:val="baseline"/>
    </w:rPr>
  </w:style>
  <w:style w:type="character" w:customStyle="1" w:styleId="Teksttreci50">
    <w:name w:val="Tekst treści (5)"/>
    <w:uiPriority w:val="99"/>
    <w:rsid w:val="00E66761"/>
    <w:rPr>
      <w:rFonts w:ascii="Segoe UI" w:hAnsi="Segoe UI"/>
      <w:b/>
      <w:color w:val="000000"/>
      <w:spacing w:val="0"/>
      <w:w w:val="100"/>
      <w:position w:val="0"/>
      <w:sz w:val="21"/>
      <w:u w:val="single"/>
      <w:vertAlign w:val="baseline"/>
      <w:lang w:val="pl-PL"/>
    </w:rPr>
  </w:style>
  <w:style w:type="character" w:customStyle="1" w:styleId="Teksttreci70">
    <w:name w:val="Tekst treści (7)_"/>
    <w:uiPriority w:val="99"/>
    <w:rsid w:val="00E66761"/>
    <w:rPr>
      <w:rFonts w:ascii="Verdana" w:hAnsi="Verdana"/>
      <w:i/>
      <w:sz w:val="19"/>
    </w:rPr>
  </w:style>
  <w:style w:type="character" w:customStyle="1" w:styleId="Teksttreci10pt">
    <w:name w:val="Tekst treści + 10 pt"/>
    <w:uiPriority w:val="99"/>
    <w:rsid w:val="00E66761"/>
    <w:rPr>
      <w:rFonts w:ascii="Segoe UI" w:hAnsi="Segoe UI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Teksttreci80">
    <w:name w:val="Tekst treści (8)_"/>
    <w:uiPriority w:val="99"/>
    <w:rsid w:val="00E66761"/>
    <w:rPr>
      <w:rFonts w:ascii="Verdana" w:hAnsi="Verdana"/>
      <w:sz w:val="15"/>
    </w:rPr>
  </w:style>
  <w:style w:type="character" w:customStyle="1" w:styleId="Teksttreci8SegoeUI">
    <w:name w:val="Tekst treści (8) + Segoe UI"/>
    <w:uiPriority w:val="99"/>
    <w:rsid w:val="00E66761"/>
    <w:rPr>
      <w:rFonts w:ascii="Segoe UI" w:hAnsi="Segoe UI"/>
      <w:color w:val="000000"/>
      <w:spacing w:val="0"/>
      <w:w w:val="100"/>
      <w:position w:val="0"/>
      <w:sz w:val="21"/>
      <w:vertAlign w:val="baseline"/>
      <w:lang w:val="pl-PL"/>
    </w:rPr>
  </w:style>
  <w:style w:type="character" w:customStyle="1" w:styleId="TeksttreciVerdana1">
    <w:name w:val="Tekst treści + Verdana1"/>
    <w:uiPriority w:val="99"/>
    <w:rsid w:val="00E66761"/>
    <w:rPr>
      <w:rFonts w:ascii="Verdana" w:hAnsi="Verdana"/>
      <w:i/>
      <w:color w:val="000000"/>
      <w:spacing w:val="0"/>
      <w:w w:val="100"/>
      <w:position w:val="0"/>
      <w:sz w:val="19"/>
      <w:u w:val="none"/>
      <w:vertAlign w:val="baseline"/>
      <w:lang w:val="pl-PL"/>
    </w:rPr>
  </w:style>
  <w:style w:type="character" w:customStyle="1" w:styleId="Teksttreci90">
    <w:name w:val="Tekst treści (9)_"/>
    <w:uiPriority w:val="99"/>
    <w:rsid w:val="00E66761"/>
    <w:rPr>
      <w:rFonts w:ascii="Verdana" w:hAnsi="Verdana"/>
    </w:rPr>
  </w:style>
  <w:style w:type="character" w:customStyle="1" w:styleId="Spistreci2Znak">
    <w:name w:val="Spis treści 2 Znak"/>
    <w:uiPriority w:val="99"/>
    <w:rsid w:val="00E66761"/>
    <w:rPr>
      <w:rFonts w:ascii="Segoe UI" w:hAnsi="Segoe UI"/>
      <w:sz w:val="21"/>
    </w:rPr>
  </w:style>
  <w:style w:type="character" w:customStyle="1" w:styleId="Spistreci21">
    <w:name w:val="Spis treści (2)_"/>
    <w:uiPriority w:val="99"/>
    <w:rsid w:val="00E66761"/>
    <w:rPr>
      <w:rFonts w:ascii="Segoe UI" w:hAnsi="Segoe UI"/>
      <w:b/>
      <w:sz w:val="21"/>
    </w:rPr>
  </w:style>
  <w:style w:type="character" w:customStyle="1" w:styleId="Nagwek41">
    <w:name w:val="Nagłówek #4_"/>
    <w:uiPriority w:val="99"/>
    <w:rsid w:val="00E66761"/>
    <w:rPr>
      <w:rFonts w:ascii="Segoe UI" w:hAnsi="Segoe UI"/>
      <w:b/>
      <w:sz w:val="21"/>
    </w:rPr>
  </w:style>
  <w:style w:type="character" w:customStyle="1" w:styleId="Teksttreci71">
    <w:name w:val="Tekst treści + 7"/>
    <w:uiPriority w:val="99"/>
    <w:rsid w:val="00E66761"/>
    <w:rPr>
      <w:rFonts w:ascii="Segoe UI" w:hAnsi="Segoe UI"/>
      <w:color w:val="000000"/>
      <w:spacing w:val="0"/>
      <w:w w:val="100"/>
      <w:position w:val="0"/>
      <w:sz w:val="15"/>
      <w:u w:val="none"/>
      <w:vertAlign w:val="baseline"/>
      <w:lang w:val="pl-PL"/>
    </w:rPr>
  </w:style>
  <w:style w:type="character" w:customStyle="1" w:styleId="Podpisobrazu">
    <w:name w:val="Podpis obrazu_"/>
    <w:uiPriority w:val="99"/>
    <w:rsid w:val="00E66761"/>
    <w:rPr>
      <w:rFonts w:ascii="Segoe UI" w:hAnsi="Segoe UI"/>
      <w:sz w:val="15"/>
      <w:u w:val="none"/>
    </w:rPr>
  </w:style>
  <w:style w:type="character" w:customStyle="1" w:styleId="Podpisobrazu0">
    <w:name w:val="Podpis obrazu"/>
    <w:uiPriority w:val="99"/>
    <w:rsid w:val="00E66761"/>
    <w:rPr>
      <w:rFonts w:ascii="Segoe UI" w:hAnsi="Segoe UI"/>
      <w:color w:val="000000"/>
      <w:spacing w:val="0"/>
      <w:w w:val="100"/>
      <w:position w:val="0"/>
      <w:sz w:val="15"/>
      <w:u w:val="none"/>
      <w:vertAlign w:val="baseline"/>
      <w:lang w:val="pl-PL"/>
    </w:rPr>
  </w:style>
  <w:style w:type="character" w:customStyle="1" w:styleId="PodpistabeliExact">
    <w:name w:val="Podpis tabeli Exact"/>
    <w:uiPriority w:val="99"/>
    <w:rsid w:val="00E66761"/>
    <w:rPr>
      <w:rFonts w:ascii="Segoe UI" w:hAnsi="Segoe UI"/>
      <w:b/>
      <w:spacing w:val="6"/>
      <w:sz w:val="19"/>
      <w:u w:val="none"/>
    </w:rPr>
  </w:style>
  <w:style w:type="character" w:customStyle="1" w:styleId="PodpistabeliOdstpy0ptExact">
    <w:name w:val="Podpis tabeli + Odstępy 0 pt Exact"/>
    <w:uiPriority w:val="99"/>
    <w:rsid w:val="00E66761"/>
    <w:rPr>
      <w:rFonts w:ascii="Segoe UI" w:hAnsi="Segoe UI"/>
      <w:b/>
      <w:color w:val="000000"/>
      <w:spacing w:val="7"/>
      <w:w w:val="100"/>
      <w:position w:val="0"/>
      <w:sz w:val="19"/>
      <w:u w:val="none"/>
      <w:vertAlign w:val="baseline"/>
      <w:lang w:val="pl-PL"/>
    </w:rPr>
  </w:style>
  <w:style w:type="character" w:customStyle="1" w:styleId="Podpistabeli3Exact">
    <w:name w:val="Podpis tabeli (3) Exact"/>
    <w:uiPriority w:val="99"/>
    <w:rsid w:val="00E66761"/>
    <w:rPr>
      <w:rFonts w:ascii="Segoe UI" w:hAnsi="Segoe UI"/>
      <w:spacing w:val="5"/>
      <w:sz w:val="19"/>
      <w:u w:val="none"/>
    </w:rPr>
  </w:style>
  <w:style w:type="character" w:customStyle="1" w:styleId="Nagwek220">
    <w:name w:val="Nagłówek #2 (2)_"/>
    <w:uiPriority w:val="99"/>
    <w:rsid w:val="00E66761"/>
    <w:rPr>
      <w:rFonts w:ascii="Verdana" w:hAnsi="Verdana"/>
      <w:b/>
      <w:sz w:val="28"/>
    </w:rPr>
  </w:style>
  <w:style w:type="character" w:customStyle="1" w:styleId="Nagwek31">
    <w:name w:val="Nagłówek #3_"/>
    <w:uiPriority w:val="99"/>
    <w:rsid w:val="00E66761"/>
    <w:rPr>
      <w:rFonts w:ascii="Verdana" w:hAnsi="Verdana"/>
      <w:sz w:val="28"/>
    </w:rPr>
  </w:style>
  <w:style w:type="character" w:customStyle="1" w:styleId="Teksttreci40">
    <w:name w:val="Tekst treści (4)"/>
    <w:uiPriority w:val="99"/>
    <w:rsid w:val="00E66761"/>
    <w:rPr>
      <w:rFonts w:ascii="Verdana" w:hAnsi="Verdana"/>
      <w:b/>
      <w:color w:val="000000"/>
      <w:spacing w:val="0"/>
      <w:w w:val="100"/>
      <w:position w:val="0"/>
      <w:sz w:val="28"/>
      <w:u w:val="none"/>
      <w:vertAlign w:val="baseline"/>
      <w:lang w:val="pl-PL"/>
    </w:rPr>
  </w:style>
  <w:style w:type="character" w:customStyle="1" w:styleId="Nagwek51">
    <w:name w:val="Nagłówek #5_"/>
    <w:uiPriority w:val="99"/>
    <w:rsid w:val="00E66761"/>
    <w:rPr>
      <w:rFonts w:ascii="Times New Roman" w:hAnsi="Times New Roman"/>
      <w:b/>
      <w:sz w:val="21"/>
    </w:rPr>
  </w:style>
  <w:style w:type="character" w:customStyle="1" w:styleId="NagweklubstopkaTimesNewRoman">
    <w:name w:val="Nagłówek lub stopka + Times New Roman"/>
    <w:uiPriority w:val="99"/>
    <w:rsid w:val="00E66761"/>
    <w:rPr>
      <w:rFonts w:ascii="Times New Roman" w:hAnsi="Times New Roman"/>
      <w:i/>
      <w:color w:val="000000"/>
      <w:spacing w:val="0"/>
      <w:w w:val="100"/>
      <w:position w:val="0"/>
      <w:sz w:val="18"/>
      <w:u w:val="single"/>
      <w:vertAlign w:val="baseline"/>
      <w:lang w:val="pl-PL"/>
    </w:rPr>
  </w:style>
  <w:style w:type="character" w:customStyle="1" w:styleId="Teksttreci10">
    <w:name w:val="Tekst treści (10)_"/>
    <w:uiPriority w:val="99"/>
    <w:rsid w:val="00E66761"/>
    <w:rPr>
      <w:rFonts w:ascii="Times New Roman" w:hAnsi="Times New Roman"/>
      <w:sz w:val="21"/>
      <w:u w:val="none"/>
    </w:rPr>
  </w:style>
  <w:style w:type="character" w:customStyle="1" w:styleId="Teksttreci110">
    <w:name w:val="Tekst treści (11)_"/>
    <w:uiPriority w:val="99"/>
    <w:rsid w:val="00E66761"/>
    <w:rPr>
      <w:rFonts w:ascii="Times New Roman" w:hAnsi="Times New Roman"/>
      <w:b/>
      <w:sz w:val="21"/>
    </w:rPr>
  </w:style>
  <w:style w:type="character" w:customStyle="1" w:styleId="Nagwek5Odstpy2pt">
    <w:name w:val="Nagłówek #5 + Odstępy 2 pt"/>
    <w:uiPriority w:val="99"/>
    <w:rsid w:val="00E66761"/>
    <w:rPr>
      <w:rFonts w:ascii="Times New Roman" w:hAnsi="Times New Roman"/>
      <w:b/>
      <w:color w:val="000000"/>
      <w:spacing w:val="40"/>
      <w:w w:val="100"/>
      <w:position w:val="0"/>
      <w:sz w:val="21"/>
      <w:vertAlign w:val="baseline"/>
      <w:lang w:val="pl-PL"/>
    </w:rPr>
  </w:style>
  <w:style w:type="character" w:customStyle="1" w:styleId="Teksttreci10Pogrubienie">
    <w:name w:val="Tekst treści (10) + Pogrubienie"/>
    <w:uiPriority w:val="99"/>
    <w:rsid w:val="00E66761"/>
    <w:rPr>
      <w:rFonts w:ascii="Times New Roman" w:hAnsi="Times New Roman"/>
      <w:b/>
      <w:color w:val="000000"/>
      <w:spacing w:val="0"/>
      <w:w w:val="100"/>
      <w:position w:val="0"/>
      <w:sz w:val="21"/>
      <w:u w:val="single"/>
      <w:vertAlign w:val="baseline"/>
      <w:lang w:val="pl-PL"/>
    </w:rPr>
  </w:style>
  <w:style w:type="character" w:customStyle="1" w:styleId="StrongEmphasis">
    <w:name w:val="Strong Emphasis"/>
    <w:basedOn w:val="Domylnaczcionkaakapitu"/>
    <w:uiPriority w:val="99"/>
    <w:rsid w:val="00E66761"/>
    <w:rPr>
      <w:rFonts w:cs="Times New Roman"/>
      <w:b/>
      <w:bCs/>
    </w:rPr>
  </w:style>
  <w:style w:type="character" w:customStyle="1" w:styleId="Podpistabeli40">
    <w:name w:val="Podpis tabeli (4)_"/>
    <w:uiPriority w:val="99"/>
    <w:rsid w:val="00E66761"/>
    <w:rPr>
      <w:rFonts w:ascii="Times New Roman" w:hAnsi="Times New Roman"/>
      <w:sz w:val="14"/>
    </w:rPr>
  </w:style>
  <w:style w:type="character" w:customStyle="1" w:styleId="Teksttreci10Maelitery">
    <w:name w:val="Tekst treści (10) + Małe litery"/>
    <w:uiPriority w:val="99"/>
    <w:rsid w:val="00E66761"/>
    <w:rPr>
      <w:rFonts w:ascii="Times New Roman" w:hAnsi="Times New Roman"/>
      <w:smallCaps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customStyle="1" w:styleId="Podpistabeli5">
    <w:name w:val="Podpis tabeli (5)_"/>
    <w:uiPriority w:val="99"/>
    <w:rsid w:val="00E66761"/>
    <w:rPr>
      <w:rFonts w:ascii="Times New Roman" w:hAnsi="Times New Roman"/>
      <w:b/>
      <w:sz w:val="21"/>
      <w:u w:val="none"/>
    </w:rPr>
  </w:style>
  <w:style w:type="character" w:customStyle="1" w:styleId="TeksttreciTimesNewRoman">
    <w:name w:val="Tekst treści + Times New Roman"/>
    <w:uiPriority w:val="99"/>
    <w:rsid w:val="00E66761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pl-PL"/>
    </w:rPr>
  </w:style>
  <w:style w:type="character" w:customStyle="1" w:styleId="TeksttreciTimesNewRoman1">
    <w:name w:val="Tekst treści + Times New Roman1"/>
    <w:uiPriority w:val="99"/>
    <w:rsid w:val="00E66761"/>
    <w:rPr>
      <w:rFonts w:ascii="Times New Roman" w:hAnsi="Times New Roman"/>
      <w:color w:val="000000"/>
      <w:spacing w:val="0"/>
      <w:w w:val="100"/>
      <w:position w:val="0"/>
      <w:sz w:val="8"/>
      <w:u w:val="none"/>
      <w:vertAlign w:val="baseline"/>
      <w:lang w:val="pl-PL"/>
    </w:rPr>
  </w:style>
  <w:style w:type="character" w:customStyle="1" w:styleId="Teksttreci10Gulim">
    <w:name w:val="Tekst treści (10) + Gulim"/>
    <w:uiPriority w:val="99"/>
    <w:rsid w:val="00E66761"/>
    <w:rPr>
      <w:rFonts w:ascii="Gulim" w:eastAsia="Gulim" w:hAnsi="Gulim"/>
      <w:i/>
      <w:color w:val="000000"/>
      <w:spacing w:val="0"/>
      <w:w w:val="100"/>
      <w:position w:val="0"/>
      <w:sz w:val="12"/>
      <w:u w:val="none"/>
      <w:vertAlign w:val="baseline"/>
    </w:rPr>
  </w:style>
  <w:style w:type="character" w:customStyle="1" w:styleId="Teksttreci11Exact">
    <w:name w:val="Tekst treści (11) Exact"/>
    <w:uiPriority w:val="99"/>
    <w:rsid w:val="00E66761"/>
    <w:rPr>
      <w:rFonts w:ascii="Times New Roman" w:hAnsi="Times New Roman"/>
      <w:b/>
      <w:spacing w:val="4"/>
      <w:sz w:val="19"/>
      <w:u w:val="none"/>
    </w:rPr>
  </w:style>
  <w:style w:type="character" w:customStyle="1" w:styleId="Teksttreci10Exact">
    <w:name w:val="Tekst treści (10) Exact"/>
    <w:uiPriority w:val="99"/>
    <w:rsid w:val="00E66761"/>
    <w:rPr>
      <w:rFonts w:ascii="Times New Roman" w:hAnsi="Times New Roman"/>
      <w:spacing w:val="4"/>
      <w:sz w:val="19"/>
      <w:u w:val="none"/>
    </w:rPr>
  </w:style>
  <w:style w:type="character" w:customStyle="1" w:styleId="Teksttreci120">
    <w:name w:val="Tekst treści (12)_"/>
    <w:uiPriority w:val="99"/>
    <w:rsid w:val="00E66761"/>
    <w:rPr>
      <w:rFonts w:ascii="Times New Roman" w:hAnsi="Times New Roman"/>
      <w:sz w:val="23"/>
    </w:rPr>
  </w:style>
  <w:style w:type="character" w:customStyle="1" w:styleId="Teksttreci13">
    <w:name w:val="Tekst treści (13)_"/>
    <w:uiPriority w:val="99"/>
    <w:rsid w:val="00E66761"/>
    <w:rPr>
      <w:rFonts w:ascii="Times New Roman" w:hAnsi="Times New Roman"/>
      <w:sz w:val="16"/>
      <w:u w:val="none"/>
    </w:rPr>
  </w:style>
  <w:style w:type="character" w:customStyle="1" w:styleId="Teksttreci130">
    <w:name w:val="Tekst treści (13)"/>
    <w:uiPriority w:val="99"/>
    <w:rsid w:val="00E66761"/>
    <w:rPr>
      <w:rFonts w:ascii="Times New Roman" w:hAnsi="Times New Roman"/>
      <w:color w:val="000000"/>
      <w:spacing w:val="0"/>
      <w:w w:val="100"/>
      <w:position w:val="0"/>
      <w:sz w:val="16"/>
      <w:u w:val="none"/>
      <w:vertAlign w:val="baseline"/>
      <w:lang w:val="pl-PL"/>
    </w:rPr>
  </w:style>
  <w:style w:type="character" w:customStyle="1" w:styleId="Teksttreci30">
    <w:name w:val="Tekst treści (3)"/>
    <w:uiPriority w:val="99"/>
    <w:rsid w:val="00E66761"/>
    <w:rPr>
      <w:rFonts w:ascii="Verdana" w:hAnsi="Verdana"/>
      <w:color w:val="000000"/>
      <w:spacing w:val="0"/>
      <w:w w:val="100"/>
      <w:position w:val="0"/>
      <w:sz w:val="28"/>
      <w:u w:val="none"/>
      <w:vertAlign w:val="baseline"/>
      <w:lang w:val="pl-PL"/>
    </w:rPr>
  </w:style>
  <w:style w:type="character" w:customStyle="1" w:styleId="Teksttreci100">
    <w:name w:val="Tekst treści (10)"/>
    <w:uiPriority w:val="99"/>
    <w:rsid w:val="00E66761"/>
    <w:rPr>
      <w:rFonts w:ascii="Times New Roman" w:hAnsi="Times New Roman"/>
      <w:color w:val="000000"/>
      <w:spacing w:val="0"/>
      <w:w w:val="100"/>
      <w:position w:val="0"/>
      <w:sz w:val="21"/>
      <w:u w:val="single"/>
      <w:vertAlign w:val="baseline"/>
      <w:lang w:val="pl-PL"/>
    </w:rPr>
  </w:style>
  <w:style w:type="character" w:customStyle="1" w:styleId="Teksttreci10SegoeUI">
    <w:name w:val="Tekst treści (10) + Segoe UI"/>
    <w:uiPriority w:val="99"/>
    <w:rsid w:val="00E66761"/>
    <w:rPr>
      <w:rFonts w:ascii="Segoe UI" w:hAnsi="Segoe UI"/>
      <w:color w:val="000000"/>
      <w:spacing w:val="0"/>
      <w:w w:val="100"/>
      <w:position w:val="0"/>
      <w:sz w:val="13"/>
      <w:u w:val="none"/>
      <w:vertAlign w:val="baseline"/>
      <w:lang w:val="pl-PL"/>
    </w:rPr>
  </w:style>
  <w:style w:type="character" w:customStyle="1" w:styleId="Teksttreci107pt">
    <w:name w:val="Tekst treści (10) + 7 pt"/>
    <w:uiPriority w:val="99"/>
    <w:rsid w:val="00E66761"/>
    <w:rPr>
      <w:rFonts w:ascii="Times New Roman" w:hAnsi="Times New Roman"/>
      <w:color w:val="000000"/>
      <w:spacing w:val="0"/>
      <w:w w:val="100"/>
      <w:position w:val="0"/>
      <w:sz w:val="14"/>
      <w:u w:val="none"/>
      <w:vertAlign w:val="baseline"/>
      <w:lang w:val="pl-PL"/>
    </w:rPr>
  </w:style>
  <w:style w:type="character" w:customStyle="1" w:styleId="Teksttreci10Corbel">
    <w:name w:val="Tekst treści (10) + Corbel"/>
    <w:uiPriority w:val="99"/>
    <w:rsid w:val="00E66761"/>
    <w:rPr>
      <w:rFonts w:ascii="Corbel" w:hAnsi="Corbel"/>
      <w:color w:val="000000"/>
      <w:spacing w:val="0"/>
      <w:w w:val="100"/>
      <w:position w:val="0"/>
      <w:sz w:val="14"/>
      <w:u w:val="none"/>
      <w:vertAlign w:val="baseline"/>
    </w:rPr>
  </w:style>
  <w:style w:type="character" w:customStyle="1" w:styleId="Podpistabeli50">
    <w:name w:val="Podpis tabeli (5)"/>
    <w:uiPriority w:val="99"/>
    <w:rsid w:val="00E66761"/>
    <w:rPr>
      <w:rFonts w:ascii="Times New Roman" w:hAnsi="Times New Roman"/>
      <w:b/>
      <w:color w:val="000000"/>
      <w:spacing w:val="0"/>
      <w:w w:val="100"/>
      <w:position w:val="0"/>
      <w:sz w:val="21"/>
      <w:u w:val="single"/>
      <w:vertAlign w:val="baseline"/>
      <w:lang w:val="pl-PL"/>
    </w:rPr>
  </w:style>
  <w:style w:type="character" w:customStyle="1" w:styleId="Podpistabeli60">
    <w:name w:val="Podpis tabeli (6)_"/>
    <w:uiPriority w:val="99"/>
    <w:rsid w:val="00E66761"/>
    <w:rPr>
      <w:rFonts w:ascii="Times New Roman" w:hAnsi="Times New Roman"/>
      <w:sz w:val="21"/>
    </w:rPr>
  </w:style>
  <w:style w:type="character" w:customStyle="1" w:styleId="Podpistabeli6Pogrubienie">
    <w:name w:val="Podpis tabeli (6) + Pogrubienie"/>
    <w:uiPriority w:val="99"/>
    <w:rsid w:val="00E66761"/>
    <w:rPr>
      <w:rFonts w:ascii="Times New Roman" w:hAnsi="Times New Roman"/>
      <w:b/>
      <w:color w:val="000000"/>
      <w:spacing w:val="0"/>
      <w:w w:val="100"/>
      <w:position w:val="0"/>
      <w:sz w:val="21"/>
      <w:vertAlign w:val="baseline"/>
      <w:lang w:val="pl-PL"/>
    </w:rPr>
  </w:style>
  <w:style w:type="character" w:customStyle="1" w:styleId="Podpistabeli4SegoeUI">
    <w:name w:val="Podpis tabeli (4) + Segoe UI"/>
    <w:uiPriority w:val="99"/>
    <w:rsid w:val="00E66761"/>
    <w:rPr>
      <w:rFonts w:ascii="Segoe UI" w:hAnsi="Segoe UI"/>
      <w:color w:val="000000"/>
      <w:spacing w:val="0"/>
      <w:w w:val="100"/>
      <w:position w:val="0"/>
      <w:sz w:val="13"/>
      <w:vertAlign w:val="baseline"/>
      <w:lang w:val="pl-PL"/>
    </w:rPr>
  </w:style>
  <w:style w:type="character" w:customStyle="1" w:styleId="Podpistabeli4Gulim">
    <w:name w:val="Podpis tabeli (4) + Gulim"/>
    <w:uiPriority w:val="99"/>
    <w:rsid w:val="00E66761"/>
    <w:rPr>
      <w:rFonts w:ascii="Gulim" w:eastAsia="Gulim" w:hAnsi="Gulim"/>
      <w:i/>
      <w:color w:val="000000"/>
      <w:spacing w:val="0"/>
      <w:w w:val="100"/>
      <w:position w:val="0"/>
      <w:sz w:val="10"/>
      <w:vertAlign w:val="baseline"/>
      <w:lang w:val="pl-PL"/>
    </w:rPr>
  </w:style>
  <w:style w:type="character" w:customStyle="1" w:styleId="Teksttreci106">
    <w:name w:val="Tekst treści (10) + 6"/>
    <w:uiPriority w:val="99"/>
    <w:rsid w:val="00E66761"/>
    <w:rPr>
      <w:rFonts w:ascii="Times New Roman" w:hAnsi="Times New Roman"/>
      <w:smallCaps/>
      <w:color w:val="000000"/>
      <w:spacing w:val="0"/>
      <w:w w:val="100"/>
      <w:position w:val="0"/>
      <w:sz w:val="13"/>
      <w:u w:val="none"/>
      <w:vertAlign w:val="baseline"/>
    </w:rPr>
  </w:style>
  <w:style w:type="character" w:customStyle="1" w:styleId="TeksttreciGungsuh">
    <w:name w:val="Tekst treści + Gungsuh"/>
    <w:uiPriority w:val="99"/>
    <w:rsid w:val="00E66761"/>
    <w:rPr>
      <w:rFonts w:ascii="Gungsuh" w:eastAsia="Gungsuh" w:hAnsi="Gungsuh"/>
      <w:color w:val="000000"/>
      <w:spacing w:val="0"/>
      <w:w w:val="100"/>
      <w:position w:val="0"/>
      <w:sz w:val="13"/>
      <w:u w:val="none"/>
      <w:vertAlign w:val="baseline"/>
      <w:lang w:val="pl-PL"/>
    </w:rPr>
  </w:style>
  <w:style w:type="character" w:customStyle="1" w:styleId="Nagwek5Bezpogrubienia">
    <w:name w:val="Nagłówek #5 + Bez pogrubienia"/>
    <w:uiPriority w:val="99"/>
    <w:rsid w:val="00E66761"/>
    <w:rPr>
      <w:rFonts w:ascii="Times New Roman" w:hAnsi="Times New Roman"/>
      <w:b/>
      <w:color w:val="000000"/>
      <w:spacing w:val="0"/>
      <w:w w:val="100"/>
      <w:position w:val="0"/>
      <w:sz w:val="21"/>
      <w:vertAlign w:val="baseline"/>
    </w:rPr>
  </w:style>
  <w:style w:type="character" w:customStyle="1" w:styleId="Nagwek3Znak1">
    <w:name w:val="Nagłówek 3 Znak1"/>
    <w:uiPriority w:val="99"/>
    <w:rsid w:val="00E66761"/>
    <w:rPr>
      <w:b/>
      <w:sz w:val="26"/>
    </w:rPr>
  </w:style>
  <w:style w:type="character" w:styleId="Numerstrony">
    <w:name w:val="page number"/>
    <w:basedOn w:val="Domylnaczcionkaakapitu"/>
    <w:rsid w:val="00E66761"/>
    <w:rPr>
      <w:rFonts w:ascii="Arial" w:hAnsi="Arial" w:cs="Times New Roman"/>
      <w:i/>
      <w:sz w:val="20"/>
    </w:rPr>
  </w:style>
  <w:style w:type="character" w:customStyle="1" w:styleId="ZnakZnak">
    <w:name w:val="Znak Znak"/>
    <w:uiPriority w:val="99"/>
    <w:rsid w:val="00E66761"/>
    <w:rPr>
      <w:rFonts w:ascii="Arial" w:hAnsi="Arial"/>
      <w:sz w:val="24"/>
      <w:lang w:val="pl-PL" w:eastAsia="ar-SA" w:bidi="ar-SA"/>
    </w:rPr>
  </w:style>
  <w:style w:type="character" w:customStyle="1" w:styleId="11PogrubienieZnakZnak">
    <w:name w:val="1.1. Pogrubienie Znak Znak"/>
    <w:uiPriority w:val="99"/>
    <w:rsid w:val="00E66761"/>
    <w:rPr>
      <w:b/>
      <w:sz w:val="24"/>
      <w:lang w:val="pl-PL" w:eastAsia="ar-SA" w:bidi="ar-SA"/>
    </w:rPr>
  </w:style>
  <w:style w:type="character" w:customStyle="1" w:styleId="normalny3Znak">
    <w:name w:val="normalny 3 Znak"/>
    <w:uiPriority w:val="99"/>
    <w:rsid w:val="00E66761"/>
    <w:rPr>
      <w:sz w:val="24"/>
      <w:lang w:val="pl-PL" w:eastAsia="ar-SA" w:bidi="ar-SA"/>
    </w:rPr>
  </w:style>
  <w:style w:type="character" w:customStyle="1" w:styleId="Normal12Znak">
    <w:name w:val="Normal 12 Znak"/>
    <w:uiPriority w:val="99"/>
    <w:rsid w:val="00E66761"/>
    <w:rPr>
      <w:sz w:val="24"/>
      <w:lang w:val="pl-PL" w:eastAsia="ar-SA" w:bidi="ar-SA"/>
    </w:rPr>
  </w:style>
  <w:style w:type="character" w:customStyle="1" w:styleId="Normal1Znak">
    <w:name w:val="Normal 1 Znak"/>
    <w:uiPriority w:val="99"/>
    <w:rsid w:val="00E66761"/>
    <w:rPr>
      <w:sz w:val="24"/>
      <w:lang w:val="pl-PL" w:eastAsia="ar-SA" w:bidi="ar-SA"/>
    </w:rPr>
  </w:style>
  <w:style w:type="character" w:customStyle="1" w:styleId="ZnakZnak2">
    <w:name w:val="Znak Znak2"/>
    <w:uiPriority w:val="99"/>
    <w:rsid w:val="00E66761"/>
    <w:rPr>
      <w:b/>
      <w:kern w:val="3"/>
      <w:sz w:val="24"/>
      <w:lang w:val="pl-PL" w:eastAsia="ar-SA" w:bidi="ar-SA"/>
    </w:rPr>
  </w:style>
  <w:style w:type="character" w:customStyle="1" w:styleId="ZnakZnak1">
    <w:name w:val="Znak Znak1"/>
    <w:uiPriority w:val="99"/>
    <w:rsid w:val="00E66761"/>
    <w:rPr>
      <w:b/>
      <w:sz w:val="26"/>
      <w:lang w:val="pl-PL" w:eastAsia="ar-SA" w:bidi="ar-SA"/>
    </w:rPr>
  </w:style>
  <w:style w:type="character" w:customStyle="1" w:styleId="normalny3ZnakZnak1">
    <w:name w:val="normalny 3 Znak Znak1"/>
    <w:uiPriority w:val="99"/>
    <w:rsid w:val="00E66761"/>
    <w:rPr>
      <w:sz w:val="24"/>
      <w:lang w:val="pl-PL" w:eastAsia="ar-SA" w:bidi="ar-SA"/>
    </w:rPr>
  </w:style>
  <w:style w:type="character" w:customStyle="1" w:styleId="TabelaZnak">
    <w:name w:val="Tabela Znak"/>
    <w:uiPriority w:val="99"/>
    <w:rsid w:val="00E66761"/>
    <w:rPr>
      <w:sz w:val="24"/>
      <w:lang w:val="pl-PL" w:eastAsia="ar-SA" w:bidi="ar-SA"/>
    </w:rPr>
  </w:style>
  <w:style w:type="character" w:customStyle="1" w:styleId="Styl1Znak">
    <w:name w:val="Styl1 Znak"/>
    <w:uiPriority w:val="99"/>
    <w:rsid w:val="00E66761"/>
    <w:rPr>
      <w:rFonts w:ascii="Arial" w:hAnsi="Arial"/>
      <w:sz w:val="24"/>
      <w:lang w:val="pl-PL" w:eastAsia="ar-SA" w:bidi="ar-SA"/>
    </w:rPr>
  </w:style>
  <w:style w:type="character" w:customStyle="1" w:styleId="spelle">
    <w:name w:val="spelle"/>
    <w:uiPriority w:val="99"/>
    <w:rsid w:val="00E66761"/>
  </w:style>
  <w:style w:type="character" w:customStyle="1" w:styleId="normalny0Znak">
    <w:name w:val="normalny 0 Znak"/>
    <w:uiPriority w:val="99"/>
    <w:rsid w:val="00E66761"/>
    <w:rPr>
      <w:sz w:val="24"/>
      <w:lang w:val="pl-PL" w:eastAsia="ar-SA" w:bidi="ar-SA"/>
    </w:rPr>
  </w:style>
  <w:style w:type="character" w:customStyle="1" w:styleId="StylPierwszywiersz05cmZnak">
    <w:name w:val="Styl Pierwszy wiersz:  05 cm Znak"/>
    <w:uiPriority w:val="99"/>
    <w:rsid w:val="00E66761"/>
    <w:rPr>
      <w:sz w:val="24"/>
      <w:lang w:val="pl-PL" w:eastAsia="ar-SA" w:bidi="ar-SA"/>
    </w:rPr>
  </w:style>
  <w:style w:type="character" w:customStyle="1" w:styleId="StylPierwszywiersz1cmZnak">
    <w:name w:val="Styl Pierwszy wiersz:  1 cm Znak"/>
    <w:uiPriority w:val="99"/>
    <w:rsid w:val="00E66761"/>
    <w:rPr>
      <w:lang w:val="pl-PL" w:eastAsia="ar-SA" w:bidi="ar-SA"/>
    </w:rPr>
  </w:style>
  <w:style w:type="character" w:customStyle="1" w:styleId="11Normal1Znak">
    <w:name w:val="1.1. Normal 1 Znak"/>
    <w:uiPriority w:val="99"/>
    <w:rsid w:val="00E66761"/>
    <w:rPr>
      <w:sz w:val="24"/>
      <w:lang w:val="pl-PL" w:eastAsia="ar-SA" w:bidi="ar-SA"/>
    </w:rPr>
  </w:style>
  <w:style w:type="character" w:customStyle="1" w:styleId="Styl11Normal1PogrubienieZnak">
    <w:name w:val="Styl 1.1. Normal 1 + Pogrubienie Znak"/>
    <w:uiPriority w:val="99"/>
    <w:rsid w:val="00E66761"/>
    <w:rPr>
      <w:b/>
      <w:sz w:val="24"/>
      <w:lang w:val="pl-PL" w:eastAsia="ar-SA" w:bidi="ar-SA"/>
    </w:rPr>
  </w:style>
  <w:style w:type="character" w:customStyle="1" w:styleId="StylWyjustowanyZnak">
    <w:name w:val="Styl Wyjustowany Znak"/>
    <w:uiPriority w:val="99"/>
    <w:rsid w:val="00E66761"/>
    <w:rPr>
      <w:lang w:val="pl-PL" w:eastAsia="ar-SA" w:bidi="ar-SA"/>
    </w:rPr>
  </w:style>
  <w:style w:type="character" w:customStyle="1" w:styleId="TekstZnak">
    <w:name w:val="Tekst Znak"/>
    <w:uiPriority w:val="99"/>
    <w:rsid w:val="00E66761"/>
    <w:rPr>
      <w:sz w:val="24"/>
      <w:lang w:val="pl-PL" w:eastAsia="ar-SA" w:bidi="ar-SA"/>
    </w:rPr>
  </w:style>
  <w:style w:type="character" w:customStyle="1" w:styleId="ZwrotpoegnalnyZnak">
    <w:name w:val="Zwrot pożegnalny Znak"/>
    <w:uiPriority w:val="99"/>
    <w:rsid w:val="00E66761"/>
    <w:rPr>
      <w:rFonts w:ascii="Times New Roman" w:hAnsi="Times New Roman"/>
      <w:sz w:val="24"/>
    </w:rPr>
  </w:style>
  <w:style w:type="character" w:customStyle="1" w:styleId="ZwykytekstZnak">
    <w:name w:val="Zwykły tekst Znak"/>
    <w:link w:val="Zwykytekst"/>
    <w:rsid w:val="00E66761"/>
    <w:rPr>
      <w:rFonts w:ascii="Courier New" w:hAnsi="Courier New"/>
      <w:sz w:val="24"/>
    </w:rPr>
  </w:style>
  <w:style w:type="character" w:customStyle="1" w:styleId="norm12Znak">
    <w:name w:val="norm 12 Znak"/>
    <w:basedOn w:val="StylWyjustowanyZnak"/>
    <w:uiPriority w:val="99"/>
    <w:rsid w:val="00E66761"/>
    <w:rPr>
      <w:rFonts w:cs="Arial"/>
      <w:bCs/>
      <w:iCs/>
      <w:lang w:val="pl-PL" w:eastAsia="ar-SA" w:bidi="ar-SA"/>
    </w:rPr>
  </w:style>
  <w:style w:type="character" w:customStyle="1" w:styleId="NORM0Znak">
    <w:name w:val="NORM 0 Znak"/>
    <w:uiPriority w:val="99"/>
    <w:rsid w:val="00E66761"/>
    <w:rPr>
      <w:sz w:val="24"/>
      <w:lang w:val="pl-PL" w:eastAsia="ar-SA" w:bidi="ar-SA"/>
    </w:rPr>
  </w:style>
  <w:style w:type="character" w:customStyle="1" w:styleId="StylNagwek2PogrubienieZnak">
    <w:name w:val="Styl Nagłówek 2 + Pogrubienie Znak"/>
    <w:uiPriority w:val="99"/>
    <w:rsid w:val="00E66761"/>
    <w:rPr>
      <w:rFonts w:ascii="Cambria" w:hAnsi="Cambria"/>
      <w:b/>
      <w:color w:val="4F81BD"/>
      <w:kern w:val="3"/>
      <w:sz w:val="24"/>
      <w:lang w:val="pl-PL" w:eastAsia="ar-SA" w:bidi="ar-SA"/>
    </w:rPr>
  </w:style>
  <w:style w:type="character" w:customStyle="1" w:styleId="DataZnak">
    <w:name w:val="Data Znak"/>
    <w:uiPriority w:val="99"/>
    <w:rsid w:val="00E66761"/>
    <w:rPr>
      <w:rFonts w:ascii="Times New Roman" w:hAnsi="Times New Roman"/>
      <w:sz w:val="24"/>
    </w:rPr>
  </w:style>
  <w:style w:type="character" w:customStyle="1" w:styleId="normalZnak">
    <w:name w:val="normal Znak"/>
    <w:uiPriority w:val="99"/>
    <w:rsid w:val="00E66761"/>
    <w:rPr>
      <w:sz w:val="24"/>
    </w:rPr>
  </w:style>
  <w:style w:type="character" w:customStyle="1" w:styleId="StylPogrubienie">
    <w:name w:val="Styl Pogrubienie"/>
    <w:uiPriority w:val="99"/>
    <w:rsid w:val="00E66761"/>
    <w:rPr>
      <w:b/>
    </w:rPr>
  </w:style>
  <w:style w:type="character" w:customStyle="1" w:styleId="DocumentMapChar">
    <w:name w:val="Document Map Char"/>
    <w:uiPriority w:val="99"/>
    <w:rsid w:val="00E66761"/>
    <w:rPr>
      <w:rFonts w:ascii="Tahoma" w:hAnsi="Tahoma"/>
      <w:sz w:val="20"/>
    </w:rPr>
  </w:style>
  <w:style w:type="character" w:customStyle="1" w:styleId="MapadokumentuZnak">
    <w:name w:val="Mapa dokumentu Znak"/>
    <w:uiPriority w:val="99"/>
    <w:rsid w:val="00E66761"/>
    <w:rPr>
      <w:rFonts w:ascii="Times New Roman" w:hAnsi="Times New Roman"/>
      <w:sz w:val="2"/>
    </w:rPr>
  </w:style>
  <w:style w:type="character" w:customStyle="1" w:styleId="MapadokumentuZnak1">
    <w:name w:val="Mapa dokumentu Znak1"/>
    <w:uiPriority w:val="99"/>
    <w:rsid w:val="00E66761"/>
    <w:rPr>
      <w:rFonts w:ascii="Tahoma" w:hAnsi="Tahoma"/>
      <w:sz w:val="16"/>
    </w:rPr>
  </w:style>
  <w:style w:type="character" w:customStyle="1" w:styleId="StylNormalny1210ptNiePogrubienieZnak">
    <w:name w:val="Styl Normalny 12 + 10 pt Nie Pogrubienie Znak"/>
    <w:uiPriority w:val="99"/>
    <w:rsid w:val="00E66761"/>
    <w:rPr>
      <w:b/>
      <w:sz w:val="24"/>
    </w:rPr>
  </w:style>
  <w:style w:type="character" w:customStyle="1" w:styleId="Tekstpodstawowy3Znak">
    <w:name w:val="Tekst podstawowy 3 Znak"/>
    <w:link w:val="Tekstpodstawowy3"/>
    <w:uiPriority w:val="99"/>
    <w:semiHidden/>
    <w:rsid w:val="00E66761"/>
    <w:rPr>
      <w:rFonts w:ascii="Times New Roman" w:hAnsi="Times New Roman"/>
      <w:sz w:val="16"/>
    </w:rPr>
  </w:style>
  <w:style w:type="character" w:customStyle="1" w:styleId="FootnoteSymbol">
    <w:name w:val="Footnote Symbol"/>
    <w:uiPriority w:val="99"/>
    <w:rsid w:val="00E66761"/>
    <w:rPr>
      <w:position w:val="0"/>
      <w:vertAlign w:val="superscript"/>
    </w:rPr>
  </w:style>
  <w:style w:type="character" w:customStyle="1" w:styleId="Wyrnieniedelikatne1">
    <w:name w:val="Wyróżnienie delikatne1"/>
    <w:uiPriority w:val="99"/>
    <w:rsid w:val="00E66761"/>
    <w:rPr>
      <w:i/>
      <w:color w:val="808080"/>
    </w:rPr>
  </w:style>
  <w:style w:type="character" w:customStyle="1" w:styleId="ZnakZnak3">
    <w:name w:val="Znak Znak3"/>
    <w:uiPriority w:val="99"/>
    <w:rsid w:val="00E66761"/>
    <w:rPr>
      <w:b/>
      <w:sz w:val="26"/>
      <w:lang w:val="pl-PL"/>
    </w:rPr>
  </w:style>
  <w:style w:type="character" w:customStyle="1" w:styleId="Nagwek2ZnakZnak">
    <w:name w:val="Nagłówek 2 Znak Znak"/>
    <w:uiPriority w:val="99"/>
    <w:rsid w:val="00E66761"/>
    <w:rPr>
      <w:b/>
      <w:kern w:val="3"/>
      <w:sz w:val="24"/>
      <w:lang w:val="pl-PL"/>
    </w:rPr>
  </w:style>
  <w:style w:type="character" w:customStyle="1" w:styleId="Nagwek1ZnakZnak">
    <w:name w:val="Nagłówek 1 Znak Znak"/>
    <w:uiPriority w:val="99"/>
    <w:rsid w:val="00E66761"/>
    <w:rPr>
      <w:b/>
      <w:caps/>
      <w:kern w:val="3"/>
      <w:lang w:val="pl-PL"/>
    </w:rPr>
  </w:style>
  <w:style w:type="character" w:customStyle="1" w:styleId="Odwoaniedokomentarza1">
    <w:name w:val="Odwołanie do komentarza1"/>
    <w:uiPriority w:val="99"/>
    <w:rsid w:val="00E66761"/>
    <w:rPr>
      <w:sz w:val="16"/>
    </w:rPr>
  </w:style>
  <w:style w:type="character" w:customStyle="1" w:styleId="StylNagwek1Po0ptZnak">
    <w:name w:val="Styl Nagłówek 1 + Po:  0 pt Znak"/>
    <w:uiPriority w:val="99"/>
    <w:rsid w:val="00E66761"/>
    <w:rPr>
      <w:rFonts w:ascii="Arial" w:hAnsi="Arial"/>
      <w:b/>
      <w:caps/>
      <w:kern w:val="3"/>
      <w:sz w:val="20"/>
    </w:rPr>
  </w:style>
  <w:style w:type="character" w:customStyle="1" w:styleId="Normalny12Znak">
    <w:name w:val="Normalny 12 Znak"/>
    <w:uiPriority w:val="99"/>
    <w:rsid w:val="00E66761"/>
    <w:rPr>
      <w:rFonts w:ascii="Arial" w:hAnsi="Arial"/>
      <w:b/>
      <w:sz w:val="24"/>
    </w:rPr>
  </w:style>
  <w:style w:type="character" w:customStyle="1" w:styleId="Title1ZnakZnakZnakZnak">
    <w:name w:val="Title 1 Znak Znak Znak Znak"/>
    <w:uiPriority w:val="99"/>
    <w:rsid w:val="00E66761"/>
    <w:rPr>
      <w:b/>
      <w:caps/>
      <w:kern w:val="3"/>
      <w:sz w:val="24"/>
    </w:rPr>
  </w:style>
  <w:style w:type="character" w:customStyle="1" w:styleId="ZnakZnak22">
    <w:name w:val="Znak Znak22"/>
    <w:uiPriority w:val="99"/>
    <w:rsid w:val="00E66761"/>
    <w:rPr>
      <w:b/>
      <w:sz w:val="26"/>
    </w:rPr>
  </w:style>
  <w:style w:type="character" w:customStyle="1" w:styleId="ZnakZnak14">
    <w:name w:val="Znak Znak14"/>
    <w:uiPriority w:val="99"/>
    <w:rsid w:val="00E66761"/>
    <w:rPr>
      <w:sz w:val="24"/>
    </w:rPr>
  </w:style>
  <w:style w:type="character" w:customStyle="1" w:styleId="TekstpodstawowyzwciciemZnak">
    <w:name w:val="Tekst podstawowy z wcięciem Znak"/>
    <w:uiPriority w:val="99"/>
    <w:rsid w:val="00E66761"/>
    <w:rPr>
      <w:rFonts w:ascii="Arial" w:hAnsi="Arial"/>
      <w:sz w:val="24"/>
    </w:rPr>
  </w:style>
  <w:style w:type="character" w:customStyle="1" w:styleId="CommentTextChar2">
    <w:name w:val="Comment Text Char2"/>
    <w:uiPriority w:val="99"/>
    <w:rsid w:val="00E66761"/>
  </w:style>
  <w:style w:type="character" w:customStyle="1" w:styleId="Tekstzastpczy1">
    <w:name w:val="Tekst zastępczy1"/>
    <w:uiPriority w:val="99"/>
    <w:rsid w:val="00E66761"/>
    <w:rPr>
      <w:color w:val="808080"/>
    </w:rPr>
  </w:style>
  <w:style w:type="character" w:customStyle="1" w:styleId="Nagweklubstopka11pt">
    <w:name w:val="Nagłówek lub stopka + 11 pt"/>
    <w:uiPriority w:val="99"/>
    <w:rsid w:val="00E66761"/>
    <w:rPr>
      <w:rFonts w:ascii="Times New Roman" w:hAnsi="Times New Roman"/>
      <w:i/>
      <w:color w:val="000000"/>
      <w:spacing w:val="10"/>
      <w:w w:val="100"/>
      <w:position w:val="0"/>
      <w:sz w:val="22"/>
      <w:u w:val="none"/>
      <w:vertAlign w:val="baseline"/>
      <w:lang w:val="pl-PL"/>
    </w:rPr>
  </w:style>
  <w:style w:type="character" w:styleId="Numerwiersza">
    <w:name w:val="line number"/>
    <w:basedOn w:val="Domylnaczcionkaakapitu"/>
    <w:uiPriority w:val="99"/>
    <w:rsid w:val="00E66761"/>
    <w:rPr>
      <w:rFonts w:cs="Times New Roman"/>
    </w:rPr>
  </w:style>
  <w:style w:type="character" w:customStyle="1" w:styleId="BulletSymbols">
    <w:name w:val="Bullet Symbols"/>
    <w:uiPriority w:val="99"/>
    <w:rsid w:val="00E66761"/>
    <w:rPr>
      <w:rFonts w:ascii="OpenSymbol" w:eastAsia="Times New Roman" w:hAnsi="OpenSymbol"/>
    </w:rPr>
  </w:style>
  <w:style w:type="character" w:customStyle="1" w:styleId="TekstpodstawowyZnak1">
    <w:name w:val="Tekst podstawowy Znak1"/>
    <w:basedOn w:val="Domylnaczcionkaakapitu"/>
    <w:uiPriority w:val="99"/>
    <w:rsid w:val="00E66761"/>
    <w:rPr>
      <w:rFonts w:ascii="Calibri" w:hAnsi="Calibri" w:cs="Calibri"/>
      <w:lang w:eastAsia="ar-SA" w:bidi="ar-SA"/>
    </w:rPr>
  </w:style>
  <w:style w:type="character" w:customStyle="1" w:styleId="TekstdymkaZnak1">
    <w:name w:val="Tekst dymka Znak1"/>
    <w:basedOn w:val="Domylnaczcionkaakapitu"/>
    <w:uiPriority w:val="99"/>
    <w:rsid w:val="00E66761"/>
    <w:rPr>
      <w:rFonts w:cs="Calibri"/>
      <w:sz w:val="2"/>
      <w:lang w:eastAsia="ar-SA" w:bidi="ar-SA"/>
    </w:rPr>
  </w:style>
  <w:style w:type="character" w:customStyle="1" w:styleId="TekstprzypisukocowegoZnak1">
    <w:name w:val="Tekst przypisu końcowego Znak1"/>
    <w:basedOn w:val="Domylnaczcionkaakapitu"/>
    <w:uiPriority w:val="99"/>
    <w:rsid w:val="00E66761"/>
    <w:rPr>
      <w:rFonts w:ascii="Calibri" w:hAnsi="Calibri" w:cs="Calibri"/>
      <w:sz w:val="20"/>
      <w:szCs w:val="20"/>
      <w:lang w:eastAsia="ar-SA" w:bidi="ar-SA"/>
    </w:rPr>
  </w:style>
  <w:style w:type="character" w:customStyle="1" w:styleId="TekstprzypisudolnegoZnak2">
    <w:name w:val="Tekst przypisu dolnego Znak2"/>
    <w:basedOn w:val="Domylnaczcionkaakapitu"/>
    <w:uiPriority w:val="99"/>
    <w:rsid w:val="00E66761"/>
    <w:rPr>
      <w:rFonts w:ascii="Calibri" w:hAnsi="Calibri" w:cs="Calibri"/>
      <w:sz w:val="20"/>
      <w:szCs w:val="20"/>
      <w:lang w:eastAsia="ar-SA" w:bidi="ar-SA"/>
    </w:rPr>
  </w:style>
  <w:style w:type="character" w:customStyle="1" w:styleId="TekstpodstawowywcityZnak1">
    <w:name w:val="Tekst podstawowy wcięty Znak1"/>
    <w:basedOn w:val="Domylnaczcionkaakapitu"/>
    <w:uiPriority w:val="99"/>
    <w:rsid w:val="00E66761"/>
    <w:rPr>
      <w:rFonts w:ascii="Calibri" w:hAnsi="Calibri" w:cs="Calibri"/>
      <w:lang w:eastAsia="ar-SA" w:bidi="ar-SA"/>
    </w:rPr>
  </w:style>
  <w:style w:type="character" w:customStyle="1" w:styleId="TekstkomentarzaZnak2">
    <w:name w:val="Tekst komentarza Znak2"/>
    <w:basedOn w:val="Domylnaczcionkaakapitu"/>
    <w:uiPriority w:val="99"/>
    <w:rsid w:val="00E66761"/>
    <w:rPr>
      <w:rFonts w:ascii="Calibri" w:hAnsi="Calibri" w:cs="Calibri"/>
      <w:sz w:val="20"/>
      <w:szCs w:val="20"/>
      <w:lang w:eastAsia="ar-SA" w:bidi="ar-SA"/>
    </w:rPr>
  </w:style>
  <w:style w:type="character" w:customStyle="1" w:styleId="TematkomentarzaZnak1">
    <w:name w:val="Temat komentarza Znak1"/>
    <w:basedOn w:val="TekstkomentarzaZnak2"/>
    <w:uiPriority w:val="99"/>
    <w:rsid w:val="00E66761"/>
    <w:rPr>
      <w:rFonts w:ascii="Calibri" w:hAnsi="Calibri" w:cs="Calibri"/>
      <w:b/>
      <w:bCs/>
      <w:sz w:val="20"/>
      <w:szCs w:val="20"/>
      <w:lang w:eastAsia="ar-SA" w:bidi="ar-SA"/>
    </w:rPr>
  </w:style>
  <w:style w:type="character" w:customStyle="1" w:styleId="ListLabel1">
    <w:name w:val="ListLabel 1"/>
    <w:uiPriority w:val="99"/>
    <w:rsid w:val="00E66761"/>
  </w:style>
  <w:style w:type="character" w:customStyle="1" w:styleId="ListLabel2">
    <w:name w:val="ListLabel 2"/>
    <w:uiPriority w:val="99"/>
    <w:rsid w:val="00E66761"/>
    <w:rPr>
      <w:b/>
    </w:rPr>
  </w:style>
  <w:style w:type="character" w:customStyle="1" w:styleId="ListLabel3">
    <w:name w:val="ListLabel 3"/>
    <w:uiPriority w:val="99"/>
    <w:rsid w:val="00E66761"/>
    <w:rPr>
      <w:sz w:val="18"/>
    </w:rPr>
  </w:style>
  <w:style w:type="character" w:customStyle="1" w:styleId="ListLabel4">
    <w:name w:val="ListLabel 4"/>
    <w:uiPriority w:val="99"/>
    <w:rsid w:val="00E66761"/>
    <w:rPr>
      <w:sz w:val="24"/>
    </w:rPr>
  </w:style>
  <w:style w:type="character" w:customStyle="1" w:styleId="ListLabel5">
    <w:name w:val="ListLabel 5"/>
    <w:uiPriority w:val="99"/>
    <w:rsid w:val="00E66761"/>
    <w:rPr>
      <w:sz w:val="20"/>
    </w:rPr>
  </w:style>
  <w:style w:type="character" w:customStyle="1" w:styleId="ListLabel6">
    <w:name w:val="ListLabel 6"/>
    <w:uiPriority w:val="99"/>
    <w:rsid w:val="00E66761"/>
    <w:rPr>
      <w:color w:val="00000A"/>
      <w:sz w:val="24"/>
    </w:rPr>
  </w:style>
  <w:style w:type="character" w:customStyle="1" w:styleId="ListLabel7">
    <w:name w:val="ListLabel 7"/>
    <w:uiPriority w:val="99"/>
    <w:rsid w:val="00E66761"/>
    <w:rPr>
      <w:color w:val="00000A"/>
      <w:sz w:val="20"/>
    </w:rPr>
  </w:style>
  <w:style w:type="character" w:customStyle="1" w:styleId="ListLabel8">
    <w:name w:val="ListLabel 8"/>
    <w:uiPriority w:val="99"/>
    <w:rsid w:val="00E66761"/>
    <w:rPr>
      <w:color w:val="00000A"/>
    </w:rPr>
  </w:style>
  <w:style w:type="character" w:customStyle="1" w:styleId="ListLabel9">
    <w:name w:val="ListLabel 9"/>
    <w:uiPriority w:val="99"/>
    <w:rsid w:val="00E66761"/>
    <w:rPr>
      <w:rFonts w:eastAsia="Times New Roman"/>
    </w:rPr>
  </w:style>
  <w:style w:type="character" w:customStyle="1" w:styleId="NumberingSymbols">
    <w:name w:val="Numbering Symbols"/>
    <w:uiPriority w:val="99"/>
    <w:rsid w:val="00E66761"/>
  </w:style>
  <w:style w:type="numbering" w:customStyle="1" w:styleId="WWNum7">
    <w:name w:val="WWNum7"/>
    <w:rsid w:val="00E66761"/>
    <w:pPr>
      <w:numPr>
        <w:numId w:val="7"/>
      </w:numPr>
    </w:pPr>
  </w:style>
  <w:style w:type="numbering" w:customStyle="1" w:styleId="WWNum59">
    <w:name w:val="WWNum59"/>
    <w:rsid w:val="00E66761"/>
    <w:pPr>
      <w:numPr>
        <w:numId w:val="59"/>
      </w:numPr>
    </w:pPr>
  </w:style>
  <w:style w:type="numbering" w:customStyle="1" w:styleId="WWNum15">
    <w:name w:val="WWNum15"/>
    <w:rsid w:val="00E66761"/>
    <w:pPr>
      <w:numPr>
        <w:numId w:val="15"/>
      </w:numPr>
    </w:pPr>
  </w:style>
  <w:style w:type="numbering" w:customStyle="1" w:styleId="WWNum4">
    <w:name w:val="WWNum4"/>
    <w:rsid w:val="00E66761"/>
    <w:pPr>
      <w:numPr>
        <w:numId w:val="4"/>
      </w:numPr>
    </w:pPr>
  </w:style>
  <w:style w:type="numbering" w:customStyle="1" w:styleId="WWNum40">
    <w:name w:val="WWNum40"/>
    <w:rsid w:val="00E66761"/>
    <w:pPr>
      <w:numPr>
        <w:numId w:val="40"/>
      </w:numPr>
    </w:pPr>
  </w:style>
  <w:style w:type="numbering" w:customStyle="1" w:styleId="WWNum2">
    <w:name w:val="WWNum2"/>
    <w:rsid w:val="00E66761"/>
    <w:pPr>
      <w:numPr>
        <w:numId w:val="2"/>
      </w:numPr>
    </w:pPr>
  </w:style>
  <w:style w:type="numbering" w:customStyle="1" w:styleId="WWNum51">
    <w:name w:val="WWNum51"/>
    <w:rsid w:val="00E66761"/>
    <w:pPr>
      <w:numPr>
        <w:numId w:val="51"/>
      </w:numPr>
    </w:pPr>
  </w:style>
  <w:style w:type="numbering" w:customStyle="1" w:styleId="WWNum36">
    <w:name w:val="WWNum36"/>
    <w:rsid w:val="00E66761"/>
    <w:pPr>
      <w:numPr>
        <w:numId w:val="36"/>
      </w:numPr>
    </w:pPr>
  </w:style>
  <w:style w:type="numbering" w:customStyle="1" w:styleId="WWNum64">
    <w:name w:val="WWNum64"/>
    <w:rsid w:val="00E66761"/>
    <w:pPr>
      <w:numPr>
        <w:numId w:val="64"/>
      </w:numPr>
    </w:pPr>
  </w:style>
  <w:style w:type="numbering" w:customStyle="1" w:styleId="WWNum49">
    <w:name w:val="WWNum49"/>
    <w:rsid w:val="00E66761"/>
    <w:pPr>
      <w:numPr>
        <w:numId w:val="49"/>
      </w:numPr>
    </w:pPr>
  </w:style>
  <w:style w:type="numbering" w:customStyle="1" w:styleId="WWNum22">
    <w:name w:val="WWNum22"/>
    <w:rsid w:val="00E66761"/>
    <w:pPr>
      <w:numPr>
        <w:numId w:val="22"/>
      </w:numPr>
    </w:pPr>
  </w:style>
  <w:style w:type="numbering" w:customStyle="1" w:styleId="WWNum67">
    <w:name w:val="WWNum67"/>
    <w:rsid w:val="00E66761"/>
    <w:pPr>
      <w:numPr>
        <w:numId w:val="67"/>
      </w:numPr>
    </w:pPr>
  </w:style>
  <w:style w:type="numbering" w:customStyle="1" w:styleId="WWNum53">
    <w:name w:val="WWNum53"/>
    <w:rsid w:val="00E66761"/>
    <w:pPr>
      <w:numPr>
        <w:numId w:val="53"/>
      </w:numPr>
    </w:pPr>
  </w:style>
  <w:style w:type="numbering" w:customStyle="1" w:styleId="WWNum35">
    <w:name w:val="WWNum35"/>
    <w:rsid w:val="00E66761"/>
    <w:pPr>
      <w:numPr>
        <w:numId w:val="35"/>
      </w:numPr>
    </w:pPr>
  </w:style>
  <w:style w:type="numbering" w:customStyle="1" w:styleId="WWNum13">
    <w:name w:val="WWNum13"/>
    <w:rsid w:val="00E66761"/>
    <w:pPr>
      <w:numPr>
        <w:numId w:val="13"/>
      </w:numPr>
    </w:pPr>
  </w:style>
  <w:style w:type="numbering" w:customStyle="1" w:styleId="WWNum48">
    <w:name w:val="WWNum48"/>
    <w:rsid w:val="00E66761"/>
    <w:pPr>
      <w:numPr>
        <w:numId w:val="48"/>
      </w:numPr>
    </w:pPr>
  </w:style>
  <w:style w:type="numbering" w:customStyle="1" w:styleId="WWNum10">
    <w:name w:val="WWNum10"/>
    <w:rsid w:val="00E66761"/>
    <w:pPr>
      <w:numPr>
        <w:numId w:val="10"/>
      </w:numPr>
    </w:pPr>
  </w:style>
  <w:style w:type="numbering" w:customStyle="1" w:styleId="WWNum37">
    <w:name w:val="WWNum37"/>
    <w:rsid w:val="00E66761"/>
    <w:pPr>
      <w:numPr>
        <w:numId w:val="37"/>
      </w:numPr>
    </w:pPr>
  </w:style>
  <w:style w:type="numbering" w:customStyle="1" w:styleId="WWNum60">
    <w:name w:val="WWNum60"/>
    <w:rsid w:val="00E66761"/>
    <w:pPr>
      <w:numPr>
        <w:numId w:val="60"/>
      </w:numPr>
    </w:pPr>
  </w:style>
  <w:style w:type="numbering" w:customStyle="1" w:styleId="WWNum70">
    <w:name w:val="WWNum70"/>
    <w:rsid w:val="00E66761"/>
    <w:pPr>
      <w:numPr>
        <w:numId w:val="70"/>
      </w:numPr>
    </w:pPr>
  </w:style>
  <w:style w:type="numbering" w:customStyle="1" w:styleId="WWNum24">
    <w:name w:val="WWNum24"/>
    <w:rsid w:val="00E66761"/>
    <w:pPr>
      <w:numPr>
        <w:numId w:val="24"/>
      </w:numPr>
    </w:pPr>
  </w:style>
  <w:style w:type="numbering" w:customStyle="1" w:styleId="WWNum34">
    <w:name w:val="WWNum34"/>
    <w:rsid w:val="00E66761"/>
    <w:pPr>
      <w:numPr>
        <w:numId w:val="34"/>
      </w:numPr>
    </w:pPr>
  </w:style>
  <w:style w:type="numbering" w:customStyle="1" w:styleId="WWNum23">
    <w:name w:val="WWNum23"/>
    <w:rsid w:val="00E66761"/>
    <w:pPr>
      <w:numPr>
        <w:numId w:val="23"/>
      </w:numPr>
    </w:pPr>
  </w:style>
  <w:style w:type="numbering" w:customStyle="1" w:styleId="WWNum31">
    <w:name w:val="WWNum31"/>
    <w:rsid w:val="00E66761"/>
    <w:pPr>
      <w:numPr>
        <w:numId w:val="31"/>
      </w:numPr>
    </w:pPr>
  </w:style>
  <w:style w:type="numbering" w:customStyle="1" w:styleId="WWNum65">
    <w:name w:val="WWNum65"/>
    <w:rsid w:val="00E66761"/>
    <w:pPr>
      <w:numPr>
        <w:numId w:val="65"/>
      </w:numPr>
    </w:pPr>
  </w:style>
  <w:style w:type="numbering" w:customStyle="1" w:styleId="WWNum57">
    <w:name w:val="WWNum57"/>
    <w:rsid w:val="00E66761"/>
    <w:pPr>
      <w:numPr>
        <w:numId w:val="57"/>
      </w:numPr>
    </w:pPr>
  </w:style>
  <w:style w:type="numbering" w:customStyle="1" w:styleId="WWNum56">
    <w:name w:val="WWNum56"/>
    <w:rsid w:val="00E66761"/>
    <w:pPr>
      <w:numPr>
        <w:numId w:val="56"/>
      </w:numPr>
    </w:pPr>
  </w:style>
  <w:style w:type="numbering" w:customStyle="1" w:styleId="WWNum3">
    <w:name w:val="WWNum3"/>
    <w:rsid w:val="00E66761"/>
    <w:pPr>
      <w:numPr>
        <w:numId w:val="3"/>
      </w:numPr>
    </w:pPr>
  </w:style>
  <w:style w:type="numbering" w:customStyle="1" w:styleId="WWNum42">
    <w:name w:val="WWNum42"/>
    <w:rsid w:val="00E66761"/>
    <w:pPr>
      <w:numPr>
        <w:numId w:val="42"/>
      </w:numPr>
    </w:pPr>
  </w:style>
  <w:style w:type="numbering" w:customStyle="1" w:styleId="WWNum28">
    <w:name w:val="WWNum28"/>
    <w:rsid w:val="00E66761"/>
    <w:pPr>
      <w:numPr>
        <w:numId w:val="28"/>
      </w:numPr>
    </w:pPr>
  </w:style>
  <w:style w:type="numbering" w:customStyle="1" w:styleId="WWNum41">
    <w:name w:val="WWNum41"/>
    <w:rsid w:val="00E66761"/>
    <w:pPr>
      <w:numPr>
        <w:numId w:val="41"/>
      </w:numPr>
    </w:pPr>
  </w:style>
  <w:style w:type="numbering" w:customStyle="1" w:styleId="WWNum68">
    <w:name w:val="WWNum68"/>
    <w:rsid w:val="00E66761"/>
    <w:pPr>
      <w:numPr>
        <w:numId w:val="68"/>
      </w:numPr>
    </w:pPr>
  </w:style>
  <w:style w:type="numbering" w:customStyle="1" w:styleId="WWNum61">
    <w:name w:val="WWNum61"/>
    <w:rsid w:val="00E66761"/>
    <w:pPr>
      <w:numPr>
        <w:numId w:val="61"/>
      </w:numPr>
    </w:pPr>
  </w:style>
  <w:style w:type="numbering" w:customStyle="1" w:styleId="WWNum12">
    <w:name w:val="WWNum12"/>
    <w:rsid w:val="00E66761"/>
    <w:pPr>
      <w:numPr>
        <w:numId w:val="12"/>
      </w:numPr>
    </w:pPr>
  </w:style>
  <w:style w:type="numbering" w:customStyle="1" w:styleId="WWNum58">
    <w:name w:val="WWNum58"/>
    <w:rsid w:val="00E66761"/>
    <w:pPr>
      <w:numPr>
        <w:numId w:val="58"/>
      </w:numPr>
    </w:pPr>
  </w:style>
  <w:style w:type="numbering" w:customStyle="1" w:styleId="WWNum25">
    <w:name w:val="WWNum25"/>
    <w:rsid w:val="00E66761"/>
    <w:pPr>
      <w:numPr>
        <w:numId w:val="25"/>
      </w:numPr>
    </w:pPr>
  </w:style>
  <w:style w:type="numbering" w:customStyle="1" w:styleId="WWNum5">
    <w:name w:val="WWNum5"/>
    <w:rsid w:val="00E66761"/>
    <w:pPr>
      <w:numPr>
        <w:numId w:val="5"/>
      </w:numPr>
    </w:pPr>
  </w:style>
  <w:style w:type="numbering" w:customStyle="1" w:styleId="WWNum55">
    <w:name w:val="WWNum55"/>
    <w:rsid w:val="00E66761"/>
    <w:pPr>
      <w:numPr>
        <w:numId w:val="55"/>
      </w:numPr>
    </w:pPr>
  </w:style>
  <w:style w:type="numbering" w:customStyle="1" w:styleId="WWNum27">
    <w:name w:val="WWNum27"/>
    <w:rsid w:val="00E66761"/>
    <w:pPr>
      <w:numPr>
        <w:numId w:val="27"/>
      </w:numPr>
    </w:pPr>
  </w:style>
  <w:style w:type="numbering" w:customStyle="1" w:styleId="WWNum39">
    <w:name w:val="WWNum39"/>
    <w:rsid w:val="00E66761"/>
    <w:pPr>
      <w:numPr>
        <w:numId w:val="39"/>
      </w:numPr>
    </w:pPr>
  </w:style>
  <w:style w:type="numbering" w:customStyle="1" w:styleId="WWNum26">
    <w:name w:val="WWNum26"/>
    <w:rsid w:val="00E66761"/>
    <w:pPr>
      <w:numPr>
        <w:numId w:val="26"/>
      </w:numPr>
    </w:pPr>
  </w:style>
  <w:style w:type="numbering" w:customStyle="1" w:styleId="WWNum21">
    <w:name w:val="WWNum21"/>
    <w:rsid w:val="00E66761"/>
    <w:pPr>
      <w:numPr>
        <w:numId w:val="21"/>
      </w:numPr>
    </w:pPr>
  </w:style>
  <w:style w:type="numbering" w:customStyle="1" w:styleId="WWNum52">
    <w:name w:val="WWNum52"/>
    <w:rsid w:val="00E66761"/>
    <w:pPr>
      <w:numPr>
        <w:numId w:val="52"/>
      </w:numPr>
    </w:pPr>
  </w:style>
  <w:style w:type="numbering" w:customStyle="1" w:styleId="WWNum38">
    <w:name w:val="WWNum38"/>
    <w:rsid w:val="00E66761"/>
    <w:pPr>
      <w:numPr>
        <w:numId w:val="38"/>
      </w:numPr>
    </w:pPr>
  </w:style>
  <w:style w:type="numbering" w:customStyle="1" w:styleId="WWNum11">
    <w:name w:val="WWNum11"/>
    <w:rsid w:val="00E66761"/>
    <w:pPr>
      <w:numPr>
        <w:numId w:val="11"/>
      </w:numPr>
    </w:pPr>
  </w:style>
  <w:style w:type="numbering" w:customStyle="1" w:styleId="WWNum8">
    <w:name w:val="WWNum8"/>
    <w:rsid w:val="00E66761"/>
    <w:pPr>
      <w:numPr>
        <w:numId w:val="8"/>
      </w:numPr>
    </w:pPr>
  </w:style>
  <w:style w:type="numbering" w:customStyle="1" w:styleId="WWNum66">
    <w:name w:val="WWNum66"/>
    <w:rsid w:val="00E66761"/>
    <w:pPr>
      <w:numPr>
        <w:numId w:val="66"/>
      </w:numPr>
    </w:pPr>
  </w:style>
  <w:style w:type="numbering" w:customStyle="1" w:styleId="WWNum46">
    <w:name w:val="WWNum46"/>
    <w:rsid w:val="00E66761"/>
    <w:pPr>
      <w:numPr>
        <w:numId w:val="46"/>
      </w:numPr>
    </w:pPr>
  </w:style>
  <w:style w:type="numbering" w:customStyle="1" w:styleId="WWNum17">
    <w:name w:val="WWNum17"/>
    <w:rsid w:val="00E66761"/>
    <w:pPr>
      <w:numPr>
        <w:numId w:val="17"/>
      </w:numPr>
    </w:pPr>
  </w:style>
  <w:style w:type="numbering" w:customStyle="1" w:styleId="WWNum69">
    <w:name w:val="WWNum69"/>
    <w:rsid w:val="00E66761"/>
    <w:pPr>
      <w:numPr>
        <w:numId w:val="69"/>
      </w:numPr>
    </w:pPr>
  </w:style>
  <w:style w:type="numbering" w:customStyle="1" w:styleId="WWNum30">
    <w:name w:val="WWNum30"/>
    <w:rsid w:val="00E66761"/>
    <w:pPr>
      <w:numPr>
        <w:numId w:val="30"/>
      </w:numPr>
    </w:pPr>
  </w:style>
  <w:style w:type="numbering" w:customStyle="1" w:styleId="WWNum63">
    <w:name w:val="WWNum63"/>
    <w:rsid w:val="00E66761"/>
    <w:pPr>
      <w:numPr>
        <w:numId w:val="63"/>
      </w:numPr>
    </w:pPr>
  </w:style>
  <w:style w:type="numbering" w:customStyle="1" w:styleId="WWNum47">
    <w:name w:val="WWNum47"/>
    <w:rsid w:val="00E66761"/>
    <w:pPr>
      <w:numPr>
        <w:numId w:val="47"/>
      </w:numPr>
    </w:pPr>
  </w:style>
  <w:style w:type="numbering" w:customStyle="1" w:styleId="WWNum45">
    <w:name w:val="WWNum45"/>
    <w:rsid w:val="00E66761"/>
    <w:pPr>
      <w:numPr>
        <w:numId w:val="45"/>
      </w:numPr>
    </w:pPr>
  </w:style>
  <w:style w:type="numbering" w:customStyle="1" w:styleId="WWNum16">
    <w:name w:val="WWNum16"/>
    <w:rsid w:val="00E66761"/>
    <w:pPr>
      <w:numPr>
        <w:numId w:val="16"/>
      </w:numPr>
    </w:pPr>
  </w:style>
  <w:style w:type="numbering" w:customStyle="1" w:styleId="WWNum44">
    <w:name w:val="WWNum44"/>
    <w:rsid w:val="00E66761"/>
    <w:pPr>
      <w:numPr>
        <w:numId w:val="44"/>
      </w:numPr>
    </w:pPr>
  </w:style>
  <w:style w:type="numbering" w:customStyle="1" w:styleId="WWNum43">
    <w:name w:val="WWNum43"/>
    <w:rsid w:val="00E66761"/>
    <w:pPr>
      <w:numPr>
        <w:numId w:val="43"/>
      </w:numPr>
    </w:pPr>
  </w:style>
  <w:style w:type="numbering" w:customStyle="1" w:styleId="WWNum14">
    <w:name w:val="WWNum14"/>
    <w:rsid w:val="00E66761"/>
    <w:pPr>
      <w:numPr>
        <w:numId w:val="14"/>
      </w:numPr>
    </w:pPr>
  </w:style>
  <w:style w:type="numbering" w:customStyle="1" w:styleId="WWNum29">
    <w:name w:val="WWNum29"/>
    <w:rsid w:val="00E66761"/>
    <w:pPr>
      <w:numPr>
        <w:numId w:val="29"/>
      </w:numPr>
    </w:pPr>
  </w:style>
  <w:style w:type="numbering" w:customStyle="1" w:styleId="WWNum19">
    <w:name w:val="WWNum19"/>
    <w:rsid w:val="00E66761"/>
    <w:pPr>
      <w:numPr>
        <w:numId w:val="19"/>
      </w:numPr>
    </w:pPr>
  </w:style>
  <w:style w:type="numbering" w:customStyle="1" w:styleId="WWNum6">
    <w:name w:val="WWNum6"/>
    <w:rsid w:val="00E66761"/>
    <w:pPr>
      <w:numPr>
        <w:numId w:val="6"/>
      </w:numPr>
    </w:pPr>
  </w:style>
  <w:style w:type="numbering" w:customStyle="1" w:styleId="WWNum1">
    <w:name w:val="WWNum1"/>
    <w:rsid w:val="00E66761"/>
    <w:pPr>
      <w:numPr>
        <w:numId w:val="1"/>
      </w:numPr>
    </w:pPr>
  </w:style>
  <w:style w:type="numbering" w:customStyle="1" w:styleId="WWNum62">
    <w:name w:val="WWNum62"/>
    <w:rsid w:val="00E66761"/>
    <w:pPr>
      <w:numPr>
        <w:numId w:val="62"/>
      </w:numPr>
    </w:pPr>
  </w:style>
  <w:style w:type="numbering" w:customStyle="1" w:styleId="WWNum9">
    <w:name w:val="WWNum9"/>
    <w:rsid w:val="00E66761"/>
    <w:pPr>
      <w:numPr>
        <w:numId w:val="9"/>
      </w:numPr>
    </w:pPr>
  </w:style>
  <w:style w:type="numbering" w:customStyle="1" w:styleId="WWNum33">
    <w:name w:val="WWNum33"/>
    <w:rsid w:val="00E66761"/>
    <w:pPr>
      <w:numPr>
        <w:numId w:val="33"/>
      </w:numPr>
    </w:pPr>
  </w:style>
  <w:style w:type="numbering" w:customStyle="1" w:styleId="WWNum20">
    <w:name w:val="WWNum20"/>
    <w:rsid w:val="00E66761"/>
    <w:pPr>
      <w:numPr>
        <w:numId w:val="20"/>
      </w:numPr>
    </w:pPr>
  </w:style>
  <w:style w:type="numbering" w:customStyle="1" w:styleId="WWNum54">
    <w:name w:val="WWNum54"/>
    <w:rsid w:val="00E66761"/>
    <w:pPr>
      <w:numPr>
        <w:numId w:val="54"/>
      </w:numPr>
    </w:pPr>
  </w:style>
  <w:style w:type="numbering" w:customStyle="1" w:styleId="WWNum18">
    <w:name w:val="WWNum18"/>
    <w:rsid w:val="00E66761"/>
    <w:pPr>
      <w:numPr>
        <w:numId w:val="18"/>
      </w:numPr>
    </w:pPr>
  </w:style>
  <w:style w:type="numbering" w:customStyle="1" w:styleId="WWNum50">
    <w:name w:val="WWNum50"/>
    <w:rsid w:val="00E66761"/>
    <w:pPr>
      <w:numPr>
        <w:numId w:val="50"/>
      </w:numPr>
    </w:pPr>
  </w:style>
  <w:style w:type="numbering" w:customStyle="1" w:styleId="WWNum32">
    <w:name w:val="WWNum32"/>
    <w:rsid w:val="00E66761"/>
    <w:pPr>
      <w:numPr>
        <w:numId w:val="3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761"/>
    <w:rPr>
      <w:sz w:val="16"/>
      <w:szCs w:val="16"/>
    </w:rPr>
  </w:style>
  <w:style w:type="paragraph" w:styleId="Poprawka">
    <w:name w:val="Revision"/>
    <w:hidden/>
    <w:uiPriority w:val="99"/>
    <w:semiHidden/>
    <w:rsid w:val="00E66761"/>
    <w:pPr>
      <w:spacing w:after="0" w:line="240" w:lineRule="auto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customStyle="1" w:styleId="bezAkapitu">
    <w:name w:val="bez Akapitu"/>
    <w:basedOn w:val="Normalny"/>
    <w:autoRedefine/>
    <w:uiPriority w:val="99"/>
    <w:rsid w:val="00E66761"/>
    <w:pPr>
      <w:tabs>
        <w:tab w:val="left" w:pos="709"/>
      </w:tabs>
      <w:spacing w:after="120"/>
      <w:ind w:left="426"/>
      <w:jc w:val="both"/>
    </w:pPr>
    <w:rPr>
      <w:rFonts w:ascii="Verdana" w:eastAsia="Times New Roman" w:hAnsi="Verdana" w:cs="Times New Roman"/>
      <w:sz w:val="20"/>
      <w:szCs w:val="20"/>
      <w:lang w:val="en-GB" w:eastAsia="pl-PL"/>
    </w:rPr>
  </w:style>
  <w:style w:type="paragraph" w:styleId="Zwykytekst">
    <w:name w:val="Plain Text"/>
    <w:basedOn w:val="Normalny"/>
    <w:link w:val="ZwykytekstZnak"/>
    <w:rsid w:val="00E66761"/>
    <w:pPr>
      <w:spacing w:after="0" w:line="240" w:lineRule="auto"/>
    </w:pPr>
    <w:rPr>
      <w:rFonts w:ascii="Courier New" w:hAnsi="Courier New"/>
      <w:kern w:val="2"/>
      <w:sz w:val="24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E66761"/>
    <w:rPr>
      <w:rFonts w:ascii="Consolas" w:hAnsi="Consolas"/>
      <w:kern w:val="0"/>
      <w:sz w:val="21"/>
      <w:szCs w:val="21"/>
      <w14:ligatures w14:val="none"/>
    </w:rPr>
  </w:style>
  <w:style w:type="paragraph" w:customStyle="1" w:styleId="tekst">
    <w:name w:val="tekst"/>
    <w:basedOn w:val="Normalny"/>
    <w:rsid w:val="00E66761"/>
    <w:p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2">
    <w:name w:val="Tekst podstawowy Znak2"/>
    <w:basedOn w:val="Domylnaczcionkaakapitu"/>
    <w:uiPriority w:val="99"/>
    <w:semiHidden/>
    <w:rsid w:val="00E66761"/>
    <w:rPr>
      <w:kern w:val="3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66761"/>
    <w:rPr>
      <w:kern w:val="3"/>
      <w:sz w:val="16"/>
      <w:szCs w:val="16"/>
    </w:rPr>
  </w:style>
  <w:style w:type="paragraph" w:styleId="Tekstblokowy">
    <w:name w:val="Block Text"/>
    <w:basedOn w:val="Normalny"/>
    <w:rsid w:val="00E66761"/>
    <w:pPr>
      <w:spacing w:after="0" w:line="240" w:lineRule="auto"/>
      <w:ind w:left="567" w:right="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66761"/>
    <w:rPr>
      <w:b/>
      <w:bCs/>
      <w:i w:val="0"/>
      <w:iCs w:val="0"/>
    </w:rPr>
  </w:style>
  <w:style w:type="character" w:customStyle="1" w:styleId="st1">
    <w:name w:val="st1"/>
    <w:basedOn w:val="Domylnaczcionkaakapitu"/>
    <w:rsid w:val="00E66761"/>
  </w:style>
  <w:style w:type="paragraph" w:customStyle="1" w:styleId="myslnik">
    <w:name w:val="myslnik"/>
    <w:rsid w:val="00E66761"/>
    <w:pPr>
      <w:tabs>
        <w:tab w:val="left" w:pos="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abela">
    <w:name w:val="Tabela"/>
    <w:rsid w:val="00E66761"/>
    <w:pPr>
      <w:keepLine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761"/>
    <w:rPr>
      <w:vertAlign w:val="superscript"/>
    </w:rPr>
  </w:style>
  <w:style w:type="paragraph" w:customStyle="1" w:styleId="InfoHidden">
    <w:name w:val="Info_Hidden"/>
    <w:basedOn w:val="Normalny"/>
    <w:next w:val="Tekstpodstawowy"/>
    <w:qFormat/>
    <w:rsid w:val="00E667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theme="minorHAnsi"/>
      <w:i/>
      <w:vanish/>
      <w:color w:val="0000FF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E66761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kapitzlistZnak">
    <w:name w:val="Akapit z listą Znak"/>
    <w:aliases w:val="Akapit z numeracją Znak,normalny tekst Znak"/>
    <w:basedOn w:val="Domylnaczcionkaakapitu"/>
    <w:link w:val="Akapitzlist"/>
    <w:uiPriority w:val="34"/>
    <w:locked/>
    <w:rsid w:val="00E66761"/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761"/>
    <w:pPr>
      <w:numPr>
        <w:numId w:val="71"/>
      </w:numPr>
      <w:spacing w:before="120" w:after="120"/>
      <w:ind w:left="567" w:hanging="357"/>
      <w:jc w:val="both"/>
    </w:pPr>
    <w:rPr>
      <w:rFonts w:ascii="Verdana" w:hAnsi="Verdana"/>
      <w:sz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E66761"/>
    <w:rPr>
      <w:rFonts w:ascii="Verdana" w:hAnsi="Verdana"/>
      <w:kern w:val="0"/>
      <w:sz w:val="20"/>
      <w14:ligatures w14:val="none"/>
    </w:rPr>
  </w:style>
  <w:style w:type="paragraph" w:customStyle="1" w:styleId="StylTytuSSTPogrubienie">
    <w:name w:val="Styl Tytuł SST + Pogrubienie"/>
    <w:basedOn w:val="Normalny"/>
    <w:rsid w:val="00E66761"/>
    <w:pPr>
      <w:tabs>
        <w:tab w:val="left" w:pos="2126"/>
      </w:tabs>
      <w:spacing w:before="60" w:after="240" w:line="240" w:lineRule="auto"/>
      <w:jc w:val="center"/>
    </w:pPr>
    <w:rPr>
      <w:rFonts w:ascii="Times New Roman" w:eastAsia="Times New Roman" w:hAnsi="Times New Roman" w:cs="Arial"/>
      <w:b/>
      <w:bCs/>
      <w:sz w:val="20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6761"/>
    <w:pPr>
      <w:spacing w:after="120"/>
      <w:jc w:val="both"/>
    </w:pPr>
    <w:rPr>
      <w:rFonts w:ascii="Times New Roman" w:hAnsi="Times New Roman"/>
      <w:kern w:val="2"/>
      <w:sz w:val="16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66761"/>
    <w:rPr>
      <w:kern w:val="0"/>
      <w:sz w:val="16"/>
      <w:szCs w:val="16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66761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66761"/>
    <w:rPr>
      <w:rFonts w:eastAsiaTheme="minorEastAsia"/>
      <w:i/>
      <w:iCs/>
      <w:color w:val="000000" w:themeColor="text1"/>
      <w:kern w:val="0"/>
      <w:lang w:eastAsia="pl-PL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66761"/>
    <w:rPr>
      <w:kern w:val="3"/>
    </w:rPr>
  </w:style>
  <w:style w:type="paragraph" w:customStyle="1" w:styleId="TableParagraph">
    <w:name w:val="Table Paragraph"/>
    <w:basedOn w:val="Normalny"/>
    <w:uiPriority w:val="1"/>
    <w:qFormat/>
    <w:rsid w:val="00E66761"/>
    <w:pPr>
      <w:widowControl w:val="0"/>
      <w:spacing w:after="0" w:line="240" w:lineRule="auto"/>
    </w:pPr>
    <w:rPr>
      <w:lang w:val="en-US"/>
    </w:rPr>
  </w:style>
  <w:style w:type="table" w:customStyle="1" w:styleId="TableGrid">
    <w:name w:val="TableGrid"/>
    <w:rsid w:val="00E66761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7992</Words>
  <Characters>47958</Characters>
  <Application>Microsoft Office Word</Application>
  <DocSecurity>4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Ewa Lewińska</cp:lastModifiedBy>
  <cp:revision>2</cp:revision>
  <dcterms:created xsi:type="dcterms:W3CDTF">2024-01-22T09:08:00Z</dcterms:created>
  <dcterms:modified xsi:type="dcterms:W3CDTF">2024-01-22T09:08:00Z</dcterms:modified>
</cp:coreProperties>
</file>