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7B" w:rsidRDefault="00AA6F7B" w:rsidP="00F9434B">
      <w:pPr>
        <w:pStyle w:val="Tekstpodstawowy"/>
        <w:suppressAutoHyphens/>
        <w:ind w:left="426"/>
        <w:jc w:val="center"/>
        <w:rPr>
          <w:b/>
          <w:bCs/>
          <w:sz w:val="22"/>
          <w:szCs w:val="22"/>
          <w:lang w:val="pl-PL"/>
        </w:rPr>
      </w:pPr>
    </w:p>
    <w:p w:rsidR="00AA6F7B" w:rsidRDefault="00AA6F7B" w:rsidP="00F9434B">
      <w:pPr>
        <w:pStyle w:val="Tekstpodstawowy"/>
        <w:suppressAutoHyphens/>
        <w:ind w:left="426"/>
        <w:jc w:val="center"/>
        <w:rPr>
          <w:b/>
          <w:bCs/>
          <w:sz w:val="22"/>
          <w:szCs w:val="22"/>
          <w:lang w:val="pl-PL"/>
        </w:rPr>
      </w:pPr>
    </w:p>
    <w:p w:rsidR="00265B02" w:rsidRDefault="00265B02" w:rsidP="00F9434B">
      <w:pPr>
        <w:pStyle w:val="Tekstpodstawowy"/>
        <w:suppressAutoHyphens/>
        <w:ind w:left="426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Załącznik Nr 2 </w:t>
      </w:r>
    </w:p>
    <w:p w:rsidR="00853E4E" w:rsidRDefault="00CD4B0E" w:rsidP="00F9434B">
      <w:pPr>
        <w:pStyle w:val="Tekstpodstawowy"/>
        <w:suppressAutoHyphens/>
        <w:ind w:left="426"/>
        <w:jc w:val="center"/>
        <w:rPr>
          <w:b/>
          <w:bCs/>
          <w:sz w:val="22"/>
          <w:szCs w:val="22"/>
          <w:lang w:val="pl-PL"/>
        </w:rPr>
      </w:pPr>
      <w:r w:rsidRPr="008B254F">
        <w:rPr>
          <w:b/>
          <w:bCs/>
          <w:sz w:val="22"/>
          <w:szCs w:val="22"/>
          <w:lang w:val="pl-PL"/>
        </w:rPr>
        <w:t xml:space="preserve">Opis przedmiotu zamówienia </w:t>
      </w:r>
      <w:r w:rsidR="00F9434B" w:rsidRPr="008B254F">
        <w:rPr>
          <w:b/>
          <w:bCs/>
          <w:sz w:val="22"/>
          <w:szCs w:val="22"/>
          <w:lang w:val="pl-PL"/>
        </w:rPr>
        <w:t xml:space="preserve">– </w:t>
      </w:r>
      <w:r w:rsidR="00B950FD" w:rsidRPr="008B254F">
        <w:rPr>
          <w:b/>
          <w:bCs/>
          <w:sz w:val="22"/>
          <w:szCs w:val="22"/>
          <w:lang w:val="pl-PL"/>
        </w:rPr>
        <w:t>najem urządzeń dozujących wodę z sieci wodociągowej</w:t>
      </w:r>
    </w:p>
    <w:p w:rsidR="00AA6F7B" w:rsidRPr="008B254F" w:rsidRDefault="00AA6F7B" w:rsidP="00F9434B">
      <w:pPr>
        <w:pStyle w:val="Tekstpodstawowy"/>
        <w:suppressAutoHyphens/>
        <w:ind w:left="426"/>
        <w:jc w:val="center"/>
        <w:rPr>
          <w:b/>
          <w:bCs/>
          <w:sz w:val="22"/>
          <w:szCs w:val="22"/>
          <w:lang w:val="pl-PL"/>
        </w:rPr>
      </w:pPr>
    </w:p>
    <w:p w:rsidR="00F9434B" w:rsidRPr="008B254F" w:rsidRDefault="00F9434B" w:rsidP="00F9434B">
      <w:pPr>
        <w:pStyle w:val="Tekstpodstawowy"/>
        <w:suppressAutoHyphens/>
        <w:ind w:left="426"/>
        <w:jc w:val="center"/>
        <w:rPr>
          <w:b/>
          <w:bCs/>
          <w:sz w:val="22"/>
          <w:szCs w:val="22"/>
          <w:lang w:val="pl-PL"/>
        </w:rPr>
      </w:pPr>
    </w:p>
    <w:p w:rsidR="00853E4E" w:rsidRPr="00265B02" w:rsidRDefault="00853E4E" w:rsidP="00265B02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b/>
          <w:bCs/>
          <w:sz w:val="22"/>
          <w:szCs w:val="22"/>
        </w:rPr>
      </w:pPr>
      <w:r w:rsidRPr="008B254F">
        <w:rPr>
          <w:bCs/>
          <w:sz w:val="22"/>
          <w:szCs w:val="22"/>
        </w:rPr>
        <w:t xml:space="preserve">Umowa najmu zostaje zawarta na czas </w:t>
      </w:r>
      <w:r w:rsidRPr="008B254F">
        <w:rPr>
          <w:b/>
          <w:bCs/>
          <w:sz w:val="22"/>
          <w:szCs w:val="22"/>
        </w:rPr>
        <w:t>od dnia</w:t>
      </w:r>
      <w:r w:rsidRPr="008B254F">
        <w:rPr>
          <w:bCs/>
          <w:sz w:val="22"/>
          <w:szCs w:val="22"/>
        </w:rPr>
        <w:t xml:space="preserve">  </w:t>
      </w:r>
      <w:r w:rsidR="007C2F0B">
        <w:rPr>
          <w:b/>
          <w:bCs/>
          <w:sz w:val="22"/>
          <w:szCs w:val="22"/>
        </w:rPr>
        <w:t>01.09</w:t>
      </w:r>
      <w:r w:rsidR="00CD4B0E" w:rsidRPr="008B254F">
        <w:rPr>
          <w:b/>
          <w:bCs/>
          <w:sz w:val="22"/>
          <w:szCs w:val="22"/>
        </w:rPr>
        <w:t>.2024</w:t>
      </w:r>
      <w:r w:rsidR="00F06C3E" w:rsidRPr="008B254F">
        <w:rPr>
          <w:b/>
          <w:bCs/>
          <w:sz w:val="22"/>
          <w:szCs w:val="22"/>
        </w:rPr>
        <w:t xml:space="preserve"> r</w:t>
      </w:r>
      <w:r w:rsidR="00D04FB8" w:rsidRPr="008B254F">
        <w:rPr>
          <w:b/>
          <w:bCs/>
          <w:sz w:val="22"/>
          <w:szCs w:val="22"/>
        </w:rPr>
        <w:t>.</w:t>
      </w:r>
      <w:r w:rsidR="007C2F0B">
        <w:rPr>
          <w:b/>
          <w:bCs/>
          <w:sz w:val="22"/>
          <w:szCs w:val="22"/>
        </w:rPr>
        <w:t xml:space="preserve"> do dnia 31.08.</w:t>
      </w:r>
      <w:r w:rsidRPr="008B254F">
        <w:rPr>
          <w:b/>
          <w:bCs/>
          <w:sz w:val="22"/>
          <w:szCs w:val="22"/>
        </w:rPr>
        <w:t>20</w:t>
      </w:r>
      <w:r w:rsidR="00CD4B0E" w:rsidRPr="008B254F">
        <w:rPr>
          <w:b/>
          <w:bCs/>
          <w:sz w:val="22"/>
          <w:szCs w:val="22"/>
        </w:rPr>
        <w:t>2</w:t>
      </w:r>
      <w:r w:rsidR="00D351E9">
        <w:rPr>
          <w:b/>
          <w:bCs/>
          <w:sz w:val="22"/>
          <w:szCs w:val="22"/>
        </w:rPr>
        <w:t>5</w:t>
      </w:r>
      <w:r w:rsidRPr="008B254F">
        <w:rPr>
          <w:b/>
          <w:bCs/>
          <w:sz w:val="22"/>
          <w:szCs w:val="22"/>
        </w:rPr>
        <w:t xml:space="preserve"> r.</w:t>
      </w:r>
    </w:p>
    <w:p w:rsidR="00853E4E" w:rsidRPr="008B254F" w:rsidRDefault="00853E4E" w:rsidP="00853E4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bCs/>
          <w:sz w:val="22"/>
          <w:szCs w:val="22"/>
        </w:rPr>
      </w:pPr>
      <w:r w:rsidRPr="008B254F">
        <w:rPr>
          <w:bCs/>
          <w:sz w:val="22"/>
          <w:szCs w:val="22"/>
        </w:rPr>
        <w:t>Montaż urządzeń zostaje potwierdzony przez Najemcę na protokole wykonania usługi, w którym są zapisane numery seryjne zamontowanych urządzeń oraz mie</w:t>
      </w:r>
      <w:bookmarkStart w:id="0" w:name="_GoBack"/>
      <w:bookmarkEnd w:id="0"/>
      <w:r w:rsidRPr="008B254F">
        <w:rPr>
          <w:bCs/>
          <w:sz w:val="22"/>
          <w:szCs w:val="22"/>
        </w:rPr>
        <w:t>jsce montażu każdego urządzenia.</w:t>
      </w:r>
    </w:p>
    <w:p w:rsidR="00853E4E" w:rsidRPr="008B254F" w:rsidRDefault="00853E4E" w:rsidP="00853E4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bCs/>
          <w:sz w:val="22"/>
          <w:szCs w:val="22"/>
        </w:rPr>
      </w:pPr>
      <w:r w:rsidRPr="008B254F">
        <w:rPr>
          <w:b/>
          <w:bCs/>
          <w:sz w:val="22"/>
          <w:szCs w:val="22"/>
        </w:rPr>
        <w:t xml:space="preserve">Montaż urządzeń nastąpi w terminie </w:t>
      </w:r>
      <w:r w:rsidR="00126957" w:rsidRPr="008B254F">
        <w:rPr>
          <w:b/>
          <w:bCs/>
          <w:sz w:val="22"/>
          <w:szCs w:val="22"/>
        </w:rPr>
        <w:t>5</w:t>
      </w:r>
      <w:r w:rsidRPr="008B254F">
        <w:rPr>
          <w:b/>
          <w:bCs/>
          <w:sz w:val="22"/>
          <w:szCs w:val="22"/>
        </w:rPr>
        <w:t xml:space="preserve"> dni roboczych</w:t>
      </w:r>
      <w:r w:rsidRPr="008B254F">
        <w:rPr>
          <w:bCs/>
          <w:sz w:val="22"/>
          <w:szCs w:val="22"/>
        </w:rPr>
        <w:t xml:space="preserve"> od dnia podpisania umowy.</w:t>
      </w:r>
    </w:p>
    <w:p w:rsidR="00853E4E" w:rsidRPr="008B254F" w:rsidRDefault="00853E4E" w:rsidP="00853E4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bCs/>
          <w:sz w:val="22"/>
          <w:szCs w:val="22"/>
        </w:rPr>
      </w:pPr>
      <w:r w:rsidRPr="008B254F">
        <w:rPr>
          <w:bCs/>
          <w:sz w:val="22"/>
          <w:szCs w:val="22"/>
        </w:rPr>
        <w:t>Wynajmujący jest właścicielem urządzeń do oczyszczania wody i oświadcza, że są one wolne od wszelkich wad prawnych i praw osób trzecich.</w:t>
      </w:r>
    </w:p>
    <w:p w:rsidR="00853E4E" w:rsidRPr="008B254F" w:rsidRDefault="00853E4E" w:rsidP="00853E4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bCs/>
          <w:sz w:val="22"/>
          <w:szCs w:val="22"/>
        </w:rPr>
      </w:pPr>
      <w:r w:rsidRPr="008B254F">
        <w:rPr>
          <w:bCs/>
          <w:sz w:val="22"/>
          <w:szCs w:val="22"/>
        </w:rPr>
        <w:t>Wynajmujący gwarantuje sprawność techniczną oferowanych urządzeń oraz zapewnia serwis (wliczony w cenę najmu urządzenia) w celu jej utrzymania.</w:t>
      </w:r>
    </w:p>
    <w:p w:rsidR="00F9434B" w:rsidRPr="008B254F" w:rsidRDefault="00853E4E" w:rsidP="00F9434B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bCs/>
          <w:sz w:val="22"/>
          <w:szCs w:val="22"/>
        </w:rPr>
      </w:pPr>
      <w:r w:rsidRPr="008B254F">
        <w:rPr>
          <w:bCs/>
          <w:sz w:val="22"/>
          <w:szCs w:val="22"/>
        </w:rPr>
        <w:t>Wynajmujący zapewnia doko</w:t>
      </w:r>
      <w:r w:rsidR="006A6918" w:rsidRPr="008B254F">
        <w:rPr>
          <w:bCs/>
          <w:sz w:val="22"/>
          <w:szCs w:val="22"/>
        </w:rPr>
        <w:t>nanie wszelkich napra</w:t>
      </w:r>
      <w:r w:rsidR="00D04FB8" w:rsidRPr="008B254F">
        <w:rPr>
          <w:bCs/>
          <w:sz w:val="22"/>
          <w:szCs w:val="22"/>
        </w:rPr>
        <w:t>w w ciągu 2</w:t>
      </w:r>
      <w:r w:rsidRPr="008B254F">
        <w:rPr>
          <w:bCs/>
          <w:sz w:val="22"/>
          <w:szCs w:val="22"/>
        </w:rPr>
        <w:t xml:space="preserve"> dni roboczych od zgłoszenia uszkodzenia.</w:t>
      </w:r>
    </w:p>
    <w:p w:rsidR="00853E4E" w:rsidRPr="008B254F" w:rsidRDefault="00853E4E" w:rsidP="00F9434B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bCs/>
          <w:sz w:val="22"/>
          <w:szCs w:val="22"/>
        </w:rPr>
      </w:pPr>
      <w:r w:rsidRPr="008B254F">
        <w:rPr>
          <w:bCs/>
          <w:sz w:val="22"/>
          <w:szCs w:val="22"/>
        </w:rPr>
        <w:t>Obsługa serwisowa i pierwszy montaż zawarte są w cenie najmu każdego urządzenia.</w:t>
      </w:r>
    </w:p>
    <w:p w:rsidR="00853E4E" w:rsidRPr="008B254F" w:rsidRDefault="00853E4E" w:rsidP="00F9434B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contextualSpacing w:val="0"/>
        <w:jc w:val="both"/>
        <w:rPr>
          <w:bCs/>
          <w:sz w:val="22"/>
          <w:szCs w:val="22"/>
        </w:rPr>
      </w:pPr>
      <w:r w:rsidRPr="008B254F">
        <w:rPr>
          <w:bCs/>
          <w:sz w:val="22"/>
          <w:szCs w:val="22"/>
        </w:rPr>
        <w:t>Urządzenia do dystrybucji wody wpięte w sieć wodociągową muszą posiadać minimum dwa stopnie filtracji (filtry: mechaniczny i węglowy), które usuwają metale ciężkie, piaski, zmiękczają wodę, co poprawia jej zapach i smak, a zawarte w filtrach złoża muszelek skorupiaków morskich wzbogacają wodę o minerały.</w:t>
      </w:r>
    </w:p>
    <w:p w:rsidR="00853E4E" w:rsidRPr="008B254F" w:rsidRDefault="00853E4E" w:rsidP="00F9434B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contextualSpacing w:val="0"/>
        <w:jc w:val="both"/>
        <w:rPr>
          <w:bCs/>
          <w:sz w:val="22"/>
          <w:szCs w:val="22"/>
        </w:rPr>
      </w:pPr>
      <w:r w:rsidRPr="008B254F">
        <w:rPr>
          <w:bCs/>
          <w:sz w:val="22"/>
          <w:szCs w:val="22"/>
        </w:rPr>
        <w:t>Urządzenia muszą posiadać lampę UV.</w:t>
      </w:r>
    </w:p>
    <w:p w:rsidR="00853E4E" w:rsidRPr="008B254F" w:rsidRDefault="00853E4E" w:rsidP="00F9434B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contextualSpacing w:val="0"/>
        <w:jc w:val="both"/>
        <w:rPr>
          <w:bCs/>
          <w:sz w:val="22"/>
          <w:szCs w:val="22"/>
        </w:rPr>
      </w:pPr>
      <w:r w:rsidRPr="008B254F">
        <w:rPr>
          <w:bCs/>
          <w:sz w:val="22"/>
          <w:szCs w:val="22"/>
        </w:rPr>
        <w:t>Wymagana możliwość pobierania z urządzeń wody zimnej i ciepłej.</w:t>
      </w:r>
    </w:p>
    <w:p w:rsidR="00853E4E" w:rsidRPr="008B254F" w:rsidRDefault="00853E4E" w:rsidP="00F9434B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contextualSpacing w:val="0"/>
        <w:jc w:val="both"/>
        <w:rPr>
          <w:bCs/>
          <w:sz w:val="22"/>
          <w:szCs w:val="22"/>
        </w:rPr>
      </w:pPr>
      <w:r w:rsidRPr="008B254F">
        <w:rPr>
          <w:bCs/>
          <w:sz w:val="22"/>
          <w:szCs w:val="22"/>
        </w:rPr>
        <w:t>Wynajmujący w ramach umowy zobowiązuje się do bezpłatnej wymiany filtrów raz na 6 miesięcy oraz do bezpłatnej wymiany lamp UV raz na 12 miesięcy. Wynajmujący będzie wykonywał ww. czynności w wymaganych terminach bez dodatkowego wezwania ze strony Najemcy. Wykonanie czynności będzie potwierdzone w dokumentacji serwisowej, którą będz</w:t>
      </w:r>
      <w:r w:rsidR="00D65EF7" w:rsidRPr="008B254F">
        <w:rPr>
          <w:bCs/>
          <w:sz w:val="22"/>
          <w:szCs w:val="22"/>
        </w:rPr>
        <w:t>ie posiadał zarówno Wynajmujący</w:t>
      </w:r>
      <w:r w:rsidRPr="008B254F">
        <w:rPr>
          <w:bCs/>
          <w:sz w:val="22"/>
          <w:szCs w:val="22"/>
        </w:rPr>
        <w:t>, jak i Najemca.</w:t>
      </w:r>
    </w:p>
    <w:p w:rsidR="00311C38" w:rsidRPr="008B254F" w:rsidRDefault="00853E4E" w:rsidP="00311C38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contextualSpacing w:val="0"/>
        <w:jc w:val="both"/>
        <w:rPr>
          <w:bCs/>
          <w:sz w:val="22"/>
          <w:szCs w:val="22"/>
        </w:rPr>
      </w:pPr>
      <w:r w:rsidRPr="008B254F">
        <w:rPr>
          <w:sz w:val="22"/>
          <w:szCs w:val="22"/>
        </w:rPr>
        <w:t xml:space="preserve">Wynajmujący zobowiązuje się do dostawy jednorazowych kubków do wody, pakowanych po 100 sztuk, w ilości po </w:t>
      </w:r>
      <w:r w:rsidR="0024071C">
        <w:rPr>
          <w:sz w:val="22"/>
          <w:szCs w:val="22"/>
        </w:rPr>
        <w:t>6 700</w:t>
      </w:r>
      <w:r w:rsidR="00A354DE">
        <w:rPr>
          <w:sz w:val="22"/>
          <w:szCs w:val="22"/>
        </w:rPr>
        <w:t xml:space="preserve"> sztuk miesięcznie (</w:t>
      </w:r>
      <w:r w:rsidR="0024071C">
        <w:rPr>
          <w:sz w:val="22"/>
          <w:szCs w:val="22"/>
        </w:rPr>
        <w:t>67</w:t>
      </w:r>
      <w:r w:rsidR="00A354DE">
        <w:rPr>
          <w:sz w:val="22"/>
          <w:szCs w:val="22"/>
        </w:rPr>
        <w:t xml:space="preserve"> rolek)</w:t>
      </w:r>
      <w:r w:rsidR="00F9434B" w:rsidRPr="008B254F">
        <w:rPr>
          <w:sz w:val="22"/>
          <w:szCs w:val="22"/>
        </w:rPr>
        <w:t>.</w:t>
      </w:r>
      <w:r w:rsidR="00311C38" w:rsidRPr="008B254F">
        <w:rPr>
          <w:sz w:val="22"/>
          <w:szCs w:val="22"/>
        </w:rPr>
        <w:t xml:space="preserve"> </w:t>
      </w:r>
    </w:p>
    <w:p w:rsidR="00311C38" w:rsidRPr="008B254F" w:rsidRDefault="00311C38" w:rsidP="00311C38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contextualSpacing w:val="0"/>
        <w:jc w:val="both"/>
        <w:rPr>
          <w:bCs/>
          <w:sz w:val="22"/>
          <w:szCs w:val="22"/>
        </w:rPr>
      </w:pPr>
      <w:r w:rsidRPr="008B254F">
        <w:rPr>
          <w:sz w:val="22"/>
          <w:szCs w:val="22"/>
        </w:rPr>
        <w:t>Wykonawca zobowiązuje się dostarczyć towar, który spełnia wszystkie określone przepisami prawa wymogi w zakresie dopuszczenia do obrotu i do stosowania na rynku polskim, na co Wykonawca będzie posiadał przez cały okres trwania umowy wszystkie aktualne dokumenty, które w każdej chwili na żądanie Zamawiającego przedłoży do wglądu oraz ponosi pełną odpowiedzialność za wszelkie szkody powstałe u Zamawiającego w związku z zastosowaniem towaru nie spełniającego przedmiotowych wymogów.</w:t>
      </w:r>
    </w:p>
    <w:p w:rsidR="00311C38" w:rsidRPr="008B254F" w:rsidRDefault="00311C38" w:rsidP="00311C3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ind w:left="426"/>
        <w:jc w:val="both"/>
        <w:rPr>
          <w:sz w:val="22"/>
          <w:szCs w:val="22"/>
        </w:rPr>
      </w:pPr>
      <w:r w:rsidRPr="008B254F">
        <w:rPr>
          <w:sz w:val="22"/>
          <w:szCs w:val="22"/>
        </w:rPr>
        <w:t>Zainstalowane urządzenia muszą posiadać wszelkie certyfikaty i atesty dotyczące badań laboratoryjnych wody.</w:t>
      </w:r>
    </w:p>
    <w:p w:rsidR="00311C38" w:rsidRPr="008B254F" w:rsidRDefault="00311C38" w:rsidP="00311C3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ind w:left="426"/>
        <w:jc w:val="both"/>
        <w:rPr>
          <w:sz w:val="22"/>
          <w:szCs w:val="22"/>
        </w:rPr>
      </w:pPr>
      <w:r w:rsidRPr="008B254F">
        <w:rPr>
          <w:sz w:val="22"/>
          <w:szCs w:val="22"/>
        </w:rPr>
        <w:t>Wynajmujący udziela na urządzenia pełnej gwarancji w czasie trwania umowy najmu.</w:t>
      </w:r>
    </w:p>
    <w:p w:rsidR="00F122EC" w:rsidRPr="00F122EC" w:rsidRDefault="00311C38" w:rsidP="00F122EC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contextualSpacing w:val="0"/>
        <w:jc w:val="both"/>
        <w:rPr>
          <w:bCs/>
          <w:sz w:val="22"/>
          <w:szCs w:val="22"/>
        </w:rPr>
      </w:pPr>
      <w:r w:rsidRPr="00F122EC">
        <w:rPr>
          <w:sz w:val="22"/>
          <w:szCs w:val="22"/>
        </w:rPr>
        <w:t>Pełny serwis i naprawy urządzeń będących w trakcie najmu, a nie wynikające z niewłaściwego użytkowania lub uszkodzenia mechanicznego są dokonywane nieodpłatnie.</w:t>
      </w:r>
    </w:p>
    <w:p w:rsidR="00E93EE3" w:rsidRPr="00E93EE3" w:rsidRDefault="00853E4E" w:rsidP="00F122EC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/>
        <w:contextualSpacing w:val="0"/>
        <w:rPr>
          <w:bCs/>
          <w:sz w:val="22"/>
          <w:szCs w:val="22"/>
        </w:rPr>
      </w:pPr>
      <w:r w:rsidRPr="00F122EC">
        <w:rPr>
          <w:sz w:val="22"/>
          <w:szCs w:val="22"/>
        </w:rPr>
        <w:t>Miejsce zamontowania urządzeń:</w:t>
      </w:r>
    </w:p>
    <w:p w:rsidR="00853E4E" w:rsidRPr="00F122EC" w:rsidRDefault="00D90079" w:rsidP="00E93EE3">
      <w:pPr>
        <w:pStyle w:val="Akapitzlist"/>
        <w:widowControl/>
        <w:autoSpaceDE/>
        <w:autoSpaceDN/>
        <w:adjustRightInd/>
        <w:ind w:left="426"/>
        <w:contextualSpacing w:val="0"/>
        <w:rPr>
          <w:bCs/>
          <w:sz w:val="22"/>
          <w:szCs w:val="22"/>
        </w:rPr>
      </w:pPr>
      <w:r w:rsidRPr="00F122EC">
        <w:rPr>
          <w:sz w:val="22"/>
          <w:szCs w:val="22"/>
        </w:rPr>
        <w:br/>
      </w:r>
    </w:p>
    <w:p w:rsidR="00853E4E" w:rsidRDefault="00853E4E" w:rsidP="00853E4E">
      <w:pPr>
        <w:pStyle w:val="Akapitzlist"/>
        <w:spacing w:after="160" w:line="259" w:lineRule="auto"/>
        <w:ind w:left="1080"/>
        <w:rPr>
          <w:sz w:val="22"/>
          <w:szCs w:val="22"/>
        </w:rPr>
      </w:pPr>
    </w:p>
    <w:p w:rsidR="00AA6F7B" w:rsidRDefault="00AA6F7B" w:rsidP="00853E4E">
      <w:pPr>
        <w:pStyle w:val="Akapitzlist"/>
        <w:spacing w:after="160" w:line="259" w:lineRule="auto"/>
        <w:ind w:left="1080"/>
        <w:rPr>
          <w:sz w:val="22"/>
          <w:szCs w:val="22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3402"/>
        <w:gridCol w:w="2715"/>
        <w:gridCol w:w="966"/>
      </w:tblGrid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LP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LOKALIZACJA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JEDNOSTKA ORGANIZACYJNA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MIEJSCE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A6F7B" w:rsidRPr="00AA6F7B" w:rsidRDefault="00AA6F7B" w:rsidP="00D27473">
            <w:pPr>
              <w:jc w:val="center"/>
              <w:rPr>
                <w:bCs/>
                <w:sz w:val="20"/>
                <w:szCs w:val="20"/>
              </w:rPr>
            </w:pPr>
            <w:r w:rsidRPr="00AA6F7B">
              <w:rPr>
                <w:bCs/>
                <w:sz w:val="20"/>
                <w:szCs w:val="20"/>
              </w:rPr>
              <w:t>ILOŚĆ SZT.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CKD bud. A1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Izba Przyjęć 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Poczekalnia dla pacjentów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CKD bud.A2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Poradnie Specjalistyczne 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Poczekalnie dla pacjentów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CKD bud.A1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Zakład Diagnostyki Obrazowej 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Poczekalnie dla pacjentów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CKD bud.A1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Blok Operacyjny 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Blok 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CKD bud.A1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Oddział Anestezjologii i Intensywnej Terapii 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OIT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CKD bud.A1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Klinika Ortopedii 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Korytarz Kliniki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CKD bud.A1 poziom 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Klinika Onkologii Klinicznej (</w:t>
            </w:r>
            <w:r w:rsidRPr="00AA6F7B">
              <w:rPr>
                <w:i/>
                <w:sz w:val="20"/>
                <w:szCs w:val="20"/>
              </w:rPr>
              <w:t>Chemioterapia Jednego Dnia</w:t>
            </w:r>
            <w:r w:rsidRPr="00AA6F7B">
              <w:rPr>
                <w:sz w:val="20"/>
                <w:szCs w:val="20"/>
              </w:rPr>
              <w:t>)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Poczekalnia dla pacjentów: wnęka przy automacie </w:t>
            </w:r>
            <w:proofErr w:type="spellStart"/>
            <w:r w:rsidRPr="00AA6F7B">
              <w:rPr>
                <w:sz w:val="20"/>
                <w:szCs w:val="20"/>
              </w:rPr>
              <w:t>vendingowym</w:t>
            </w:r>
            <w:proofErr w:type="spellEnd"/>
            <w:r w:rsidRPr="00AA6F7B">
              <w:rPr>
                <w:sz w:val="20"/>
                <w:szCs w:val="20"/>
              </w:rPr>
              <w:t>, poczekalnia przy Punkcie pobrań krwi hol przy salach do podań chemii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CKD bud.A1 poziom 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Klinika Onkologii Klinicznej (</w:t>
            </w:r>
            <w:r w:rsidRPr="00AA6F7B">
              <w:rPr>
                <w:i/>
                <w:sz w:val="20"/>
                <w:szCs w:val="20"/>
              </w:rPr>
              <w:t>Chemioterapia Stacjonarna</w:t>
            </w:r>
            <w:r w:rsidRPr="00AA6F7B">
              <w:rPr>
                <w:sz w:val="20"/>
                <w:szCs w:val="20"/>
              </w:rPr>
              <w:t>)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Korytarz Kliniki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Bud. B1 wejście B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ZMN – poczekalnia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Poczekalnie dla pacjentów, pokój </w:t>
            </w:r>
            <w:proofErr w:type="spellStart"/>
            <w:r w:rsidRPr="00AA6F7B">
              <w:rPr>
                <w:sz w:val="20"/>
                <w:szCs w:val="20"/>
              </w:rPr>
              <w:t>dydaktyczno</w:t>
            </w:r>
            <w:proofErr w:type="spellEnd"/>
            <w:r w:rsidRPr="00AA6F7B">
              <w:rPr>
                <w:sz w:val="20"/>
                <w:szCs w:val="20"/>
              </w:rPr>
              <w:t xml:space="preserve"> - lekarski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CKD Bud. A1 poziom 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Sterylizacja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Pokój socjalny </w:t>
            </w:r>
            <w:r w:rsidRPr="00AA6F7B">
              <w:rPr>
                <w:sz w:val="20"/>
                <w:szCs w:val="20"/>
              </w:rPr>
              <w:br/>
              <w:t>(warunki termiczne)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CKD Bud. A1 poziom 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Genetyka 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Poradnie genetyczna oraz prenatalna, poczekalnia dla pacjentów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Bud. A4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Patomorfologia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Pokój socjalny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IS Bud. A3 poziom 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Ośrodek Medycyny Sportowej 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Poczekalnia dla pacjentów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IS Bud. A3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Chirurgia Stomatologiczna s. 116, s. 242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Poczekalnia dla pacjentów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IS Bud. A3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Instytut Stomatologii – korytarz poziomy: 01, 0, 1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Korytarze, </w:t>
            </w:r>
          </w:p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Poczekalnia dla pacjentów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SEN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 xml:space="preserve">Ośrodek Leczenia Zaburzeń Snu 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Poczekalnia dla pacjentów, Gabinet badań pacjenta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UCP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Uniwersyteckie Centrum Pediatrii im. Marii Konopnickiej, 91-738 Łódź, ul. Pankiewicza 16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Korytarze, hole, SOR, Diabetologia (o.5),  Chemioterapia dziecięca (o.6, o.6 dzienny, o.7)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AA6F7B" w:rsidRPr="00754312" w:rsidTr="00D27473">
        <w:trPr>
          <w:trHeight w:val="397"/>
        </w:trPr>
        <w:tc>
          <w:tcPr>
            <w:tcW w:w="562" w:type="dxa"/>
            <w:vAlign w:val="center"/>
          </w:tcPr>
          <w:p w:rsidR="00AA6F7B" w:rsidRPr="00AA6F7B" w:rsidRDefault="00AA6F7B" w:rsidP="00D27473">
            <w:pPr>
              <w:jc w:val="center"/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STERLINGA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Centralny Szpital Kliniczny Uniwersytetu Medycznego w Łodzi, 90-217 Łódź, ul. Sterlinga 13</w:t>
            </w:r>
          </w:p>
        </w:tc>
        <w:tc>
          <w:tcPr>
            <w:tcW w:w="2715" w:type="dxa"/>
            <w:vAlign w:val="center"/>
          </w:tcPr>
          <w:p w:rsidR="00AA6F7B" w:rsidRPr="00AA6F7B" w:rsidRDefault="00AA6F7B" w:rsidP="00D27473">
            <w:pPr>
              <w:rPr>
                <w:sz w:val="20"/>
                <w:szCs w:val="20"/>
              </w:rPr>
            </w:pPr>
            <w:r w:rsidRPr="00AA6F7B">
              <w:rPr>
                <w:sz w:val="20"/>
                <w:szCs w:val="20"/>
              </w:rPr>
              <w:t>Blok operacyjny, korytarz parter, Korytarz I p.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A6F7B" w:rsidRPr="00AA6F7B" w:rsidRDefault="00AA6F7B" w:rsidP="00D2747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F7B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265B02" w:rsidRDefault="00265B02" w:rsidP="00853E4E">
      <w:pPr>
        <w:pStyle w:val="Akapitzlist"/>
        <w:spacing w:after="160" w:line="259" w:lineRule="auto"/>
        <w:ind w:left="1080"/>
        <w:rPr>
          <w:sz w:val="22"/>
          <w:szCs w:val="22"/>
        </w:rPr>
      </w:pPr>
    </w:p>
    <w:p w:rsidR="00AA6F7B" w:rsidRDefault="00AA6F7B" w:rsidP="00853E4E">
      <w:pPr>
        <w:pStyle w:val="Akapitzlist"/>
        <w:spacing w:after="160" w:line="259" w:lineRule="auto"/>
        <w:ind w:left="1080"/>
        <w:rPr>
          <w:sz w:val="22"/>
          <w:szCs w:val="22"/>
        </w:rPr>
      </w:pPr>
    </w:p>
    <w:p w:rsidR="00AA6F7B" w:rsidRDefault="00AA6F7B" w:rsidP="00853E4E">
      <w:pPr>
        <w:pStyle w:val="Akapitzlist"/>
        <w:spacing w:after="160" w:line="259" w:lineRule="auto"/>
        <w:ind w:left="1080"/>
        <w:rPr>
          <w:sz w:val="22"/>
          <w:szCs w:val="22"/>
        </w:rPr>
      </w:pPr>
    </w:p>
    <w:p w:rsidR="00AA6F7B" w:rsidRDefault="00AA6F7B" w:rsidP="00853E4E">
      <w:pPr>
        <w:pStyle w:val="Akapitzlist"/>
        <w:spacing w:after="160" w:line="259" w:lineRule="auto"/>
        <w:ind w:left="1080"/>
        <w:rPr>
          <w:sz w:val="22"/>
          <w:szCs w:val="22"/>
        </w:rPr>
      </w:pPr>
    </w:p>
    <w:p w:rsidR="00AA6F7B" w:rsidRPr="008B254F" w:rsidRDefault="00AA6F7B" w:rsidP="00853E4E">
      <w:pPr>
        <w:pStyle w:val="Akapitzlist"/>
        <w:spacing w:after="160" w:line="259" w:lineRule="auto"/>
        <w:ind w:left="1080"/>
        <w:rPr>
          <w:sz w:val="22"/>
          <w:szCs w:val="22"/>
        </w:rPr>
      </w:pPr>
    </w:p>
    <w:p w:rsidR="008B254F" w:rsidRPr="008B254F" w:rsidRDefault="008B254F" w:rsidP="008B254F">
      <w:pPr>
        <w:pStyle w:val="Akapitzlist"/>
        <w:spacing w:after="160" w:line="259" w:lineRule="auto"/>
        <w:ind w:left="0"/>
      </w:pPr>
      <w:r w:rsidRPr="008B254F">
        <w:t>Legenda:</w:t>
      </w:r>
    </w:p>
    <w:p w:rsidR="008B254F" w:rsidRDefault="00ED65FA" w:rsidP="008B254F">
      <w:pPr>
        <w:pStyle w:val="Akapitzlist"/>
        <w:spacing w:after="160" w:line="259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CKD – </w:t>
      </w:r>
      <w:r w:rsidRPr="001D3405">
        <w:rPr>
          <w:color w:val="000000" w:themeColor="text1"/>
          <w:sz w:val="18"/>
          <w:szCs w:val="18"/>
        </w:rPr>
        <w:t xml:space="preserve">Centrum Kliniczno-Dydaktyczne, </w:t>
      </w:r>
      <w:r w:rsidR="008B254F" w:rsidRPr="001D3405">
        <w:rPr>
          <w:color w:val="000000" w:themeColor="text1"/>
          <w:sz w:val="18"/>
          <w:szCs w:val="18"/>
        </w:rPr>
        <w:t>92-</w:t>
      </w:r>
      <w:r w:rsidR="008B254F" w:rsidRPr="00061959">
        <w:rPr>
          <w:sz w:val="18"/>
          <w:szCs w:val="18"/>
        </w:rPr>
        <w:t>213 Łódź, ul. Pomorska 251</w:t>
      </w:r>
      <w:r w:rsidR="00061959" w:rsidRPr="00061959">
        <w:rPr>
          <w:sz w:val="18"/>
          <w:szCs w:val="18"/>
        </w:rPr>
        <w:br/>
        <w:t xml:space="preserve">IS – </w:t>
      </w:r>
      <w:r>
        <w:rPr>
          <w:sz w:val="18"/>
          <w:szCs w:val="18"/>
        </w:rPr>
        <w:t>Instytut Stomatologii,</w:t>
      </w:r>
      <w:r w:rsidR="00061959" w:rsidRPr="00061959">
        <w:rPr>
          <w:sz w:val="18"/>
          <w:szCs w:val="18"/>
        </w:rPr>
        <w:t xml:space="preserve"> 92-213 Łódź, ul. Pomorska 251</w:t>
      </w:r>
      <w:r w:rsidR="008B254F" w:rsidRPr="00061959">
        <w:rPr>
          <w:sz w:val="18"/>
          <w:szCs w:val="18"/>
        </w:rPr>
        <w:t xml:space="preserve"> </w:t>
      </w:r>
    </w:p>
    <w:p w:rsidR="00A43A04" w:rsidRDefault="00A43A04" w:rsidP="008B254F">
      <w:pPr>
        <w:pStyle w:val="Akapitzlist"/>
        <w:spacing w:after="160" w:line="259" w:lineRule="auto"/>
        <w:ind w:left="0"/>
        <w:rPr>
          <w:sz w:val="18"/>
          <w:szCs w:val="18"/>
        </w:rPr>
      </w:pPr>
      <w:r>
        <w:rPr>
          <w:sz w:val="18"/>
          <w:szCs w:val="18"/>
        </w:rPr>
        <w:t>ZMN – Zakład Medycyny Nuklearnej</w:t>
      </w:r>
      <w:r w:rsidR="004A62A6">
        <w:rPr>
          <w:sz w:val="18"/>
          <w:szCs w:val="18"/>
        </w:rPr>
        <w:t xml:space="preserve">, </w:t>
      </w:r>
      <w:r w:rsidR="004E0F32">
        <w:rPr>
          <w:sz w:val="18"/>
          <w:szCs w:val="18"/>
        </w:rPr>
        <w:t xml:space="preserve">90-001 Łódź, </w:t>
      </w:r>
      <w:r w:rsidR="004A62A6">
        <w:rPr>
          <w:sz w:val="18"/>
          <w:szCs w:val="18"/>
        </w:rPr>
        <w:t xml:space="preserve">ul. Czechosłowacka </w:t>
      </w:r>
      <w:r w:rsidR="004E0F32">
        <w:rPr>
          <w:sz w:val="18"/>
          <w:szCs w:val="18"/>
        </w:rPr>
        <w:t>8/10</w:t>
      </w:r>
      <w:r w:rsidR="004A62A6">
        <w:rPr>
          <w:sz w:val="18"/>
          <w:szCs w:val="18"/>
        </w:rPr>
        <w:br/>
        <w:t xml:space="preserve">SEN – </w:t>
      </w:r>
      <w:r w:rsidR="004A62A6" w:rsidRPr="004A62A6">
        <w:rPr>
          <w:sz w:val="18"/>
          <w:szCs w:val="18"/>
        </w:rPr>
        <w:t>Ośrodek Leczenia Zaburzeń Snu</w:t>
      </w:r>
      <w:r w:rsidR="00ED65FA">
        <w:rPr>
          <w:sz w:val="18"/>
          <w:szCs w:val="18"/>
        </w:rPr>
        <w:t>,</w:t>
      </w:r>
      <w:r w:rsidR="004A62A6" w:rsidRPr="004A62A6">
        <w:rPr>
          <w:sz w:val="18"/>
          <w:szCs w:val="18"/>
        </w:rPr>
        <w:t xml:space="preserve"> 92-215 Łódź, ul. Mazowiecka 6/8</w:t>
      </w:r>
    </w:p>
    <w:p w:rsidR="00ED65FA" w:rsidRPr="00061959" w:rsidRDefault="00ED65FA" w:rsidP="008B254F">
      <w:pPr>
        <w:pStyle w:val="Akapitzlist"/>
        <w:spacing w:after="160" w:line="259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UCP – Uniwersyteckie </w:t>
      </w:r>
      <w:r w:rsidRPr="00ED65FA">
        <w:rPr>
          <w:sz w:val="18"/>
          <w:szCs w:val="18"/>
        </w:rPr>
        <w:t>Centrum Pediatrii im. Marii Konopnickiej, 91-738 Łódź, ul. Pankiewicza 16</w:t>
      </w:r>
    </w:p>
    <w:p w:rsidR="005A6CD8" w:rsidRPr="008B254F" w:rsidRDefault="007C2F0B">
      <w:pPr>
        <w:rPr>
          <w:sz w:val="22"/>
          <w:szCs w:val="22"/>
        </w:rPr>
      </w:pPr>
    </w:p>
    <w:sectPr w:rsidR="005A6CD8" w:rsidRPr="008B254F" w:rsidSect="00265B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1440"/>
    <w:multiLevelType w:val="hybridMultilevel"/>
    <w:tmpl w:val="233E551C"/>
    <w:lvl w:ilvl="0" w:tplc="85C41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603B"/>
    <w:multiLevelType w:val="hybridMultilevel"/>
    <w:tmpl w:val="5EF666E6"/>
    <w:lvl w:ilvl="0" w:tplc="DF147D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62FC"/>
    <w:multiLevelType w:val="hybridMultilevel"/>
    <w:tmpl w:val="5BCC0DEE"/>
    <w:lvl w:ilvl="0" w:tplc="85C41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506B4"/>
    <w:multiLevelType w:val="hybridMultilevel"/>
    <w:tmpl w:val="48A43764"/>
    <w:lvl w:ilvl="0" w:tplc="89C24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19446F"/>
    <w:multiLevelType w:val="hybridMultilevel"/>
    <w:tmpl w:val="9856B7B4"/>
    <w:lvl w:ilvl="0" w:tplc="1AA81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4E"/>
    <w:rsid w:val="00056A6D"/>
    <w:rsid w:val="00061959"/>
    <w:rsid w:val="00126957"/>
    <w:rsid w:val="0016283C"/>
    <w:rsid w:val="001B68D1"/>
    <w:rsid w:val="001D3405"/>
    <w:rsid w:val="0024071C"/>
    <w:rsid w:val="00265B02"/>
    <w:rsid w:val="0029588E"/>
    <w:rsid w:val="00311C38"/>
    <w:rsid w:val="00405171"/>
    <w:rsid w:val="00461DA9"/>
    <w:rsid w:val="00462B05"/>
    <w:rsid w:val="004A62A6"/>
    <w:rsid w:val="004E0F32"/>
    <w:rsid w:val="004E7FCE"/>
    <w:rsid w:val="00566FF1"/>
    <w:rsid w:val="005F25D2"/>
    <w:rsid w:val="006A6918"/>
    <w:rsid w:val="007175D6"/>
    <w:rsid w:val="007C22CE"/>
    <w:rsid w:val="007C2F0B"/>
    <w:rsid w:val="0080586A"/>
    <w:rsid w:val="00853E4E"/>
    <w:rsid w:val="008A3E1B"/>
    <w:rsid w:val="008B254F"/>
    <w:rsid w:val="009D2975"/>
    <w:rsid w:val="009D536E"/>
    <w:rsid w:val="00A354DE"/>
    <w:rsid w:val="00A43A04"/>
    <w:rsid w:val="00A567F3"/>
    <w:rsid w:val="00A94580"/>
    <w:rsid w:val="00AA6F7B"/>
    <w:rsid w:val="00B271D0"/>
    <w:rsid w:val="00B950FD"/>
    <w:rsid w:val="00CD4B0E"/>
    <w:rsid w:val="00CD65B4"/>
    <w:rsid w:val="00D04FB8"/>
    <w:rsid w:val="00D351E9"/>
    <w:rsid w:val="00D65EF7"/>
    <w:rsid w:val="00D90079"/>
    <w:rsid w:val="00E93EE3"/>
    <w:rsid w:val="00ED65FA"/>
    <w:rsid w:val="00EE7462"/>
    <w:rsid w:val="00F06C3E"/>
    <w:rsid w:val="00F122EC"/>
    <w:rsid w:val="00F9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2F7E"/>
  <w15:chartTrackingRefBased/>
  <w15:docId w15:val="{B4EAE71C-3B69-4CA9-9EDB-13E378E7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3E4E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53E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853E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53E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9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9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Kurzawa-Kopytek</dc:creator>
  <cp:keywords/>
  <dc:description/>
  <cp:lastModifiedBy>Jakub Siciński</cp:lastModifiedBy>
  <cp:revision>35</cp:revision>
  <cp:lastPrinted>2022-07-05T10:01:00Z</cp:lastPrinted>
  <dcterms:created xsi:type="dcterms:W3CDTF">2024-07-16T12:01:00Z</dcterms:created>
  <dcterms:modified xsi:type="dcterms:W3CDTF">2024-08-07T10:46:00Z</dcterms:modified>
</cp:coreProperties>
</file>