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F1178A">
        <w:rPr>
          <w:rFonts w:eastAsia="Arial Unicode MS" w:cs="Arial Unicode MS"/>
          <w:b/>
          <w:sz w:val="24"/>
          <w:szCs w:val="24"/>
        </w:rPr>
        <w:t>Zapytanie ofertowe nr 03</w:t>
      </w:r>
      <w:r w:rsidR="00352B82">
        <w:rPr>
          <w:rFonts w:eastAsia="Arial Unicode MS" w:cs="Arial Unicode MS"/>
          <w:b/>
          <w:sz w:val="24"/>
          <w:szCs w:val="24"/>
        </w:rPr>
        <w:t>/0</w:t>
      </w:r>
      <w:r w:rsidR="00523D80">
        <w:rPr>
          <w:rFonts w:eastAsia="Arial Unicode MS" w:cs="Arial Unicode MS"/>
          <w:b/>
          <w:sz w:val="24"/>
          <w:szCs w:val="24"/>
        </w:rPr>
        <w:t>7</w:t>
      </w:r>
      <w:bookmarkStart w:id="0" w:name="_GoBack"/>
      <w:bookmarkEnd w:id="0"/>
      <w:r w:rsidR="000379AA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="00F1178A">
        <w:rPr>
          <w:rFonts w:eastAsia="Arial Unicode MS"/>
          <w:b/>
          <w:sz w:val="24"/>
          <w:szCs w:val="24"/>
        </w:rPr>
        <w:t>Elektrodrążarka</w:t>
      </w:r>
      <w:proofErr w:type="spellEnd"/>
      <w:r w:rsidR="00F1178A">
        <w:rPr>
          <w:rFonts w:eastAsia="Arial Unicode MS"/>
          <w:b/>
          <w:sz w:val="24"/>
          <w:szCs w:val="24"/>
        </w:rPr>
        <w:t xml:space="preserve"> </w:t>
      </w:r>
      <w:r w:rsidR="005D0980">
        <w:rPr>
          <w:rFonts w:eastAsia="Arial Unicode MS"/>
          <w:b/>
          <w:sz w:val="24"/>
          <w:szCs w:val="24"/>
        </w:rPr>
        <w:t>wgłębna</w:t>
      </w:r>
      <w:r w:rsidR="004447C4">
        <w:rPr>
          <w:rFonts w:eastAsia="Arial Unicode MS"/>
          <w:b/>
          <w:sz w:val="24"/>
          <w:szCs w:val="24"/>
        </w:rPr>
        <w:t xml:space="preserve"> do wykonywania form i</w:t>
      </w:r>
      <w:r w:rsidR="00352B82">
        <w:rPr>
          <w:rFonts w:eastAsia="Arial Unicode MS"/>
          <w:b/>
          <w:sz w:val="24"/>
          <w:szCs w:val="24"/>
        </w:rPr>
        <w:t xml:space="preserve"> oprzyrządowania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4111"/>
        <w:gridCol w:w="3402"/>
      </w:tblGrid>
      <w:tr w:rsidR="00A936C8" w:rsidRPr="00A936C8" w:rsidTr="00B43887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4447C4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Elektrodrążarka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wgłębna</w:t>
            </w:r>
          </w:p>
        </w:tc>
      </w:tr>
      <w:tr w:rsidR="005D0980" w:rsidRPr="00A936C8" w:rsidTr="005D098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Minimalne przesuwy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 : X 600 ; Y  400; Z min. 350 mm</w:t>
            </w:r>
          </w:p>
        </w:tc>
      </w:tr>
      <w:tr w:rsidR="005D0980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Obciążenie stołu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20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00 kg</w:t>
            </w:r>
          </w:p>
        </w:tc>
      </w:tr>
      <w:tr w:rsidR="005D0980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Max ciężar elektrody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5D0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150 kg</w:t>
            </w:r>
          </w:p>
        </w:tc>
      </w:tr>
      <w:tr w:rsidR="005D0980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5D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Wymiary wanny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1300 x 900 x 430 mm</w:t>
            </w:r>
          </w:p>
        </w:tc>
      </w:tr>
      <w:tr w:rsidR="005D0980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Max. wydajność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350 mm³ / min</w:t>
            </w:r>
          </w:p>
        </w:tc>
      </w:tr>
      <w:tr w:rsidR="005D0980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Wymagana chropowatość powierzchni 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Min. 0,25µm</w:t>
            </w:r>
          </w:p>
        </w:tc>
      </w:tr>
      <w:tr w:rsidR="005D0980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Liniały pomiarowe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osiach X,Y,Z</w:t>
            </w:r>
          </w:p>
        </w:tc>
      </w:tr>
      <w:tr w:rsidR="005D0980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PPOŻ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System gaśniczy, czujnik ognia wyłączający obwody maszyny</w:t>
            </w:r>
          </w:p>
        </w:tc>
      </w:tr>
      <w:tr w:rsidR="005D0980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Dodatkowe opcje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 obrotowa elektrody</w:t>
            </w:r>
          </w:p>
        </w:tc>
      </w:tr>
      <w:tr w:rsidR="005D0980" w:rsidRPr="00A936C8" w:rsidTr="00B4388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80" w:rsidRPr="00A936C8" w:rsidRDefault="005D0980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Sterowanie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980" w:rsidRPr="00A936C8" w:rsidRDefault="005D0980" w:rsidP="0037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CNC</w:t>
            </w: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197E25" w:rsidRPr="003D3071" w:rsidRDefault="00197E25" w:rsidP="00197E25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197E25" w:rsidRDefault="00197E25" w:rsidP="00197E25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97E25" w:rsidRDefault="00197E25" w:rsidP="00197E25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obsługi i programowania obrabiarki.</w:t>
      </w:r>
    </w:p>
    <w:p w:rsidR="00197E25" w:rsidRPr="00E87CC7" w:rsidRDefault="00197E25" w:rsidP="00197E25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197E25" w:rsidRPr="003D3071" w:rsidRDefault="00197E25" w:rsidP="00197E25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3. Wymagania dotyczące składników ceny końcowej</w:t>
      </w:r>
    </w:p>
    <w:p w:rsidR="00197E25" w:rsidRDefault="00197E25" w:rsidP="00197E25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97E25" w:rsidRDefault="00197E25" w:rsidP="00197E25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 xml:space="preserve">Cena powinna obejmować wszystkie koszty niezbędne do uruchomienia przez dostawcę maszyny w siedzibie zamawiającego. Dostawca w ramach kontraktu gwarantuje dokonanie bezpłatnego transferu wiedzy niezbędnej do obsługi urządzenia oraz bezpłatny transport do siedziby </w:t>
      </w:r>
      <w:r w:rsidRPr="003D3071">
        <w:rPr>
          <w:rFonts w:eastAsia="Arial Unicode MS" w:cs="Arial Unicode MS"/>
        </w:rPr>
        <w:lastRenderedPageBreak/>
        <w:t xml:space="preserve">zamawiającego, zgodnie z warunkami DAP wg </w:t>
      </w:r>
      <w:proofErr w:type="spellStart"/>
      <w:r w:rsidRPr="003D3071">
        <w:rPr>
          <w:rFonts w:eastAsia="Arial Unicode MS" w:cs="Arial Unicode MS"/>
        </w:rPr>
        <w:t>Incoterms</w:t>
      </w:r>
      <w:proofErr w:type="spellEnd"/>
      <w:r w:rsidRPr="003D3071">
        <w:rPr>
          <w:rFonts w:eastAsia="Arial Unicode MS" w:cs="Arial Unicode MS"/>
        </w:rPr>
        <w:t>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197E25" w:rsidRDefault="00197E25" w:rsidP="00197E25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197E25" w:rsidRDefault="00197E25" w:rsidP="00197E25">
      <w:pPr>
        <w:spacing w:after="0"/>
        <w:jc w:val="both"/>
        <w:rPr>
          <w:rFonts w:eastAsia="Arial Unicode MS" w:cs="Arial Unicode MS"/>
        </w:rPr>
      </w:pPr>
    </w:p>
    <w:p w:rsidR="00197E25" w:rsidRPr="003D3071" w:rsidRDefault="00197E25" w:rsidP="00197E25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197E25" w:rsidRDefault="00197E25" w:rsidP="00197E25">
      <w:pPr>
        <w:spacing w:after="0"/>
        <w:jc w:val="both"/>
        <w:rPr>
          <w:rFonts w:eastAsia="Arial Unicode MS" w:cs="Arial Unicode MS"/>
        </w:rPr>
      </w:pPr>
    </w:p>
    <w:p w:rsidR="00197E25" w:rsidRPr="00E87CC7" w:rsidRDefault="00197E25" w:rsidP="00197E25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197E25" w:rsidRPr="00E87CC7" w:rsidRDefault="00197E25" w:rsidP="00197E25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197E25" w:rsidRPr="00E87CC7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197E25" w:rsidRPr="00E87CC7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197E25" w:rsidRPr="00E87CC7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197E25" w:rsidRPr="00E87CC7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197E25" w:rsidRDefault="00197E25" w:rsidP="00197E25">
      <w:pPr>
        <w:pStyle w:val="Akapitzlist"/>
        <w:spacing w:after="0"/>
        <w:ind w:left="426"/>
        <w:rPr>
          <w:rFonts w:eastAsia="Arial Unicode MS" w:cs="Arial Unicode MS"/>
        </w:rPr>
      </w:pPr>
    </w:p>
    <w:p w:rsidR="00197E25" w:rsidRPr="003D3071" w:rsidRDefault="00197E25" w:rsidP="00197E25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197E25" w:rsidRPr="003D3071" w:rsidRDefault="00197E25" w:rsidP="00197E25">
      <w:pPr>
        <w:spacing w:after="0"/>
        <w:jc w:val="both"/>
        <w:rPr>
          <w:rFonts w:eastAsia="Arial Unicode MS" w:cs="Arial Unicode MS"/>
        </w:rPr>
      </w:pPr>
    </w:p>
    <w:p w:rsidR="00197E25" w:rsidRPr="00E87CC7" w:rsidRDefault="00197E25" w:rsidP="00197E25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197E25" w:rsidRPr="00E87CC7" w:rsidRDefault="00197E25" w:rsidP="00197E25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197E25" w:rsidRPr="00E87CC7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197E25" w:rsidRPr="00E87CC7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197E25" w:rsidRDefault="00197E25" w:rsidP="00197E25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197E25" w:rsidRDefault="00197E25" w:rsidP="00197E25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197E25" w:rsidRDefault="00197E25" w:rsidP="00197E25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197E25" w:rsidRDefault="00197E25" w:rsidP="00197E25">
      <w:pPr>
        <w:spacing w:after="0"/>
        <w:ind w:left="142"/>
        <w:rPr>
          <w:rFonts w:eastAsia="Arial Unicode MS" w:cs="Arial Unicode MS"/>
          <w:b/>
          <w:u w:val="single"/>
        </w:rPr>
      </w:pPr>
    </w:p>
    <w:p w:rsidR="00197E25" w:rsidRPr="00CE4C67" w:rsidRDefault="00197E25" w:rsidP="00197E25">
      <w:pPr>
        <w:spacing w:after="0"/>
        <w:ind w:left="284"/>
        <w:rPr>
          <w:rFonts w:eastAsia="Arial Unicode MS" w:cs="Arial Unicode MS"/>
          <w:b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p w:rsidR="00197E25" w:rsidRPr="008B22F8" w:rsidRDefault="00197E25" w:rsidP="00E87CC7">
      <w:pPr>
        <w:ind w:left="284"/>
      </w:pPr>
    </w:p>
    <w:p w:rsidR="00E87CC7" w:rsidRDefault="00E87CC7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sectPr w:rsidR="00E87CC7" w:rsidSect="00027ED4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C2" w:rsidRDefault="00287FC2" w:rsidP="0072251E">
      <w:pPr>
        <w:spacing w:after="0" w:line="240" w:lineRule="auto"/>
      </w:pPr>
      <w:r>
        <w:separator/>
      </w:r>
    </w:p>
  </w:endnote>
  <w:endnote w:type="continuationSeparator" w:id="0">
    <w:p w:rsidR="00287FC2" w:rsidRDefault="00287FC2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80">
          <w:rPr>
            <w:noProof/>
          </w:rPr>
          <w:t>1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C2" w:rsidRDefault="00287FC2" w:rsidP="0072251E">
      <w:pPr>
        <w:spacing w:after="0" w:line="240" w:lineRule="auto"/>
      </w:pPr>
      <w:r>
        <w:separator/>
      </w:r>
    </w:p>
  </w:footnote>
  <w:footnote w:type="continuationSeparator" w:id="0">
    <w:p w:rsidR="00287FC2" w:rsidRDefault="00287FC2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25545"/>
    <w:rsid w:val="00027ED4"/>
    <w:rsid w:val="000379AA"/>
    <w:rsid w:val="000C2B19"/>
    <w:rsid w:val="000C3F3E"/>
    <w:rsid w:val="0015017D"/>
    <w:rsid w:val="00187EDB"/>
    <w:rsid w:val="00197E25"/>
    <w:rsid w:val="001A2458"/>
    <w:rsid w:val="001A66CA"/>
    <w:rsid w:val="00220210"/>
    <w:rsid w:val="002321F1"/>
    <w:rsid w:val="00241D11"/>
    <w:rsid w:val="0024304C"/>
    <w:rsid w:val="002461DC"/>
    <w:rsid w:val="00270B1D"/>
    <w:rsid w:val="00287FC2"/>
    <w:rsid w:val="00291339"/>
    <w:rsid w:val="002B11D0"/>
    <w:rsid w:val="002B342C"/>
    <w:rsid w:val="00302AEA"/>
    <w:rsid w:val="00352B82"/>
    <w:rsid w:val="003955C3"/>
    <w:rsid w:val="003A014D"/>
    <w:rsid w:val="003A3429"/>
    <w:rsid w:val="003A7428"/>
    <w:rsid w:val="003D3071"/>
    <w:rsid w:val="003F46FB"/>
    <w:rsid w:val="003F7447"/>
    <w:rsid w:val="00407782"/>
    <w:rsid w:val="004447C4"/>
    <w:rsid w:val="00444DA5"/>
    <w:rsid w:val="00454FB3"/>
    <w:rsid w:val="00463DF2"/>
    <w:rsid w:val="004838F0"/>
    <w:rsid w:val="00486438"/>
    <w:rsid w:val="004B55C6"/>
    <w:rsid w:val="004E786D"/>
    <w:rsid w:val="00515665"/>
    <w:rsid w:val="00523D80"/>
    <w:rsid w:val="005276AB"/>
    <w:rsid w:val="00532801"/>
    <w:rsid w:val="005C762A"/>
    <w:rsid w:val="005D0980"/>
    <w:rsid w:val="005D2BCE"/>
    <w:rsid w:val="005D5058"/>
    <w:rsid w:val="005E025B"/>
    <w:rsid w:val="00623507"/>
    <w:rsid w:val="00637AAF"/>
    <w:rsid w:val="00653B74"/>
    <w:rsid w:val="00680E89"/>
    <w:rsid w:val="006945AF"/>
    <w:rsid w:val="00716DBC"/>
    <w:rsid w:val="0072251E"/>
    <w:rsid w:val="007613C7"/>
    <w:rsid w:val="007807AA"/>
    <w:rsid w:val="00782E7A"/>
    <w:rsid w:val="007C60CC"/>
    <w:rsid w:val="007F70D7"/>
    <w:rsid w:val="00812490"/>
    <w:rsid w:val="008268C4"/>
    <w:rsid w:val="008517CD"/>
    <w:rsid w:val="00860D21"/>
    <w:rsid w:val="008675CE"/>
    <w:rsid w:val="00894D6E"/>
    <w:rsid w:val="008A59E3"/>
    <w:rsid w:val="008B22F8"/>
    <w:rsid w:val="008F25A6"/>
    <w:rsid w:val="0092261F"/>
    <w:rsid w:val="00941067"/>
    <w:rsid w:val="009733BA"/>
    <w:rsid w:val="00984D46"/>
    <w:rsid w:val="00992C9C"/>
    <w:rsid w:val="00994DFC"/>
    <w:rsid w:val="009C62EF"/>
    <w:rsid w:val="00A15598"/>
    <w:rsid w:val="00A50A89"/>
    <w:rsid w:val="00A512D7"/>
    <w:rsid w:val="00A64FFB"/>
    <w:rsid w:val="00A7024E"/>
    <w:rsid w:val="00A7340C"/>
    <w:rsid w:val="00A936C8"/>
    <w:rsid w:val="00AA3A37"/>
    <w:rsid w:val="00AB1226"/>
    <w:rsid w:val="00AE562E"/>
    <w:rsid w:val="00B0068C"/>
    <w:rsid w:val="00B26D73"/>
    <w:rsid w:val="00B43887"/>
    <w:rsid w:val="00B74FF5"/>
    <w:rsid w:val="00B8053E"/>
    <w:rsid w:val="00BC74F0"/>
    <w:rsid w:val="00BD1FD5"/>
    <w:rsid w:val="00BF1896"/>
    <w:rsid w:val="00C04336"/>
    <w:rsid w:val="00C251B9"/>
    <w:rsid w:val="00C318F7"/>
    <w:rsid w:val="00C32759"/>
    <w:rsid w:val="00C35258"/>
    <w:rsid w:val="00C40A6F"/>
    <w:rsid w:val="00C52EC1"/>
    <w:rsid w:val="00C8116C"/>
    <w:rsid w:val="00C85A55"/>
    <w:rsid w:val="00CB352A"/>
    <w:rsid w:val="00CE4C67"/>
    <w:rsid w:val="00D03469"/>
    <w:rsid w:val="00D2001F"/>
    <w:rsid w:val="00D33224"/>
    <w:rsid w:val="00D56172"/>
    <w:rsid w:val="00D74559"/>
    <w:rsid w:val="00D74787"/>
    <w:rsid w:val="00D92BDB"/>
    <w:rsid w:val="00D93CAF"/>
    <w:rsid w:val="00DA1BCD"/>
    <w:rsid w:val="00DB193C"/>
    <w:rsid w:val="00DF57B2"/>
    <w:rsid w:val="00E25B04"/>
    <w:rsid w:val="00E32FF1"/>
    <w:rsid w:val="00E506D0"/>
    <w:rsid w:val="00E52480"/>
    <w:rsid w:val="00E54E97"/>
    <w:rsid w:val="00E745F4"/>
    <w:rsid w:val="00E87CC7"/>
    <w:rsid w:val="00E91189"/>
    <w:rsid w:val="00EB318F"/>
    <w:rsid w:val="00ED2F81"/>
    <w:rsid w:val="00F1178A"/>
    <w:rsid w:val="00F5423B"/>
    <w:rsid w:val="00F54E61"/>
    <w:rsid w:val="00F7293E"/>
    <w:rsid w:val="00F92C6D"/>
    <w:rsid w:val="00FA286E"/>
    <w:rsid w:val="00FC1C1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33</cp:revision>
  <cp:lastPrinted>2020-06-25T06:59:00Z</cp:lastPrinted>
  <dcterms:created xsi:type="dcterms:W3CDTF">2018-07-11T10:47:00Z</dcterms:created>
  <dcterms:modified xsi:type="dcterms:W3CDTF">2020-07-02T08:50:00Z</dcterms:modified>
</cp:coreProperties>
</file>