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64225D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64225D">
        <w:rPr>
          <w:rFonts w:cstheme="minorHAnsi"/>
          <w:b/>
          <w:sz w:val="24"/>
          <w:szCs w:val="24"/>
        </w:rPr>
        <w:t>Załącznik Nr 4</w:t>
      </w:r>
    </w:p>
    <w:p w:rsidR="00A0010F" w:rsidRPr="0064225D" w:rsidRDefault="00AE15AA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64225D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 w:rsidRPr="0064225D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64225D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64225D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64225D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64225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BF0C16" w:rsidRPr="0064225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dostawę rur stalowych do gazu do realizacji zadania pn. </w:t>
      </w:r>
      <w:r w:rsidR="00BF0C16" w:rsidRPr="0064225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„Budowa modułu silników gazowych do skojarzonego wytwarzania energii  elektrycznej i ciepła”</w:t>
      </w:r>
      <w:r w:rsidR="00BF0C16" w:rsidRPr="0064225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(PN/20/2024/D)</w:t>
      </w:r>
      <w:r w:rsidR="00CC2130" w:rsidRPr="0064225D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64225D" w:rsidRDefault="0027100C" w:rsidP="0027100C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E10553" w:rsidRPr="0064225D" w:rsidTr="00E1055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AC329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9F6E7D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E10553" w:rsidRPr="0064225D" w:rsidTr="00E1055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4225D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225D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4225D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225D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4225D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53" w:rsidRPr="0064225D" w:rsidRDefault="00E1055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4225D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F0C16" w:rsidRPr="0064225D" w:rsidTr="000F7825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 w:rsidP="00BF0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w klasie PSL2 </w:t>
            </w: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15 - 21,3x3,2</w:t>
            </w: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wyprodukowane wg. normy PN-EN ISO 3183:2020-03, izolowane fabrycznie izolacją trójwarstwową polietylenową 3LPE-Nv wg DIN 30670, minimalna grubość izolacji powinna wynosić 2,5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6" w:rsidRPr="0064225D" w:rsidRDefault="00BF0C16" w:rsidP="009F6E7D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16" w:rsidRPr="0064225D" w:rsidRDefault="00BF0C16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F0C16" w:rsidRPr="0064225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 w:rsidP="00BF0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w klasie PSL2 </w:t>
            </w: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100 - 114,3x4,0</w:t>
            </w: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wyprodukowane wg. normy PN-EN ISO 3183:2020-03, izolowane fabrycznie izolacją trójwarstwową polietylenową 3LPE-Nv wg DIN 30670, minimalna grubość izolacji powinna wynosić 2,5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16" w:rsidRPr="0064225D" w:rsidRDefault="00BF0C16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F0C16" w:rsidRPr="0064225D" w:rsidTr="009F6E7D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 w:rsidP="00BF0C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Rury stalowe przewodowe bez szwu w klasie PSL2 </w:t>
            </w:r>
            <w:r w:rsidRPr="00642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100 - 114,3x6,3</w:t>
            </w: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wyprodukowane wg. normy PN-EN ISO 3183:2020-03, izolowane fabrycznie izolacją trójwarstwową polietylenową 3LPE-Nv wg DIN 30670, minimalna grubość izolacji powinna wynosić 2,5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6" w:rsidRPr="0064225D" w:rsidRDefault="00BF0C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2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16" w:rsidRPr="0064225D" w:rsidRDefault="00BF0C16" w:rsidP="009F6E7D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16" w:rsidRPr="0064225D" w:rsidRDefault="00BF0C16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F6E7D" w:rsidRPr="0064225D" w:rsidTr="00E10553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E7D" w:rsidRPr="0064225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E7D" w:rsidRPr="0064225D" w:rsidRDefault="009F6E7D" w:rsidP="009F6E7D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7D" w:rsidRPr="0064225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E7D" w:rsidRPr="0064225D" w:rsidRDefault="009F6E7D" w:rsidP="009F6E7D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6E7D" w:rsidRPr="0064225D" w:rsidRDefault="009F6E7D" w:rsidP="009F6E7D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7D" w:rsidRPr="0064225D" w:rsidRDefault="009F6E7D" w:rsidP="00BF0C16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422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7D" w:rsidRPr="0064225D" w:rsidRDefault="009F6E7D" w:rsidP="009F6E7D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F6E7D" w:rsidRPr="0064225D" w:rsidRDefault="009F6E7D" w:rsidP="0021193E">
      <w:pPr>
        <w:spacing w:after="0" w:line="268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BF0C16" w:rsidRPr="0064225D" w:rsidRDefault="00BF0C16" w:rsidP="0064225D">
      <w:pPr>
        <w:spacing w:after="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422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UWAGA !  </w:t>
      </w:r>
      <w:r w:rsidRPr="0064225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64225D">
        <w:rPr>
          <w:rFonts w:eastAsia="Times New Roman" w:cstheme="minorHAnsi"/>
          <w:sz w:val="24"/>
          <w:szCs w:val="24"/>
          <w:lang w:eastAsia="pl-PL"/>
        </w:rPr>
        <w:t>- Rury winne być wykonane z gatunku stali: L360NE</w:t>
      </w:r>
      <w:r w:rsidRPr="0064225D">
        <w:rPr>
          <w:rFonts w:eastAsia="Times New Roman" w:cstheme="minorHAnsi"/>
          <w:sz w:val="24"/>
          <w:szCs w:val="24"/>
          <w:lang w:eastAsia="pl-PL"/>
        </w:rPr>
        <w:br/>
        <w:t>- Rury winny posiadać świadectwo odbioru 3.1</w:t>
      </w:r>
      <w:r w:rsidRPr="0064225D">
        <w:rPr>
          <w:rFonts w:eastAsia="Times New Roman" w:cstheme="minorHAnsi"/>
          <w:sz w:val="24"/>
          <w:szCs w:val="24"/>
          <w:lang w:eastAsia="pl-PL"/>
        </w:rPr>
        <w:br/>
        <w:t>- Rury winne posiadać znak bezpieczeństwa B</w:t>
      </w:r>
      <w:r w:rsidRPr="0064225D">
        <w:rPr>
          <w:rFonts w:eastAsia="Times New Roman" w:cstheme="minorHAnsi"/>
          <w:sz w:val="24"/>
          <w:szCs w:val="24"/>
          <w:lang w:eastAsia="pl-PL"/>
        </w:rPr>
        <w:br/>
        <w:t xml:space="preserve">- Rury stalowe przewodowe bez szwu powinny być zbadane </w:t>
      </w:r>
      <w:r w:rsidR="0064225D" w:rsidRPr="0064225D">
        <w:rPr>
          <w:rFonts w:eastAsia="Times New Roman" w:cstheme="minorHAnsi"/>
          <w:sz w:val="24"/>
          <w:szCs w:val="24"/>
          <w:lang w:eastAsia="pl-PL"/>
        </w:rPr>
        <w:t>ultradźwiękowo</w:t>
      </w:r>
      <w:r w:rsidRPr="0064225D">
        <w:rPr>
          <w:rFonts w:eastAsia="Times New Roman" w:cstheme="minorHAnsi"/>
          <w:sz w:val="24"/>
          <w:szCs w:val="24"/>
          <w:lang w:eastAsia="pl-PL"/>
        </w:rPr>
        <w:t xml:space="preserve"> na całej długości</w:t>
      </w:r>
      <w:r w:rsidRPr="0064225D">
        <w:rPr>
          <w:rFonts w:eastAsia="Times New Roman" w:cstheme="minorHAnsi"/>
          <w:sz w:val="24"/>
          <w:szCs w:val="24"/>
          <w:lang w:eastAsia="pl-PL"/>
        </w:rPr>
        <w:br/>
        <w:t>- Długość r</w:t>
      </w:r>
      <w:r w:rsidR="001161FC" w:rsidRPr="0064225D">
        <w:rPr>
          <w:rFonts w:eastAsia="Times New Roman" w:cstheme="minorHAnsi"/>
          <w:sz w:val="24"/>
          <w:szCs w:val="24"/>
          <w:lang w:eastAsia="pl-PL"/>
        </w:rPr>
        <w:t>ur wskazanych w pozycji nr 2, 3</w:t>
      </w:r>
      <w:r w:rsidR="0064225D" w:rsidRPr="0064225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64225D">
        <w:rPr>
          <w:rFonts w:eastAsia="Times New Roman" w:cstheme="minorHAnsi"/>
          <w:sz w:val="24"/>
          <w:szCs w:val="24"/>
          <w:lang w:eastAsia="pl-PL"/>
        </w:rPr>
        <w:t xml:space="preserve">8-13mb </w:t>
      </w:r>
    </w:p>
    <w:p w:rsidR="003F3102" w:rsidRPr="0064225D" w:rsidRDefault="00BF0C16" w:rsidP="0064225D">
      <w:pPr>
        <w:tabs>
          <w:tab w:val="left" w:pos="284"/>
        </w:tabs>
        <w:spacing w:after="0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4225D">
        <w:rPr>
          <w:rFonts w:eastAsia="Times New Roman" w:cstheme="minorHAnsi"/>
          <w:sz w:val="24"/>
          <w:szCs w:val="24"/>
          <w:lang w:eastAsia="pl-PL"/>
        </w:rPr>
        <w:t>- Długość rur może odpowiadać najbliższej handlowej długości (na etapie fizycznej dostawy rur)</w:t>
      </w:r>
      <w:r w:rsidR="0064225D" w:rsidRPr="0064225D">
        <w:rPr>
          <w:rFonts w:eastAsia="Times New Roman" w:cstheme="minorHAnsi"/>
          <w:sz w:val="24"/>
          <w:szCs w:val="24"/>
          <w:lang w:eastAsia="pl-PL"/>
        </w:rPr>
        <w:t>.</w:t>
      </w:r>
    </w:p>
    <w:p w:rsidR="0064225D" w:rsidRPr="0064225D" w:rsidRDefault="0064225D" w:rsidP="0064225D">
      <w:pPr>
        <w:tabs>
          <w:tab w:val="left" w:pos="284"/>
        </w:tabs>
        <w:spacing w:after="0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55A54" w:rsidRPr="0064225D" w:rsidRDefault="00F55A54" w:rsidP="0064225D">
      <w:pPr>
        <w:numPr>
          <w:ilvl w:val="0"/>
          <w:numId w:val="21"/>
        </w:numPr>
        <w:tabs>
          <w:tab w:val="left" w:pos="284"/>
          <w:tab w:val="num" w:pos="567"/>
        </w:tabs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64225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64225D" w:rsidRDefault="00F55A54" w:rsidP="0064225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64225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64225D" w:rsidRDefault="00F55A54" w:rsidP="0064225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64225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64225D" w:rsidRDefault="00F55A54" w:rsidP="0064225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64225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64225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64225D" w:rsidRDefault="00F55A54" w:rsidP="0064225D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64225D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64225D">
        <w:rPr>
          <w:rFonts w:eastAsia="Calibri" w:cstheme="minorHAnsi"/>
          <w:sz w:val="24"/>
          <w:szCs w:val="24"/>
        </w:rPr>
        <w:t xml:space="preserve">iającego prawidłowo wystawionej </w:t>
      </w:r>
      <w:r w:rsidRPr="0064225D">
        <w:rPr>
          <w:rFonts w:eastAsia="Calibri" w:cstheme="minorHAnsi"/>
          <w:sz w:val="24"/>
          <w:szCs w:val="24"/>
        </w:rPr>
        <w:t>faktury.</w:t>
      </w:r>
    </w:p>
    <w:p w:rsidR="00F55A54" w:rsidRPr="0064225D" w:rsidRDefault="00F55A54" w:rsidP="0064225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64225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64225D" w:rsidRDefault="00F55A54" w:rsidP="0064225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64225D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64225D">
        <w:rPr>
          <w:rFonts w:eastAsia="Calibri" w:cstheme="minorHAnsi"/>
          <w:b/>
          <w:bCs/>
          <w:sz w:val="24"/>
          <w:szCs w:val="24"/>
        </w:rPr>
        <w:t xml:space="preserve"> </w:t>
      </w:r>
      <w:r w:rsidRPr="0064225D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64225D">
        <w:rPr>
          <w:rFonts w:eastAsia="Calibri" w:cstheme="minorHAnsi"/>
          <w:bCs/>
          <w:sz w:val="24"/>
          <w:szCs w:val="24"/>
        </w:rPr>
        <w:t>określonych w Kodeksie Cywilnym</w:t>
      </w:r>
      <w:r w:rsidR="000920F0" w:rsidRPr="0064225D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0920F0" w:rsidRPr="0064225D">
        <w:rPr>
          <w:rFonts w:eastAsia="Calibri" w:cstheme="minorHAnsi"/>
          <w:b/>
          <w:bCs/>
          <w:sz w:val="24"/>
          <w:szCs w:val="24"/>
        </w:rPr>
        <w:t>24 miesięcy</w:t>
      </w:r>
      <w:r w:rsidR="000920F0" w:rsidRPr="0064225D">
        <w:rPr>
          <w:rFonts w:eastAsia="Calibri" w:cstheme="minorHAnsi"/>
          <w:bCs/>
          <w:sz w:val="24"/>
          <w:szCs w:val="24"/>
        </w:rPr>
        <w:t>.</w:t>
      </w:r>
    </w:p>
    <w:p w:rsidR="0064225D" w:rsidRPr="0064225D" w:rsidRDefault="00F55A54" w:rsidP="0064225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64225D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64225D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64225D">
        <w:rPr>
          <w:rFonts w:eastAsia="Calibri" w:cstheme="minorHAnsi"/>
          <w:sz w:val="24"/>
          <w:szCs w:val="24"/>
          <w:lang w:eastAsia="pl-PL"/>
        </w:rPr>
        <w:br/>
      </w:r>
      <w:r w:rsidRPr="0064225D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64225D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64225D">
        <w:rPr>
          <w:rFonts w:eastAsia="Calibri" w:cstheme="minorHAnsi"/>
          <w:sz w:val="24"/>
          <w:szCs w:val="24"/>
          <w:lang w:eastAsia="pl-PL"/>
        </w:rPr>
        <w:br/>
      </w:r>
    </w:p>
    <w:p w:rsidR="0064225D" w:rsidRPr="0064225D" w:rsidRDefault="0064225D" w:rsidP="0064225D">
      <w:pPr>
        <w:rPr>
          <w:rFonts w:eastAsia="Calibri" w:cstheme="minorHAnsi"/>
          <w:sz w:val="24"/>
          <w:szCs w:val="24"/>
          <w:lang w:eastAsia="pl-PL"/>
        </w:rPr>
      </w:pPr>
      <w:r w:rsidRPr="0064225D">
        <w:rPr>
          <w:rFonts w:eastAsia="Calibri" w:cstheme="minorHAnsi"/>
          <w:sz w:val="24"/>
          <w:szCs w:val="24"/>
          <w:lang w:eastAsia="pl-PL"/>
        </w:rPr>
        <w:br w:type="page"/>
      </w:r>
    </w:p>
    <w:p w:rsidR="003F3102" w:rsidRPr="0064225D" w:rsidRDefault="00F55A54" w:rsidP="0064225D">
      <w:pPr>
        <w:spacing w:after="0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bookmarkStart w:id="0" w:name="_GoBack"/>
      <w:bookmarkEnd w:id="0"/>
      <w:r w:rsidRPr="0064225D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64225D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64225D">
        <w:rPr>
          <w:rFonts w:eastAsia="Calibri" w:cstheme="minorHAnsi"/>
          <w:sz w:val="24"/>
          <w:szCs w:val="24"/>
          <w:lang w:eastAsia="pl-PL"/>
        </w:rPr>
        <w:t>.</w:t>
      </w:r>
    </w:p>
    <w:p w:rsidR="00851A86" w:rsidRPr="0064225D" w:rsidRDefault="00F55A54" w:rsidP="0064225D">
      <w:pPr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64225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64225D">
        <w:rPr>
          <w:rFonts w:eastAsia="Calibri" w:cstheme="minorHAnsi"/>
          <w:color w:val="000000"/>
          <w:sz w:val="24"/>
          <w:szCs w:val="24"/>
        </w:rPr>
        <w:t>y.</w:t>
      </w:r>
      <w:r w:rsidR="003B30FC" w:rsidRPr="0064225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Pr="0064225D" w:rsidRDefault="009174EB" w:rsidP="00851A86">
      <w:pPr>
        <w:tabs>
          <w:tab w:val="left" w:pos="284"/>
        </w:tabs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 w:rsidRPr="0064225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4225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64225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64225D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64225D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64225D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64225D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64225D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64225D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64225D" w:rsidSect="0064225D">
      <w:pgSz w:w="16839" w:h="11907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53" w:rsidRDefault="00E10553" w:rsidP="008C04FB">
      <w:pPr>
        <w:spacing w:after="0" w:line="240" w:lineRule="auto"/>
      </w:pPr>
      <w:r>
        <w:separator/>
      </w:r>
    </w:p>
  </w:endnote>
  <w:end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53" w:rsidRDefault="00E10553" w:rsidP="008C04FB">
      <w:pPr>
        <w:spacing w:after="0" w:line="240" w:lineRule="auto"/>
      </w:pPr>
      <w:r>
        <w:separator/>
      </w:r>
    </w:p>
  </w:footnote>
  <w:footnote w:type="continuationSeparator" w:id="0">
    <w:p w:rsidR="00E10553" w:rsidRDefault="00E10553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0D4553"/>
    <w:rsid w:val="001044F2"/>
    <w:rsid w:val="0010567E"/>
    <w:rsid w:val="00113166"/>
    <w:rsid w:val="00113505"/>
    <w:rsid w:val="00115B3E"/>
    <w:rsid w:val="001161FC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193E"/>
    <w:rsid w:val="00212C81"/>
    <w:rsid w:val="00220D86"/>
    <w:rsid w:val="00221E73"/>
    <w:rsid w:val="00260598"/>
    <w:rsid w:val="002605EB"/>
    <w:rsid w:val="002615B1"/>
    <w:rsid w:val="00263C63"/>
    <w:rsid w:val="0026464F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225D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976AC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1A86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0C16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124B"/>
    <w:rsid w:val="00C4304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2E8F-0253-41B9-B007-75EAAA5F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2024-03-04T12:23:00Z</dcterms:modified>
</cp:coreProperties>
</file>