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3B5" w:rsidRDefault="005C43B5" w:rsidP="005C43B5">
      <w:pPr>
        <w:pStyle w:val="Nagwek2"/>
        <w:jc w:val="right"/>
        <w:rPr>
          <w:sz w:val="20"/>
          <w:szCs w:val="20"/>
        </w:rPr>
      </w:pPr>
      <w:r>
        <w:rPr>
          <w:sz w:val="20"/>
          <w:szCs w:val="20"/>
        </w:rPr>
        <w:t>Załącznik nr 1A do SWZ - OPZ</w:t>
      </w:r>
    </w:p>
    <w:p w:rsidR="00F11D7C" w:rsidRDefault="00AF37AE">
      <w:pPr>
        <w:pStyle w:val="Nagwek2"/>
        <w:rPr>
          <w:sz w:val="20"/>
          <w:szCs w:val="20"/>
        </w:rPr>
      </w:pPr>
      <w:bookmarkStart w:id="0" w:name="_GoBack"/>
      <w:bookmarkEnd w:id="0"/>
      <w:r>
        <w:rPr>
          <w:sz w:val="20"/>
          <w:szCs w:val="20"/>
        </w:rPr>
        <w:t>W</w:t>
      </w:r>
      <w:r w:rsidR="00645652">
        <w:rPr>
          <w:sz w:val="20"/>
          <w:szCs w:val="20"/>
        </w:rPr>
        <w:t xml:space="preserve">YMAGANIA TECHNICZNE – dostawa  8 szt. </w:t>
      </w:r>
      <w:r>
        <w:rPr>
          <w:sz w:val="20"/>
          <w:szCs w:val="20"/>
        </w:rPr>
        <w:t xml:space="preserve"> </w:t>
      </w:r>
      <w:r w:rsidR="0024329B">
        <w:rPr>
          <w:sz w:val="20"/>
          <w:szCs w:val="20"/>
        </w:rPr>
        <w:t>NAMIOTÓW STELAŻOWYCH</w:t>
      </w:r>
    </w:p>
    <w:p w:rsidR="00F11D7C" w:rsidRDefault="00F11D7C">
      <w:pPr>
        <w:pStyle w:val="Zwykytekst"/>
        <w:rPr>
          <w:rFonts w:ascii="Times New Roman" w:hAnsi="Times New Roman"/>
          <w:color w:val="FF0000"/>
          <w:sz w:val="16"/>
          <w:szCs w:val="16"/>
        </w:rPr>
      </w:pPr>
    </w:p>
    <w:tbl>
      <w:tblPr>
        <w:tblW w:w="1566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850"/>
        <w:gridCol w:w="11273"/>
        <w:gridCol w:w="3545"/>
      </w:tblGrid>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F11D7C" w:rsidRDefault="00AF37AE">
            <w:pPr>
              <w:jc w:val="center"/>
              <w:rPr>
                <w:b/>
                <w:sz w:val="18"/>
                <w:szCs w:val="18"/>
              </w:rPr>
            </w:pPr>
            <w:r>
              <w:rPr>
                <w:b/>
                <w:sz w:val="18"/>
                <w:szCs w:val="18"/>
              </w:rPr>
              <w:t>Lp.</w:t>
            </w: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F11D7C" w:rsidRDefault="00AF37AE">
            <w:pPr>
              <w:jc w:val="center"/>
              <w:rPr>
                <w:b/>
                <w:sz w:val="20"/>
                <w:szCs w:val="20"/>
              </w:rPr>
            </w:pPr>
            <w:r>
              <w:rPr>
                <w:b/>
                <w:sz w:val="20"/>
                <w:szCs w:val="20"/>
              </w:rPr>
              <w:t>Wymagane parametry techniczno-użytkowe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F11D7C" w:rsidRDefault="00AF37AE">
            <w:pPr>
              <w:ind w:left="-70" w:right="-70"/>
              <w:jc w:val="center"/>
              <w:rPr>
                <w:b/>
                <w:sz w:val="16"/>
                <w:szCs w:val="16"/>
              </w:rPr>
            </w:pPr>
            <w:r>
              <w:rPr>
                <w:b/>
                <w:sz w:val="16"/>
                <w:szCs w:val="16"/>
              </w:rPr>
              <w:t xml:space="preserve">Podać zastosowane rozwiązania lub/i parametry techniczne lub/i należy wpisać potwierdzenie </w:t>
            </w:r>
            <w:r>
              <w:rPr>
                <w:b/>
                <w:sz w:val="16"/>
                <w:szCs w:val="16"/>
              </w:rPr>
              <w:br/>
              <w:t>spełnienia warunków</w:t>
            </w: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0"/>
                <w:numId w:val="6"/>
              </w:numPr>
              <w:tabs>
                <w:tab w:val="left" w:pos="360"/>
              </w:tabs>
              <w:jc w:val="center"/>
              <w:rPr>
                <w:b/>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83500C" w:rsidP="0083500C">
            <w:pPr>
              <w:rPr>
                <w:b/>
                <w:sz w:val="18"/>
                <w:szCs w:val="18"/>
              </w:rPr>
            </w:pPr>
            <w:r>
              <w:rPr>
                <w:b/>
                <w:sz w:val="18"/>
                <w:szCs w:val="18"/>
              </w:rPr>
              <w:t>Wymagania ogólne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jc w:val="center"/>
              <w:rPr>
                <w:b/>
                <w:sz w:val="18"/>
                <w:szCs w:val="18"/>
              </w:rPr>
            </w:pPr>
          </w:p>
        </w:tc>
      </w:tr>
      <w:tr w:rsidR="00E557A9">
        <w:trPr>
          <w:trHeight w:val="291"/>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57A9" w:rsidRDefault="00E557A9" w:rsidP="00E557A9">
            <w:pPr>
              <w:pStyle w:val="Akapitzlist"/>
              <w:numPr>
                <w:ilvl w:val="1"/>
                <w:numId w:val="7"/>
              </w:numPr>
              <w:tabs>
                <w:tab w:val="left" w:pos="360"/>
                <w:tab w:val="left" w:pos="423"/>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57A9" w:rsidRPr="00EC0973" w:rsidRDefault="00E557A9" w:rsidP="00E557A9">
            <w:pPr>
              <w:rPr>
                <w:rFonts w:cstheme="minorHAnsi"/>
                <w:sz w:val="20"/>
                <w:szCs w:val="20"/>
              </w:rPr>
            </w:pPr>
            <w:r w:rsidRPr="00EC0973">
              <w:rPr>
                <w:rFonts w:cstheme="minorHAnsi"/>
                <w:sz w:val="20"/>
                <w:szCs w:val="20"/>
              </w:rPr>
              <w:t xml:space="preserve">Namiot szybko </w:t>
            </w:r>
            <w:r w:rsidR="00C417CD" w:rsidRPr="00EC0973">
              <w:rPr>
                <w:rFonts w:cstheme="minorHAnsi"/>
                <w:sz w:val="20"/>
                <w:szCs w:val="20"/>
              </w:rPr>
              <w:t>rozkładalny o konstrukcji</w:t>
            </w:r>
            <w:r w:rsidRPr="00EC0973">
              <w:rPr>
                <w:rFonts w:cstheme="minorHAnsi"/>
                <w:sz w:val="20"/>
                <w:szCs w:val="20"/>
              </w:rPr>
              <w:t xml:space="preserve"> stelażowej.</w:t>
            </w:r>
          </w:p>
          <w:p w:rsidR="00E557A9" w:rsidRPr="00EC0973" w:rsidRDefault="00E557A9" w:rsidP="00E557A9">
            <w:pPr>
              <w:rPr>
                <w:rFonts w:cstheme="minorHAnsi"/>
                <w:strike/>
                <w:sz w:val="20"/>
                <w:szCs w:val="20"/>
              </w:rPr>
            </w:pPr>
            <w:r w:rsidRPr="00EC0973">
              <w:rPr>
                <w:rFonts w:cstheme="minorHAnsi"/>
                <w:sz w:val="20"/>
                <w:szCs w:val="20"/>
              </w:rPr>
              <w:t>Stelaż wykonany z</w:t>
            </w:r>
            <w:r w:rsidR="00C417CD" w:rsidRPr="00EC0973">
              <w:rPr>
                <w:rFonts w:cstheme="minorHAnsi"/>
                <w:sz w:val="20"/>
                <w:szCs w:val="20"/>
              </w:rPr>
              <w:t xml:space="preserve"> profili aluminiowych, łączniki ze stali nierdzewnej</w:t>
            </w:r>
            <w:r w:rsidR="00EC0973" w:rsidRPr="00EC0973">
              <w:rPr>
                <w:rFonts w:cstheme="minorHAnsi"/>
                <w:sz w:val="20"/>
                <w:szCs w:val="20"/>
              </w:rPr>
              <w:t>.</w:t>
            </w:r>
          </w:p>
          <w:p w:rsidR="00E557A9" w:rsidRPr="00EC0973" w:rsidRDefault="00C417CD" w:rsidP="00E557A9">
            <w:pPr>
              <w:rPr>
                <w:rFonts w:cstheme="minorHAnsi"/>
                <w:sz w:val="20"/>
                <w:szCs w:val="20"/>
              </w:rPr>
            </w:pPr>
            <w:r w:rsidRPr="00EC0973">
              <w:rPr>
                <w:rFonts w:cstheme="minorHAnsi"/>
                <w:sz w:val="20"/>
                <w:szCs w:val="20"/>
              </w:rPr>
              <w:t xml:space="preserve">Stelaż typu automatycznego z zintegrowanym poszyciem, </w:t>
            </w:r>
            <w:r w:rsidR="00E557A9" w:rsidRPr="00EC0973">
              <w:rPr>
                <w:rFonts w:cstheme="minorHAnsi"/>
                <w:sz w:val="20"/>
                <w:szCs w:val="20"/>
              </w:rPr>
              <w:t xml:space="preserve">gwarantujący szybki montaż / demontaż. </w:t>
            </w:r>
          </w:p>
          <w:p w:rsidR="00E557A9" w:rsidRPr="00EC0973" w:rsidRDefault="00E557A9" w:rsidP="0083500C">
            <w:pPr>
              <w:rPr>
                <w:rFonts w:cstheme="minorHAnsi"/>
                <w:sz w:val="20"/>
                <w:szCs w:val="20"/>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57A9" w:rsidRPr="00E557A9" w:rsidRDefault="00E557A9" w:rsidP="00E557A9">
            <w:pPr>
              <w:rPr>
                <w:sz w:val="20"/>
                <w:szCs w:val="20"/>
              </w:rPr>
            </w:pPr>
          </w:p>
        </w:tc>
      </w:tr>
      <w:tr w:rsidR="0083500C">
        <w:trPr>
          <w:trHeight w:val="291"/>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3500C" w:rsidRDefault="0083500C" w:rsidP="00E557A9">
            <w:pPr>
              <w:pStyle w:val="Akapitzlist"/>
              <w:numPr>
                <w:ilvl w:val="1"/>
                <w:numId w:val="7"/>
              </w:numPr>
              <w:tabs>
                <w:tab w:val="left" w:pos="360"/>
                <w:tab w:val="left" w:pos="423"/>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3500C" w:rsidRDefault="0083500C" w:rsidP="0083500C">
            <w:pPr>
              <w:rPr>
                <w:rFonts w:cstheme="minorHAnsi"/>
                <w:sz w:val="20"/>
                <w:szCs w:val="20"/>
              </w:rPr>
            </w:pPr>
            <w:r>
              <w:rPr>
                <w:rFonts w:cstheme="minorHAnsi"/>
                <w:sz w:val="20"/>
                <w:szCs w:val="20"/>
              </w:rPr>
              <w:t xml:space="preserve">Czas rozkładania namiotu max. 15 </w:t>
            </w:r>
            <w:r w:rsidRPr="00386FF3">
              <w:rPr>
                <w:rFonts w:cstheme="minorHAnsi"/>
                <w:sz w:val="20"/>
                <w:szCs w:val="20"/>
              </w:rPr>
              <w:t>min. dla czterech osób</w:t>
            </w:r>
            <w:r>
              <w:rPr>
                <w:rFonts w:cstheme="minorHAnsi"/>
                <w:color w:val="FF0000"/>
                <w:sz w:val="20"/>
                <w:szCs w:val="20"/>
              </w:rPr>
              <w:t>.</w:t>
            </w:r>
          </w:p>
          <w:p w:rsidR="0083500C" w:rsidRPr="001E66ED" w:rsidRDefault="0083500C" w:rsidP="00E557A9">
            <w:pPr>
              <w:rPr>
                <w:rFonts w:cstheme="minorHAnsi"/>
                <w:sz w:val="20"/>
                <w:szCs w:val="20"/>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3500C" w:rsidRPr="00EC0973" w:rsidRDefault="0083500C" w:rsidP="0083500C">
            <w:pPr>
              <w:rPr>
                <w:sz w:val="20"/>
                <w:szCs w:val="20"/>
              </w:rPr>
            </w:pPr>
            <w:r w:rsidRPr="00EC0973">
              <w:rPr>
                <w:sz w:val="20"/>
                <w:szCs w:val="20"/>
              </w:rPr>
              <w:t>Należy podać</w:t>
            </w:r>
            <w:r w:rsidR="00C417CD" w:rsidRPr="00EC0973">
              <w:rPr>
                <w:sz w:val="20"/>
                <w:szCs w:val="20"/>
              </w:rPr>
              <w:t xml:space="preserve"> na podstawie danych producenta</w:t>
            </w:r>
            <w:r w:rsidRPr="00EC0973">
              <w:rPr>
                <w:sz w:val="20"/>
                <w:szCs w:val="20"/>
              </w:rPr>
              <w:t xml:space="preserve"> w jakim przedziale mieści się czas rozkładania:</w:t>
            </w:r>
          </w:p>
          <w:p w:rsidR="0083500C" w:rsidRPr="00EC0973" w:rsidRDefault="0083500C" w:rsidP="0083500C">
            <w:pPr>
              <w:rPr>
                <w:sz w:val="20"/>
                <w:szCs w:val="20"/>
              </w:rPr>
            </w:pPr>
            <w:r w:rsidRPr="00EC0973">
              <w:rPr>
                <w:sz w:val="20"/>
                <w:szCs w:val="20"/>
              </w:rPr>
              <w:t>- od 13 min. do 15 min.</w:t>
            </w:r>
          </w:p>
          <w:p w:rsidR="0083500C" w:rsidRPr="00EC0973" w:rsidRDefault="0083500C" w:rsidP="0083500C">
            <w:pPr>
              <w:rPr>
                <w:sz w:val="20"/>
                <w:szCs w:val="20"/>
              </w:rPr>
            </w:pPr>
            <w:r w:rsidRPr="00EC0973">
              <w:rPr>
                <w:sz w:val="20"/>
                <w:szCs w:val="20"/>
              </w:rPr>
              <w:t xml:space="preserve">- od 12 min. do 13 min. </w:t>
            </w:r>
          </w:p>
          <w:p w:rsidR="0083500C" w:rsidRPr="00EC0973" w:rsidRDefault="0083500C" w:rsidP="0083500C">
            <w:pPr>
              <w:rPr>
                <w:sz w:val="20"/>
                <w:szCs w:val="20"/>
              </w:rPr>
            </w:pPr>
            <w:r w:rsidRPr="00EC0973">
              <w:rPr>
                <w:sz w:val="20"/>
                <w:szCs w:val="20"/>
              </w:rPr>
              <w:t>- mniej niż 12 min.</w:t>
            </w:r>
          </w:p>
          <w:p w:rsidR="0083500C" w:rsidRPr="00EC0973" w:rsidRDefault="0083500C" w:rsidP="0083500C">
            <w:pPr>
              <w:rPr>
                <w:sz w:val="20"/>
                <w:szCs w:val="20"/>
              </w:rPr>
            </w:pPr>
          </w:p>
          <w:p w:rsidR="0083500C" w:rsidRPr="00EC0973" w:rsidRDefault="0083500C" w:rsidP="0083500C">
            <w:pPr>
              <w:rPr>
                <w:sz w:val="20"/>
                <w:szCs w:val="20"/>
              </w:rPr>
            </w:pPr>
            <w:r w:rsidRPr="00EC0973">
              <w:rPr>
                <w:b/>
                <w:sz w:val="20"/>
                <w:szCs w:val="20"/>
              </w:rPr>
              <w:t>Parametr oceniany -  max 5 pkt</w:t>
            </w:r>
          </w:p>
        </w:tc>
      </w:tr>
      <w:tr w:rsidR="00E557A9">
        <w:trPr>
          <w:trHeight w:val="291"/>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57A9" w:rsidRDefault="00E557A9" w:rsidP="00E557A9">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57A9" w:rsidRDefault="00E557A9" w:rsidP="00E557A9">
            <w:pPr>
              <w:rPr>
                <w:rFonts w:cstheme="minorHAnsi"/>
                <w:sz w:val="20"/>
                <w:szCs w:val="20"/>
              </w:rPr>
            </w:pPr>
            <w:r w:rsidRPr="00B71A9D">
              <w:rPr>
                <w:rFonts w:cstheme="minorHAnsi"/>
                <w:sz w:val="20"/>
                <w:szCs w:val="20"/>
              </w:rPr>
              <w:t xml:space="preserve">Namiot </w:t>
            </w:r>
            <w:r>
              <w:rPr>
                <w:rFonts w:cstheme="minorHAnsi"/>
                <w:sz w:val="20"/>
                <w:szCs w:val="20"/>
              </w:rPr>
              <w:t xml:space="preserve">do całorocznej eksploatacji, </w:t>
            </w:r>
            <w:r w:rsidRPr="00B71A9D">
              <w:rPr>
                <w:rFonts w:cstheme="minorHAnsi"/>
                <w:sz w:val="20"/>
                <w:szCs w:val="20"/>
              </w:rPr>
              <w:t>przystosowany do użytkowania w różnych warunkach terenowych i klimatycznych, przy dużej wilgotności pow</w:t>
            </w:r>
            <w:r>
              <w:rPr>
                <w:rFonts w:cstheme="minorHAnsi"/>
                <w:sz w:val="20"/>
                <w:szCs w:val="20"/>
              </w:rPr>
              <w:t>ietrza i nasłonecznieniu.</w:t>
            </w:r>
          </w:p>
          <w:p w:rsidR="00E557A9" w:rsidRDefault="00E557A9" w:rsidP="00E557A9">
            <w:pPr>
              <w:rPr>
                <w:rFonts w:cstheme="minorHAnsi"/>
                <w:sz w:val="20"/>
                <w:szCs w:val="20"/>
              </w:rPr>
            </w:pPr>
            <w:r>
              <w:rPr>
                <w:rFonts w:cstheme="minorHAnsi"/>
                <w:sz w:val="20"/>
                <w:szCs w:val="20"/>
              </w:rPr>
              <w:t>Z</w:t>
            </w:r>
            <w:r w:rsidRPr="00B71A9D">
              <w:rPr>
                <w:rFonts w:cstheme="minorHAnsi"/>
                <w:sz w:val="20"/>
                <w:szCs w:val="20"/>
              </w:rPr>
              <w:t>akres temperatur zewnętrznych od -30°C do +50°C</w:t>
            </w:r>
            <w:r w:rsidRPr="00B71A9D">
              <w:rPr>
                <w:rFonts w:cstheme="minorHAnsi"/>
                <w:color w:val="FFFFFF" w:themeColor="background1"/>
                <w:sz w:val="20"/>
                <w:szCs w:val="20"/>
              </w:rPr>
              <w:t>)</w:t>
            </w:r>
            <w:r w:rsidRPr="00B71A9D">
              <w:rPr>
                <w:rFonts w:cstheme="minorHAnsi"/>
                <w:sz w:val="20"/>
                <w:szCs w:val="20"/>
              </w:rPr>
              <w:t>.</w:t>
            </w:r>
          </w:p>
          <w:p w:rsidR="00E557A9" w:rsidRPr="001E66ED" w:rsidRDefault="00E557A9" w:rsidP="00E557A9">
            <w:pPr>
              <w:rPr>
                <w:rFonts w:cstheme="minorHAnsi"/>
                <w:sz w:val="20"/>
                <w:szCs w:val="20"/>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57A9" w:rsidRDefault="00E557A9" w:rsidP="00E557A9">
            <w:pPr>
              <w:rPr>
                <w:sz w:val="18"/>
                <w:szCs w:val="18"/>
              </w:rPr>
            </w:pPr>
          </w:p>
        </w:tc>
      </w:tr>
      <w:tr w:rsidR="00E557A9">
        <w:trPr>
          <w:trHeight w:val="58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57A9" w:rsidRDefault="00E557A9" w:rsidP="00E557A9">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57A9" w:rsidRPr="001E66ED" w:rsidRDefault="00E557A9" w:rsidP="00E557A9">
            <w:pPr>
              <w:rPr>
                <w:rFonts w:cstheme="minorHAnsi"/>
                <w:sz w:val="20"/>
                <w:szCs w:val="20"/>
              </w:rPr>
            </w:pPr>
            <w:r>
              <w:rPr>
                <w:rFonts w:cstheme="minorHAnsi"/>
                <w:sz w:val="20"/>
                <w:szCs w:val="20"/>
              </w:rPr>
              <w:t>P</w:t>
            </w:r>
            <w:r w:rsidRPr="001E66ED">
              <w:rPr>
                <w:rFonts w:cstheme="minorHAnsi"/>
                <w:sz w:val="20"/>
                <w:szCs w:val="20"/>
              </w:rPr>
              <w:t>owierzchni</w:t>
            </w:r>
            <w:r>
              <w:rPr>
                <w:rFonts w:cstheme="minorHAnsi"/>
                <w:sz w:val="20"/>
                <w:szCs w:val="20"/>
              </w:rPr>
              <w:t>a użytkowa namiotu (dla wysokości użytkowej w środku 2 m)  minimum 26</w:t>
            </w:r>
            <w:r w:rsidRPr="001E66ED">
              <w:rPr>
                <w:rFonts w:cstheme="minorHAnsi"/>
                <w:sz w:val="20"/>
                <w:szCs w:val="20"/>
              </w:rPr>
              <w:t xml:space="preserve"> m</w:t>
            </w:r>
            <w:r w:rsidRPr="001E66ED">
              <w:rPr>
                <w:rFonts w:cstheme="minorHAnsi"/>
                <w:sz w:val="20"/>
                <w:szCs w:val="20"/>
                <w:vertAlign w:val="superscript"/>
              </w:rPr>
              <w:t>2</w:t>
            </w:r>
            <w:r>
              <w:rPr>
                <w:rFonts w:cstheme="minorHAnsi"/>
                <w:sz w:val="20"/>
                <w:szCs w:val="20"/>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57A9" w:rsidRDefault="00E557A9" w:rsidP="00E557A9">
            <w:pPr>
              <w:rPr>
                <w:sz w:val="18"/>
                <w:szCs w:val="18"/>
              </w:rPr>
            </w:pPr>
            <w:r>
              <w:rPr>
                <w:sz w:val="18"/>
                <w:szCs w:val="18"/>
              </w:rPr>
              <w:t xml:space="preserve">  </w:t>
            </w:r>
          </w:p>
        </w:tc>
      </w:tr>
      <w:tr w:rsidR="00E557A9">
        <w:trPr>
          <w:trHeight w:val="58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57A9" w:rsidRDefault="00E557A9" w:rsidP="00E557A9">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57A9" w:rsidRPr="00EB44E4" w:rsidRDefault="00E557A9" w:rsidP="00E557A9">
            <w:pPr>
              <w:rPr>
                <w:sz w:val="20"/>
                <w:szCs w:val="20"/>
              </w:rPr>
            </w:pPr>
            <w:r w:rsidRPr="00EB44E4">
              <w:rPr>
                <w:sz w:val="20"/>
                <w:szCs w:val="20"/>
              </w:rPr>
              <w:t>Poszycie namiotu wykonane z tkaniny poliestrowej jednostronnie powleczonej poliuretanem.</w:t>
            </w:r>
          </w:p>
          <w:p w:rsidR="00E557A9" w:rsidRPr="00EB44E4" w:rsidRDefault="00E557A9" w:rsidP="00E557A9">
            <w:pPr>
              <w:pStyle w:val="Teksttreci20"/>
              <w:shd w:val="clear" w:color="auto" w:fill="auto"/>
              <w:ind w:left="0"/>
              <w:jc w:val="both"/>
            </w:pPr>
            <w:r w:rsidRPr="00EB44E4">
              <w:t>Tkanina powinna gwarantować pełną ochronę przed czynnikami atmosferycznymi, wodoszczelność minimum 1550 mm wg PN-EN ISO 811. Tkanina poszycia dachu musi być trudnopalna wg PN-91/P- 04824 lub DIN 4102- B1.</w:t>
            </w:r>
          </w:p>
          <w:p w:rsidR="00E557A9" w:rsidRPr="00EB44E4" w:rsidRDefault="00E557A9" w:rsidP="00E557A9">
            <w:pPr>
              <w:rPr>
                <w:sz w:val="20"/>
                <w:szCs w:val="20"/>
              </w:rPr>
            </w:pPr>
            <w:r w:rsidRPr="00EB44E4">
              <w:rPr>
                <w:sz w:val="20"/>
                <w:szCs w:val="20"/>
              </w:rPr>
              <w:t xml:space="preserve"> Tkanina odporna na działanie UV i starzenie, kolor poszycia czerwony bądź </w:t>
            </w:r>
            <w:r w:rsidRPr="004005BD">
              <w:rPr>
                <w:sz w:val="20"/>
                <w:szCs w:val="20"/>
              </w:rPr>
              <w:t>pomarańczowy.</w:t>
            </w:r>
          </w:p>
          <w:p w:rsidR="00E557A9" w:rsidRPr="00EB44E4" w:rsidRDefault="00E557A9" w:rsidP="00E557A9">
            <w:pPr>
              <w:rPr>
                <w:sz w:val="20"/>
                <w:szCs w:val="20"/>
              </w:rPr>
            </w:pPr>
          </w:p>
          <w:p w:rsidR="00E557A9" w:rsidRPr="00EB44E4" w:rsidRDefault="00C8537E" w:rsidP="00E557A9">
            <w:pPr>
              <w:rPr>
                <w:sz w:val="20"/>
                <w:szCs w:val="20"/>
              </w:rPr>
            </w:pPr>
            <w:r>
              <w:rPr>
                <w:sz w:val="20"/>
                <w:szCs w:val="20"/>
              </w:rPr>
              <w:t xml:space="preserve">Podpinka higieniczna namiotu </w:t>
            </w:r>
            <w:r w:rsidR="00E557A9" w:rsidRPr="00EB44E4">
              <w:rPr>
                <w:sz w:val="20"/>
                <w:szCs w:val="20"/>
              </w:rPr>
              <w:t>trudnopalna,  DIN 4102- B1, w kolorze jasnego beżu lub białym.</w:t>
            </w:r>
          </w:p>
          <w:p w:rsidR="00E557A9" w:rsidRPr="00EB44E4" w:rsidRDefault="00E557A9" w:rsidP="00E557A9">
            <w:pPr>
              <w:spacing w:before="100" w:beforeAutospacing="1"/>
              <w:rPr>
                <w:sz w:val="20"/>
                <w:szCs w:val="20"/>
              </w:rPr>
            </w:pPr>
            <w:r w:rsidRPr="00EB44E4">
              <w:rPr>
                <w:sz w:val="20"/>
                <w:szCs w:val="20"/>
              </w:rPr>
              <w:t>Podłoga wykonana z materiału nieprzemakalnego, odporna na ścieranie przetarcia, warunki atmosferyczne - wodoodporna, antypoślizgowa.</w:t>
            </w:r>
          </w:p>
          <w:p w:rsidR="00E557A9" w:rsidRPr="00EB44E4" w:rsidRDefault="00E557A9" w:rsidP="00E557A9">
            <w:pPr>
              <w:pStyle w:val="Teksttreci20"/>
              <w:shd w:val="clear" w:color="auto" w:fill="auto"/>
              <w:ind w:left="0"/>
              <w:jc w:val="both"/>
            </w:pPr>
          </w:p>
          <w:p w:rsidR="00E557A9" w:rsidRPr="00EB44E4" w:rsidRDefault="00E557A9" w:rsidP="00E557A9">
            <w:pPr>
              <w:pStyle w:val="Teksttreci20"/>
              <w:shd w:val="clear" w:color="auto" w:fill="auto"/>
              <w:ind w:left="0"/>
              <w:jc w:val="both"/>
            </w:pPr>
            <w:r w:rsidRPr="00EB44E4">
              <w:t>Tkaniny użyte do budowy namiotu powinny być łatwo naprawialne w warunkach polowych za pomocą dołączonego zestawu naprawczego.</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57A9" w:rsidRDefault="00E557A9" w:rsidP="00E557A9">
            <w:pPr>
              <w:rPr>
                <w:sz w:val="18"/>
                <w:szCs w:val="18"/>
              </w:rPr>
            </w:pPr>
          </w:p>
        </w:tc>
      </w:tr>
      <w:tr w:rsidR="00E557A9">
        <w:trPr>
          <w:trHeight w:val="58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57A9" w:rsidRDefault="00E557A9" w:rsidP="00E557A9">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57A9" w:rsidRPr="00EB44E4" w:rsidRDefault="00E557A9" w:rsidP="00E557A9">
            <w:pPr>
              <w:rPr>
                <w:rFonts w:cstheme="minorHAnsi"/>
                <w:sz w:val="20"/>
                <w:szCs w:val="20"/>
              </w:rPr>
            </w:pPr>
            <w:r w:rsidRPr="00EB44E4">
              <w:rPr>
                <w:rFonts w:cstheme="minorHAnsi"/>
                <w:sz w:val="20"/>
                <w:szCs w:val="20"/>
              </w:rPr>
              <w:t>Namiot musi posiadać:</w:t>
            </w:r>
          </w:p>
          <w:p w:rsidR="00E557A9" w:rsidRPr="00EB44E4" w:rsidRDefault="00C8537E" w:rsidP="00E557A9">
            <w:pPr>
              <w:rPr>
                <w:rFonts w:cstheme="minorHAnsi"/>
                <w:sz w:val="20"/>
                <w:szCs w:val="20"/>
              </w:rPr>
            </w:pPr>
            <w:r>
              <w:rPr>
                <w:rFonts w:cstheme="minorHAnsi"/>
                <w:sz w:val="20"/>
                <w:szCs w:val="20"/>
              </w:rPr>
              <w:t xml:space="preserve">- cztery </w:t>
            </w:r>
            <w:r w:rsidR="00E557A9" w:rsidRPr="00EB44E4">
              <w:rPr>
                <w:rFonts w:cstheme="minorHAnsi"/>
                <w:sz w:val="20"/>
                <w:szCs w:val="20"/>
              </w:rPr>
              <w:t>wejścia, po jednym na ścianie zamykane na zamek,</w:t>
            </w:r>
          </w:p>
          <w:p w:rsidR="00E557A9" w:rsidRPr="00EB44E4" w:rsidRDefault="00E557A9" w:rsidP="00E557A9">
            <w:pPr>
              <w:rPr>
                <w:rFonts w:cstheme="minorHAnsi"/>
                <w:sz w:val="20"/>
                <w:szCs w:val="20"/>
              </w:rPr>
            </w:pPr>
            <w:r w:rsidRPr="00EB44E4">
              <w:rPr>
                <w:rFonts w:cstheme="minorHAnsi"/>
                <w:sz w:val="20"/>
                <w:szCs w:val="20"/>
              </w:rPr>
              <w:lastRenderedPageBreak/>
              <w:t>- cztery okna trójwarstwowe (dwa okna z każdej strony namiotu na dłuższym boku), o wymiarach co najmniej 400 x 400 mm, składające się z wszytych  na stałe moskitiery, przeźroczystej szyby i   klapy wykonanej z materiału takiego jak poszycie namiotu; szyba i klapa  rolowane odrębnie  w górnej części okna,</w:t>
            </w:r>
          </w:p>
          <w:p w:rsidR="00E557A9" w:rsidRPr="00EB44E4" w:rsidRDefault="00E557A9" w:rsidP="00E557A9">
            <w:pPr>
              <w:rPr>
                <w:rFonts w:cstheme="minorHAnsi"/>
                <w:sz w:val="20"/>
                <w:szCs w:val="20"/>
              </w:rPr>
            </w:pPr>
            <w:r w:rsidRPr="00EB44E4">
              <w:rPr>
                <w:rFonts w:cstheme="minorHAnsi"/>
                <w:sz w:val="20"/>
                <w:szCs w:val="20"/>
              </w:rPr>
              <w:t>-  min.</w:t>
            </w:r>
            <w:r w:rsidR="006672AC">
              <w:rPr>
                <w:rFonts w:cstheme="minorHAnsi"/>
                <w:sz w:val="20"/>
                <w:szCs w:val="20"/>
              </w:rPr>
              <w:t xml:space="preserve"> 2 otwory techniczne z rękawami</w:t>
            </w:r>
            <w:r w:rsidRPr="00EB44E4">
              <w:rPr>
                <w:rFonts w:cstheme="minorHAnsi"/>
                <w:sz w:val="20"/>
                <w:szCs w:val="20"/>
              </w:rPr>
              <w:t>, umieszczone na każdej ścianie bo</w:t>
            </w:r>
            <w:r w:rsidR="006672AC">
              <w:rPr>
                <w:rFonts w:cstheme="minorHAnsi"/>
                <w:sz w:val="20"/>
                <w:szCs w:val="20"/>
              </w:rPr>
              <w:t xml:space="preserve">cznej do podłączenia nagrzewnic </w:t>
            </w:r>
            <w:r w:rsidR="006672AC" w:rsidRPr="006672AC">
              <w:rPr>
                <w:rFonts w:cstheme="minorHAnsi"/>
                <w:sz w:val="20"/>
                <w:szCs w:val="20"/>
              </w:rPr>
              <w:t>oraz otwory do podłączenia zasilania 230V;</w:t>
            </w:r>
          </w:p>
          <w:p w:rsidR="00E557A9" w:rsidRPr="00EB44E4" w:rsidRDefault="00E557A9" w:rsidP="00E557A9">
            <w:pPr>
              <w:rPr>
                <w:rFonts w:cstheme="minorHAnsi"/>
                <w:sz w:val="20"/>
                <w:szCs w:val="20"/>
              </w:rPr>
            </w:pPr>
            <w:r w:rsidRPr="00EB44E4">
              <w:rPr>
                <w:rFonts w:cstheme="minorHAnsi"/>
                <w:sz w:val="20"/>
                <w:szCs w:val="20"/>
              </w:rPr>
              <w:t>- system umożliwiający  mocowanie oświetlenia sufitowego,</w:t>
            </w:r>
          </w:p>
          <w:p w:rsidR="00E557A9" w:rsidRPr="00EB44E4" w:rsidRDefault="00E557A9" w:rsidP="00E557A9">
            <w:pPr>
              <w:rPr>
                <w:rFonts w:cstheme="minorHAnsi"/>
                <w:sz w:val="20"/>
                <w:szCs w:val="20"/>
              </w:rPr>
            </w:pPr>
            <w:r w:rsidRPr="00EB44E4">
              <w:rPr>
                <w:rFonts w:cstheme="minorHAnsi"/>
                <w:sz w:val="20"/>
                <w:szCs w:val="20"/>
              </w:rPr>
              <w:t xml:space="preserve"> - liny, kotwy oraz inne niezbędne elementy niezbędne do rozstawienia namiotu i przymocowania go do gruntu  w komplecie (np. śledzie, szpile, liny naciągowe, młotek itp..),</w:t>
            </w:r>
          </w:p>
          <w:p w:rsidR="00E557A9" w:rsidRPr="00EB44E4" w:rsidRDefault="00E557A9" w:rsidP="00E557A9">
            <w:pPr>
              <w:rPr>
                <w:rFonts w:cstheme="minorHAnsi"/>
                <w:sz w:val="20"/>
                <w:szCs w:val="20"/>
              </w:rPr>
            </w:pPr>
            <w:r w:rsidRPr="00EB44E4">
              <w:rPr>
                <w:rFonts w:cstheme="minorHAnsi"/>
                <w:sz w:val="20"/>
                <w:szCs w:val="20"/>
              </w:rPr>
              <w:t xml:space="preserve">- </w:t>
            </w:r>
            <w:r w:rsidRPr="00EB44E4">
              <w:rPr>
                <w:sz w:val="20"/>
                <w:szCs w:val="20"/>
              </w:rPr>
              <w:t>zamykane opakowanie transportowe z uchwytami do przenoszenia.</w:t>
            </w:r>
          </w:p>
          <w:p w:rsidR="00E557A9" w:rsidRPr="00EB44E4" w:rsidRDefault="00E557A9" w:rsidP="00E557A9">
            <w:pPr>
              <w:rPr>
                <w:rFonts w:cstheme="minorHAnsi"/>
                <w:sz w:val="20"/>
                <w:szCs w:val="20"/>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57A9" w:rsidRDefault="00E557A9" w:rsidP="00E557A9">
            <w:pPr>
              <w:rPr>
                <w:sz w:val="18"/>
                <w:szCs w:val="18"/>
              </w:rPr>
            </w:pPr>
          </w:p>
        </w:tc>
      </w:tr>
      <w:tr w:rsidR="00E557A9">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57A9" w:rsidRDefault="00E557A9" w:rsidP="00E557A9">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57A9" w:rsidRPr="00F36C74" w:rsidRDefault="00E557A9" w:rsidP="00E557A9">
            <w:pPr>
              <w:spacing w:before="100" w:beforeAutospacing="1"/>
              <w:rPr>
                <w:color w:val="000000"/>
                <w:sz w:val="20"/>
                <w:szCs w:val="20"/>
              </w:rPr>
            </w:pPr>
            <w:r>
              <w:rPr>
                <w:color w:val="000000"/>
                <w:sz w:val="20"/>
                <w:szCs w:val="20"/>
              </w:rPr>
              <w:t>S</w:t>
            </w:r>
            <w:r w:rsidRPr="00F36C74">
              <w:rPr>
                <w:color w:val="000000"/>
                <w:sz w:val="20"/>
                <w:szCs w:val="20"/>
              </w:rPr>
              <w:t xml:space="preserve">ystem modułowy konstrukcji namiotu powinien umożliwiać połączenie z innymi tego typu namiotami; </w:t>
            </w:r>
          </w:p>
          <w:p w:rsidR="00E557A9" w:rsidRPr="008A2643" w:rsidRDefault="00E557A9" w:rsidP="00E557A9">
            <w:pPr>
              <w:rPr>
                <w:rFonts w:cstheme="minorHAnsi"/>
                <w:sz w:val="20"/>
                <w:szCs w:val="20"/>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57A9" w:rsidRDefault="00E557A9" w:rsidP="00E557A9">
            <w:pPr>
              <w:rPr>
                <w:sz w:val="18"/>
                <w:szCs w:val="18"/>
              </w:rPr>
            </w:pPr>
          </w:p>
        </w:tc>
      </w:tr>
      <w:tr w:rsidR="00E557A9">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57A9" w:rsidRDefault="00E557A9" w:rsidP="00E557A9">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57A9" w:rsidRDefault="00E557A9" w:rsidP="00E557A9">
            <w:pPr>
              <w:jc w:val="both"/>
              <w:rPr>
                <w:sz w:val="18"/>
                <w:szCs w:val="18"/>
              </w:rPr>
            </w:pPr>
            <w:r w:rsidRPr="001E66ED">
              <w:rPr>
                <w:rFonts w:cstheme="minorHAnsi"/>
                <w:sz w:val="20"/>
                <w:szCs w:val="20"/>
              </w:rPr>
              <w:t>Waga na</w:t>
            </w:r>
            <w:r w:rsidR="006672AC">
              <w:rPr>
                <w:rFonts w:cstheme="minorHAnsi"/>
                <w:sz w:val="20"/>
                <w:szCs w:val="20"/>
              </w:rPr>
              <w:t xml:space="preserve">miotu </w:t>
            </w:r>
            <w:r>
              <w:rPr>
                <w:rFonts w:cstheme="minorHAnsi"/>
                <w:sz w:val="20"/>
                <w:szCs w:val="20"/>
              </w:rPr>
              <w:t>bez dodatkowego wyposażenia nie przekraczająca 250 kg.</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57A9" w:rsidRPr="00E557A9" w:rsidRDefault="00E557A9" w:rsidP="00E557A9">
            <w:pPr>
              <w:rPr>
                <w:sz w:val="20"/>
                <w:szCs w:val="20"/>
              </w:rPr>
            </w:pPr>
            <w:r w:rsidRPr="00E557A9">
              <w:rPr>
                <w:sz w:val="20"/>
                <w:szCs w:val="20"/>
              </w:rPr>
              <w:t>Należy podać na podstawie danych producenta  w jakim przedziale mieści się waga namiotu:</w:t>
            </w:r>
          </w:p>
          <w:p w:rsidR="00E557A9" w:rsidRPr="00E557A9" w:rsidRDefault="00E557A9" w:rsidP="00E557A9">
            <w:pPr>
              <w:rPr>
                <w:sz w:val="20"/>
                <w:szCs w:val="20"/>
              </w:rPr>
            </w:pPr>
            <w:r w:rsidRPr="00E557A9">
              <w:rPr>
                <w:sz w:val="20"/>
                <w:szCs w:val="20"/>
              </w:rPr>
              <w:t>- do 210 kg,</w:t>
            </w:r>
          </w:p>
          <w:p w:rsidR="00E557A9" w:rsidRPr="00E557A9" w:rsidRDefault="00E557A9" w:rsidP="00E557A9">
            <w:pPr>
              <w:rPr>
                <w:sz w:val="20"/>
                <w:szCs w:val="20"/>
              </w:rPr>
            </w:pPr>
            <w:r w:rsidRPr="00E557A9">
              <w:rPr>
                <w:sz w:val="20"/>
                <w:szCs w:val="20"/>
              </w:rPr>
              <w:t>- powyżej 210</w:t>
            </w:r>
            <w:r>
              <w:rPr>
                <w:sz w:val="20"/>
                <w:szCs w:val="20"/>
              </w:rPr>
              <w:t xml:space="preserve"> kg</w:t>
            </w:r>
            <w:r w:rsidRPr="00E557A9">
              <w:rPr>
                <w:sz w:val="20"/>
                <w:szCs w:val="20"/>
              </w:rPr>
              <w:t xml:space="preserve"> do 220</w:t>
            </w:r>
            <w:r>
              <w:rPr>
                <w:sz w:val="20"/>
                <w:szCs w:val="20"/>
              </w:rPr>
              <w:t xml:space="preserve"> kg</w:t>
            </w:r>
            <w:r w:rsidRPr="00E557A9">
              <w:rPr>
                <w:sz w:val="20"/>
                <w:szCs w:val="20"/>
              </w:rPr>
              <w:t>,</w:t>
            </w:r>
          </w:p>
          <w:p w:rsidR="00E557A9" w:rsidRPr="00E557A9" w:rsidRDefault="00E557A9" w:rsidP="00E557A9">
            <w:pPr>
              <w:rPr>
                <w:sz w:val="20"/>
                <w:szCs w:val="20"/>
              </w:rPr>
            </w:pPr>
            <w:r w:rsidRPr="00E557A9">
              <w:rPr>
                <w:sz w:val="20"/>
                <w:szCs w:val="20"/>
              </w:rPr>
              <w:t>- powyżej 220</w:t>
            </w:r>
            <w:r>
              <w:rPr>
                <w:sz w:val="20"/>
                <w:szCs w:val="20"/>
              </w:rPr>
              <w:t xml:space="preserve"> kg</w:t>
            </w:r>
            <w:r w:rsidRPr="00E557A9">
              <w:rPr>
                <w:sz w:val="20"/>
                <w:szCs w:val="20"/>
              </w:rPr>
              <w:t xml:space="preserve"> do 230</w:t>
            </w:r>
            <w:r>
              <w:rPr>
                <w:sz w:val="20"/>
                <w:szCs w:val="20"/>
              </w:rPr>
              <w:t xml:space="preserve"> kg</w:t>
            </w:r>
            <w:r w:rsidRPr="00E557A9">
              <w:rPr>
                <w:sz w:val="20"/>
                <w:szCs w:val="20"/>
              </w:rPr>
              <w:t>,</w:t>
            </w:r>
          </w:p>
          <w:p w:rsidR="00E557A9" w:rsidRPr="00E557A9" w:rsidRDefault="00E557A9" w:rsidP="00E557A9">
            <w:pPr>
              <w:rPr>
                <w:sz w:val="20"/>
                <w:szCs w:val="20"/>
              </w:rPr>
            </w:pPr>
            <w:r w:rsidRPr="00E557A9">
              <w:rPr>
                <w:sz w:val="20"/>
                <w:szCs w:val="20"/>
              </w:rPr>
              <w:t>- powyżej 230</w:t>
            </w:r>
            <w:r>
              <w:rPr>
                <w:sz w:val="20"/>
                <w:szCs w:val="20"/>
              </w:rPr>
              <w:t xml:space="preserve"> kg</w:t>
            </w:r>
            <w:r w:rsidRPr="00E557A9">
              <w:rPr>
                <w:sz w:val="20"/>
                <w:szCs w:val="20"/>
              </w:rPr>
              <w:t xml:space="preserve"> do 240</w:t>
            </w:r>
            <w:r>
              <w:rPr>
                <w:sz w:val="20"/>
                <w:szCs w:val="20"/>
              </w:rPr>
              <w:t xml:space="preserve"> kg</w:t>
            </w:r>
            <w:r w:rsidRPr="00E557A9">
              <w:rPr>
                <w:sz w:val="20"/>
                <w:szCs w:val="20"/>
              </w:rPr>
              <w:t>,</w:t>
            </w:r>
          </w:p>
          <w:p w:rsidR="00E557A9" w:rsidRPr="00E557A9" w:rsidRDefault="00E557A9" w:rsidP="00E557A9">
            <w:pPr>
              <w:rPr>
                <w:sz w:val="20"/>
                <w:szCs w:val="20"/>
              </w:rPr>
            </w:pPr>
            <w:r w:rsidRPr="00E557A9">
              <w:rPr>
                <w:sz w:val="20"/>
                <w:szCs w:val="20"/>
              </w:rPr>
              <w:t>- powyżej 240</w:t>
            </w:r>
            <w:r>
              <w:rPr>
                <w:sz w:val="20"/>
                <w:szCs w:val="20"/>
              </w:rPr>
              <w:t xml:space="preserve"> kg</w:t>
            </w:r>
            <w:r w:rsidRPr="00E557A9">
              <w:rPr>
                <w:sz w:val="20"/>
                <w:szCs w:val="20"/>
              </w:rPr>
              <w:t xml:space="preserve"> do 250</w:t>
            </w:r>
            <w:r>
              <w:rPr>
                <w:sz w:val="20"/>
                <w:szCs w:val="20"/>
              </w:rPr>
              <w:t xml:space="preserve"> kg,</w:t>
            </w:r>
          </w:p>
          <w:p w:rsidR="00E557A9" w:rsidRPr="00E557A9" w:rsidRDefault="00E557A9" w:rsidP="00E557A9">
            <w:pPr>
              <w:rPr>
                <w:sz w:val="20"/>
                <w:szCs w:val="20"/>
              </w:rPr>
            </w:pPr>
            <w:r w:rsidRPr="00E557A9">
              <w:rPr>
                <w:b/>
                <w:sz w:val="20"/>
                <w:szCs w:val="20"/>
              </w:rPr>
              <w:t>Parametr oceniany -  max 5 pkt</w:t>
            </w:r>
          </w:p>
        </w:tc>
      </w:tr>
      <w:tr w:rsidR="00E557A9">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57A9" w:rsidRDefault="00E557A9" w:rsidP="00E557A9">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57A9" w:rsidRDefault="00E557A9" w:rsidP="00E557A9">
            <w:pPr>
              <w:spacing w:before="100" w:beforeAutospacing="1"/>
              <w:rPr>
                <w:color w:val="000000"/>
                <w:sz w:val="20"/>
                <w:szCs w:val="20"/>
              </w:rPr>
            </w:pPr>
            <w:r w:rsidRPr="00F36C74">
              <w:rPr>
                <w:sz w:val="20"/>
                <w:szCs w:val="20"/>
              </w:rPr>
              <w:t xml:space="preserve">Na zewnętrznej części namiotu </w:t>
            </w:r>
            <w:r w:rsidRPr="00F36C74">
              <w:rPr>
                <w:color w:val="000000"/>
                <w:sz w:val="20"/>
                <w:szCs w:val="20"/>
              </w:rPr>
              <w:t xml:space="preserve">po obu stronach logo PSP oraz napis Państwowa </w:t>
            </w:r>
            <w:r w:rsidR="005B5244">
              <w:rPr>
                <w:color w:val="000000"/>
                <w:sz w:val="20"/>
                <w:szCs w:val="20"/>
              </w:rPr>
              <w:t>Straż Pożarna w kolorze białym, wymiary min. 120</w:t>
            </w:r>
            <w:r w:rsidR="0053102B">
              <w:rPr>
                <w:color w:val="000000"/>
                <w:sz w:val="20"/>
                <w:szCs w:val="20"/>
              </w:rPr>
              <w:t xml:space="preserve"> x 80 cm.</w:t>
            </w:r>
          </w:p>
          <w:p w:rsidR="00E557A9" w:rsidRPr="00F36C74" w:rsidRDefault="00E557A9" w:rsidP="00E557A9">
            <w:pPr>
              <w:spacing w:before="100" w:beforeAutospacing="1"/>
              <w:rPr>
                <w:color w:val="000000"/>
                <w:sz w:val="20"/>
                <w:szCs w:val="20"/>
              </w:rPr>
            </w:pPr>
            <w:r w:rsidRPr="00F36C74">
              <w:rPr>
                <w:color w:val="000000"/>
                <w:sz w:val="20"/>
                <w:szCs w:val="20"/>
              </w:rPr>
              <w:t xml:space="preserve">Po lewej stronie wejść frontowych wodoodporne kieszenie z przezroczystej folii mieszcząca kartkę A4; po prawej stronie wejść numer operacyjny; </w:t>
            </w:r>
          </w:p>
          <w:p w:rsidR="00E557A9" w:rsidRDefault="00E557A9" w:rsidP="00E557A9">
            <w:pPr>
              <w:jc w:val="both"/>
              <w:rPr>
                <w:sz w:val="18"/>
                <w:szCs w:val="18"/>
              </w:rPr>
            </w:pPr>
            <w:r w:rsidRPr="00264B6A">
              <w:rPr>
                <w:color w:val="FF0000"/>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57A9" w:rsidRDefault="00E557A9" w:rsidP="00E557A9">
            <w:pPr>
              <w:rPr>
                <w:sz w:val="16"/>
                <w:szCs w:val="16"/>
              </w:rPr>
            </w:pPr>
          </w:p>
        </w:tc>
      </w:tr>
      <w:tr w:rsidR="00E557A9">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57A9" w:rsidRDefault="00E557A9" w:rsidP="00E557A9">
            <w:pPr>
              <w:pStyle w:val="Akapitzlist"/>
              <w:numPr>
                <w:ilvl w:val="0"/>
                <w:numId w:val="7"/>
              </w:numPr>
              <w:jc w:val="center"/>
              <w:rPr>
                <w:b/>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57A9" w:rsidRDefault="00E557A9" w:rsidP="00E557A9">
            <w:pPr>
              <w:pStyle w:val="Default"/>
              <w:jc w:val="both"/>
              <w:rPr>
                <w:b/>
                <w:sz w:val="18"/>
                <w:szCs w:val="18"/>
              </w:rPr>
            </w:pPr>
            <w:r>
              <w:rPr>
                <w:b/>
                <w:sz w:val="18"/>
                <w:szCs w:val="18"/>
              </w:rPr>
              <w:t>Wyposażenie namiotu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57A9" w:rsidRDefault="00E557A9" w:rsidP="00E557A9">
            <w:pPr>
              <w:rPr>
                <w:b/>
                <w:sz w:val="16"/>
                <w:szCs w:val="16"/>
              </w:rPr>
            </w:pPr>
          </w:p>
        </w:tc>
      </w:tr>
      <w:tr w:rsidR="00E557A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57A9" w:rsidRDefault="00E557A9" w:rsidP="00E557A9">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57A9" w:rsidRPr="00724EF8" w:rsidRDefault="00E557A9" w:rsidP="00E557A9">
            <w:pPr>
              <w:pStyle w:val="Teksttreci0"/>
              <w:shd w:val="clear" w:color="auto" w:fill="auto"/>
              <w:tabs>
                <w:tab w:val="left" w:pos="403"/>
              </w:tabs>
              <w:spacing w:line="250" w:lineRule="exact"/>
              <w:ind w:firstLine="0"/>
              <w:rPr>
                <w:sz w:val="20"/>
                <w:szCs w:val="20"/>
              </w:rPr>
            </w:pPr>
            <w:r w:rsidRPr="00724EF8">
              <w:rPr>
                <w:sz w:val="20"/>
                <w:szCs w:val="20"/>
              </w:rPr>
              <w:t>Zestaw oświetleniowy – 2 szt.</w:t>
            </w:r>
          </w:p>
          <w:p w:rsidR="00E557A9" w:rsidRPr="00724EF8" w:rsidRDefault="00E557A9" w:rsidP="00E557A9">
            <w:pPr>
              <w:spacing w:before="100" w:beforeAutospacing="1"/>
              <w:rPr>
                <w:color w:val="000000"/>
                <w:sz w:val="20"/>
                <w:szCs w:val="20"/>
              </w:rPr>
            </w:pPr>
            <w:r w:rsidRPr="00724EF8">
              <w:rPr>
                <w:color w:val="000000"/>
                <w:sz w:val="20"/>
                <w:szCs w:val="20"/>
              </w:rPr>
              <w:t xml:space="preserve">Lampa namiotowa </w:t>
            </w:r>
            <w:r w:rsidRPr="00724EF8">
              <w:rPr>
                <w:b/>
                <w:bCs/>
                <w:color w:val="000000"/>
                <w:sz w:val="20"/>
                <w:szCs w:val="20"/>
              </w:rPr>
              <w:t>LED</w:t>
            </w:r>
            <w:r w:rsidRPr="00724EF8">
              <w:rPr>
                <w:color w:val="000000"/>
                <w:sz w:val="20"/>
                <w:szCs w:val="20"/>
              </w:rPr>
              <w:t xml:space="preserve">, moc min 40 W, min. 4000 lumenów, zasilanie 230 V, przewód długości min. 4 m, IP 54 </w:t>
            </w:r>
          </w:p>
          <w:p w:rsidR="00E557A9" w:rsidRPr="00724EF8" w:rsidRDefault="00E557A9" w:rsidP="00E557A9">
            <w:pPr>
              <w:rPr>
                <w:sz w:val="20"/>
                <w:szCs w:val="20"/>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57A9" w:rsidRDefault="00E557A9" w:rsidP="00E557A9">
            <w:pPr>
              <w:rPr>
                <w:sz w:val="16"/>
                <w:szCs w:val="16"/>
              </w:rPr>
            </w:pPr>
          </w:p>
        </w:tc>
      </w:tr>
      <w:tr w:rsidR="00E557A9">
        <w:trPr>
          <w:trHeight w:val="7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57A9" w:rsidRDefault="00E557A9" w:rsidP="00E557A9">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57A9" w:rsidRPr="006D4F61" w:rsidRDefault="00E557A9" w:rsidP="00E557A9">
            <w:pPr>
              <w:pStyle w:val="Teksttreci0"/>
              <w:shd w:val="clear" w:color="auto" w:fill="auto"/>
              <w:tabs>
                <w:tab w:val="left" w:pos="556"/>
              </w:tabs>
              <w:spacing w:line="250" w:lineRule="exact"/>
              <w:ind w:firstLine="0"/>
              <w:rPr>
                <w:rFonts w:cstheme="minorHAnsi"/>
                <w:sz w:val="20"/>
                <w:szCs w:val="20"/>
              </w:rPr>
            </w:pPr>
            <w:r>
              <w:rPr>
                <w:rFonts w:cstheme="minorHAnsi"/>
                <w:sz w:val="20"/>
                <w:szCs w:val="20"/>
              </w:rPr>
              <w:t>P</w:t>
            </w:r>
            <w:r w:rsidRPr="001E66ED">
              <w:rPr>
                <w:rFonts w:cstheme="minorHAnsi"/>
                <w:sz w:val="20"/>
                <w:szCs w:val="20"/>
              </w:rPr>
              <w:t xml:space="preserve">rzedłużacz elektryczny na bębnie 230V min. 30 </w:t>
            </w:r>
            <w:proofErr w:type="spellStart"/>
            <w:r w:rsidRPr="001E66ED">
              <w:rPr>
                <w:rFonts w:cstheme="minorHAnsi"/>
                <w:sz w:val="20"/>
                <w:szCs w:val="20"/>
              </w:rPr>
              <w:t>mb</w:t>
            </w:r>
            <w:proofErr w:type="spellEnd"/>
            <w:r w:rsidRPr="001E66ED">
              <w:rPr>
                <w:rFonts w:cstheme="minorHAnsi"/>
                <w:sz w:val="20"/>
                <w:szCs w:val="20"/>
              </w:rPr>
              <w:t>, min. IP 54.</w:t>
            </w:r>
            <w:r w:rsidRPr="001E66ED">
              <w:rPr>
                <w:rFonts w:cstheme="minorHAnsi"/>
                <w:sz w:val="20"/>
                <w:szCs w:val="20"/>
                <w:highlight w:val="yellow"/>
              </w:rPr>
              <w:t xml:space="preserve"> </w:t>
            </w:r>
          </w:p>
          <w:p w:rsidR="00E557A9" w:rsidRPr="001E66ED" w:rsidRDefault="00E557A9" w:rsidP="00E557A9">
            <w:pPr>
              <w:rPr>
                <w:rFonts w:cstheme="minorHAnsi"/>
                <w:sz w:val="20"/>
                <w:szCs w:val="20"/>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57A9" w:rsidRDefault="00E557A9" w:rsidP="00E557A9">
            <w:pPr>
              <w:rPr>
                <w:sz w:val="16"/>
                <w:szCs w:val="16"/>
              </w:rPr>
            </w:pPr>
          </w:p>
        </w:tc>
      </w:tr>
      <w:tr w:rsidR="00E557A9">
        <w:trPr>
          <w:trHeight w:val="7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57A9" w:rsidRDefault="00E557A9" w:rsidP="00E557A9">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57A9" w:rsidRDefault="00E557A9" w:rsidP="00E557A9">
            <w:pPr>
              <w:rPr>
                <w:rFonts w:cstheme="minorHAnsi"/>
                <w:sz w:val="20"/>
                <w:szCs w:val="20"/>
              </w:rPr>
            </w:pPr>
            <w:r>
              <w:rPr>
                <w:rFonts w:cstheme="minorHAnsi"/>
                <w:sz w:val="20"/>
                <w:szCs w:val="20"/>
              </w:rPr>
              <w:t>Urządzenie wielofunkcyjne o trzech niezależnych trybach pracy: grzanie, chłodzenie, osuszanie.</w:t>
            </w:r>
          </w:p>
          <w:p w:rsidR="00700AF3" w:rsidRDefault="00E557A9" w:rsidP="00E557A9">
            <w:pPr>
              <w:rPr>
                <w:rFonts w:cstheme="minorHAnsi"/>
                <w:sz w:val="20"/>
                <w:szCs w:val="20"/>
              </w:rPr>
            </w:pPr>
            <w:r>
              <w:rPr>
                <w:rFonts w:cstheme="minorHAnsi"/>
                <w:sz w:val="20"/>
                <w:szCs w:val="20"/>
              </w:rPr>
              <w:t>Przystosowane do pracy na zewnątrz – klasa ochrony IP 23.</w:t>
            </w:r>
          </w:p>
          <w:p w:rsidR="00E557A9" w:rsidRDefault="00E557A9" w:rsidP="00E557A9">
            <w:pPr>
              <w:rPr>
                <w:rFonts w:cstheme="minorHAnsi"/>
                <w:sz w:val="20"/>
                <w:szCs w:val="20"/>
              </w:rPr>
            </w:pPr>
            <w:r>
              <w:rPr>
                <w:rFonts w:cstheme="minorHAnsi"/>
                <w:sz w:val="20"/>
                <w:szCs w:val="20"/>
              </w:rPr>
              <w:t>Przepływ powietrza min. 450 m</w:t>
            </w:r>
            <w:r>
              <w:rPr>
                <w:rFonts w:cstheme="minorHAnsi"/>
                <w:sz w:val="20"/>
                <w:szCs w:val="20"/>
                <w:vertAlign w:val="superscript"/>
              </w:rPr>
              <w:t>3</w:t>
            </w:r>
            <w:r>
              <w:rPr>
                <w:rFonts w:cstheme="minorHAnsi"/>
                <w:sz w:val="20"/>
                <w:szCs w:val="20"/>
              </w:rPr>
              <w:t xml:space="preserve">/godz. </w:t>
            </w:r>
          </w:p>
          <w:p w:rsidR="00700AF3" w:rsidRDefault="00E557A9" w:rsidP="00E557A9">
            <w:pPr>
              <w:rPr>
                <w:rFonts w:cstheme="minorHAnsi"/>
                <w:sz w:val="20"/>
                <w:szCs w:val="20"/>
              </w:rPr>
            </w:pPr>
            <w:r>
              <w:rPr>
                <w:rFonts w:cstheme="minorHAnsi"/>
                <w:sz w:val="20"/>
                <w:szCs w:val="20"/>
              </w:rPr>
              <w:t>Wydajność chłodzenia min. 4,0 KW.</w:t>
            </w:r>
            <w:r w:rsidRPr="003919A9">
              <w:rPr>
                <w:rFonts w:cstheme="minorHAnsi"/>
                <w:sz w:val="20"/>
                <w:szCs w:val="20"/>
              </w:rPr>
              <w:t xml:space="preserve"> </w:t>
            </w:r>
          </w:p>
          <w:p w:rsidR="00E557A9" w:rsidRPr="003919A9" w:rsidRDefault="00E557A9" w:rsidP="00E557A9">
            <w:pPr>
              <w:rPr>
                <w:rFonts w:cstheme="minorHAnsi"/>
                <w:sz w:val="20"/>
                <w:szCs w:val="20"/>
              </w:rPr>
            </w:pPr>
            <w:r w:rsidRPr="003919A9">
              <w:rPr>
                <w:rFonts w:cstheme="minorHAnsi"/>
                <w:sz w:val="20"/>
                <w:szCs w:val="20"/>
              </w:rPr>
              <w:t>Wydajność grzania</w:t>
            </w:r>
            <w:r>
              <w:rPr>
                <w:rFonts w:cstheme="minorHAnsi"/>
                <w:sz w:val="20"/>
                <w:szCs w:val="20"/>
              </w:rPr>
              <w:t xml:space="preserve"> min. </w:t>
            </w:r>
            <w:r w:rsidRPr="003919A9">
              <w:rPr>
                <w:rFonts w:cstheme="minorHAnsi"/>
                <w:sz w:val="20"/>
                <w:szCs w:val="20"/>
              </w:rPr>
              <w:t xml:space="preserve"> (18°C i 55%RH): 4,0 kW</w:t>
            </w:r>
          </w:p>
          <w:p w:rsidR="00E557A9" w:rsidRPr="003919A9" w:rsidRDefault="00E557A9" w:rsidP="00E557A9">
            <w:pPr>
              <w:rPr>
                <w:rFonts w:cstheme="minorHAnsi"/>
                <w:sz w:val="20"/>
                <w:szCs w:val="20"/>
              </w:rPr>
            </w:pPr>
            <w:r w:rsidRPr="003919A9">
              <w:rPr>
                <w:rFonts w:cstheme="minorHAnsi"/>
                <w:sz w:val="20"/>
                <w:szCs w:val="20"/>
              </w:rPr>
              <w:t>Wydajność osuszania (30°C i 80%RH): 70 litrów/24 godz</w:t>
            </w:r>
            <w:r>
              <w:rPr>
                <w:rFonts w:cstheme="minorHAnsi"/>
                <w:sz w:val="20"/>
                <w:szCs w:val="20"/>
              </w:rPr>
              <w:t>.</w:t>
            </w:r>
          </w:p>
          <w:p w:rsidR="00E557A9" w:rsidRDefault="00E557A9" w:rsidP="00E557A9">
            <w:pPr>
              <w:rPr>
                <w:rFonts w:cstheme="minorHAnsi"/>
                <w:sz w:val="20"/>
                <w:szCs w:val="20"/>
              </w:rPr>
            </w:pPr>
            <w:r w:rsidRPr="003919A9">
              <w:rPr>
                <w:rFonts w:cstheme="minorHAnsi"/>
                <w:sz w:val="20"/>
                <w:szCs w:val="20"/>
              </w:rPr>
              <w:t>Długość rury zimnego/gorącego powie</w:t>
            </w:r>
            <w:r>
              <w:rPr>
                <w:rFonts w:cstheme="minorHAnsi"/>
                <w:sz w:val="20"/>
                <w:szCs w:val="20"/>
              </w:rPr>
              <w:t xml:space="preserve">trza/ średnica: 3,00 </w:t>
            </w:r>
            <w:proofErr w:type="spellStart"/>
            <w:r>
              <w:rPr>
                <w:rFonts w:cstheme="minorHAnsi"/>
                <w:sz w:val="20"/>
                <w:szCs w:val="20"/>
              </w:rPr>
              <w:t>mb</w:t>
            </w:r>
            <w:proofErr w:type="spellEnd"/>
            <w:r>
              <w:rPr>
                <w:rFonts w:cstheme="minorHAnsi"/>
                <w:sz w:val="20"/>
                <w:szCs w:val="20"/>
              </w:rPr>
              <w:t>/</w:t>
            </w:r>
            <w:r w:rsidRPr="003919A9">
              <w:rPr>
                <w:rFonts w:cstheme="minorHAnsi"/>
                <w:sz w:val="20"/>
                <w:szCs w:val="20"/>
              </w:rPr>
              <w:t>fi 15 cm</w:t>
            </w:r>
          </w:p>
          <w:p w:rsidR="00E557A9" w:rsidRPr="003919A9" w:rsidRDefault="00E557A9" w:rsidP="00E557A9">
            <w:pPr>
              <w:rPr>
                <w:rFonts w:cstheme="minorHAnsi"/>
                <w:sz w:val="20"/>
                <w:szCs w:val="20"/>
              </w:rPr>
            </w:pPr>
            <w:r w:rsidRPr="003919A9">
              <w:rPr>
                <w:rFonts w:cstheme="minorHAnsi"/>
                <w:sz w:val="20"/>
                <w:szCs w:val="20"/>
              </w:rPr>
              <w:t>Zakres temperatury pracy – chłodzenie/grzanie: 5 - 45°C / 8 - 25°C</w:t>
            </w:r>
          </w:p>
          <w:p w:rsidR="00E557A9" w:rsidRPr="003919A9" w:rsidRDefault="00E557A9" w:rsidP="00E557A9">
            <w:pPr>
              <w:rPr>
                <w:rFonts w:cstheme="minorHAnsi"/>
                <w:sz w:val="20"/>
                <w:szCs w:val="20"/>
              </w:rPr>
            </w:pPr>
            <w:r w:rsidRPr="003919A9">
              <w:rPr>
                <w:rFonts w:cstheme="minorHAnsi"/>
                <w:sz w:val="20"/>
                <w:szCs w:val="20"/>
              </w:rPr>
              <w:lastRenderedPageBreak/>
              <w:t>Zakres temperatury pracy – osuszanie: 8 - 40°C</w:t>
            </w:r>
          </w:p>
          <w:p w:rsidR="00E557A9" w:rsidRPr="003919A9" w:rsidRDefault="00E557A9" w:rsidP="00E557A9">
            <w:pPr>
              <w:rPr>
                <w:rFonts w:cstheme="minorHAnsi"/>
                <w:sz w:val="20"/>
                <w:szCs w:val="20"/>
              </w:rPr>
            </w:pPr>
            <w:r w:rsidRPr="003919A9">
              <w:rPr>
                <w:rFonts w:cstheme="minorHAnsi"/>
                <w:sz w:val="20"/>
                <w:szCs w:val="20"/>
              </w:rPr>
              <w:t>Zakres regulacji temperatury chłodzenia: 17 - 30°C</w:t>
            </w:r>
          </w:p>
          <w:p w:rsidR="00E557A9" w:rsidRDefault="00E557A9" w:rsidP="00E557A9">
            <w:pPr>
              <w:rPr>
                <w:rFonts w:cstheme="minorHAnsi"/>
                <w:sz w:val="20"/>
                <w:szCs w:val="20"/>
              </w:rPr>
            </w:pPr>
            <w:r w:rsidRPr="003919A9">
              <w:rPr>
                <w:rFonts w:cstheme="minorHAnsi"/>
                <w:sz w:val="20"/>
                <w:szCs w:val="20"/>
              </w:rPr>
              <w:t>Zakres regulacji temperatury grzania: 15 - 25°C</w:t>
            </w:r>
          </w:p>
          <w:p w:rsidR="00E557A9" w:rsidRPr="003919A9" w:rsidRDefault="00E557A9" w:rsidP="00E557A9">
            <w:pPr>
              <w:rPr>
                <w:rFonts w:cstheme="minorHAnsi"/>
                <w:sz w:val="20"/>
                <w:szCs w:val="20"/>
              </w:rPr>
            </w:pPr>
            <w:r w:rsidRPr="003919A9">
              <w:rPr>
                <w:rFonts w:cstheme="minorHAnsi"/>
                <w:sz w:val="20"/>
                <w:szCs w:val="20"/>
              </w:rPr>
              <w:t>Waga:</w:t>
            </w:r>
            <w:r>
              <w:rPr>
                <w:rFonts w:cstheme="minorHAnsi"/>
                <w:sz w:val="20"/>
                <w:szCs w:val="20"/>
              </w:rPr>
              <w:t xml:space="preserve"> max. 33</w:t>
            </w:r>
            <w:r w:rsidRPr="003919A9">
              <w:rPr>
                <w:rFonts w:cstheme="minorHAnsi"/>
                <w:sz w:val="20"/>
                <w:szCs w:val="20"/>
              </w:rPr>
              <w:t xml:space="preserve"> kg</w:t>
            </w:r>
          </w:p>
          <w:p w:rsidR="00E557A9" w:rsidRDefault="00E557A9" w:rsidP="00E557A9">
            <w:pPr>
              <w:rPr>
                <w:rFonts w:cstheme="minorHAnsi"/>
                <w:sz w:val="20"/>
                <w:szCs w:val="20"/>
              </w:rPr>
            </w:pPr>
            <w:r w:rsidRPr="003919A9">
              <w:rPr>
                <w:rFonts w:cstheme="minorHAnsi"/>
                <w:sz w:val="20"/>
                <w:szCs w:val="20"/>
              </w:rPr>
              <w:t>Klasa energetyczna: A/A++</w:t>
            </w:r>
          </w:p>
          <w:p w:rsidR="00E557A9" w:rsidRPr="005B1ACB" w:rsidRDefault="00E557A9" w:rsidP="00E557A9">
            <w:pPr>
              <w:rPr>
                <w:rFonts w:cstheme="minorHAnsi"/>
                <w:sz w:val="20"/>
                <w:szCs w:val="20"/>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57A9" w:rsidRDefault="00E557A9" w:rsidP="00E557A9">
            <w:pPr>
              <w:rPr>
                <w:sz w:val="16"/>
                <w:szCs w:val="16"/>
              </w:rPr>
            </w:pPr>
          </w:p>
        </w:tc>
      </w:tr>
      <w:tr w:rsidR="00E557A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57A9" w:rsidRDefault="00E557A9" w:rsidP="00E557A9">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57A9" w:rsidRPr="00724EF8" w:rsidRDefault="00E557A9" w:rsidP="00E557A9">
            <w:pPr>
              <w:pStyle w:val="Bezodstpw1"/>
              <w:jc w:val="left"/>
              <w:rPr>
                <w:sz w:val="20"/>
                <w:szCs w:val="20"/>
              </w:rPr>
            </w:pPr>
            <w:r w:rsidRPr="00724EF8">
              <w:rPr>
                <w:sz w:val="20"/>
                <w:szCs w:val="20"/>
              </w:rPr>
              <w:t>Miernik wielogazowy – Ex, O</w:t>
            </w:r>
            <w:r w:rsidRPr="00724EF8">
              <w:rPr>
                <w:sz w:val="20"/>
                <w:szCs w:val="20"/>
                <w:vertAlign w:val="subscript"/>
              </w:rPr>
              <w:t>2</w:t>
            </w:r>
            <w:r w:rsidRPr="00724EF8">
              <w:rPr>
                <w:sz w:val="20"/>
                <w:szCs w:val="20"/>
              </w:rPr>
              <w:t>, CO, H</w:t>
            </w:r>
            <w:r w:rsidRPr="00724EF8">
              <w:rPr>
                <w:sz w:val="20"/>
                <w:szCs w:val="20"/>
                <w:vertAlign w:val="subscript"/>
              </w:rPr>
              <w:t>2</w:t>
            </w:r>
            <w:r w:rsidRPr="00724EF8">
              <w:rPr>
                <w:sz w:val="20"/>
                <w:szCs w:val="20"/>
              </w:rPr>
              <w:t xml:space="preserve">S </w:t>
            </w:r>
          </w:p>
          <w:p w:rsidR="00E557A9" w:rsidRPr="008E1C21" w:rsidRDefault="00E557A9" w:rsidP="00E557A9">
            <w:pPr>
              <w:pStyle w:val="Bezodstpw1"/>
              <w:numPr>
                <w:ilvl w:val="0"/>
                <w:numId w:val="23"/>
              </w:numPr>
              <w:jc w:val="left"/>
              <w:rPr>
                <w:sz w:val="20"/>
                <w:szCs w:val="20"/>
              </w:rPr>
            </w:pPr>
            <w:r w:rsidRPr="008E1C21">
              <w:rPr>
                <w:sz w:val="20"/>
                <w:szCs w:val="20"/>
              </w:rPr>
              <w:t>stopień ochrony min. IP-67</w:t>
            </w:r>
          </w:p>
          <w:p w:rsidR="00E557A9" w:rsidRPr="008E1C21" w:rsidRDefault="00E557A9" w:rsidP="00E557A9">
            <w:pPr>
              <w:pStyle w:val="Bezodstpw1"/>
              <w:numPr>
                <w:ilvl w:val="0"/>
                <w:numId w:val="23"/>
              </w:numPr>
              <w:jc w:val="left"/>
              <w:rPr>
                <w:sz w:val="20"/>
                <w:szCs w:val="20"/>
              </w:rPr>
            </w:pPr>
            <w:r w:rsidRPr="008E1C21">
              <w:rPr>
                <w:sz w:val="20"/>
                <w:szCs w:val="20"/>
              </w:rPr>
              <w:t xml:space="preserve">zakres pracy </w:t>
            </w:r>
            <w:r>
              <w:rPr>
                <w:sz w:val="20"/>
                <w:szCs w:val="20"/>
              </w:rPr>
              <w:t>w temperaturze co najmniej od -400 do +6</w:t>
            </w:r>
            <w:r w:rsidRPr="008E1C21">
              <w:rPr>
                <w:sz w:val="20"/>
                <w:szCs w:val="20"/>
              </w:rPr>
              <w:t>0 °C</w:t>
            </w:r>
          </w:p>
          <w:p w:rsidR="00E557A9" w:rsidRPr="008E1C21" w:rsidRDefault="00E557A9" w:rsidP="00E557A9">
            <w:pPr>
              <w:pStyle w:val="Bezodstpw1"/>
              <w:numPr>
                <w:ilvl w:val="0"/>
                <w:numId w:val="23"/>
              </w:numPr>
              <w:jc w:val="left"/>
              <w:rPr>
                <w:sz w:val="20"/>
                <w:szCs w:val="20"/>
              </w:rPr>
            </w:pPr>
            <w:r w:rsidRPr="008E1C21">
              <w:rPr>
                <w:sz w:val="20"/>
                <w:szCs w:val="20"/>
              </w:rPr>
              <w:t>nie więcej niż 2 przyciski sterujące</w:t>
            </w:r>
          </w:p>
          <w:p w:rsidR="00E557A9" w:rsidRPr="008E1C21" w:rsidRDefault="00E557A9" w:rsidP="00E557A9">
            <w:pPr>
              <w:pStyle w:val="Bezodstpw1"/>
              <w:numPr>
                <w:ilvl w:val="0"/>
                <w:numId w:val="23"/>
              </w:numPr>
              <w:jc w:val="left"/>
              <w:rPr>
                <w:sz w:val="20"/>
                <w:szCs w:val="20"/>
              </w:rPr>
            </w:pPr>
            <w:r w:rsidRPr="008E1C21">
              <w:rPr>
                <w:sz w:val="20"/>
                <w:szCs w:val="20"/>
              </w:rPr>
              <w:t>podświetlany wyświetlacz LCD</w:t>
            </w:r>
          </w:p>
          <w:p w:rsidR="00E557A9" w:rsidRPr="008E1C21" w:rsidRDefault="00E557A9" w:rsidP="00E557A9">
            <w:pPr>
              <w:pStyle w:val="Bezodstpw1"/>
              <w:numPr>
                <w:ilvl w:val="0"/>
                <w:numId w:val="23"/>
              </w:numPr>
              <w:jc w:val="left"/>
              <w:rPr>
                <w:sz w:val="20"/>
                <w:szCs w:val="20"/>
              </w:rPr>
            </w:pPr>
            <w:r w:rsidRPr="008E1C21">
              <w:rPr>
                <w:sz w:val="20"/>
                <w:szCs w:val="20"/>
              </w:rPr>
              <w:t>alarmy: wizualny, akustyczny i liczbowy na wyświetlaczu</w:t>
            </w:r>
          </w:p>
          <w:p w:rsidR="00E557A9" w:rsidRPr="008E1C21" w:rsidRDefault="00E557A9" w:rsidP="00E557A9">
            <w:pPr>
              <w:pStyle w:val="Bezodstpw1"/>
              <w:numPr>
                <w:ilvl w:val="0"/>
                <w:numId w:val="23"/>
              </w:numPr>
              <w:jc w:val="left"/>
              <w:rPr>
                <w:sz w:val="20"/>
                <w:szCs w:val="20"/>
              </w:rPr>
            </w:pPr>
            <w:r w:rsidRPr="008E1C21">
              <w:rPr>
                <w:sz w:val="20"/>
                <w:szCs w:val="20"/>
              </w:rPr>
              <w:t>okres gwarancji na miernik – nie krócej niż 3 lata</w:t>
            </w:r>
          </w:p>
          <w:p w:rsidR="00E557A9" w:rsidRDefault="00E557A9" w:rsidP="00E557A9">
            <w:pPr>
              <w:pStyle w:val="Bezodstpw1"/>
              <w:numPr>
                <w:ilvl w:val="0"/>
                <w:numId w:val="23"/>
              </w:numPr>
              <w:jc w:val="left"/>
              <w:rPr>
                <w:sz w:val="20"/>
                <w:szCs w:val="20"/>
              </w:rPr>
            </w:pPr>
            <w:r>
              <w:rPr>
                <w:sz w:val="20"/>
                <w:szCs w:val="20"/>
              </w:rPr>
              <w:t xml:space="preserve">bateria </w:t>
            </w:r>
            <w:proofErr w:type="spellStart"/>
            <w:r>
              <w:rPr>
                <w:sz w:val="20"/>
                <w:szCs w:val="20"/>
              </w:rPr>
              <w:t>litowo</w:t>
            </w:r>
            <w:proofErr w:type="spellEnd"/>
            <w:r>
              <w:rPr>
                <w:sz w:val="20"/>
                <w:szCs w:val="20"/>
              </w:rPr>
              <w:t>-polimerowa, 24 godzinny czas pracy</w:t>
            </w:r>
          </w:p>
          <w:p w:rsidR="00E557A9" w:rsidRPr="008E1C21" w:rsidRDefault="00E557A9" w:rsidP="00E557A9">
            <w:pPr>
              <w:pStyle w:val="Bezodstpw1"/>
              <w:numPr>
                <w:ilvl w:val="0"/>
                <w:numId w:val="23"/>
              </w:numPr>
              <w:jc w:val="left"/>
              <w:rPr>
                <w:sz w:val="20"/>
                <w:szCs w:val="20"/>
              </w:rPr>
            </w:pPr>
            <w:r>
              <w:rPr>
                <w:sz w:val="20"/>
                <w:szCs w:val="20"/>
              </w:rPr>
              <w:t>czas ładowania poniżej 4 godzin</w:t>
            </w:r>
            <w:r w:rsidRPr="008E1C21">
              <w:rPr>
                <w:sz w:val="20"/>
                <w:szCs w:val="20"/>
              </w:rPr>
              <w:t xml:space="preserve"> </w:t>
            </w:r>
          </w:p>
          <w:p w:rsidR="00E557A9" w:rsidRPr="008E1C21" w:rsidRDefault="00E557A9" w:rsidP="00E557A9">
            <w:pPr>
              <w:pStyle w:val="Bezodstpw1"/>
              <w:jc w:val="left"/>
              <w:rPr>
                <w:sz w:val="20"/>
                <w:szCs w:val="20"/>
              </w:rPr>
            </w:pPr>
          </w:p>
          <w:p w:rsidR="00E557A9" w:rsidRPr="001E66ED" w:rsidRDefault="00E557A9" w:rsidP="00E557A9">
            <w:pPr>
              <w:rPr>
                <w:rFonts w:cstheme="minorHAnsi"/>
                <w:sz w:val="20"/>
                <w:szCs w:val="20"/>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57A9" w:rsidRDefault="00E557A9" w:rsidP="00E557A9">
            <w:pPr>
              <w:rPr>
                <w:sz w:val="18"/>
                <w:szCs w:val="18"/>
              </w:rPr>
            </w:pPr>
          </w:p>
        </w:tc>
      </w:tr>
      <w:tr w:rsidR="00E557A9" w:rsidRPr="003920C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57A9" w:rsidRPr="003920C7" w:rsidRDefault="00E557A9" w:rsidP="00E557A9">
            <w:pPr>
              <w:pStyle w:val="Akapitzlist"/>
              <w:numPr>
                <w:ilvl w:val="0"/>
                <w:numId w:val="7"/>
              </w:numPr>
              <w:jc w:val="center"/>
              <w:rPr>
                <w:sz w:val="20"/>
                <w:szCs w:val="20"/>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57A9" w:rsidRPr="0083500C" w:rsidRDefault="00E557A9" w:rsidP="00E557A9">
            <w:pPr>
              <w:pStyle w:val="Default"/>
              <w:jc w:val="both"/>
              <w:rPr>
                <w:b/>
                <w:sz w:val="20"/>
                <w:szCs w:val="20"/>
              </w:rPr>
            </w:pPr>
            <w:r w:rsidRPr="0083500C">
              <w:rPr>
                <w:b/>
                <w:sz w:val="20"/>
                <w:szCs w:val="20"/>
              </w:rPr>
              <w:t>Warunki dodatkowe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57A9" w:rsidRPr="003920C7" w:rsidRDefault="00E557A9" w:rsidP="00E557A9">
            <w:pPr>
              <w:rPr>
                <w:sz w:val="20"/>
                <w:szCs w:val="20"/>
              </w:rPr>
            </w:pPr>
          </w:p>
        </w:tc>
      </w:tr>
      <w:tr w:rsidR="00A93F10" w:rsidRPr="003920C7">
        <w:trPr>
          <w:trHeight w:val="58"/>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93F10" w:rsidRPr="003920C7" w:rsidRDefault="00A93F10" w:rsidP="00A93F10">
            <w:pPr>
              <w:pStyle w:val="Akapitzlist"/>
              <w:numPr>
                <w:ilvl w:val="1"/>
                <w:numId w:val="7"/>
              </w:numPr>
              <w:jc w:val="center"/>
              <w:rPr>
                <w:sz w:val="20"/>
                <w:szCs w:val="20"/>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93F10" w:rsidRPr="003920C7" w:rsidRDefault="00A93F10" w:rsidP="00A93F10">
            <w:pPr>
              <w:tabs>
                <w:tab w:val="center" w:pos="451"/>
                <w:tab w:val="left" w:pos="907"/>
                <w:tab w:val="left" w:pos="6499"/>
                <w:tab w:val="left" w:pos="8534"/>
                <w:tab w:val="left" w:pos="14706"/>
              </w:tabs>
              <w:jc w:val="both"/>
              <w:rPr>
                <w:sz w:val="20"/>
                <w:szCs w:val="20"/>
              </w:rPr>
            </w:pPr>
            <w:r w:rsidRPr="003920C7">
              <w:rPr>
                <w:sz w:val="20"/>
                <w:szCs w:val="20"/>
              </w:rPr>
              <w:t>Gwarancja minimum 24 miesiące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93F10" w:rsidRPr="00A93F10" w:rsidRDefault="00A93F10" w:rsidP="00A93F10">
            <w:pPr>
              <w:rPr>
                <w:sz w:val="20"/>
                <w:szCs w:val="20"/>
              </w:rPr>
            </w:pPr>
            <w:r w:rsidRPr="00A93F10">
              <w:rPr>
                <w:sz w:val="20"/>
                <w:szCs w:val="20"/>
              </w:rPr>
              <w:t>Należy podać  okres gwarancji w miesiącach.</w:t>
            </w:r>
          </w:p>
          <w:p w:rsidR="00A93F10" w:rsidRDefault="00A93F10" w:rsidP="00A93F10">
            <w:pPr>
              <w:rPr>
                <w:b/>
                <w:sz w:val="20"/>
                <w:szCs w:val="20"/>
              </w:rPr>
            </w:pPr>
            <w:r>
              <w:rPr>
                <w:b/>
                <w:sz w:val="20"/>
                <w:szCs w:val="20"/>
              </w:rPr>
              <w:t>Parametr oceniany - max 3</w:t>
            </w:r>
            <w:r w:rsidRPr="00A93F10">
              <w:rPr>
                <w:b/>
                <w:sz w:val="20"/>
                <w:szCs w:val="20"/>
              </w:rPr>
              <w:t>0 pkt</w:t>
            </w:r>
          </w:p>
          <w:p w:rsidR="00410446" w:rsidRPr="00410446" w:rsidRDefault="00410446" w:rsidP="00A93F10">
            <w:pPr>
              <w:rPr>
                <w:sz w:val="20"/>
                <w:szCs w:val="20"/>
              </w:rPr>
            </w:pPr>
            <w:r w:rsidRPr="00410446">
              <w:rPr>
                <w:sz w:val="20"/>
                <w:szCs w:val="20"/>
              </w:rPr>
              <w:t>Minimum 24 miesią</w:t>
            </w:r>
            <w:r>
              <w:rPr>
                <w:sz w:val="20"/>
                <w:szCs w:val="20"/>
              </w:rPr>
              <w:t>ce maksimum 60</w:t>
            </w:r>
          </w:p>
        </w:tc>
      </w:tr>
    </w:tbl>
    <w:p w:rsidR="00645652" w:rsidRDefault="00645652">
      <w:pPr>
        <w:pStyle w:val="NoSpacing1"/>
      </w:pPr>
    </w:p>
    <w:p w:rsidR="00F11D7C" w:rsidRDefault="005C43B5" w:rsidP="005C43B5">
      <w:r>
        <w:t xml:space="preserve"> </w:t>
      </w:r>
    </w:p>
    <w:sectPr w:rsidR="00F11D7C" w:rsidSect="0015612F">
      <w:footerReference w:type="default" r:id="rId8"/>
      <w:footerReference w:type="first" r:id="rId9"/>
      <w:pgSz w:w="16838" w:h="11906" w:orient="landscape"/>
      <w:pgMar w:top="851" w:right="720" w:bottom="1134" w:left="720" w:header="0" w:footer="302" w:gutter="0"/>
      <w:cols w:space="708"/>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737" w:rsidRDefault="004B4737">
      <w:r>
        <w:separator/>
      </w:r>
    </w:p>
  </w:endnote>
  <w:endnote w:type="continuationSeparator" w:id="0">
    <w:p w:rsidR="004B4737" w:rsidRDefault="004B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80"/>
    <w:family w:val="auto"/>
    <w:pitch w:val="variable"/>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855" w:rsidRDefault="00EF5855">
    <w:pPr>
      <w:pStyle w:val="Stopka"/>
      <w:jc w:val="center"/>
    </w:pPr>
    <w:r>
      <w:rPr>
        <w:noProof/>
      </w:rPr>
      <w:fldChar w:fldCharType="begin"/>
    </w:r>
    <w:r>
      <w:rPr>
        <w:noProof/>
      </w:rPr>
      <w:instrText>PAGE</w:instrText>
    </w:r>
    <w:r>
      <w:rPr>
        <w:noProof/>
      </w:rPr>
      <w:fldChar w:fldCharType="separate"/>
    </w:r>
    <w:r w:rsidR="005C43B5">
      <w:rPr>
        <w:noProof/>
      </w:rPr>
      <w:t>2</w:t>
    </w:r>
    <w:r>
      <w:rPr>
        <w:noProof/>
      </w:rPr>
      <w:fldChar w:fldCharType="end"/>
    </w:r>
  </w:p>
  <w:p w:rsidR="00EF5855" w:rsidRDefault="00EF585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855" w:rsidRDefault="00EF5855">
    <w:pPr>
      <w:pStyle w:val="Stopka"/>
      <w:jc w:val="center"/>
    </w:pPr>
    <w:r>
      <w:rPr>
        <w:noProof/>
      </w:rPr>
      <w:fldChar w:fldCharType="begin"/>
    </w:r>
    <w:r>
      <w:rPr>
        <w:noProof/>
      </w:rPr>
      <w:instrText>PAGE</w:instrText>
    </w:r>
    <w:r>
      <w:rPr>
        <w:noProof/>
      </w:rPr>
      <w:fldChar w:fldCharType="separate"/>
    </w:r>
    <w:r w:rsidR="005C43B5">
      <w:rPr>
        <w:noProof/>
      </w:rPr>
      <w:t>1</w:t>
    </w:r>
    <w:r>
      <w:rPr>
        <w:noProof/>
      </w:rPr>
      <w:fldChar w:fldCharType="end"/>
    </w:r>
  </w:p>
  <w:p w:rsidR="00EF5855" w:rsidRDefault="00EF585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737" w:rsidRDefault="004B4737">
      <w:r>
        <w:separator/>
      </w:r>
    </w:p>
  </w:footnote>
  <w:footnote w:type="continuationSeparator" w:id="0">
    <w:p w:rsidR="004B4737" w:rsidRDefault="004B47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A6E5254"/>
    <w:multiLevelType w:val="multilevel"/>
    <w:tmpl w:val="350A16EC"/>
    <w:lvl w:ilvl="0">
      <w:start w:val="1"/>
      <w:numFmt w:val="bullet"/>
      <w:lvlText w:val="-"/>
      <w:lvlJc w:val="left"/>
      <w:pPr>
        <w:ind w:left="720" w:hanging="360"/>
      </w:pPr>
      <w:rPr>
        <w:rFonts w:ascii="Garamond" w:hAnsi="Garamond" w:cs="Times New Roman" w:hint="default"/>
      </w:rPr>
    </w:lvl>
    <w:lvl w:ilvl="1">
      <w:start w:val="1"/>
      <w:numFmt w:val="bullet"/>
      <w:lvlText w:val="-"/>
      <w:lvlJc w:val="left"/>
      <w:pPr>
        <w:ind w:left="1440" w:hanging="360"/>
      </w:pPr>
      <w:rPr>
        <w:rFonts w:ascii="Times New Roman" w:hAnsi="Times New Roman" w:cs="Times New Roman"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BC37577"/>
    <w:multiLevelType w:val="hybridMultilevel"/>
    <w:tmpl w:val="5CEC5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D2F0089"/>
    <w:multiLevelType w:val="hybridMultilevel"/>
    <w:tmpl w:val="880A4868"/>
    <w:lvl w:ilvl="0" w:tplc="554CDD90">
      <w:start w:val="1"/>
      <w:numFmt w:val="bullet"/>
      <w:lvlText w:val="-"/>
      <w:lvlJc w:val="left"/>
      <w:pPr>
        <w:ind w:left="1800" w:hanging="360"/>
      </w:pPr>
      <w:rPr>
        <w:rFonts w:ascii="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 w15:restartNumberingAfterBreak="0">
    <w:nsid w:val="0E050A0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7C483B"/>
    <w:multiLevelType w:val="hybridMultilevel"/>
    <w:tmpl w:val="6F70BBC0"/>
    <w:lvl w:ilvl="0" w:tplc="554CDD90">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915960"/>
    <w:multiLevelType w:val="multilevel"/>
    <w:tmpl w:val="27A8AC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D05F6F"/>
    <w:multiLevelType w:val="multilevel"/>
    <w:tmpl w:val="05C4A3FE"/>
    <w:lvl w:ilvl="0">
      <w:start w:val="1"/>
      <w:numFmt w:val="bullet"/>
      <w:lvlText w:val="-"/>
      <w:lvlJc w:val="left"/>
      <w:pPr>
        <w:ind w:left="720" w:hanging="360"/>
      </w:pPr>
      <w:rPr>
        <w:rFonts w:ascii="Garamond" w:hAnsi="Garamond" w:cs="Times New Roman" w:hint="default"/>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FFF3A36"/>
    <w:multiLevelType w:val="hybridMultilevel"/>
    <w:tmpl w:val="AD1EE5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6D427F"/>
    <w:multiLevelType w:val="hybridMultilevel"/>
    <w:tmpl w:val="A1E6782E"/>
    <w:lvl w:ilvl="0" w:tplc="554CDD90">
      <w:start w:val="1"/>
      <w:numFmt w:val="bullet"/>
      <w:lvlText w:val="-"/>
      <w:lvlJc w:val="left"/>
      <w:pPr>
        <w:ind w:left="1800" w:hanging="360"/>
      </w:pPr>
      <w:rPr>
        <w:rFonts w:ascii="Times New Roman" w:hAnsi="Times New Roman" w:cs="Times New Roman"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 w15:restartNumberingAfterBreak="0">
    <w:nsid w:val="2B2277F2"/>
    <w:multiLevelType w:val="hybridMultilevel"/>
    <w:tmpl w:val="5FA487E0"/>
    <w:lvl w:ilvl="0" w:tplc="0415000F">
      <w:start w:val="1"/>
      <w:numFmt w:val="decimal"/>
      <w:lvlText w:val="%1."/>
      <w:lvlJc w:val="left"/>
      <w:pPr>
        <w:ind w:left="1180" w:hanging="360"/>
      </w:pPr>
    </w:lvl>
    <w:lvl w:ilvl="1" w:tplc="04150019">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11" w15:restartNumberingAfterBreak="0">
    <w:nsid w:val="2EF641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166A7B"/>
    <w:multiLevelType w:val="multilevel"/>
    <w:tmpl w:val="86502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803EB7"/>
    <w:multiLevelType w:val="multilevel"/>
    <w:tmpl w:val="65E0C79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8E44085"/>
    <w:multiLevelType w:val="multilevel"/>
    <w:tmpl w:val="E0162E8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b/>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26304B6"/>
    <w:multiLevelType w:val="hybridMultilevel"/>
    <w:tmpl w:val="B986BD1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49B859FB"/>
    <w:multiLevelType w:val="multilevel"/>
    <w:tmpl w:val="86502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867EDB"/>
    <w:multiLevelType w:val="hybridMultilevel"/>
    <w:tmpl w:val="B2389804"/>
    <w:lvl w:ilvl="0" w:tplc="554CDD90">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58BA1381"/>
    <w:multiLevelType w:val="multilevel"/>
    <w:tmpl w:val="E67A656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6000385E"/>
    <w:multiLevelType w:val="multilevel"/>
    <w:tmpl w:val="6E4A67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15:restartNumberingAfterBreak="0">
    <w:nsid w:val="63E811B1"/>
    <w:multiLevelType w:val="multilevel"/>
    <w:tmpl w:val="ABE4ECF6"/>
    <w:lvl w:ilvl="0">
      <w:start w:val="1"/>
      <w:numFmt w:val="bullet"/>
      <w:lvlText w:val="-"/>
      <w:lvlJc w:val="left"/>
      <w:pPr>
        <w:tabs>
          <w:tab w:val="num" w:pos="1065"/>
        </w:tabs>
        <w:ind w:left="1065" w:hanging="360"/>
      </w:pPr>
      <w:rPr>
        <w:rFonts w:ascii="Times New Roman" w:hAnsi="Times New Roman" w:cs="Times New Roman"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6690F53"/>
    <w:multiLevelType w:val="hybridMultilevel"/>
    <w:tmpl w:val="D1ECE5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AEA3719"/>
    <w:multiLevelType w:val="hybridMultilevel"/>
    <w:tmpl w:val="11DEB512"/>
    <w:lvl w:ilvl="0" w:tplc="554CDD90">
      <w:start w:val="1"/>
      <w:numFmt w:val="bullet"/>
      <w:lvlText w:val="-"/>
      <w:lvlJc w:val="left"/>
      <w:pPr>
        <w:ind w:left="2520" w:hanging="360"/>
      </w:pPr>
      <w:rPr>
        <w:rFonts w:ascii="Times New Roman" w:hAnsi="Times New Roman" w:cs="Times New Roman"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3" w15:restartNumberingAfterBreak="0">
    <w:nsid w:val="7FD01815"/>
    <w:multiLevelType w:val="hybridMultilevel"/>
    <w:tmpl w:val="3942167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6"/>
  </w:num>
  <w:num w:numId="3">
    <w:abstractNumId w:val="14"/>
  </w:num>
  <w:num w:numId="4">
    <w:abstractNumId w:val="7"/>
  </w:num>
  <w:num w:numId="5">
    <w:abstractNumId w:val="18"/>
  </w:num>
  <w:num w:numId="6">
    <w:abstractNumId w:val="16"/>
  </w:num>
  <w:num w:numId="7">
    <w:abstractNumId w:val="11"/>
  </w:num>
  <w:num w:numId="8">
    <w:abstractNumId w:val="1"/>
  </w:num>
  <w:num w:numId="9">
    <w:abstractNumId w:val="19"/>
  </w:num>
  <w:num w:numId="10">
    <w:abstractNumId w:val="15"/>
  </w:num>
  <w:num w:numId="11">
    <w:abstractNumId w:val="3"/>
  </w:num>
  <w:num w:numId="12">
    <w:abstractNumId w:val="5"/>
  </w:num>
  <w:num w:numId="13">
    <w:abstractNumId w:val="9"/>
  </w:num>
  <w:num w:numId="14">
    <w:abstractNumId w:val="22"/>
  </w:num>
  <w:num w:numId="15">
    <w:abstractNumId w:val="13"/>
  </w:num>
  <w:num w:numId="16">
    <w:abstractNumId w:val="23"/>
  </w:num>
  <w:num w:numId="17">
    <w:abstractNumId w:val="2"/>
  </w:num>
  <w:num w:numId="18">
    <w:abstractNumId w:val="0"/>
  </w:num>
  <w:num w:numId="19">
    <w:abstractNumId w:val="10"/>
  </w:num>
  <w:num w:numId="20">
    <w:abstractNumId w:val="17"/>
  </w:num>
  <w:num w:numId="21">
    <w:abstractNumId w:val="4"/>
  </w:num>
  <w:num w:numId="22">
    <w:abstractNumId w:val="12"/>
  </w:num>
  <w:num w:numId="23">
    <w:abstractNumId w:val="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7C"/>
    <w:rsid w:val="000070C8"/>
    <w:rsid w:val="00084FB6"/>
    <w:rsid w:val="000A45F6"/>
    <w:rsid w:val="0014139E"/>
    <w:rsid w:val="001546DE"/>
    <w:rsid w:val="0015612F"/>
    <w:rsid w:val="00181ACB"/>
    <w:rsid w:val="00215E6C"/>
    <w:rsid w:val="0024329B"/>
    <w:rsid w:val="00264B6A"/>
    <w:rsid w:val="0027043F"/>
    <w:rsid w:val="0029095D"/>
    <w:rsid w:val="002A083C"/>
    <w:rsid w:val="002A791E"/>
    <w:rsid w:val="002D70DA"/>
    <w:rsid w:val="00315AC4"/>
    <w:rsid w:val="00323D90"/>
    <w:rsid w:val="00357113"/>
    <w:rsid w:val="003819AF"/>
    <w:rsid w:val="003840E2"/>
    <w:rsid w:val="00386FF3"/>
    <w:rsid w:val="003919A9"/>
    <w:rsid w:val="003920C7"/>
    <w:rsid w:val="003A7BC6"/>
    <w:rsid w:val="003F1F13"/>
    <w:rsid w:val="004005BD"/>
    <w:rsid w:val="00405F66"/>
    <w:rsid w:val="00410446"/>
    <w:rsid w:val="0042199C"/>
    <w:rsid w:val="004B4737"/>
    <w:rsid w:val="004B78DE"/>
    <w:rsid w:val="004C55C8"/>
    <w:rsid w:val="004D6409"/>
    <w:rsid w:val="00516B01"/>
    <w:rsid w:val="0053102B"/>
    <w:rsid w:val="005A31D0"/>
    <w:rsid w:val="005A7621"/>
    <w:rsid w:val="005B1ACB"/>
    <w:rsid w:val="005B5244"/>
    <w:rsid w:val="005C43B5"/>
    <w:rsid w:val="005E02D6"/>
    <w:rsid w:val="005E3467"/>
    <w:rsid w:val="00624B40"/>
    <w:rsid w:val="00645652"/>
    <w:rsid w:val="006472B8"/>
    <w:rsid w:val="006672AC"/>
    <w:rsid w:val="00670DAD"/>
    <w:rsid w:val="006C75FB"/>
    <w:rsid w:val="006D2E83"/>
    <w:rsid w:val="006E234D"/>
    <w:rsid w:val="006F1934"/>
    <w:rsid w:val="006F5269"/>
    <w:rsid w:val="00700AF3"/>
    <w:rsid w:val="00702427"/>
    <w:rsid w:val="00724EF8"/>
    <w:rsid w:val="00742AD8"/>
    <w:rsid w:val="007635FE"/>
    <w:rsid w:val="00775D05"/>
    <w:rsid w:val="0079579E"/>
    <w:rsid w:val="007B3DEA"/>
    <w:rsid w:val="007E685A"/>
    <w:rsid w:val="007E78C5"/>
    <w:rsid w:val="0083500C"/>
    <w:rsid w:val="0084622B"/>
    <w:rsid w:val="00875129"/>
    <w:rsid w:val="00893814"/>
    <w:rsid w:val="008B7A03"/>
    <w:rsid w:val="008C522B"/>
    <w:rsid w:val="009021DF"/>
    <w:rsid w:val="00936621"/>
    <w:rsid w:val="00975AC3"/>
    <w:rsid w:val="009A4D41"/>
    <w:rsid w:val="009B4777"/>
    <w:rsid w:val="009D4E03"/>
    <w:rsid w:val="009F544B"/>
    <w:rsid w:val="00A505AB"/>
    <w:rsid w:val="00A56945"/>
    <w:rsid w:val="00A93F10"/>
    <w:rsid w:val="00AC4303"/>
    <w:rsid w:val="00AC62EE"/>
    <w:rsid w:val="00AF37AE"/>
    <w:rsid w:val="00AF7C6F"/>
    <w:rsid w:val="00B43E32"/>
    <w:rsid w:val="00B56493"/>
    <w:rsid w:val="00B65FAB"/>
    <w:rsid w:val="00B95E76"/>
    <w:rsid w:val="00BA2057"/>
    <w:rsid w:val="00BA2463"/>
    <w:rsid w:val="00BC666C"/>
    <w:rsid w:val="00C36232"/>
    <w:rsid w:val="00C417CD"/>
    <w:rsid w:val="00C8537E"/>
    <w:rsid w:val="00C91CFB"/>
    <w:rsid w:val="00CE13C9"/>
    <w:rsid w:val="00CE42BE"/>
    <w:rsid w:val="00D0006A"/>
    <w:rsid w:val="00D75601"/>
    <w:rsid w:val="00D87406"/>
    <w:rsid w:val="00DC6AFE"/>
    <w:rsid w:val="00DD4125"/>
    <w:rsid w:val="00DF7331"/>
    <w:rsid w:val="00E128F0"/>
    <w:rsid w:val="00E13FF4"/>
    <w:rsid w:val="00E26CE0"/>
    <w:rsid w:val="00E557A9"/>
    <w:rsid w:val="00E80772"/>
    <w:rsid w:val="00E84C2E"/>
    <w:rsid w:val="00EA610E"/>
    <w:rsid w:val="00EB44E4"/>
    <w:rsid w:val="00EC0973"/>
    <w:rsid w:val="00EE7779"/>
    <w:rsid w:val="00EF5855"/>
    <w:rsid w:val="00EF66B2"/>
    <w:rsid w:val="00F02829"/>
    <w:rsid w:val="00F11A63"/>
    <w:rsid w:val="00F11C97"/>
    <w:rsid w:val="00F11D7C"/>
    <w:rsid w:val="00F36C74"/>
    <w:rsid w:val="00F4398E"/>
    <w:rsid w:val="00F75EA0"/>
    <w:rsid w:val="00F85906"/>
    <w:rsid w:val="00FC252E"/>
    <w:rsid w:val="00FC50D6"/>
    <w:rsid w:val="00FD34AE"/>
    <w:rsid w:val="00FD6820"/>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D66849-D56F-4A7E-AE11-EAB0C3CEF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612F"/>
    <w:rPr>
      <w:sz w:val="24"/>
      <w:szCs w:val="24"/>
      <w:lang w:eastAsia="pl-PL"/>
    </w:rPr>
  </w:style>
  <w:style w:type="paragraph" w:styleId="Nagwek1">
    <w:name w:val="heading 1"/>
    <w:basedOn w:val="Normalny"/>
    <w:qFormat/>
    <w:rsid w:val="0015612F"/>
    <w:pPr>
      <w:keepNext/>
      <w:spacing w:before="240" w:after="60"/>
      <w:outlineLvl w:val="0"/>
    </w:pPr>
    <w:rPr>
      <w:rFonts w:ascii="Arial" w:hAnsi="Arial" w:cs="Arial"/>
      <w:b/>
      <w:bCs/>
      <w:sz w:val="32"/>
      <w:szCs w:val="32"/>
    </w:rPr>
  </w:style>
  <w:style w:type="paragraph" w:styleId="Nagwek2">
    <w:name w:val="heading 2"/>
    <w:basedOn w:val="Normalny"/>
    <w:qFormat/>
    <w:rsid w:val="0015612F"/>
    <w:pPr>
      <w:keepNext/>
      <w:jc w:val="center"/>
      <w:outlineLvl w:val="1"/>
    </w:pPr>
    <w:rPr>
      <w:b/>
      <w:bCs/>
    </w:rPr>
  </w:style>
  <w:style w:type="paragraph" w:styleId="Nagwek3">
    <w:name w:val="heading 3"/>
    <w:basedOn w:val="Normalny"/>
    <w:qFormat/>
    <w:rsid w:val="0015612F"/>
    <w:pPr>
      <w:keepNext/>
      <w:widowControl w:val="0"/>
      <w:spacing w:line="240" w:lineRule="atLeast"/>
      <w:outlineLvl w:val="2"/>
    </w:pPr>
    <w:rPr>
      <w:b/>
      <w:sz w:val="32"/>
      <w:szCs w:val="20"/>
    </w:rPr>
  </w:style>
  <w:style w:type="paragraph" w:styleId="Nagwek4">
    <w:name w:val="heading 4"/>
    <w:basedOn w:val="Normalny"/>
    <w:qFormat/>
    <w:rsid w:val="0015612F"/>
    <w:pPr>
      <w:keepNext/>
      <w:jc w:val="both"/>
      <w:outlineLvl w:val="3"/>
    </w:pPr>
    <w:rPr>
      <w:b/>
      <w:bCs/>
    </w:rPr>
  </w:style>
  <w:style w:type="paragraph" w:styleId="Nagwek5">
    <w:name w:val="heading 5"/>
    <w:basedOn w:val="Normalny"/>
    <w:qFormat/>
    <w:rsid w:val="0015612F"/>
    <w:pPr>
      <w:keepNext/>
      <w:spacing w:line="240" w:lineRule="atLeast"/>
      <w:jc w:val="center"/>
      <w:outlineLvl w:val="4"/>
    </w:pPr>
    <w:rPr>
      <w:b/>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qFormat/>
    <w:rsid w:val="0015612F"/>
    <w:rPr>
      <w:i/>
      <w:iCs/>
    </w:rPr>
  </w:style>
  <w:style w:type="character" w:customStyle="1" w:styleId="Nagwekstrony1Znak">
    <w:name w:val="Nagłówek strony1 Znak"/>
    <w:qFormat/>
    <w:rsid w:val="0015612F"/>
    <w:rPr>
      <w:sz w:val="24"/>
      <w:szCs w:val="24"/>
      <w:lang w:val="pl-PL" w:eastAsia="pl-PL" w:bidi="ar-SA"/>
    </w:rPr>
  </w:style>
  <w:style w:type="character" w:styleId="Numerstrony">
    <w:name w:val="page number"/>
    <w:basedOn w:val="Domylnaczcionkaakapitu"/>
    <w:semiHidden/>
    <w:qFormat/>
    <w:rsid w:val="0015612F"/>
  </w:style>
  <w:style w:type="character" w:styleId="Odwoanieprzypisukocowego">
    <w:name w:val="endnote reference"/>
    <w:semiHidden/>
    <w:qFormat/>
    <w:rsid w:val="0015612F"/>
    <w:rPr>
      <w:vertAlign w:val="superscript"/>
    </w:rPr>
  </w:style>
  <w:style w:type="character" w:customStyle="1" w:styleId="BalloonTextChar">
    <w:name w:val="Balloon Text Char"/>
    <w:semiHidden/>
    <w:qFormat/>
    <w:rsid w:val="0015612F"/>
    <w:rPr>
      <w:rFonts w:ascii="Tahoma" w:hAnsi="Tahoma" w:cs="Tahoma"/>
      <w:sz w:val="16"/>
      <w:szCs w:val="16"/>
    </w:rPr>
  </w:style>
  <w:style w:type="character" w:styleId="Pogrubienie">
    <w:name w:val="Strong"/>
    <w:uiPriority w:val="22"/>
    <w:qFormat/>
    <w:rsid w:val="0015612F"/>
    <w:rPr>
      <w:b/>
      <w:bCs/>
    </w:rPr>
  </w:style>
  <w:style w:type="character" w:customStyle="1" w:styleId="HeaderChar">
    <w:name w:val="Header Char"/>
    <w:qFormat/>
    <w:rsid w:val="0015612F"/>
    <w:rPr>
      <w:sz w:val="24"/>
      <w:szCs w:val="24"/>
    </w:rPr>
  </w:style>
  <w:style w:type="character" w:customStyle="1" w:styleId="FooterChar">
    <w:name w:val="Footer Char"/>
    <w:qFormat/>
    <w:rsid w:val="0015612F"/>
    <w:rPr>
      <w:sz w:val="24"/>
      <w:szCs w:val="24"/>
    </w:rPr>
  </w:style>
  <w:style w:type="character" w:styleId="Odwoaniedokomentarza">
    <w:name w:val="annotation reference"/>
    <w:semiHidden/>
    <w:unhideWhenUsed/>
    <w:qFormat/>
    <w:rsid w:val="0015612F"/>
    <w:rPr>
      <w:sz w:val="16"/>
      <w:szCs w:val="16"/>
    </w:rPr>
  </w:style>
  <w:style w:type="character" w:customStyle="1" w:styleId="CommentTextChar">
    <w:name w:val="Comment Text Char"/>
    <w:basedOn w:val="Domylnaczcionkaakapitu"/>
    <w:semiHidden/>
    <w:qFormat/>
    <w:rsid w:val="0015612F"/>
  </w:style>
  <w:style w:type="character" w:customStyle="1" w:styleId="CommentSubjectChar">
    <w:name w:val="Comment Subject Char"/>
    <w:semiHidden/>
    <w:qFormat/>
    <w:rsid w:val="0015612F"/>
    <w:rPr>
      <w:b/>
      <w:bCs/>
    </w:rPr>
  </w:style>
  <w:style w:type="character" w:customStyle="1" w:styleId="FontStyle29">
    <w:name w:val="Font Style29"/>
    <w:qFormat/>
    <w:rsid w:val="0015612F"/>
    <w:rPr>
      <w:rFonts w:ascii="Garamond" w:hAnsi="Garamond" w:cs="Garamond"/>
      <w:sz w:val="24"/>
      <w:szCs w:val="24"/>
    </w:rPr>
  </w:style>
  <w:style w:type="character" w:customStyle="1" w:styleId="Tekstpodstawowy2Znak">
    <w:name w:val="Tekst podstawowy 2 Znak"/>
    <w:link w:val="Tekstpodstawowy2"/>
    <w:semiHidden/>
    <w:qFormat/>
    <w:rsid w:val="00EE18DF"/>
    <w:rPr>
      <w:color w:val="FF0000"/>
      <w:sz w:val="18"/>
      <w:szCs w:val="18"/>
    </w:rPr>
  </w:style>
  <w:style w:type="character" w:customStyle="1" w:styleId="StopkaZnak">
    <w:name w:val="Stopka Znak"/>
    <w:basedOn w:val="Domylnaczcionkaakapitu"/>
    <w:link w:val="Stopka"/>
    <w:uiPriority w:val="99"/>
    <w:qFormat/>
    <w:rsid w:val="005A2C72"/>
    <w:rPr>
      <w:sz w:val="24"/>
      <w:szCs w:val="24"/>
    </w:rPr>
  </w:style>
  <w:style w:type="character" w:customStyle="1" w:styleId="NagwekZnak">
    <w:name w:val="Nagłówek Znak"/>
    <w:link w:val="Nagwek"/>
    <w:uiPriority w:val="99"/>
    <w:qFormat/>
    <w:rsid w:val="00D02EE7"/>
    <w:rPr>
      <w:sz w:val="24"/>
      <w:szCs w:val="24"/>
    </w:rPr>
  </w:style>
  <w:style w:type="character" w:customStyle="1" w:styleId="TekstpodstawowyZnak">
    <w:name w:val="Tekst podstawowy Znak"/>
    <w:link w:val="Tekstpodstawowy"/>
    <w:uiPriority w:val="99"/>
    <w:qFormat/>
    <w:rsid w:val="006B52E2"/>
    <w:rPr>
      <w:sz w:val="24"/>
      <w:szCs w:val="24"/>
      <w:lang w:eastAsia="pl-PL"/>
    </w:rPr>
  </w:style>
  <w:style w:type="character" w:customStyle="1" w:styleId="TekstprzypisukocowegoZnak">
    <w:name w:val="Tekst przypisu końcowego Znak"/>
    <w:link w:val="Tekstprzypisukocowego"/>
    <w:qFormat/>
    <w:rsid w:val="00ED47FA"/>
    <w:rPr>
      <w:lang w:eastAsia="pl-PL"/>
    </w:rPr>
  </w:style>
  <w:style w:type="character" w:customStyle="1" w:styleId="ListLabel1">
    <w:name w:val="ListLabel 1"/>
    <w:qFormat/>
    <w:rsid w:val="0015612F"/>
    <w:rPr>
      <w:rFonts w:cs="Times New Roman"/>
      <w:sz w:val="18"/>
    </w:rPr>
  </w:style>
  <w:style w:type="character" w:customStyle="1" w:styleId="ListLabel2">
    <w:name w:val="ListLabel 2"/>
    <w:qFormat/>
    <w:rsid w:val="0015612F"/>
    <w:rPr>
      <w:rFonts w:eastAsia="Times New Roman" w:cs="Times New Roman"/>
    </w:rPr>
  </w:style>
  <w:style w:type="character" w:customStyle="1" w:styleId="ListLabel3">
    <w:name w:val="ListLabel 3"/>
    <w:qFormat/>
    <w:rsid w:val="0015612F"/>
    <w:rPr>
      <w:rFonts w:eastAsia="Times New Roman" w:cs="Times New Roman"/>
    </w:rPr>
  </w:style>
  <w:style w:type="character" w:customStyle="1" w:styleId="ListLabel4">
    <w:name w:val="ListLabel 4"/>
    <w:qFormat/>
    <w:rsid w:val="0015612F"/>
    <w:rPr>
      <w:i w:val="0"/>
    </w:rPr>
  </w:style>
  <w:style w:type="character" w:customStyle="1" w:styleId="ListLabel5">
    <w:name w:val="ListLabel 5"/>
    <w:qFormat/>
    <w:rsid w:val="0015612F"/>
    <w:rPr>
      <w:rFonts w:eastAsia="Times New Roman" w:cs="Times New Roman"/>
      <w:i w:val="0"/>
    </w:rPr>
  </w:style>
  <w:style w:type="character" w:customStyle="1" w:styleId="ListLabel6">
    <w:name w:val="ListLabel 6"/>
    <w:qFormat/>
    <w:rsid w:val="0015612F"/>
    <w:rPr>
      <w:i w:val="0"/>
    </w:rPr>
  </w:style>
  <w:style w:type="character" w:customStyle="1" w:styleId="ListLabel7">
    <w:name w:val="ListLabel 7"/>
    <w:qFormat/>
    <w:rsid w:val="0015612F"/>
    <w:rPr>
      <w:rFonts w:eastAsia="Times New Roman" w:cs="Times New Roman"/>
    </w:rPr>
  </w:style>
  <w:style w:type="character" w:customStyle="1" w:styleId="ListLabel8">
    <w:name w:val="ListLabel 8"/>
    <w:qFormat/>
    <w:rsid w:val="0015612F"/>
    <w:rPr>
      <w:rFonts w:cs="Courier New"/>
    </w:rPr>
  </w:style>
  <w:style w:type="character" w:customStyle="1" w:styleId="ListLabel9">
    <w:name w:val="ListLabel 9"/>
    <w:qFormat/>
    <w:rsid w:val="0015612F"/>
    <w:rPr>
      <w:rFonts w:cs="Courier New"/>
    </w:rPr>
  </w:style>
  <w:style w:type="character" w:customStyle="1" w:styleId="ListLabel10">
    <w:name w:val="ListLabel 10"/>
    <w:qFormat/>
    <w:rsid w:val="0015612F"/>
    <w:rPr>
      <w:rFonts w:cs="Courier New"/>
    </w:rPr>
  </w:style>
  <w:style w:type="character" w:customStyle="1" w:styleId="ListLabel11">
    <w:name w:val="ListLabel 11"/>
    <w:qFormat/>
    <w:rsid w:val="0015612F"/>
    <w:rPr>
      <w:rFonts w:cs="Courier New"/>
    </w:rPr>
  </w:style>
  <w:style w:type="character" w:customStyle="1" w:styleId="ListLabel12">
    <w:name w:val="ListLabel 12"/>
    <w:qFormat/>
    <w:rsid w:val="0015612F"/>
    <w:rPr>
      <w:rFonts w:cs="Courier New"/>
    </w:rPr>
  </w:style>
  <w:style w:type="character" w:customStyle="1" w:styleId="ListLabel13">
    <w:name w:val="ListLabel 13"/>
    <w:qFormat/>
    <w:rsid w:val="0015612F"/>
    <w:rPr>
      <w:rFonts w:cs="Courier New"/>
    </w:rPr>
  </w:style>
  <w:style w:type="character" w:customStyle="1" w:styleId="ListLabel14">
    <w:name w:val="ListLabel 14"/>
    <w:qFormat/>
    <w:rsid w:val="0015612F"/>
    <w:rPr>
      <w:rFonts w:eastAsia="Times New Roman" w:cs="Times New Roman"/>
    </w:rPr>
  </w:style>
  <w:style w:type="character" w:customStyle="1" w:styleId="ListLabel15">
    <w:name w:val="ListLabel 15"/>
    <w:qFormat/>
    <w:rsid w:val="0015612F"/>
    <w:rPr>
      <w:rFonts w:cs="Courier New"/>
      <w:b/>
      <w:sz w:val="18"/>
    </w:rPr>
  </w:style>
  <w:style w:type="character" w:customStyle="1" w:styleId="ListLabel16">
    <w:name w:val="ListLabel 16"/>
    <w:qFormat/>
    <w:rsid w:val="0015612F"/>
    <w:rPr>
      <w:rFonts w:cs="Courier New"/>
    </w:rPr>
  </w:style>
  <w:style w:type="character" w:customStyle="1" w:styleId="ListLabel17">
    <w:name w:val="ListLabel 17"/>
    <w:qFormat/>
    <w:rsid w:val="0015612F"/>
    <w:rPr>
      <w:rFonts w:cs="Courier New"/>
    </w:rPr>
  </w:style>
  <w:style w:type="character" w:customStyle="1" w:styleId="ListLabel18">
    <w:name w:val="ListLabel 18"/>
    <w:qFormat/>
    <w:rsid w:val="0015612F"/>
    <w:rPr>
      <w:rFonts w:cs="Times New Roman"/>
    </w:rPr>
  </w:style>
  <w:style w:type="character" w:customStyle="1" w:styleId="ListLabel19">
    <w:name w:val="ListLabel 19"/>
    <w:qFormat/>
    <w:rsid w:val="0015612F"/>
    <w:rPr>
      <w:rFonts w:cs="Courier New"/>
    </w:rPr>
  </w:style>
  <w:style w:type="character" w:customStyle="1" w:styleId="ListLabel20">
    <w:name w:val="ListLabel 20"/>
    <w:qFormat/>
    <w:rsid w:val="0015612F"/>
    <w:rPr>
      <w:rFonts w:cs="Courier New"/>
    </w:rPr>
  </w:style>
  <w:style w:type="character" w:customStyle="1" w:styleId="ListLabel21">
    <w:name w:val="ListLabel 21"/>
    <w:qFormat/>
    <w:rsid w:val="0015612F"/>
    <w:rPr>
      <w:rFonts w:cs="Courier New"/>
    </w:rPr>
  </w:style>
  <w:style w:type="character" w:customStyle="1" w:styleId="ListLabel22">
    <w:name w:val="ListLabel 22"/>
    <w:qFormat/>
    <w:rsid w:val="0015612F"/>
    <w:rPr>
      <w:rFonts w:cs="Times New Roman"/>
    </w:rPr>
  </w:style>
  <w:style w:type="character" w:customStyle="1" w:styleId="ListLabel23">
    <w:name w:val="ListLabel 23"/>
    <w:qFormat/>
    <w:rsid w:val="0015612F"/>
    <w:rPr>
      <w:rFonts w:cs="Courier New"/>
    </w:rPr>
  </w:style>
  <w:style w:type="character" w:customStyle="1" w:styleId="ListLabel24">
    <w:name w:val="ListLabel 24"/>
    <w:qFormat/>
    <w:rsid w:val="0015612F"/>
    <w:rPr>
      <w:rFonts w:cs="Courier New"/>
    </w:rPr>
  </w:style>
  <w:style w:type="character" w:customStyle="1" w:styleId="ListLabel25">
    <w:name w:val="ListLabel 25"/>
    <w:qFormat/>
    <w:rsid w:val="0015612F"/>
    <w:rPr>
      <w:rFonts w:cs="Courier New"/>
    </w:rPr>
  </w:style>
  <w:style w:type="character" w:customStyle="1" w:styleId="ListLabel26">
    <w:name w:val="ListLabel 26"/>
    <w:qFormat/>
    <w:rsid w:val="0015612F"/>
    <w:rPr>
      <w:rFonts w:cs="Times New Roman"/>
    </w:rPr>
  </w:style>
  <w:style w:type="character" w:customStyle="1" w:styleId="ListLabel27">
    <w:name w:val="ListLabel 27"/>
    <w:qFormat/>
    <w:rsid w:val="0015612F"/>
    <w:rPr>
      <w:rFonts w:cs="Courier New"/>
      <w:sz w:val="18"/>
    </w:rPr>
  </w:style>
  <w:style w:type="character" w:customStyle="1" w:styleId="ListLabel28">
    <w:name w:val="ListLabel 28"/>
    <w:qFormat/>
    <w:rsid w:val="0015612F"/>
    <w:rPr>
      <w:rFonts w:cs="Courier New"/>
    </w:rPr>
  </w:style>
  <w:style w:type="character" w:customStyle="1" w:styleId="ListLabel29">
    <w:name w:val="ListLabel 29"/>
    <w:qFormat/>
    <w:rsid w:val="0015612F"/>
    <w:rPr>
      <w:rFonts w:cs="Courier New"/>
    </w:rPr>
  </w:style>
  <w:style w:type="character" w:customStyle="1" w:styleId="ListLabel30">
    <w:name w:val="ListLabel 30"/>
    <w:qFormat/>
    <w:rsid w:val="0015612F"/>
    <w:rPr>
      <w:rFonts w:cs="Times New Roman"/>
    </w:rPr>
  </w:style>
  <w:style w:type="character" w:customStyle="1" w:styleId="ListLabel31">
    <w:name w:val="ListLabel 31"/>
    <w:qFormat/>
    <w:rsid w:val="0015612F"/>
    <w:rPr>
      <w:rFonts w:cs="Courier New"/>
    </w:rPr>
  </w:style>
  <w:style w:type="character" w:customStyle="1" w:styleId="ListLabel32">
    <w:name w:val="ListLabel 32"/>
    <w:qFormat/>
    <w:rsid w:val="0015612F"/>
    <w:rPr>
      <w:rFonts w:cs="Courier New"/>
    </w:rPr>
  </w:style>
  <w:style w:type="character" w:customStyle="1" w:styleId="ListLabel33">
    <w:name w:val="ListLabel 33"/>
    <w:qFormat/>
    <w:rsid w:val="0015612F"/>
    <w:rPr>
      <w:rFonts w:cs="Courier New"/>
    </w:rPr>
  </w:style>
  <w:style w:type="character" w:customStyle="1" w:styleId="ListLabel34">
    <w:name w:val="ListLabel 34"/>
    <w:qFormat/>
    <w:rsid w:val="0015612F"/>
    <w:rPr>
      <w:rFonts w:cs="Times New Roman"/>
    </w:rPr>
  </w:style>
  <w:style w:type="character" w:customStyle="1" w:styleId="ListLabel35">
    <w:name w:val="ListLabel 35"/>
    <w:qFormat/>
    <w:rsid w:val="0015612F"/>
    <w:rPr>
      <w:rFonts w:cs="Courier New"/>
    </w:rPr>
  </w:style>
  <w:style w:type="character" w:customStyle="1" w:styleId="ListLabel36">
    <w:name w:val="ListLabel 36"/>
    <w:qFormat/>
    <w:rsid w:val="0015612F"/>
    <w:rPr>
      <w:rFonts w:cs="Courier New"/>
    </w:rPr>
  </w:style>
  <w:style w:type="character" w:customStyle="1" w:styleId="ListLabel37">
    <w:name w:val="ListLabel 37"/>
    <w:qFormat/>
    <w:rsid w:val="0015612F"/>
    <w:rPr>
      <w:rFonts w:cs="Courier New"/>
    </w:rPr>
  </w:style>
  <w:style w:type="character" w:customStyle="1" w:styleId="ListLabel38">
    <w:name w:val="ListLabel 38"/>
    <w:qFormat/>
    <w:rsid w:val="0015612F"/>
    <w:rPr>
      <w:rFonts w:cs="Times New Roman"/>
    </w:rPr>
  </w:style>
  <w:style w:type="character" w:customStyle="1" w:styleId="ListLabel39">
    <w:name w:val="ListLabel 39"/>
    <w:qFormat/>
    <w:rsid w:val="0015612F"/>
    <w:rPr>
      <w:rFonts w:cs="Courier New"/>
    </w:rPr>
  </w:style>
  <w:style w:type="character" w:customStyle="1" w:styleId="ListLabel40">
    <w:name w:val="ListLabel 40"/>
    <w:qFormat/>
    <w:rsid w:val="0015612F"/>
    <w:rPr>
      <w:rFonts w:cs="Courier New"/>
    </w:rPr>
  </w:style>
  <w:style w:type="character" w:customStyle="1" w:styleId="ListLabel41">
    <w:name w:val="ListLabel 41"/>
    <w:qFormat/>
    <w:rsid w:val="0015612F"/>
    <w:rPr>
      <w:rFonts w:cs="Courier New"/>
    </w:rPr>
  </w:style>
  <w:style w:type="character" w:customStyle="1" w:styleId="ListLabel42">
    <w:name w:val="ListLabel 42"/>
    <w:qFormat/>
    <w:rsid w:val="0015612F"/>
    <w:rPr>
      <w:rFonts w:cs="Courier New"/>
    </w:rPr>
  </w:style>
  <w:style w:type="character" w:customStyle="1" w:styleId="ListLabel43">
    <w:name w:val="ListLabel 43"/>
    <w:qFormat/>
    <w:rsid w:val="0015612F"/>
    <w:rPr>
      <w:rFonts w:cs="Courier New"/>
    </w:rPr>
  </w:style>
  <w:style w:type="character" w:customStyle="1" w:styleId="ListLabel44">
    <w:name w:val="ListLabel 44"/>
    <w:qFormat/>
    <w:rsid w:val="0015612F"/>
    <w:rPr>
      <w:rFonts w:cs="Courier New"/>
    </w:rPr>
  </w:style>
  <w:style w:type="character" w:customStyle="1" w:styleId="ListLabel45">
    <w:name w:val="ListLabel 45"/>
    <w:qFormat/>
    <w:rsid w:val="0015612F"/>
    <w:rPr>
      <w:rFonts w:cs="Courier New"/>
    </w:rPr>
  </w:style>
  <w:style w:type="character" w:customStyle="1" w:styleId="ListLabel46">
    <w:name w:val="ListLabel 46"/>
    <w:qFormat/>
    <w:rsid w:val="0015612F"/>
    <w:rPr>
      <w:rFonts w:cs="Courier New"/>
    </w:rPr>
  </w:style>
  <w:style w:type="character" w:customStyle="1" w:styleId="ListLabel47">
    <w:name w:val="ListLabel 47"/>
    <w:qFormat/>
    <w:rsid w:val="0015612F"/>
    <w:rPr>
      <w:rFonts w:cs="Courier New"/>
    </w:rPr>
  </w:style>
  <w:style w:type="character" w:customStyle="1" w:styleId="ListLabel48">
    <w:name w:val="ListLabel 48"/>
    <w:qFormat/>
    <w:rsid w:val="0015612F"/>
    <w:rPr>
      <w:rFonts w:cs="Courier New"/>
    </w:rPr>
  </w:style>
  <w:style w:type="character" w:customStyle="1" w:styleId="ListLabel49">
    <w:name w:val="ListLabel 49"/>
    <w:qFormat/>
    <w:rsid w:val="0015612F"/>
    <w:rPr>
      <w:rFonts w:cs="Courier New"/>
    </w:rPr>
  </w:style>
  <w:style w:type="character" w:customStyle="1" w:styleId="ListLabel50">
    <w:name w:val="ListLabel 50"/>
    <w:qFormat/>
    <w:rsid w:val="0015612F"/>
    <w:rPr>
      <w:rFonts w:cs="Courier New"/>
    </w:rPr>
  </w:style>
  <w:style w:type="character" w:customStyle="1" w:styleId="ListLabel51">
    <w:name w:val="ListLabel 51"/>
    <w:qFormat/>
    <w:rsid w:val="0015612F"/>
    <w:rPr>
      <w:rFonts w:cs="Courier New"/>
    </w:rPr>
  </w:style>
  <w:style w:type="character" w:customStyle="1" w:styleId="ListLabel52">
    <w:name w:val="ListLabel 52"/>
    <w:qFormat/>
    <w:rsid w:val="0015612F"/>
    <w:rPr>
      <w:rFonts w:eastAsia="Times New Roman" w:cs="Times New Roman"/>
    </w:rPr>
  </w:style>
  <w:style w:type="character" w:customStyle="1" w:styleId="ListLabel53">
    <w:name w:val="ListLabel 53"/>
    <w:qFormat/>
    <w:rsid w:val="0015612F"/>
    <w:rPr>
      <w:rFonts w:cs="Courier New"/>
      <w:sz w:val="18"/>
    </w:rPr>
  </w:style>
  <w:style w:type="character" w:customStyle="1" w:styleId="ListLabel54">
    <w:name w:val="ListLabel 54"/>
    <w:qFormat/>
    <w:rsid w:val="0015612F"/>
    <w:rPr>
      <w:rFonts w:cs="Courier New"/>
    </w:rPr>
  </w:style>
  <w:style w:type="character" w:customStyle="1" w:styleId="ListLabel55">
    <w:name w:val="ListLabel 55"/>
    <w:qFormat/>
    <w:rsid w:val="0015612F"/>
    <w:rPr>
      <w:rFonts w:cs="Courier New"/>
    </w:rPr>
  </w:style>
  <w:style w:type="character" w:customStyle="1" w:styleId="ListLabel56">
    <w:name w:val="ListLabel 56"/>
    <w:qFormat/>
    <w:rsid w:val="0015612F"/>
    <w:rPr>
      <w:rFonts w:cs="Times New Roman"/>
    </w:rPr>
  </w:style>
  <w:style w:type="character" w:customStyle="1" w:styleId="ListLabel57">
    <w:name w:val="ListLabel 57"/>
    <w:qFormat/>
    <w:rsid w:val="0015612F"/>
    <w:rPr>
      <w:rFonts w:cs="Times New Roman"/>
      <w:sz w:val="18"/>
    </w:rPr>
  </w:style>
  <w:style w:type="character" w:customStyle="1" w:styleId="ListLabel58">
    <w:name w:val="ListLabel 58"/>
    <w:qFormat/>
    <w:rsid w:val="0015612F"/>
    <w:rPr>
      <w:rFonts w:cs="Courier New"/>
    </w:rPr>
  </w:style>
  <w:style w:type="character" w:customStyle="1" w:styleId="ListLabel59">
    <w:name w:val="ListLabel 59"/>
    <w:qFormat/>
    <w:rsid w:val="0015612F"/>
    <w:rPr>
      <w:rFonts w:cs="Courier New"/>
    </w:rPr>
  </w:style>
  <w:style w:type="paragraph" w:styleId="Nagwek">
    <w:name w:val="header"/>
    <w:basedOn w:val="Normalny"/>
    <w:next w:val="Tekstpodstawowy"/>
    <w:link w:val="NagwekZnak"/>
    <w:uiPriority w:val="99"/>
    <w:rsid w:val="0015612F"/>
    <w:pPr>
      <w:tabs>
        <w:tab w:val="center" w:pos="4536"/>
        <w:tab w:val="right" w:pos="9072"/>
      </w:tabs>
    </w:pPr>
  </w:style>
  <w:style w:type="paragraph" w:styleId="Tekstpodstawowy">
    <w:name w:val="Body Text"/>
    <w:basedOn w:val="Normalny"/>
    <w:link w:val="TekstpodstawowyZnak"/>
    <w:uiPriority w:val="99"/>
    <w:rsid w:val="0015612F"/>
    <w:pPr>
      <w:jc w:val="both"/>
    </w:pPr>
  </w:style>
  <w:style w:type="paragraph" w:styleId="Lista">
    <w:name w:val="List"/>
    <w:basedOn w:val="Tekstpodstawowy"/>
    <w:rsid w:val="0015612F"/>
    <w:rPr>
      <w:rFonts w:cs="Arial"/>
    </w:rPr>
  </w:style>
  <w:style w:type="paragraph" w:styleId="Legenda">
    <w:name w:val="caption"/>
    <w:basedOn w:val="Normalny"/>
    <w:qFormat/>
    <w:rsid w:val="0015612F"/>
    <w:pPr>
      <w:suppressLineNumbers/>
      <w:spacing w:before="120" w:after="120"/>
    </w:pPr>
    <w:rPr>
      <w:rFonts w:cs="Arial"/>
      <w:i/>
      <w:iCs/>
    </w:rPr>
  </w:style>
  <w:style w:type="paragraph" w:customStyle="1" w:styleId="Indeks">
    <w:name w:val="Indeks"/>
    <w:basedOn w:val="Normalny"/>
    <w:qFormat/>
    <w:rsid w:val="0015612F"/>
    <w:pPr>
      <w:suppressLineNumbers/>
    </w:pPr>
    <w:rPr>
      <w:rFonts w:cs="Arial"/>
    </w:rPr>
  </w:style>
  <w:style w:type="paragraph" w:styleId="Tekstpodstawowywcity">
    <w:name w:val="Body Text Indent"/>
    <w:basedOn w:val="Normalny"/>
    <w:semiHidden/>
    <w:rsid w:val="0015612F"/>
    <w:pPr>
      <w:spacing w:line="240" w:lineRule="atLeast"/>
      <w:ind w:left="1080"/>
      <w:jc w:val="both"/>
    </w:pPr>
  </w:style>
  <w:style w:type="paragraph" w:styleId="Stopka">
    <w:name w:val="footer"/>
    <w:basedOn w:val="Normalny"/>
    <w:link w:val="StopkaZnak"/>
    <w:uiPriority w:val="99"/>
    <w:rsid w:val="0015612F"/>
    <w:pPr>
      <w:tabs>
        <w:tab w:val="center" w:pos="4536"/>
        <w:tab w:val="right" w:pos="9072"/>
      </w:tabs>
    </w:pPr>
  </w:style>
  <w:style w:type="paragraph" w:styleId="Tekstpodstawowywcity3">
    <w:name w:val="Body Text Indent 3"/>
    <w:basedOn w:val="Normalny"/>
    <w:semiHidden/>
    <w:qFormat/>
    <w:rsid w:val="0015612F"/>
    <w:pPr>
      <w:spacing w:line="240" w:lineRule="atLeast"/>
      <w:ind w:left="720"/>
      <w:jc w:val="both"/>
    </w:pPr>
  </w:style>
  <w:style w:type="paragraph" w:styleId="Zwykytekst">
    <w:name w:val="Plain Text"/>
    <w:basedOn w:val="Normalny"/>
    <w:semiHidden/>
    <w:qFormat/>
    <w:rsid w:val="0015612F"/>
    <w:rPr>
      <w:rFonts w:ascii="Courier New" w:hAnsi="Courier New"/>
      <w:sz w:val="20"/>
      <w:szCs w:val="20"/>
    </w:rPr>
  </w:style>
  <w:style w:type="paragraph" w:styleId="Tekstprzypisukocowego">
    <w:name w:val="endnote text"/>
    <w:basedOn w:val="Normalny"/>
    <w:link w:val="TekstprzypisukocowegoZnak"/>
    <w:qFormat/>
    <w:rsid w:val="0015612F"/>
    <w:rPr>
      <w:sz w:val="20"/>
      <w:szCs w:val="20"/>
    </w:rPr>
  </w:style>
  <w:style w:type="paragraph" w:customStyle="1" w:styleId="BalloonText1">
    <w:name w:val="Balloon Text1"/>
    <w:basedOn w:val="Normalny"/>
    <w:semiHidden/>
    <w:unhideWhenUsed/>
    <w:qFormat/>
    <w:rsid w:val="0015612F"/>
    <w:rPr>
      <w:rFonts w:ascii="Tahoma" w:hAnsi="Tahoma"/>
      <w:sz w:val="16"/>
      <w:szCs w:val="16"/>
    </w:rPr>
  </w:style>
  <w:style w:type="paragraph" w:customStyle="1" w:styleId="LightList-Accent51">
    <w:name w:val="Light List - Accent 51"/>
    <w:basedOn w:val="Normalny"/>
    <w:qFormat/>
    <w:rsid w:val="0015612F"/>
    <w:pPr>
      <w:suppressAutoHyphens/>
      <w:ind w:left="720"/>
    </w:pPr>
    <w:rPr>
      <w:lang w:eastAsia="ar-SA"/>
    </w:rPr>
  </w:style>
  <w:style w:type="paragraph" w:customStyle="1" w:styleId="NoSpacing1">
    <w:name w:val="No Spacing1"/>
    <w:qFormat/>
    <w:rsid w:val="0015612F"/>
    <w:rPr>
      <w:sz w:val="24"/>
      <w:szCs w:val="24"/>
      <w:lang w:eastAsia="pl-PL"/>
    </w:rPr>
  </w:style>
  <w:style w:type="paragraph" w:styleId="Tekstkomentarza">
    <w:name w:val="annotation text"/>
    <w:basedOn w:val="Normalny"/>
    <w:semiHidden/>
    <w:unhideWhenUsed/>
    <w:qFormat/>
    <w:rsid w:val="0015612F"/>
    <w:rPr>
      <w:sz w:val="20"/>
      <w:szCs w:val="20"/>
    </w:rPr>
  </w:style>
  <w:style w:type="paragraph" w:customStyle="1" w:styleId="CommentSubject1">
    <w:name w:val="Comment Subject1"/>
    <w:basedOn w:val="Tekstkomentarza"/>
    <w:semiHidden/>
    <w:unhideWhenUsed/>
    <w:qFormat/>
    <w:rsid w:val="0015612F"/>
    <w:rPr>
      <w:b/>
      <w:bCs/>
    </w:rPr>
  </w:style>
  <w:style w:type="paragraph" w:customStyle="1" w:styleId="Zawartotabeli">
    <w:name w:val="Zawartość tabeli"/>
    <w:basedOn w:val="Normalny"/>
    <w:qFormat/>
    <w:rsid w:val="0015612F"/>
    <w:pPr>
      <w:widowControl w:val="0"/>
      <w:suppressLineNumbers/>
      <w:suppressAutoHyphens/>
    </w:pPr>
    <w:rPr>
      <w:rFonts w:eastAsia="Andale Sans UI"/>
    </w:rPr>
  </w:style>
  <w:style w:type="paragraph" w:customStyle="1" w:styleId="NoSpacing2">
    <w:name w:val="No Spacing2"/>
    <w:qFormat/>
    <w:rsid w:val="0015612F"/>
    <w:rPr>
      <w:rFonts w:eastAsia="Calibri"/>
      <w:sz w:val="24"/>
      <w:szCs w:val="22"/>
    </w:rPr>
  </w:style>
  <w:style w:type="paragraph" w:styleId="Tekstpodstawowy2">
    <w:name w:val="Body Text 2"/>
    <w:basedOn w:val="Normalny"/>
    <w:link w:val="Tekstpodstawowy2Znak"/>
    <w:semiHidden/>
    <w:qFormat/>
    <w:rsid w:val="0015612F"/>
    <w:rPr>
      <w:color w:val="FF0000"/>
      <w:sz w:val="18"/>
      <w:szCs w:val="18"/>
    </w:rPr>
  </w:style>
  <w:style w:type="paragraph" w:styleId="Akapitzlist">
    <w:name w:val="List Paragraph"/>
    <w:basedOn w:val="Normalny"/>
    <w:uiPriority w:val="72"/>
    <w:qFormat/>
    <w:rsid w:val="00E138CB"/>
    <w:pPr>
      <w:ind w:left="720"/>
      <w:contextualSpacing/>
    </w:pPr>
  </w:style>
  <w:style w:type="paragraph" w:customStyle="1" w:styleId="Default">
    <w:name w:val="Default"/>
    <w:qFormat/>
    <w:rsid w:val="00D02EE7"/>
    <w:rPr>
      <w:color w:val="000000"/>
      <w:sz w:val="24"/>
      <w:szCs w:val="24"/>
    </w:rPr>
  </w:style>
  <w:style w:type="character" w:customStyle="1" w:styleId="st">
    <w:name w:val="st"/>
    <w:basedOn w:val="Domylnaczcionkaakapitu"/>
    <w:rsid w:val="0014139E"/>
  </w:style>
  <w:style w:type="character" w:styleId="Uwydatnienie">
    <w:name w:val="Emphasis"/>
    <w:basedOn w:val="Domylnaczcionkaakapitu"/>
    <w:uiPriority w:val="20"/>
    <w:qFormat/>
    <w:rsid w:val="0014139E"/>
    <w:rPr>
      <w:i/>
      <w:iCs/>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315AC4"/>
  </w:style>
  <w:style w:type="paragraph" w:styleId="Tekstdymka">
    <w:name w:val="Balloon Text"/>
    <w:basedOn w:val="Normalny"/>
    <w:link w:val="TekstdymkaZnak"/>
    <w:uiPriority w:val="99"/>
    <w:semiHidden/>
    <w:unhideWhenUsed/>
    <w:rsid w:val="006D2E8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2E83"/>
    <w:rPr>
      <w:rFonts w:ascii="Segoe UI" w:hAnsi="Segoe UI" w:cs="Segoe UI"/>
      <w:sz w:val="18"/>
      <w:szCs w:val="18"/>
      <w:lang w:eastAsia="pl-PL"/>
    </w:rPr>
  </w:style>
  <w:style w:type="character" w:customStyle="1" w:styleId="Teksttreci">
    <w:name w:val="Tekst treści_"/>
    <w:basedOn w:val="Domylnaczcionkaakapitu"/>
    <w:link w:val="Teksttreci0"/>
    <w:uiPriority w:val="99"/>
    <w:rsid w:val="0024329B"/>
    <w:rPr>
      <w:sz w:val="21"/>
      <w:szCs w:val="21"/>
      <w:shd w:val="clear" w:color="auto" w:fill="FFFFFF"/>
    </w:rPr>
  </w:style>
  <w:style w:type="paragraph" w:customStyle="1" w:styleId="Teksttreci0">
    <w:name w:val="Tekst treści"/>
    <w:basedOn w:val="Normalny"/>
    <w:link w:val="Teksttreci"/>
    <w:uiPriority w:val="99"/>
    <w:rsid w:val="0024329B"/>
    <w:pPr>
      <w:shd w:val="clear" w:color="auto" w:fill="FFFFFF"/>
      <w:spacing w:line="240" w:lineRule="atLeast"/>
      <w:ind w:hanging="320"/>
    </w:pPr>
    <w:rPr>
      <w:sz w:val="21"/>
      <w:szCs w:val="21"/>
      <w:lang w:eastAsia="en-US"/>
    </w:rPr>
  </w:style>
  <w:style w:type="character" w:customStyle="1" w:styleId="Teksttreci2">
    <w:name w:val="Tekst treści (2)_"/>
    <w:basedOn w:val="Domylnaczcionkaakapitu"/>
    <w:link w:val="Teksttreci20"/>
    <w:rsid w:val="007E685A"/>
    <w:rPr>
      <w:shd w:val="clear" w:color="auto" w:fill="FFFFFF"/>
    </w:rPr>
  </w:style>
  <w:style w:type="paragraph" w:customStyle="1" w:styleId="Teksttreci20">
    <w:name w:val="Tekst treści (2)"/>
    <w:basedOn w:val="Normalny"/>
    <w:link w:val="Teksttreci2"/>
    <w:rsid w:val="007E685A"/>
    <w:pPr>
      <w:widowControl w:val="0"/>
      <w:shd w:val="clear" w:color="auto" w:fill="FFFFFF"/>
      <w:spacing w:after="200" w:line="276" w:lineRule="auto"/>
      <w:ind w:left="440"/>
    </w:pPr>
    <w:rPr>
      <w:sz w:val="20"/>
      <w:szCs w:val="20"/>
      <w:lang w:eastAsia="en-US"/>
    </w:rPr>
  </w:style>
  <w:style w:type="paragraph" w:customStyle="1" w:styleId="Bezodstpw1">
    <w:name w:val="Bez odstępów1"/>
    <w:uiPriority w:val="1"/>
    <w:qFormat/>
    <w:rsid w:val="003919A9"/>
    <w:pPr>
      <w:jc w:val="both"/>
    </w:pPr>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484877">
      <w:bodyDiv w:val="1"/>
      <w:marLeft w:val="0"/>
      <w:marRight w:val="0"/>
      <w:marTop w:val="0"/>
      <w:marBottom w:val="0"/>
      <w:divBdr>
        <w:top w:val="none" w:sz="0" w:space="0" w:color="auto"/>
        <w:left w:val="none" w:sz="0" w:space="0" w:color="auto"/>
        <w:bottom w:val="none" w:sz="0" w:space="0" w:color="auto"/>
        <w:right w:val="none" w:sz="0" w:space="0" w:color="auto"/>
      </w:divBdr>
    </w:div>
    <w:div w:id="1594125116">
      <w:bodyDiv w:val="1"/>
      <w:marLeft w:val="0"/>
      <w:marRight w:val="0"/>
      <w:marTop w:val="0"/>
      <w:marBottom w:val="0"/>
      <w:divBdr>
        <w:top w:val="none" w:sz="0" w:space="0" w:color="auto"/>
        <w:left w:val="none" w:sz="0" w:space="0" w:color="auto"/>
        <w:bottom w:val="none" w:sz="0" w:space="0" w:color="auto"/>
        <w:right w:val="none" w:sz="0" w:space="0" w:color="auto"/>
      </w:divBdr>
      <w:divsChild>
        <w:div w:id="1255935181">
          <w:marLeft w:val="0"/>
          <w:marRight w:val="0"/>
          <w:marTop w:val="0"/>
          <w:marBottom w:val="0"/>
          <w:divBdr>
            <w:top w:val="none" w:sz="0" w:space="0" w:color="auto"/>
            <w:left w:val="none" w:sz="0" w:space="0" w:color="auto"/>
            <w:bottom w:val="none" w:sz="0" w:space="0" w:color="auto"/>
            <w:right w:val="none" w:sz="0" w:space="0" w:color="auto"/>
          </w:divBdr>
        </w:div>
        <w:div w:id="548692681">
          <w:marLeft w:val="0"/>
          <w:marRight w:val="0"/>
          <w:marTop w:val="0"/>
          <w:marBottom w:val="0"/>
          <w:divBdr>
            <w:top w:val="none" w:sz="0" w:space="0" w:color="auto"/>
            <w:left w:val="none" w:sz="0" w:space="0" w:color="auto"/>
            <w:bottom w:val="none" w:sz="0" w:space="0" w:color="auto"/>
            <w:right w:val="none" w:sz="0" w:space="0" w:color="auto"/>
          </w:divBdr>
        </w:div>
        <w:div w:id="1461268318">
          <w:marLeft w:val="0"/>
          <w:marRight w:val="0"/>
          <w:marTop w:val="0"/>
          <w:marBottom w:val="0"/>
          <w:divBdr>
            <w:top w:val="none" w:sz="0" w:space="0" w:color="auto"/>
            <w:left w:val="none" w:sz="0" w:space="0" w:color="auto"/>
            <w:bottom w:val="none" w:sz="0" w:space="0" w:color="auto"/>
            <w:right w:val="none" w:sz="0" w:space="0" w:color="auto"/>
          </w:divBdr>
        </w:div>
        <w:div w:id="1286694723">
          <w:marLeft w:val="0"/>
          <w:marRight w:val="0"/>
          <w:marTop w:val="0"/>
          <w:marBottom w:val="0"/>
          <w:divBdr>
            <w:top w:val="none" w:sz="0" w:space="0" w:color="auto"/>
            <w:left w:val="none" w:sz="0" w:space="0" w:color="auto"/>
            <w:bottom w:val="none" w:sz="0" w:space="0" w:color="auto"/>
            <w:right w:val="none" w:sz="0" w:space="0" w:color="auto"/>
          </w:divBdr>
        </w:div>
        <w:div w:id="299700290">
          <w:marLeft w:val="0"/>
          <w:marRight w:val="0"/>
          <w:marTop w:val="0"/>
          <w:marBottom w:val="0"/>
          <w:divBdr>
            <w:top w:val="none" w:sz="0" w:space="0" w:color="auto"/>
            <w:left w:val="none" w:sz="0" w:space="0" w:color="auto"/>
            <w:bottom w:val="none" w:sz="0" w:space="0" w:color="auto"/>
            <w:right w:val="none" w:sz="0" w:space="0" w:color="auto"/>
          </w:divBdr>
        </w:div>
        <w:div w:id="940720869">
          <w:marLeft w:val="0"/>
          <w:marRight w:val="0"/>
          <w:marTop w:val="0"/>
          <w:marBottom w:val="0"/>
          <w:divBdr>
            <w:top w:val="none" w:sz="0" w:space="0" w:color="auto"/>
            <w:left w:val="none" w:sz="0" w:space="0" w:color="auto"/>
            <w:bottom w:val="none" w:sz="0" w:space="0" w:color="auto"/>
            <w:right w:val="none" w:sz="0" w:space="0" w:color="auto"/>
          </w:divBdr>
        </w:div>
        <w:div w:id="1775708522">
          <w:marLeft w:val="0"/>
          <w:marRight w:val="0"/>
          <w:marTop w:val="0"/>
          <w:marBottom w:val="0"/>
          <w:divBdr>
            <w:top w:val="none" w:sz="0" w:space="0" w:color="auto"/>
            <w:left w:val="none" w:sz="0" w:space="0" w:color="auto"/>
            <w:bottom w:val="none" w:sz="0" w:space="0" w:color="auto"/>
            <w:right w:val="none" w:sz="0" w:space="0" w:color="auto"/>
          </w:divBdr>
        </w:div>
        <w:div w:id="1415399034">
          <w:marLeft w:val="0"/>
          <w:marRight w:val="0"/>
          <w:marTop w:val="0"/>
          <w:marBottom w:val="0"/>
          <w:divBdr>
            <w:top w:val="none" w:sz="0" w:space="0" w:color="auto"/>
            <w:left w:val="none" w:sz="0" w:space="0" w:color="auto"/>
            <w:bottom w:val="none" w:sz="0" w:space="0" w:color="auto"/>
            <w:right w:val="none" w:sz="0" w:space="0" w:color="auto"/>
          </w:divBdr>
        </w:div>
        <w:div w:id="1366101726">
          <w:marLeft w:val="0"/>
          <w:marRight w:val="0"/>
          <w:marTop w:val="0"/>
          <w:marBottom w:val="0"/>
          <w:divBdr>
            <w:top w:val="none" w:sz="0" w:space="0" w:color="auto"/>
            <w:left w:val="none" w:sz="0" w:space="0" w:color="auto"/>
            <w:bottom w:val="none" w:sz="0" w:space="0" w:color="auto"/>
            <w:right w:val="none" w:sz="0" w:space="0" w:color="auto"/>
          </w:divBdr>
        </w:div>
        <w:div w:id="1723362222">
          <w:marLeft w:val="0"/>
          <w:marRight w:val="0"/>
          <w:marTop w:val="0"/>
          <w:marBottom w:val="0"/>
          <w:divBdr>
            <w:top w:val="none" w:sz="0" w:space="0" w:color="auto"/>
            <w:left w:val="none" w:sz="0" w:space="0" w:color="auto"/>
            <w:bottom w:val="none" w:sz="0" w:space="0" w:color="auto"/>
            <w:right w:val="none" w:sz="0" w:space="0" w:color="auto"/>
          </w:divBdr>
        </w:div>
        <w:div w:id="724446906">
          <w:marLeft w:val="0"/>
          <w:marRight w:val="0"/>
          <w:marTop w:val="0"/>
          <w:marBottom w:val="0"/>
          <w:divBdr>
            <w:top w:val="none" w:sz="0" w:space="0" w:color="auto"/>
            <w:left w:val="none" w:sz="0" w:space="0" w:color="auto"/>
            <w:bottom w:val="none" w:sz="0" w:space="0" w:color="auto"/>
            <w:right w:val="none" w:sz="0" w:space="0" w:color="auto"/>
          </w:divBdr>
        </w:div>
        <w:div w:id="411240940">
          <w:marLeft w:val="0"/>
          <w:marRight w:val="0"/>
          <w:marTop w:val="0"/>
          <w:marBottom w:val="0"/>
          <w:divBdr>
            <w:top w:val="none" w:sz="0" w:space="0" w:color="auto"/>
            <w:left w:val="none" w:sz="0" w:space="0" w:color="auto"/>
            <w:bottom w:val="none" w:sz="0" w:space="0" w:color="auto"/>
            <w:right w:val="none" w:sz="0" w:space="0" w:color="auto"/>
          </w:divBdr>
        </w:div>
        <w:div w:id="472525660">
          <w:marLeft w:val="0"/>
          <w:marRight w:val="0"/>
          <w:marTop w:val="0"/>
          <w:marBottom w:val="0"/>
          <w:divBdr>
            <w:top w:val="none" w:sz="0" w:space="0" w:color="auto"/>
            <w:left w:val="none" w:sz="0" w:space="0" w:color="auto"/>
            <w:bottom w:val="none" w:sz="0" w:space="0" w:color="auto"/>
            <w:right w:val="none" w:sz="0" w:space="0" w:color="auto"/>
          </w:divBdr>
        </w:div>
        <w:div w:id="1885556134">
          <w:marLeft w:val="0"/>
          <w:marRight w:val="0"/>
          <w:marTop w:val="0"/>
          <w:marBottom w:val="0"/>
          <w:divBdr>
            <w:top w:val="none" w:sz="0" w:space="0" w:color="auto"/>
            <w:left w:val="none" w:sz="0" w:space="0" w:color="auto"/>
            <w:bottom w:val="none" w:sz="0" w:space="0" w:color="auto"/>
            <w:right w:val="none" w:sz="0" w:space="0" w:color="auto"/>
          </w:divBdr>
        </w:div>
        <w:div w:id="1915317418">
          <w:marLeft w:val="0"/>
          <w:marRight w:val="0"/>
          <w:marTop w:val="0"/>
          <w:marBottom w:val="0"/>
          <w:divBdr>
            <w:top w:val="none" w:sz="0" w:space="0" w:color="auto"/>
            <w:left w:val="none" w:sz="0" w:space="0" w:color="auto"/>
            <w:bottom w:val="none" w:sz="0" w:space="0" w:color="auto"/>
            <w:right w:val="none" w:sz="0" w:space="0" w:color="auto"/>
          </w:divBdr>
        </w:div>
      </w:divsChild>
    </w:div>
    <w:div w:id="1870726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2D9F9-1644-40C1-A763-8E0FD6B65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4078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Hewlett-Packard Company</Company>
  <LinksUpToDate>false</LinksUpToDate>
  <CharactersWithSpaces>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rzimochocki</dc:creator>
  <dc:description/>
  <cp:lastModifiedBy>Agnieszka Kryspin</cp:lastModifiedBy>
  <cp:revision>3</cp:revision>
  <cp:lastPrinted>2021-05-27T07:54:00Z</cp:lastPrinted>
  <dcterms:created xsi:type="dcterms:W3CDTF">2021-06-01T07:08:00Z</dcterms:created>
  <dcterms:modified xsi:type="dcterms:W3CDTF">2021-06-02T11:06:00Z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