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B9B" w:rsidRDefault="00EE76AF" w:rsidP="00085905">
      <w:pPr>
        <w:rPr>
          <w:b/>
        </w:rPr>
      </w:pPr>
      <w:r>
        <w:rPr>
          <w:b/>
        </w:rPr>
        <w:t>ZATWIERDZAM:</w:t>
      </w:r>
    </w:p>
    <w:p w:rsidR="00EE76AF" w:rsidRDefault="00EE76AF" w:rsidP="00085905">
      <w:pPr>
        <w:rPr>
          <w:b/>
        </w:rPr>
      </w:pPr>
    </w:p>
    <w:p w:rsidR="00EE76AF" w:rsidRDefault="00EE76AF" w:rsidP="00085905">
      <w:pPr>
        <w:rPr>
          <w:b/>
        </w:rPr>
      </w:pPr>
    </w:p>
    <w:p w:rsidR="00EE76AF" w:rsidRPr="005A3975" w:rsidRDefault="00EE76AF" w:rsidP="00085905">
      <w:pPr>
        <w:rPr>
          <w:b/>
        </w:rPr>
      </w:pPr>
    </w:p>
    <w:p w:rsidR="00EC78F8" w:rsidRPr="005A3975" w:rsidRDefault="00C21AB8" w:rsidP="00085905">
      <w:pPr>
        <w:jc w:val="center"/>
        <w:rPr>
          <w:b/>
        </w:rPr>
      </w:pPr>
      <w:r w:rsidRPr="005A3975">
        <w:rPr>
          <w:b/>
        </w:rPr>
        <w:t>SPECYFIKACJA WARUNKÓW ZAMÓWIENIA</w:t>
      </w:r>
    </w:p>
    <w:p w:rsidR="00EC78F8" w:rsidRPr="005A3975" w:rsidRDefault="00EC78F8" w:rsidP="00085905">
      <w:pPr>
        <w:jc w:val="center"/>
      </w:pPr>
    </w:p>
    <w:p w:rsidR="00C64950" w:rsidRDefault="00C64950" w:rsidP="00085905">
      <w:pPr>
        <w:jc w:val="center"/>
      </w:pPr>
    </w:p>
    <w:p w:rsidR="00EE76AF" w:rsidRPr="005A3975" w:rsidRDefault="00EE76AF" w:rsidP="00085905">
      <w:pPr>
        <w:jc w:val="center"/>
      </w:pPr>
    </w:p>
    <w:p w:rsidR="00EC78F8" w:rsidRPr="005A3975" w:rsidRDefault="00EC78F8" w:rsidP="00085905">
      <w:pPr>
        <w:jc w:val="center"/>
      </w:pPr>
    </w:p>
    <w:p w:rsidR="00EC78F8" w:rsidRPr="005A3975" w:rsidRDefault="00C21AB8" w:rsidP="00085905">
      <w:pPr>
        <w:jc w:val="center"/>
        <w:rPr>
          <w:b/>
        </w:rPr>
      </w:pPr>
      <w:r w:rsidRPr="005A3975">
        <w:rPr>
          <w:b/>
        </w:rPr>
        <w:t>ZAMAWIAJĄCY:</w:t>
      </w:r>
    </w:p>
    <w:p w:rsidR="00995A37" w:rsidRPr="005A3975" w:rsidRDefault="00995A37" w:rsidP="00085905">
      <w:pPr>
        <w:jc w:val="center"/>
        <w:rPr>
          <w:b/>
        </w:rPr>
      </w:pPr>
      <w:r w:rsidRPr="005A3975">
        <w:rPr>
          <w:b/>
        </w:rPr>
        <w:t>KOMENDA WOJEWÓDZK</w:t>
      </w:r>
      <w:r w:rsidR="00FA4573">
        <w:rPr>
          <w:b/>
        </w:rPr>
        <w:t>A</w:t>
      </w:r>
    </w:p>
    <w:p w:rsidR="00995A37" w:rsidRPr="005A3975" w:rsidRDefault="00995A37" w:rsidP="00085905">
      <w:pPr>
        <w:jc w:val="center"/>
        <w:rPr>
          <w:b/>
        </w:rPr>
      </w:pPr>
      <w:r w:rsidRPr="005A3975">
        <w:rPr>
          <w:b/>
        </w:rPr>
        <w:t>PAŃSTWOWEJ STRAŻY POŻARNEJ W TORUNIU</w:t>
      </w:r>
    </w:p>
    <w:p w:rsidR="00EC78F8" w:rsidRPr="005A3975" w:rsidRDefault="00EC78F8" w:rsidP="00085905">
      <w:pPr>
        <w:jc w:val="center"/>
      </w:pPr>
    </w:p>
    <w:p w:rsidR="00EC78F8" w:rsidRPr="005A3975" w:rsidRDefault="00C64950" w:rsidP="00085905">
      <w:pPr>
        <w:spacing w:before="240"/>
        <w:jc w:val="center"/>
      </w:pPr>
      <w:r w:rsidRPr="005A3975">
        <w:t>z</w:t>
      </w:r>
      <w:r w:rsidR="00C21AB8" w:rsidRPr="005A3975">
        <w:t xml:space="preserve">aprasza do złożenia oferty w trybie art. </w:t>
      </w:r>
      <w:r w:rsidR="00C4758C">
        <w:t xml:space="preserve">132 (przetarg nieograniczony) </w:t>
      </w:r>
      <w:r w:rsidR="00675B9B" w:rsidRPr="005A3975">
        <w:br/>
      </w:r>
      <w:r w:rsidR="00C21AB8" w:rsidRPr="005A3975">
        <w:t xml:space="preserve">o wartości zamówienia </w:t>
      </w:r>
      <w:r w:rsidR="00C4758C">
        <w:t xml:space="preserve">przekraczającej progi unijne, </w:t>
      </w:r>
      <w:r w:rsidR="00C21AB8" w:rsidRPr="005A3975">
        <w:t xml:space="preserve">o jakich stanowi art. 3 ustawy </w:t>
      </w:r>
      <w:r w:rsidR="00675B9B" w:rsidRPr="005A3975">
        <w:br/>
      </w:r>
      <w:r w:rsidR="00C21AB8" w:rsidRPr="005A3975">
        <w:t xml:space="preserve">z </w:t>
      </w:r>
      <w:r w:rsidR="00FA4573">
        <w:t xml:space="preserve">dnia </w:t>
      </w:r>
      <w:r w:rsidR="00C21AB8" w:rsidRPr="005A3975">
        <w:t>11 września 2019 r. - Prawo zamówień publicznych (</w:t>
      </w:r>
      <w:r w:rsidR="00CD34C7">
        <w:t xml:space="preserve">tj. </w:t>
      </w:r>
      <w:r w:rsidR="00C21AB8" w:rsidRPr="005A3975">
        <w:t>Dz. U. z 20</w:t>
      </w:r>
      <w:r w:rsidR="00CD34C7">
        <w:t>21</w:t>
      </w:r>
      <w:r w:rsidR="00C21AB8" w:rsidRPr="005A3975">
        <w:t xml:space="preserve"> r. poz. </w:t>
      </w:r>
      <w:r w:rsidR="00CD34C7">
        <w:t>1129</w:t>
      </w:r>
      <w:r w:rsidR="00C21AB8" w:rsidRPr="005A3975">
        <w:t xml:space="preserve">) – </w:t>
      </w:r>
      <w:r w:rsidR="00675B9B" w:rsidRPr="005A3975">
        <w:t xml:space="preserve">zwanej </w:t>
      </w:r>
      <w:r w:rsidR="00C21AB8" w:rsidRPr="005A3975">
        <w:t xml:space="preserve">dalej </w:t>
      </w:r>
      <w:r w:rsidR="00404997">
        <w:t>Pzp</w:t>
      </w:r>
      <w:r w:rsidR="00C21AB8" w:rsidRPr="005A3975">
        <w:t xml:space="preserve"> na </w:t>
      </w:r>
      <w:r w:rsidR="005B315B">
        <w:rPr>
          <w:b/>
        </w:rPr>
        <w:t>dostawę</w:t>
      </w:r>
      <w:r w:rsidR="00C21AB8" w:rsidRPr="005A3975">
        <w:t> </w:t>
      </w:r>
      <w:r w:rsidR="00C21AB8" w:rsidRPr="005A3975">
        <w:t>pn</w:t>
      </w:r>
      <w:r w:rsidR="00E90EF5" w:rsidRPr="005A3975">
        <w:t>.</w:t>
      </w:r>
      <w:r w:rsidR="00C21AB8" w:rsidRPr="005A3975">
        <w:t>:</w:t>
      </w:r>
    </w:p>
    <w:p w:rsidR="00EC78F8" w:rsidRPr="005A3975" w:rsidRDefault="00EC78F8" w:rsidP="00085905">
      <w:pPr>
        <w:jc w:val="center"/>
      </w:pPr>
    </w:p>
    <w:p w:rsidR="00EC78F8" w:rsidRPr="005A3975" w:rsidRDefault="00EC78F8" w:rsidP="00085905">
      <w:pPr>
        <w:jc w:val="center"/>
      </w:pPr>
    </w:p>
    <w:p w:rsidR="00EC78F8" w:rsidRPr="005A3975" w:rsidRDefault="00EC78F8" w:rsidP="00085905">
      <w:pPr>
        <w:jc w:val="center"/>
      </w:pPr>
    </w:p>
    <w:p w:rsidR="00EC78F8" w:rsidRPr="005A3975" w:rsidRDefault="00EC78F8" w:rsidP="00085905">
      <w:pPr>
        <w:jc w:val="center"/>
      </w:pPr>
    </w:p>
    <w:p w:rsidR="00EC78F8" w:rsidRPr="005A3975" w:rsidRDefault="00EC78F8" w:rsidP="00085905"/>
    <w:p w:rsidR="00EC78F8" w:rsidRPr="005A3975" w:rsidRDefault="00EC78F8" w:rsidP="00085905">
      <w:pPr>
        <w:jc w:val="center"/>
      </w:pPr>
    </w:p>
    <w:p w:rsidR="00EC78F8" w:rsidRPr="005A3975" w:rsidRDefault="00EC78F8" w:rsidP="00085905">
      <w:pPr>
        <w:jc w:val="center"/>
      </w:pPr>
    </w:p>
    <w:p w:rsidR="00CA4BB0" w:rsidRDefault="00C21AB8" w:rsidP="00085905">
      <w:pPr>
        <w:jc w:val="center"/>
        <w:rPr>
          <w:b/>
        </w:rPr>
      </w:pPr>
      <w:r w:rsidRPr="005A3975">
        <w:rPr>
          <w:b/>
        </w:rPr>
        <w:t>“</w:t>
      </w:r>
      <w:r w:rsidR="00CA4BB0">
        <w:rPr>
          <w:b/>
        </w:rPr>
        <w:t xml:space="preserve">DOSTAWA </w:t>
      </w:r>
      <w:r w:rsidR="001318AA">
        <w:rPr>
          <w:b/>
        </w:rPr>
        <w:t>ŚREDNI</w:t>
      </w:r>
      <w:r w:rsidR="00CA4BB0">
        <w:rPr>
          <w:b/>
        </w:rPr>
        <w:t>CH</w:t>
      </w:r>
      <w:r w:rsidR="001318AA">
        <w:rPr>
          <w:b/>
        </w:rPr>
        <w:t xml:space="preserve"> SAMOCHOD</w:t>
      </w:r>
      <w:r w:rsidR="00CA4BB0">
        <w:rPr>
          <w:b/>
        </w:rPr>
        <w:t>ÓW</w:t>
      </w:r>
      <w:r w:rsidR="001318AA">
        <w:rPr>
          <w:b/>
        </w:rPr>
        <w:t xml:space="preserve"> RATOWNICZO – GAŚNICZY</w:t>
      </w:r>
      <w:r w:rsidR="00CA4BB0">
        <w:rPr>
          <w:b/>
        </w:rPr>
        <w:t>CH</w:t>
      </w:r>
      <w:r w:rsidR="000B1595">
        <w:rPr>
          <w:b/>
        </w:rPr>
        <w:t xml:space="preserve"> </w:t>
      </w:r>
      <w:r w:rsidR="001318AA">
        <w:rPr>
          <w:b/>
        </w:rPr>
        <w:t>Z SYSTEMEM PIANY SPRĘŻONEJ (GBA – STANDARD PIERWSZOWYJAZDOWY) NAPĘD 4X2</w:t>
      </w:r>
      <w:r w:rsidR="000B1595">
        <w:rPr>
          <w:b/>
        </w:rPr>
        <w:t xml:space="preserve"> </w:t>
      </w:r>
    </w:p>
    <w:p w:rsidR="00995A37" w:rsidRDefault="000B1595" w:rsidP="00085905">
      <w:pPr>
        <w:jc w:val="center"/>
        <w:rPr>
          <w:b/>
        </w:rPr>
      </w:pPr>
      <w:r>
        <w:rPr>
          <w:b/>
        </w:rPr>
        <w:t>– 11 SZTUK</w:t>
      </w:r>
      <w:r w:rsidR="001318AA">
        <w:rPr>
          <w:b/>
        </w:rPr>
        <w:t>”</w:t>
      </w:r>
    </w:p>
    <w:p w:rsidR="00976293" w:rsidRDefault="00976293" w:rsidP="00085905">
      <w:pPr>
        <w:jc w:val="center"/>
        <w:rPr>
          <w:b/>
        </w:rPr>
      </w:pPr>
    </w:p>
    <w:p w:rsidR="00C64950" w:rsidRPr="005A3975" w:rsidRDefault="00C64950" w:rsidP="00085905">
      <w:pPr>
        <w:jc w:val="center"/>
        <w:rPr>
          <w:b/>
        </w:rPr>
      </w:pPr>
    </w:p>
    <w:p w:rsidR="002D5EBE" w:rsidRPr="005A3975" w:rsidRDefault="002D5EBE" w:rsidP="00085905">
      <w:pPr>
        <w:jc w:val="center"/>
        <w:rPr>
          <w:b/>
        </w:rPr>
      </w:pPr>
    </w:p>
    <w:p w:rsidR="00C64950" w:rsidRDefault="00C64950" w:rsidP="00085905">
      <w:pPr>
        <w:jc w:val="center"/>
        <w:rPr>
          <w:b/>
        </w:rPr>
      </w:pPr>
    </w:p>
    <w:p w:rsidR="006052C2" w:rsidRDefault="006052C2" w:rsidP="00085905">
      <w:pPr>
        <w:jc w:val="center"/>
        <w:rPr>
          <w:b/>
        </w:rPr>
      </w:pPr>
    </w:p>
    <w:p w:rsidR="006052C2" w:rsidRDefault="006052C2" w:rsidP="00085905">
      <w:pPr>
        <w:jc w:val="center"/>
        <w:rPr>
          <w:b/>
        </w:rPr>
      </w:pPr>
    </w:p>
    <w:p w:rsidR="000B1595" w:rsidRDefault="000B1595" w:rsidP="00085905">
      <w:pPr>
        <w:jc w:val="center"/>
        <w:rPr>
          <w:b/>
        </w:rPr>
      </w:pPr>
    </w:p>
    <w:p w:rsidR="000B1595" w:rsidRPr="005A3975" w:rsidRDefault="000B1595" w:rsidP="00085905">
      <w:pPr>
        <w:jc w:val="center"/>
        <w:rPr>
          <w:b/>
        </w:rPr>
      </w:pPr>
    </w:p>
    <w:p w:rsidR="00C64950" w:rsidRPr="005A3975" w:rsidRDefault="00C64950" w:rsidP="00085905">
      <w:pPr>
        <w:jc w:val="center"/>
        <w:rPr>
          <w:b/>
        </w:rPr>
      </w:pPr>
    </w:p>
    <w:p w:rsidR="00EC78F8" w:rsidRPr="005A3975" w:rsidRDefault="00EC78F8" w:rsidP="00085905">
      <w:pPr>
        <w:jc w:val="center"/>
      </w:pPr>
    </w:p>
    <w:p w:rsidR="00EC78F8" w:rsidRPr="005A3975" w:rsidRDefault="00C21AB8" w:rsidP="00085905">
      <w:pPr>
        <w:jc w:val="center"/>
        <w:rPr>
          <w:b/>
          <w:color w:val="FF9900"/>
        </w:rPr>
      </w:pPr>
      <w:r w:rsidRPr="005A3975">
        <w:t xml:space="preserve">Nr postępowania: </w:t>
      </w:r>
      <w:r w:rsidR="003E325F" w:rsidRPr="005A3975">
        <w:t>WT.237</w:t>
      </w:r>
      <w:r w:rsidR="00BA3E85">
        <w:t>1</w:t>
      </w:r>
      <w:r w:rsidR="003E325F" w:rsidRPr="005A3975">
        <w:t>.</w:t>
      </w:r>
      <w:r w:rsidR="00BA3E85">
        <w:t>1</w:t>
      </w:r>
      <w:r w:rsidR="003E325F" w:rsidRPr="005A3975">
        <w:t>.202</w:t>
      </w:r>
      <w:r w:rsidR="000B1595">
        <w:t>2</w:t>
      </w:r>
    </w:p>
    <w:p w:rsidR="00EC78F8" w:rsidRPr="005A3975" w:rsidRDefault="00EC78F8" w:rsidP="00085905">
      <w:pPr>
        <w:jc w:val="center"/>
      </w:pPr>
    </w:p>
    <w:p w:rsidR="00EC78F8" w:rsidRPr="005A3975" w:rsidRDefault="00EC78F8" w:rsidP="00085905">
      <w:pPr>
        <w:jc w:val="center"/>
      </w:pPr>
    </w:p>
    <w:p w:rsidR="00EC78F8" w:rsidRPr="005A3975" w:rsidRDefault="00EC78F8" w:rsidP="00085905">
      <w:pPr>
        <w:jc w:val="center"/>
      </w:pPr>
    </w:p>
    <w:p w:rsidR="00EC78F8" w:rsidRPr="005A3975" w:rsidRDefault="00EC78F8" w:rsidP="00085905">
      <w:pPr>
        <w:jc w:val="center"/>
      </w:pPr>
    </w:p>
    <w:p w:rsidR="00EC78F8" w:rsidRPr="005A3975" w:rsidRDefault="00EC78F8" w:rsidP="00085905">
      <w:pPr>
        <w:jc w:val="center"/>
      </w:pPr>
    </w:p>
    <w:p w:rsidR="000B1595" w:rsidRPr="00D71C1F" w:rsidRDefault="00C21AB8" w:rsidP="00085905">
      <w:pPr>
        <w:rPr>
          <w:b/>
          <w:color w:val="000000"/>
        </w:rPr>
      </w:pPr>
      <w:r w:rsidRPr="005A3975">
        <w:br w:type="page"/>
      </w:r>
    </w:p>
    <w:p w:rsidR="00EC78F8" w:rsidRPr="00F83277" w:rsidRDefault="00F83277" w:rsidP="00085905">
      <w:pPr>
        <w:pStyle w:val="Nagwek2"/>
        <w:rPr>
          <w:b/>
          <w:sz w:val="22"/>
          <w:szCs w:val="22"/>
          <w:u w:val="single"/>
        </w:rPr>
      </w:pPr>
      <w:bookmarkStart w:id="0" w:name="_Toc74313879"/>
      <w:r w:rsidRPr="00F83277">
        <w:rPr>
          <w:b/>
          <w:sz w:val="22"/>
          <w:szCs w:val="22"/>
          <w:u w:val="single"/>
        </w:rPr>
        <w:lastRenderedPageBreak/>
        <w:t xml:space="preserve">Rozdział </w:t>
      </w:r>
      <w:r w:rsidR="00C21AB8" w:rsidRPr="00F83277">
        <w:rPr>
          <w:b/>
          <w:sz w:val="22"/>
          <w:szCs w:val="22"/>
          <w:u w:val="single"/>
        </w:rPr>
        <w:t>I. Nazwa oraz adres Zamawiającego</w:t>
      </w:r>
      <w:r w:rsidR="00995A37" w:rsidRPr="00F83277">
        <w:rPr>
          <w:b/>
          <w:sz w:val="22"/>
          <w:szCs w:val="22"/>
          <w:u w:val="single"/>
        </w:rPr>
        <w:t>:</w:t>
      </w:r>
      <w:bookmarkEnd w:id="0"/>
    </w:p>
    <w:p w:rsidR="00EC78F8" w:rsidRPr="00D71C1F" w:rsidRDefault="003E325F" w:rsidP="00085905">
      <w:pPr>
        <w:spacing w:before="240" w:after="240"/>
        <w:jc w:val="both"/>
        <w:rPr>
          <w:b/>
        </w:rPr>
      </w:pPr>
      <w:r w:rsidRPr="00D71C1F">
        <w:rPr>
          <w:b/>
        </w:rPr>
        <w:t>Komenda Wojewódzk</w:t>
      </w:r>
      <w:r w:rsidR="005A3975">
        <w:rPr>
          <w:b/>
        </w:rPr>
        <w:t>a</w:t>
      </w:r>
      <w:r w:rsidRPr="00D71C1F">
        <w:rPr>
          <w:b/>
        </w:rPr>
        <w:t xml:space="preserve"> Państwowej Straży Pożarnej w Toruniu</w:t>
      </w:r>
    </w:p>
    <w:p w:rsidR="00EC78F8" w:rsidRPr="00D71C1F" w:rsidRDefault="003E325F" w:rsidP="00085905">
      <w:pPr>
        <w:spacing w:before="240" w:after="240"/>
        <w:rPr>
          <w:b/>
        </w:rPr>
      </w:pPr>
      <w:r w:rsidRPr="00D71C1F">
        <w:rPr>
          <w:b/>
        </w:rPr>
        <w:t>ul. Prosta 32, 87-100 Toruń</w:t>
      </w:r>
    </w:p>
    <w:p w:rsidR="00EC78F8" w:rsidRPr="00D71C1F" w:rsidRDefault="00C21AB8" w:rsidP="00085905">
      <w:pPr>
        <w:spacing w:before="240" w:after="240"/>
        <w:rPr>
          <w:b/>
        </w:rPr>
      </w:pPr>
      <w:r w:rsidRPr="00D71C1F">
        <w:rPr>
          <w:b/>
        </w:rPr>
        <w:t>NIP</w:t>
      </w:r>
      <w:r w:rsidR="003E325F" w:rsidRPr="00D71C1F">
        <w:rPr>
          <w:b/>
        </w:rPr>
        <w:t xml:space="preserve"> 956-10-44-672</w:t>
      </w:r>
    </w:p>
    <w:p w:rsidR="00EC78F8" w:rsidRPr="00D71C1F" w:rsidRDefault="00C21AB8" w:rsidP="00085905">
      <w:pPr>
        <w:spacing w:before="240" w:after="240"/>
      </w:pPr>
      <w:r w:rsidRPr="00D71C1F">
        <w:t>Godziny pracy Zamawiającego:</w:t>
      </w:r>
      <w:r w:rsidR="00D71C1F">
        <w:t xml:space="preserve"> poniedziałek – piątek 7.30 – 15.30 </w:t>
      </w:r>
    </w:p>
    <w:p w:rsidR="005520B0" w:rsidRPr="00277377" w:rsidRDefault="00237B6C" w:rsidP="00085905">
      <w:pPr>
        <w:spacing w:before="240" w:after="240"/>
        <w:rPr>
          <w:b/>
          <w:lang w:val="en-US"/>
        </w:rPr>
      </w:pPr>
      <w:r>
        <w:rPr>
          <w:b/>
          <w:lang w:val="en-US"/>
        </w:rPr>
        <w:t>Tel. 47 75 12 010</w:t>
      </w:r>
      <w:r w:rsidR="003E325F" w:rsidRPr="00277377">
        <w:rPr>
          <w:b/>
          <w:lang w:val="en-US"/>
        </w:rPr>
        <w:t xml:space="preserve">      </w:t>
      </w:r>
    </w:p>
    <w:p w:rsidR="00EC78F8" w:rsidRPr="00277377" w:rsidRDefault="003E325F" w:rsidP="00085905">
      <w:pPr>
        <w:spacing w:before="240" w:after="240"/>
        <w:rPr>
          <w:b/>
          <w:lang w:val="en-US"/>
        </w:rPr>
      </w:pPr>
      <w:r w:rsidRPr="00277377">
        <w:rPr>
          <w:b/>
          <w:lang w:val="en-US"/>
        </w:rPr>
        <w:t xml:space="preserve">e-mail: </w:t>
      </w:r>
      <w:hyperlink w:history="1">
        <w:r w:rsidR="005520B0" w:rsidRPr="00277377">
          <w:rPr>
            <w:rStyle w:val="Hipercze"/>
            <w:b/>
            <w:color w:val="auto"/>
            <w:u w:val="none"/>
            <w:lang w:val="en-US"/>
          </w:rPr>
          <w:t>przetargi@kujawy.psp.gov.pl</w:t>
        </w:r>
      </w:hyperlink>
    </w:p>
    <w:p w:rsidR="005520B0" w:rsidRDefault="005520B0" w:rsidP="00085905">
      <w:pPr>
        <w:spacing w:before="240" w:after="240"/>
        <w:jc w:val="both"/>
        <w:rPr>
          <w:b/>
        </w:rPr>
      </w:pPr>
      <w:r w:rsidRPr="00004834">
        <w:rPr>
          <w:b/>
        </w:rPr>
        <w:t xml:space="preserve">Platforma Zakupowa: </w:t>
      </w:r>
      <w:hyperlink w:history="1">
        <w:r w:rsidR="00004834" w:rsidRPr="00004834">
          <w:rPr>
            <w:rStyle w:val="Hipercze"/>
            <w:b/>
            <w:color w:val="auto"/>
            <w:u w:val="none"/>
          </w:rPr>
          <w:t>www.platformazakupowa.pl/pn/kujawy_psp</w:t>
        </w:r>
      </w:hyperlink>
      <w:r w:rsidR="00004834" w:rsidRPr="00004834">
        <w:rPr>
          <w:b/>
        </w:rPr>
        <w:t xml:space="preserve"> (</w:t>
      </w:r>
      <w:r w:rsidR="00004834">
        <w:rPr>
          <w:b/>
        </w:rPr>
        <w:t>na tej stronie</w:t>
      </w:r>
      <w:r w:rsidR="00500627">
        <w:rPr>
          <w:b/>
        </w:rPr>
        <w:t xml:space="preserve"> prowadzone jest niniejsze postę</w:t>
      </w:r>
      <w:r w:rsidR="00004834">
        <w:rPr>
          <w:b/>
        </w:rPr>
        <w:t>powanie i odbywa się komunikacja z Wykonawcami)</w:t>
      </w:r>
    </w:p>
    <w:p w:rsidR="000B1595" w:rsidRPr="000B1595" w:rsidRDefault="000B1595" w:rsidP="00085905">
      <w:pPr>
        <w:spacing w:before="240" w:after="240"/>
        <w:jc w:val="both"/>
      </w:pPr>
      <w:r w:rsidRPr="000B1595">
        <w:t xml:space="preserve">Komunikacja ustna jest dopuszczalna w odniesieniu do </w:t>
      </w:r>
      <w:r>
        <w:t xml:space="preserve">informacji nieistotnych, tj. technicznych lub porządkowych. Nie obejmuje informacji zawartych w </w:t>
      </w:r>
      <w:r w:rsidR="00404997">
        <w:t>S</w:t>
      </w:r>
      <w:r>
        <w:t xml:space="preserve">WZ i ogłoszeniu </w:t>
      </w:r>
      <w:r>
        <w:br/>
        <w:t>o zamówieniu.</w:t>
      </w:r>
    </w:p>
    <w:p w:rsidR="00EC78F8" w:rsidRPr="00F83277" w:rsidRDefault="00F83277" w:rsidP="00085905">
      <w:pPr>
        <w:pStyle w:val="Nagwek2"/>
        <w:spacing w:before="240" w:after="240"/>
        <w:rPr>
          <w:b/>
          <w:sz w:val="22"/>
          <w:szCs w:val="22"/>
          <w:u w:val="single"/>
        </w:rPr>
      </w:pPr>
      <w:bookmarkStart w:id="1" w:name="_Toc74313880"/>
      <w:r w:rsidRPr="00F83277">
        <w:rPr>
          <w:b/>
          <w:sz w:val="22"/>
          <w:szCs w:val="22"/>
          <w:u w:val="single"/>
        </w:rPr>
        <w:t xml:space="preserve">Rozdział </w:t>
      </w:r>
      <w:r w:rsidR="00C21AB8" w:rsidRPr="00F83277">
        <w:rPr>
          <w:b/>
          <w:sz w:val="22"/>
          <w:szCs w:val="22"/>
          <w:u w:val="single"/>
        </w:rPr>
        <w:t>II. Ochrona danych osobowych</w:t>
      </w:r>
      <w:bookmarkEnd w:id="1"/>
    </w:p>
    <w:p w:rsidR="00EC78F8" w:rsidRPr="00D71C1F" w:rsidRDefault="00C21AB8" w:rsidP="006408B8">
      <w:pPr>
        <w:numPr>
          <w:ilvl w:val="0"/>
          <w:numId w:val="5"/>
        </w:numPr>
        <w:spacing w:before="240"/>
        <w:ind w:left="284"/>
        <w:jc w:val="both"/>
      </w:pPr>
      <w:r w:rsidRPr="00D71C1F">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EC78F8" w:rsidRPr="00D71C1F" w:rsidRDefault="00C21AB8" w:rsidP="006408B8">
      <w:pPr>
        <w:numPr>
          <w:ilvl w:val="0"/>
          <w:numId w:val="2"/>
        </w:numPr>
        <w:ind w:left="709" w:hanging="401"/>
        <w:jc w:val="both"/>
      </w:pPr>
      <w:r w:rsidRPr="00D71C1F">
        <w:t xml:space="preserve">administratorem Pani/Pana danych osobowych jest </w:t>
      </w:r>
      <w:r w:rsidR="00E72863" w:rsidRPr="00D71C1F">
        <w:rPr>
          <w:b/>
        </w:rPr>
        <w:t>Kujawsko–Pomorski Komendant Wojewódzki Państwowej Straży Pożarnej w Toruniu</w:t>
      </w:r>
      <w:r w:rsidR="00EB440E">
        <w:rPr>
          <w:b/>
        </w:rPr>
        <w:t>,</w:t>
      </w:r>
      <w:r w:rsidR="00E72863" w:rsidRPr="00D71C1F">
        <w:rPr>
          <w:b/>
        </w:rPr>
        <w:t xml:space="preserve"> ul. Prosta 32</w:t>
      </w:r>
      <w:r w:rsidRPr="00D71C1F">
        <w:rPr>
          <w:b/>
        </w:rPr>
        <w:t>.</w:t>
      </w:r>
    </w:p>
    <w:p w:rsidR="00EC78F8" w:rsidRPr="00D71C1F" w:rsidRDefault="00C21AB8" w:rsidP="006408B8">
      <w:pPr>
        <w:numPr>
          <w:ilvl w:val="0"/>
          <w:numId w:val="2"/>
        </w:numPr>
        <w:ind w:left="709" w:hanging="401"/>
        <w:jc w:val="both"/>
      </w:pPr>
      <w:r w:rsidRPr="00D71C1F">
        <w:t>administrator wyznaczył Inspektora Danych Osobowych, z którym można się kontaktować pod adresem e-mail:</w:t>
      </w:r>
      <w:r w:rsidR="00CA7A5A">
        <w:t xml:space="preserve"> iod_kwpsp@kujawy.psp.gov.pl</w:t>
      </w:r>
      <w:r w:rsidR="00EB440E">
        <w:rPr>
          <w:smallCaps/>
        </w:rPr>
        <w:t>;</w:t>
      </w:r>
    </w:p>
    <w:p w:rsidR="00EC78F8" w:rsidRPr="00D71C1F" w:rsidRDefault="00C21AB8" w:rsidP="006408B8">
      <w:pPr>
        <w:numPr>
          <w:ilvl w:val="0"/>
          <w:numId w:val="2"/>
        </w:numPr>
        <w:ind w:left="709" w:hanging="401"/>
        <w:jc w:val="both"/>
      </w:pPr>
      <w:r w:rsidRPr="00D71C1F">
        <w:t xml:space="preserve">Pani/Pana dane osobowe przetwarzane będą na podstawie art. 6 ust. 1 lit. c RODO </w:t>
      </w:r>
      <w:r w:rsidR="00B35771">
        <w:br/>
      </w:r>
      <w:r w:rsidRPr="00D71C1F">
        <w:t xml:space="preserve">w celu związanym z przedmiotowym postępowaniem o udzielenie zamówienia publicznego, prowadzonym w trybie </w:t>
      </w:r>
      <w:r w:rsidR="00945354">
        <w:t>przetargu nieograniczonego</w:t>
      </w:r>
      <w:r w:rsidR="00EB440E">
        <w:t>;</w:t>
      </w:r>
    </w:p>
    <w:p w:rsidR="00EC78F8" w:rsidRPr="00D71C1F" w:rsidRDefault="00C21AB8" w:rsidP="006408B8">
      <w:pPr>
        <w:numPr>
          <w:ilvl w:val="0"/>
          <w:numId w:val="2"/>
        </w:numPr>
        <w:ind w:left="709" w:hanging="401"/>
        <w:jc w:val="both"/>
      </w:pPr>
      <w:r w:rsidRPr="00D71C1F">
        <w:t xml:space="preserve">odbiorcami Pani/Pana danych osobowych będą osoby lub podmioty, którym udostępniona zostanie dokumentacja postępowania w oparciu o art. 74 ustawy </w:t>
      </w:r>
      <w:r w:rsidR="00404997">
        <w:t>PZP</w:t>
      </w:r>
      <w:r w:rsidR="00EB440E">
        <w:t>;</w:t>
      </w:r>
    </w:p>
    <w:p w:rsidR="00EC78F8" w:rsidRPr="00D71C1F" w:rsidRDefault="00C21AB8" w:rsidP="006408B8">
      <w:pPr>
        <w:numPr>
          <w:ilvl w:val="0"/>
          <w:numId w:val="2"/>
        </w:numPr>
        <w:ind w:left="709" w:hanging="401"/>
        <w:jc w:val="both"/>
      </w:pPr>
      <w:r w:rsidRPr="00D71C1F">
        <w:t xml:space="preserve">Pani/Pana dane osobowe będą przechowywane, zgodnie z art. 78 ust. 1 </w:t>
      </w:r>
      <w:r w:rsidR="00404997">
        <w:t>PZP</w:t>
      </w:r>
      <w:r w:rsidRPr="00D71C1F">
        <w:t xml:space="preserve"> przez okres 4 lat od dnia zakończenia postępowania o udzielenie zamówienia, a jeżeli czas trwania umowy przekracza 4 lata, okres przechowywania obejmuje cały czas trwania umowy;</w:t>
      </w:r>
    </w:p>
    <w:p w:rsidR="00EC78F8" w:rsidRPr="00D71C1F" w:rsidRDefault="00C21AB8" w:rsidP="006408B8">
      <w:pPr>
        <w:numPr>
          <w:ilvl w:val="0"/>
          <w:numId w:val="2"/>
        </w:numPr>
        <w:ind w:left="709" w:hanging="401"/>
        <w:jc w:val="both"/>
      </w:pPr>
      <w:r w:rsidRPr="00D71C1F">
        <w:t xml:space="preserve">obowiązek podania przez Panią/Pana danych osobowych bezpośrednio Pani/Pana dotyczących jest wymogiem ustawowym określonym w przepisach ustawy </w:t>
      </w:r>
      <w:r w:rsidR="00404997">
        <w:t>PZP</w:t>
      </w:r>
      <w:r w:rsidRPr="00D71C1F">
        <w:t>, związanym z udziałem w postępowaniu o udzielenie zamówienia publicznego</w:t>
      </w:r>
      <w:r w:rsidR="00EB440E">
        <w:t>;</w:t>
      </w:r>
    </w:p>
    <w:p w:rsidR="00EC78F8" w:rsidRPr="00D71C1F" w:rsidRDefault="00C21AB8" w:rsidP="006408B8">
      <w:pPr>
        <w:numPr>
          <w:ilvl w:val="0"/>
          <w:numId w:val="2"/>
        </w:numPr>
        <w:ind w:left="709" w:hanging="401"/>
        <w:jc w:val="both"/>
      </w:pPr>
      <w:r w:rsidRPr="00D71C1F">
        <w:t xml:space="preserve">w odniesieniu do Pani/Pana danych osobowych decyzje nie będą podejmowane </w:t>
      </w:r>
      <w:r w:rsidR="00C64950">
        <w:br/>
      </w:r>
      <w:r w:rsidRPr="00D71C1F">
        <w:t>w sposób zautomatyzowany, stosownie do art. 22 RODO</w:t>
      </w:r>
      <w:r w:rsidR="00EB440E">
        <w:t>;</w:t>
      </w:r>
    </w:p>
    <w:p w:rsidR="00EC78F8" w:rsidRPr="00D71C1F" w:rsidRDefault="00C21AB8" w:rsidP="006408B8">
      <w:pPr>
        <w:numPr>
          <w:ilvl w:val="0"/>
          <w:numId w:val="2"/>
        </w:numPr>
        <w:ind w:left="709" w:hanging="401"/>
        <w:jc w:val="both"/>
      </w:pPr>
      <w:r w:rsidRPr="00D71C1F">
        <w:t>posiada Pani/Pan:</w:t>
      </w:r>
    </w:p>
    <w:p w:rsidR="00EC78F8" w:rsidRPr="00D71C1F" w:rsidRDefault="00C21AB8" w:rsidP="006408B8">
      <w:pPr>
        <w:numPr>
          <w:ilvl w:val="0"/>
          <w:numId w:val="3"/>
        </w:numPr>
        <w:ind w:left="1064" w:hanging="462"/>
        <w:jc w:val="both"/>
      </w:pPr>
      <w:r w:rsidRPr="00D71C1F">
        <w:t xml:space="preserve">na podstawie art. 15 RODO prawo dostępu do danych osobowych Pani/Pana dotyczących (w przypadku, gdy skorzystanie z tego prawa wymagałoby po stronie </w:t>
      </w:r>
      <w:r w:rsidRPr="00D71C1F">
        <w:lastRenderedPageBreak/>
        <w:t xml:space="preserve">administratora niewspółmiernie dużego wysiłku może zostać Pani/Pan zobowiązana do wskazania dodatkowych informacji mających na celu sprecyzowanie żądania, w szczególności podania nazwy lub daty postępowania </w:t>
      </w:r>
      <w:r w:rsidR="00B35771">
        <w:br/>
      </w:r>
      <w:r w:rsidRPr="00D71C1F">
        <w:t>o udzielenie zamówienia publicznego lub konkursu albo sprecyzowanie nazwy lub daty zakończonego postępowania o udzielenie zamówienia);</w:t>
      </w:r>
    </w:p>
    <w:p w:rsidR="00EC78F8" w:rsidRPr="00D71C1F" w:rsidRDefault="00C21AB8" w:rsidP="006408B8">
      <w:pPr>
        <w:numPr>
          <w:ilvl w:val="0"/>
          <w:numId w:val="3"/>
        </w:numPr>
        <w:ind w:left="1064" w:hanging="462"/>
        <w:jc w:val="both"/>
      </w:pPr>
      <w:r w:rsidRPr="00D71C1F">
        <w:t>na podstawie art. 16 RODO prawo do sprostowania Pani/Pana danych osobowych (</w:t>
      </w:r>
      <w:r w:rsidRPr="00D71C1F">
        <w:rPr>
          <w:i/>
        </w:rPr>
        <w:t xml:space="preserve">skorzystanie z prawa do sprostowania nie może skutkować zmianą wyniku postępowania o udzielenie zamówienia publicznego ani zmianą postanowień umowy w zakresie niezgodnym z ustawą </w:t>
      </w:r>
      <w:r w:rsidR="00404997">
        <w:rPr>
          <w:i/>
        </w:rPr>
        <w:t>PZP</w:t>
      </w:r>
      <w:r w:rsidRPr="00D71C1F">
        <w:rPr>
          <w:i/>
        </w:rPr>
        <w:t xml:space="preserve"> oraz nie może naruszać integralności protokołu oraz jego załączników</w:t>
      </w:r>
      <w:r w:rsidRPr="00D71C1F">
        <w:t>);</w:t>
      </w:r>
    </w:p>
    <w:p w:rsidR="00EC78F8" w:rsidRPr="00D71C1F" w:rsidRDefault="00C21AB8" w:rsidP="006408B8">
      <w:pPr>
        <w:numPr>
          <w:ilvl w:val="0"/>
          <w:numId w:val="3"/>
        </w:numPr>
        <w:ind w:left="1064" w:hanging="462"/>
        <w:jc w:val="both"/>
      </w:pPr>
      <w:r w:rsidRPr="00D71C1F">
        <w:t>na podstawie art. 18 RODO prawo żądania od administratora ograniczenia przetwarzania danych osobowych z zastrzeżeniem okresu trwania postępowania o udzielenie zamówienia publicznego lub konkursu oraz przypadków, o których mowa w art. 18 ust. 2 RODO (</w:t>
      </w:r>
      <w:r w:rsidRPr="00D71C1F">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71C1F">
        <w:t>);</w:t>
      </w:r>
      <w:r w:rsidRPr="009B2ADB">
        <w:rPr>
          <w:i/>
        </w:rPr>
        <w:t xml:space="preserve"> </w:t>
      </w:r>
    </w:p>
    <w:p w:rsidR="00EC78F8" w:rsidRPr="00D71C1F" w:rsidRDefault="00C21AB8" w:rsidP="006408B8">
      <w:pPr>
        <w:numPr>
          <w:ilvl w:val="0"/>
          <w:numId w:val="2"/>
        </w:numPr>
        <w:ind w:left="709" w:hanging="401"/>
        <w:jc w:val="both"/>
      </w:pPr>
      <w:r w:rsidRPr="00D71C1F">
        <w:t>nie przysługuje Pani/Panu:</w:t>
      </w:r>
    </w:p>
    <w:p w:rsidR="00EC78F8" w:rsidRPr="00D71C1F" w:rsidRDefault="00C21AB8" w:rsidP="006408B8">
      <w:pPr>
        <w:numPr>
          <w:ilvl w:val="0"/>
          <w:numId w:val="6"/>
        </w:numPr>
        <w:ind w:left="1008" w:hanging="392"/>
        <w:jc w:val="both"/>
      </w:pPr>
      <w:r w:rsidRPr="00D71C1F">
        <w:t>w związku z art. 17 ust. 3 lit. b, d lub e RODO prawo do usunięcia danych osobowych;</w:t>
      </w:r>
    </w:p>
    <w:p w:rsidR="00EC78F8" w:rsidRPr="00D71C1F" w:rsidRDefault="00C21AB8" w:rsidP="006408B8">
      <w:pPr>
        <w:numPr>
          <w:ilvl w:val="0"/>
          <w:numId w:val="6"/>
        </w:numPr>
        <w:ind w:left="1008" w:hanging="392"/>
        <w:jc w:val="both"/>
      </w:pPr>
      <w:r w:rsidRPr="00D71C1F">
        <w:t>prawo do przenoszenia danych osobowych, o którym mowa w art. 20 RODO;</w:t>
      </w:r>
    </w:p>
    <w:p w:rsidR="00EC78F8" w:rsidRPr="00D71C1F" w:rsidRDefault="00C21AB8" w:rsidP="006408B8">
      <w:pPr>
        <w:numPr>
          <w:ilvl w:val="0"/>
          <w:numId w:val="6"/>
        </w:numPr>
        <w:ind w:left="1008" w:hanging="392"/>
        <w:jc w:val="both"/>
      </w:pPr>
      <w:r w:rsidRPr="00D71C1F">
        <w:t xml:space="preserve">na podstawie art. 21 RODO prawo sprzeciwu, wobec przetwarzania danych osobowych, gdyż podstawą prawną przetwarzania Pani/Pana danych osobowych jest art. 6 ust. 1 lit. c RODO; </w:t>
      </w:r>
    </w:p>
    <w:p w:rsidR="00EC78F8" w:rsidRPr="00D71C1F" w:rsidRDefault="00C21AB8" w:rsidP="006408B8">
      <w:pPr>
        <w:numPr>
          <w:ilvl w:val="0"/>
          <w:numId w:val="2"/>
        </w:numPr>
        <w:ind w:left="709" w:hanging="401"/>
        <w:jc w:val="both"/>
      </w:pPr>
      <w:r w:rsidRPr="00D71C1F">
        <w:t xml:space="preserve">przysługuje Pani/Panu prawo wniesienia skargi do organu nadzorczego na niezgodne z RODO przetwarzanie Pani/Pana danych osobowych przez administratora. Organem właściwym dla przedmiotowej skargi jest </w:t>
      </w:r>
      <w:r w:rsidR="005A3975">
        <w:t xml:space="preserve">Prezes </w:t>
      </w:r>
      <w:r w:rsidRPr="00D71C1F">
        <w:t>Urz</w:t>
      </w:r>
      <w:r w:rsidR="005A3975">
        <w:t>ę</w:t>
      </w:r>
      <w:r w:rsidRPr="00D71C1F">
        <w:t>d</w:t>
      </w:r>
      <w:r w:rsidR="005A3975">
        <w:t>u</w:t>
      </w:r>
      <w:r w:rsidRPr="00D71C1F">
        <w:t xml:space="preserve"> Ochrony Danych Osobowych, ul. Stawki 2, 00-193 Warszawa.</w:t>
      </w:r>
    </w:p>
    <w:p w:rsidR="00EC78F8" w:rsidRPr="00F83277" w:rsidRDefault="00F83277" w:rsidP="00085905">
      <w:pPr>
        <w:pStyle w:val="Nagwek2"/>
        <w:spacing w:before="240" w:after="240"/>
        <w:rPr>
          <w:b/>
          <w:sz w:val="22"/>
          <w:szCs w:val="22"/>
          <w:u w:val="single"/>
        </w:rPr>
      </w:pPr>
      <w:bookmarkStart w:id="2" w:name="_Toc74313881"/>
      <w:r w:rsidRPr="00F83277">
        <w:rPr>
          <w:b/>
          <w:sz w:val="22"/>
          <w:szCs w:val="22"/>
          <w:u w:val="single"/>
        </w:rPr>
        <w:t xml:space="preserve">Rozdział </w:t>
      </w:r>
      <w:r w:rsidR="00C21AB8" w:rsidRPr="00F83277">
        <w:rPr>
          <w:b/>
          <w:sz w:val="22"/>
          <w:szCs w:val="22"/>
          <w:u w:val="single"/>
        </w:rPr>
        <w:t>III. Tryb udzielania zamówienia</w:t>
      </w:r>
      <w:bookmarkEnd w:id="2"/>
    </w:p>
    <w:p w:rsidR="000B1595" w:rsidRDefault="00C21AB8" w:rsidP="006408B8">
      <w:pPr>
        <w:numPr>
          <w:ilvl w:val="0"/>
          <w:numId w:val="8"/>
        </w:numPr>
        <w:spacing w:before="240"/>
        <w:ind w:left="426" w:hanging="426"/>
        <w:jc w:val="both"/>
      </w:pPr>
      <w:r w:rsidRPr="00D71C1F">
        <w:t xml:space="preserve">Niniejsze postępowanie prowadzone jest w trybie </w:t>
      </w:r>
      <w:r w:rsidR="00B94B7F">
        <w:t>przetargu nieograniczonego,</w:t>
      </w:r>
      <w:r w:rsidR="00B94B7F" w:rsidRPr="00D71C1F">
        <w:t xml:space="preserve"> </w:t>
      </w:r>
      <w:r w:rsidRPr="00D71C1F">
        <w:t xml:space="preserve">o jakim stanowi art. </w:t>
      </w:r>
      <w:r w:rsidR="00B94B7F">
        <w:t>132</w:t>
      </w:r>
      <w:r w:rsidR="00B94B7F" w:rsidRPr="00D71C1F">
        <w:t xml:space="preserve"> </w:t>
      </w:r>
      <w:r w:rsidR="00404997">
        <w:t>P</w:t>
      </w:r>
      <w:r w:rsidR="006B3521">
        <w:t>zp</w:t>
      </w:r>
      <w:r w:rsidRPr="00D71C1F">
        <w:t xml:space="preserve"> </w:t>
      </w:r>
      <w:r w:rsidR="005A3975">
        <w:t xml:space="preserve">zgodnie z </w:t>
      </w:r>
      <w:r w:rsidRPr="00D71C1F">
        <w:t>niniejsz</w:t>
      </w:r>
      <w:r w:rsidR="005A3975">
        <w:t>ą</w:t>
      </w:r>
      <w:r w:rsidRPr="00D71C1F">
        <w:t xml:space="preserve"> Specyfikacj</w:t>
      </w:r>
      <w:r w:rsidR="005A3975">
        <w:t>ą</w:t>
      </w:r>
      <w:r w:rsidRPr="00D71C1F">
        <w:t xml:space="preserve"> Warunków Zamówienia, zwaną dalej „SWZ”. </w:t>
      </w:r>
      <w:r w:rsidR="000B1595">
        <w:t xml:space="preserve">Do czynności podejmowanych przez Zamawiającego i Wykonawców </w:t>
      </w:r>
      <w:r w:rsidR="00CA4BB0">
        <w:br/>
      </w:r>
      <w:r w:rsidR="000B1595">
        <w:t xml:space="preserve">w postępowaniu o udzielenie niniejszego zamówienia stosuje się przepisy ustawy </w:t>
      </w:r>
      <w:r w:rsidR="00404997">
        <w:t>Pzp</w:t>
      </w:r>
      <w:r w:rsidR="000B1595">
        <w:t xml:space="preserve"> oraz aktów wykonawczych wydanych na jej podstawie, a w sprawach nieuregulowanych przepisy ustawy z dnia 23 kwietnia 1964 r. – Kodeks cywilny (tj. Dz. U. z 2020 r., poz. 1740 ze zm.).</w:t>
      </w:r>
    </w:p>
    <w:p w:rsidR="00EC78F8" w:rsidRPr="00D71C1F" w:rsidRDefault="00D823E4" w:rsidP="006408B8">
      <w:pPr>
        <w:pStyle w:val="Bezodstpw"/>
        <w:numPr>
          <w:ilvl w:val="0"/>
          <w:numId w:val="8"/>
        </w:numPr>
        <w:spacing w:line="276" w:lineRule="auto"/>
        <w:ind w:left="426" w:hanging="426"/>
        <w:jc w:val="both"/>
      </w:pPr>
      <w:r>
        <w:t>Ogłoszenie o zamówieniu zostało opublikowane w Dzienniku Urzędowym Unii Europejskiej oraz udostępnione na stronie internetowej prowadzonego postępowania.</w:t>
      </w:r>
    </w:p>
    <w:p w:rsidR="00232E35" w:rsidRDefault="00C21AB8" w:rsidP="006408B8">
      <w:pPr>
        <w:numPr>
          <w:ilvl w:val="0"/>
          <w:numId w:val="8"/>
        </w:numPr>
        <w:ind w:left="426" w:hanging="426"/>
        <w:jc w:val="both"/>
      </w:pPr>
      <w:r w:rsidRPr="00D71C1F">
        <w:t>Szacunkowa wartość przedmiotowego zamówienia przekracza prog</w:t>
      </w:r>
      <w:r w:rsidR="00B94B7F">
        <w:t>i</w:t>
      </w:r>
      <w:r w:rsidRPr="00D71C1F">
        <w:t xml:space="preserve"> unijn</w:t>
      </w:r>
      <w:r w:rsidR="00B94B7F">
        <w:t>e</w:t>
      </w:r>
      <w:r w:rsidRPr="00D71C1F">
        <w:t xml:space="preserve"> </w:t>
      </w:r>
      <w:r w:rsidR="00726831">
        <w:br/>
      </w:r>
      <w:r w:rsidRPr="00D71C1F">
        <w:t xml:space="preserve">o jakich mowa w art. 3 ustawy </w:t>
      </w:r>
      <w:r w:rsidR="00404997">
        <w:t>P</w:t>
      </w:r>
      <w:r w:rsidR="006B3521">
        <w:t>zp</w:t>
      </w:r>
      <w:r w:rsidRPr="00D71C1F">
        <w:t xml:space="preserve">.  </w:t>
      </w:r>
    </w:p>
    <w:p w:rsidR="006C6473" w:rsidRPr="006B3521" w:rsidRDefault="006C6473" w:rsidP="006408B8">
      <w:pPr>
        <w:numPr>
          <w:ilvl w:val="0"/>
          <w:numId w:val="8"/>
        </w:numPr>
        <w:ind w:left="426" w:hanging="426"/>
        <w:jc w:val="both"/>
        <w:rPr>
          <w:b/>
        </w:rPr>
      </w:pPr>
      <w:r w:rsidRPr="006B3521">
        <w:rPr>
          <w:b/>
        </w:rPr>
        <w:t>Zakup realizowany w ramach projektu pn. „Usprawnienie systemu ratownictwa na drogach – etap V”.</w:t>
      </w:r>
    </w:p>
    <w:p w:rsidR="00EC78F8" w:rsidRPr="002E6444" w:rsidRDefault="00C21AB8" w:rsidP="006408B8">
      <w:pPr>
        <w:numPr>
          <w:ilvl w:val="0"/>
          <w:numId w:val="8"/>
        </w:numPr>
        <w:ind w:left="426" w:hanging="426"/>
        <w:jc w:val="both"/>
        <w:rPr>
          <w:b/>
        </w:rPr>
      </w:pPr>
      <w:r w:rsidRPr="002E6444">
        <w:rPr>
          <w:b/>
        </w:rPr>
        <w:t xml:space="preserve">Zgodnie z art. </w:t>
      </w:r>
      <w:r w:rsidR="00F402AA" w:rsidRPr="002E6444">
        <w:rPr>
          <w:b/>
        </w:rPr>
        <w:t>257</w:t>
      </w:r>
      <w:r w:rsidRPr="002E6444">
        <w:rPr>
          <w:b/>
        </w:rPr>
        <w:t xml:space="preserve"> </w:t>
      </w:r>
      <w:r w:rsidR="00404997">
        <w:rPr>
          <w:b/>
        </w:rPr>
        <w:t>P</w:t>
      </w:r>
      <w:r w:rsidR="006B3521">
        <w:rPr>
          <w:b/>
        </w:rPr>
        <w:t>zp</w:t>
      </w:r>
      <w:r w:rsidRPr="002E6444">
        <w:rPr>
          <w:b/>
        </w:rPr>
        <w:t xml:space="preserve"> Zamawiający przewiduje możliwość unieważnienia przedmiotowego postępowania, jeżeli środki, które Zamawiający zamierzał </w:t>
      </w:r>
      <w:r w:rsidRPr="002E6444">
        <w:rPr>
          <w:b/>
        </w:rPr>
        <w:lastRenderedPageBreak/>
        <w:t>przeznaczyć na sfinansowanie całości lub części zamówienia, nie zostały mu przyznane.</w:t>
      </w:r>
    </w:p>
    <w:p w:rsidR="00F402AA" w:rsidRDefault="00F402AA" w:rsidP="006408B8">
      <w:pPr>
        <w:numPr>
          <w:ilvl w:val="0"/>
          <w:numId w:val="8"/>
        </w:numPr>
        <w:ind w:left="426" w:hanging="426"/>
        <w:jc w:val="both"/>
      </w:pPr>
      <w:r>
        <w:t xml:space="preserve">Zgodnie z art. 139 </w:t>
      </w:r>
      <w:r w:rsidR="00404997">
        <w:t>Pzp</w:t>
      </w:r>
      <w:r>
        <w:t xml:space="preserve"> Zamawiający przewiduje </w:t>
      </w:r>
      <w:r w:rsidR="000B1595">
        <w:t xml:space="preserve">tzw. </w:t>
      </w:r>
      <w:r>
        <w:t>odwróconą kolejność czynności, tj. może najpierw dokonać badani</w:t>
      </w:r>
      <w:r w:rsidR="002474F3">
        <w:t>a</w:t>
      </w:r>
      <w:r>
        <w:t xml:space="preserve"> i oceny ofert, a następnie dokonać kwalifikacji podmiotowej Wykonawcy, którego oferta została najwyżej oceniana, w zakresie braku podstaw wykluczenia oraz spełniania warunków udziału postępowania.</w:t>
      </w:r>
    </w:p>
    <w:p w:rsidR="00CA4BB0" w:rsidRPr="00CA4BB0" w:rsidRDefault="00CA4BB0" w:rsidP="006408B8">
      <w:pPr>
        <w:pStyle w:val="Akapitzlist"/>
        <w:numPr>
          <w:ilvl w:val="0"/>
          <w:numId w:val="8"/>
        </w:numPr>
        <w:ind w:left="426" w:hanging="426"/>
        <w:jc w:val="both"/>
        <w:rPr>
          <w:lang w:val="pl-PL"/>
        </w:rPr>
      </w:pPr>
      <w:r w:rsidRPr="00CA4BB0">
        <w:rPr>
          <w:lang w:val="pl-PL"/>
        </w:rPr>
        <w:t>Zamawiający nie przewiduje zawarcia umowy ramowej.</w:t>
      </w:r>
    </w:p>
    <w:p w:rsidR="00CA4BB0" w:rsidRPr="00CA4BB0" w:rsidRDefault="00CA4BB0" w:rsidP="006408B8">
      <w:pPr>
        <w:pStyle w:val="Akapitzlist"/>
        <w:numPr>
          <w:ilvl w:val="0"/>
          <w:numId w:val="8"/>
        </w:numPr>
        <w:ind w:left="426" w:hanging="426"/>
        <w:jc w:val="both"/>
        <w:rPr>
          <w:lang w:val="pl-PL"/>
        </w:rPr>
      </w:pPr>
      <w:r w:rsidRPr="00CA4BB0">
        <w:rPr>
          <w:lang w:val="pl-PL"/>
        </w:rPr>
        <w:t>Zamawiający nie będzie udzielał zaliczek na poczet wykonania zamówienia.</w:t>
      </w:r>
    </w:p>
    <w:p w:rsidR="00CA4BB0" w:rsidRPr="00CA4BB0" w:rsidRDefault="00CA4BB0" w:rsidP="006408B8">
      <w:pPr>
        <w:pStyle w:val="Akapitzlist"/>
        <w:numPr>
          <w:ilvl w:val="0"/>
          <w:numId w:val="8"/>
        </w:numPr>
        <w:ind w:left="426" w:hanging="426"/>
        <w:jc w:val="both"/>
        <w:rPr>
          <w:lang w:val="pl-PL"/>
        </w:rPr>
      </w:pPr>
      <w:r w:rsidRPr="00CA4BB0">
        <w:rPr>
          <w:lang w:val="pl-PL"/>
        </w:rPr>
        <w:t xml:space="preserve">Zamawiający nie przewiduje rozliczeń w walutach obcych.  </w:t>
      </w:r>
    </w:p>
    <w:p w:rsidR="00CA4BB0" w:rsidRPr="00CA4BB0" w:rsidRDefault="00CA4BB0" w:rsidP="006408B8">
      <w:pPr>
        <w:pStyle w:val="Akapitzlist"/>
        <w:numPr>
          <w:ilvl w:val="0"/>
          <w:numId w:val="8"/>
        </w:numPr>
        <w:ind w:left="426" w:hanging="426"/>
        <w:jc w:val="both"/>
        <w:rPr>
          <w:lang w:val="pl-PL"/>
        </w:rPr>
      </w:pPr>
      <w:r w:rsidRPr="00CA4BB0">
        <w:rPr>
          <w:lang w:val="pl-PL"/>
        </w:rPr>
        <w:t>Zamawiający nie przewiduje zastosowania aukcji elektronicznej przy wyborze oferty najkorzystniejszej.</w:t>
      </w:r>
    </w:p>
    <w:p w:rsidR="00CA4BB0" w:rsidRPr="00CA4BB0" w:rsidRDefault="00CA4BB0" w:rsidP="006408B8">
      <w:pPr>
        <w:pStyle w:val="Akapitzlist"/>
        <w:numPr>
          <w:ilvl w:val="0"/>
          <w:numId w:val="8"/>
        </w:numPr>
        <w:ind w:left="426" w:hanging="426"/>
        <w:jc w:val="both"/>
        <w:rPr>
          <w:lang w:val="pl-PL"/>
        </w:rPr>
      </w:pPr>
      <w:r w:rsidRPr="00CA4BB0">
        <w:rPr>
          <w:lang w:val="pl-PL"/>
        </w:rPr>
        <w:t>Zamawiający nie przewiduje złożenia oferty w postaci katalogu elektronicznego.</w:t>
      </w:r>
    </w:p>
    <w:p w:rsidR="00CA4BB0" w:rsidRPr="00CA4BB0" w:rsidRDefault="00CA4BB0" w:rsidP="006408B8">
      <w:pPr>
        <w:pStyle w:val="Akapitzlist"/>
        <w:numPr>
          <w:ilvl w:val="0"/>
          <w:numId w:val="8"/>
        </w:numPr>
        <w:ind w:left="426" w:hanging="426"/>
        <w:jc w:val="both"/>
        <w:rPr>
          <w:lang w:val="pl-PL"/>
        </w:rPr>
      </w:pPr>
      <w:r w:rsidRPr="00CA4BB0">
        <w:rPr>
          <w:lang w:val="pl-PL"/>
        </w:rPr>
        <w:t>Zamawiający nie przewiduje zwrotu kosztów udziału w postępowaniu.</w:t>
      </w:r>
    </w:p>
    <w:p w:rsidR="00CA4BB0" w:rsidRPr="00CA4BB0" w:rsidRDefault="00CA4BB0" w:rsidP="006408B8">
      <w:pPr>
        <w:pStyle w:val="Akapitzlist"/>
        <w:numPr>
          <w:ilvl w:val="0"/>
          <w:numId w:val="8"/>
        </w:numPr>
        <w:ind w:left="426" w:hanging="426"/>
        <w:jc w:val="both"/>
        <w:rPr>
          <w:lang w:val="pl-PL"/>
        </w:rPr>
      </w:pPr>
      <w:r w:rsidRPr="00CA4BB0">
        <w:rPr>
          <w:lang w:val="pl-PL"/>
        </w:rPr>
        <w:t>Zamawiający nie wymaga i nie przewiduje przeprowadzenia przez Wykonawców wizji lokalnej, ani sprawdzenia przez Wykonawców dokumentów niezbędnych do realizacji zamówienia dostępnych na miejscu u Zamawiającego.</w:t>
      </w:r>
    </w:p>
    <w:p w:rsidR="00CA4BB0" w:rsidRPr="00CA4BB0" w:rsidRDefault="00CA4BB0" w:rsidP="006408B8">
      <w:pPr>
        <w:pStyle w:val="Akapitzlist"/>
        <w:numPr>
          <w:ilvl w:val="0"/>
          <w:numId w:val="8"/>
        </w:numPr>
        <w:ind w:left="426" w:hanging="426"/>
        <w:jc w:val="both"/>
        <w:rPr>
          <w:lang w:val="pl-PL"/>
        </w:rPr>
      </w:pPr>
      <w:r w:rsidRPr="00CA4BB0">
        <w:rPr>
          <w:lang w:val="pl-PL"/>
        </w:rPr>
        <w:t xml:space="preserve">Zamawiający nie przewiduje wymagań, o których mowa w art. 94, 95 i 96 </w:t>
      </w:r>
      <w:r w:rsidR="00404997">
        <w:rPr>
          <w:lang w:val="pl-PL"/>
        </w:rPr>
        <w:t>Pzp</w:t>
      </w:r>
      <w:r w:rsidRPr="00CA4BB0">
        <w:rPr>
          <w:lang w:val="pl-PL"/>
        </w:rPr>
        <w:t>.</w:t>
      </w:r>
    </w:p>
    <w:p w:rsidR="00CA4BB0" w:rsidRPr="00D71C1F" w:rsidRDefault="00CA4BB0" w:rsidP="00CA4BB0">
      <w:pPr>
        <w:ind w:left="567"/>
        <w:jc w:val="both"/>
      </w:pPr>
    </w:p>
    <w:p w:rsidR="00EC78F8" w:rsidRPr="00F83277" w:rsidRDefault="00F83277" w:rsidP="00085905">
      <w:pPr>
        <w:pStyle w:val="Nagwek2"/>
        <w:spacing w:before="240" w:after="240"/>
        <w:rPr>
          <w:b/>
          <w:sz w:val="22"/>
          <w:szCs w:val="22"/>
          <w:u w:val="single"/>
        </w:rPr>
      </w:pPr>
      <w:bookmarkStart w:id="3" w:name="_Toc74313882"/>
      <w:r w:rsidRPr="00F83277">
        <w:rPr>
          <w:b/>
          <w:sz w:val="22"/>
          <w:szCs w:val="22"/>
          <w:u w:val="single"/>
        </w:rPr>
        <w:t xml:space="preserve">Rozdział </w:t>
      </w:r>
      <w:r w:rsidR="00C21AB8" w:rsidRPr="00F83277">
        <w:rPr>
          <w:b/>
          <w:sz w:val="22"/>
          <w:szCs w:val="22"/>
          <w:u w:val="single"/>
        </w:rPr>
        <w:t>IV. Opis przedmiotu zamówienia</w:t>
      </w:r>
      <w:bookmarkEnd w:id="3"/>
    </w:p>
    <w:p w:rsidR="006C6473" w:rsidRPr="006C6473" w:rsidRDefault="006C6473" w:rsidP="006408B8">
      <w:pPr>
        <w:pStyle w:val="Bezodstpw"/>
        <w:numPr>
          <w:ilvl w:val="0"/>
          <w:numId w:val="7"/>
        </w:numPr>
        <w:spacing w:line="276" w:lineRule="auto"/>
        <w:ind w:left="426" w:hanging="284"/>
        <w:jc w:val="both"/>
      </w:pPr>
      <w:r w:rsidRPr="006C6473">
        <w:t>Rodzaj zamówienia – dostawa.</w:t>
      </w:r>
    </w:p>
    <w:p w:rsidR="00995A37" w:rsidRDefault="004E1805" w:rsidP="006408B8">
      <w:pPr>
        <w:pStyle w:val="Bezodstpw"/>
        <w:numPr>
          <w:ilvl w:val="0"/>
          <w:numId w:val="7"/>
        </w:numPr>
        <w:spacing w:line="276" w:lineRule="auto"/>
        <w:ind w:left="426" w:hanging="284"/>
        <w:jc w:val="both"/>
        <w:rPr>
          <w:b/>
        </w:rPr>
      </w:pPr>
      <w:r w:rsidRPr="006C6473">
        <w:t xml:space="preserve">Przedmiotem zamówienia jest: </w:t>
      </w:r>
      <w:r w:rsidR="00A00307" w:rsidRPr="00A00307">
        <w:rPr>
          <w:b/>
        </w:rPr>
        <w:t>d</w:t>
      </w:r>
      <w:r w:rsidR="000506D5" w:rsidRPr="00A00307">
        <w:rPr>
          <w:b/>
        </w:rPr>
        <w:t xml:space="preserve">ostawa </w:t>
      </w:r>
      <w:r w:rsidR="00D823E4" w:rsidRPr="00A00307">
        <w:rPr>
          <w:b/>
        </w:rPr>
        <w:t>średnich samochodów</w:t>
      </w:r>
      <w:r w:rsidR="00D823E4">
        <w:rPr>
          <w:b/>
        </w:rPr>
        <w:t xml:space="preserve"> ratowniczo – gaśniczych z systemem piany sprężonej (GBA – standard pierwszowyjazdowy) napęd 4x2 </w:t>
      </w:r>
      <w:r w:rsidR="00736EB4">
        <w:rPr>
          <w:b/>
        </w:rPr>
        <w:t xml:space="preserve"> </w:t>
      </w:r>
      <w:r w:rsidR="00343AD8">
        <w:rPr>
          <w:b/>
        </w:rPr>
        <w:t xml:space="preserve">- 11 sztuk </w:t>
      </w:r>
      <w:r w:rsidR="00F244C9">
        <w:rPr>
          <w:b/>
        </w:rPr>
        <w:t>na potrzeby jedno</w:t>
      </w:r>
      <w:r w:rsidR="00A00307">
        <w:rPr>
          <w:b/>
        </w:rPr>
        <w:t>stek Państwowej Straży Pożarnej</w:t>
      </w:r>
      <w:r w:rsidR="00434D9C">
        <w:rPr>
          <w:b/>
        </w:rPr>
        <w:t>.</w:t>
      </w:r>
    </w:p>
    <w:p w:rsidR="006E2F70" w:rsidRDefault="00F244C9" w:rsidP="00085905">
      <w:pPr>
        <w:pStyle w:val="Bezodstpw"/>
        <w:spacing w:line="276" w:lineRule="auto"/>
        <w:ind w:left="426"/>
        <w:jc w:val="both"/>
        <w:rPr>
          <w:bCs/>
        </w:rPr>
      </w:pPr>
      <w:r>
        <w:rPr>
          <w:bCs/>
        </w:rPr>
        <w:t xml:space="preserve">Niniejsze zamówienie zostało podzielone na </w:t>
      </w:r>
      <w:r w:rsidR="00D823E4">
        <w:rPr>
          <w:bCs/>
        </w:rPr>
        <w:t>dwie</w:t>
      </w:r>
      <w:r w:rsidR="000506D5">
        <w:rPr>
          <w:bCs/>
        </w:rPr>
        <w:t xml:space="preserve"> </w:t>
      </w:r>
      <w:r>
        <w:rPr>
          <w:bCs/>
        </w:rPr>
        <w:t>części:</w:t>
      </w:r>
    </w:p>
    <w:p w:rsidR="002719BC" w:rsidRPr="00A00307" w:rsidRDefault="002719BC" w:rsidP="00085905">
      <w:pPr>
        <w:pStyle w:val="Bezodstpw"/>
        <w:spacing w:line="276" w:lineRule="auto"/>
        <w:ind w:left="426"/>
        <w:jc w:val="both"/>
        <w:rPr>
          <w:bCs/>
        </w:rPr>
      </w:pPr>
      <w:r w:rsidRPr="00A00307">
        <w:rPr>
          <w:bCs/>
        </w:rPr>
        <w:t xml:space="preserve">Część A – </w:t>
      </w:r>
      <w:r w:rsidR="00CE0A97">
        <w:rPr>
          <w:bCs/>
        </w:rPr>
        <w:t xml:space="preserve">dostawa </w:t>
      </w:r>
      <w:r w:rsidR="002D0276" w:rsidRPr="00A00307">
        <w:rPr>
          <w:bCs/>
        </w:rPr>
        <w:t>średnich samochodów ratowniczo – gaśniczych z systemem piany sprężonej (GBA – stand</w:t>
      </w:r>
      <w:r w:rsidR="000F5CDE">
        <w:rPr>
          <w:bCs/>
        </w:rPr>
        <w:t>ard pierwszowyjazdowy) napęd 4x</w:t>
      </w:r>
      <w:r w:rsidR="002D0276" w:rsidRPr="00A00307">
        <w:rPr>
          <w:bCs/>
        </w:rPr>
        <w:t>2</w:t>
      </w:r>
      <w:r w:rsidR="00091A3F">
        <w:rPr>
          <w:bCs/>
        </w:rPr>
        <w:t xml:space="preserve"> </w:t>
      </w:r>
      <w:r w:rsidR="00A5299F">
        <w:rPr>
          <w:bCs/>
        </w:rPr>
        <w:t xml:space="preserve"> - 5 sztuk dla</w:t>
      </w:r>
      <w:r w:rsidR="00091A3F">
        <w:rPr>
          <w:bCs/>
        </w:rPr>
        <w:t xml:space="preserve">: </w:t>
      </w:r>
      <w:r w:rsidR="002D0276" w:rsidRPr="00A00307">
        <w:rPr>
          <w:bCs/>
        </w:rPr>
        <w:t>województwa kujawsko – pomorskiego</w:t>
      </w:r>
      <w:r w:rsidR="000F5CDE">
        <w:rPr>
          <w:bCs/>
        </w:rPr>
        <w:t xml:space="preserve"> 4 sztuki</w:t>
      </w:r>
      <w:r w:rsidR="002D0276" w:rsidRPr="00A00307">
        <w:rPr>
          <w:bCs/>
        </w:rPr>
        <w:t xml:space="preserve"> (</w:t>
      </w:r>
      <w:r w:rsidR="006068CD" w:rsidRPr="00A00307">
        <w:rPr>
          <w:bCs/>
        </w:rPr>
        <w:t xml:space="preserve">KM PSP Bydgoszcz </w:t>
      </w:r>
      <w:r w:rsidR="000F5CDE">
        <w:rPr>
          <w:bCs/>
        </w:rPr>
        <w:t>–</w:t>
      </w:r>
      <w:r w:rsidR="006068CD" w:rsidRPr="00A00307">
        <w:rPr>
          <w:bCs/>
        </w:rPr>
        <w:t xml:space="preserve"> 1</w:t>
      </w:r>
      <w:r w:rsidR="000F5CDE">
        <w:rPr>
          <w:bCs/>
        </w:rPr>
        <w:t xml:space="preserve"> sztuka</w:t>
      </w:r>
      <w:r w:rsidR="006068CD" w:rsidRPr="00A00307">
        <w:rPr>
          <w:bCs/>
        </w:rPr>
        <w:t xml:space="preserve">, </w:t>
      </w:r>
      <w:r w:rsidR="002D0276" w:rsidRPr="00A00307">
        <w:rPr>
          <w:bCs/>
        </w:rPr>
        <w:t xml:space="preserve"> </w:t>
      </w:r>
      <w:r w:rsidR="006068CD" w:rsidRPr="00A00307">
        <w:rPr>
          <w:bCs/>
        </w:rPr>
        <w:t>KM PSP Grudziądz – 1</w:t>
      </w:r>
      <w:r w:rsidR="000F5CDE">
        <w:rPr>
          <w:bCs/>
        </w:rPr>
        <w:t xml:space="preserve"> sztuka</w:t>
      </w:r>
      <w:r w:rsidR="006068CD" w:rsidRPr="00A00307">
        <w:rPr>
          <w:bCs/>
        </w:rPr>
        <w:t>, KP PSP Nakło n/Notecią – 1</w:t>
      </w:r>
      <w:r w:rsidR="000F5CDE">
        <w:rPr>
          <w:bCs/>
        </w:rPr>
        <w:t xml:space="preserve"> sztuka</w:t>
      </w:r>
      <w:r w:rsidR="006068CD" w:rsidRPr="00A00307">
        <w:rPr>
          <w:bCs/>
        </w:rPr>
        <w:t xml:space="preserve"> i KP PSP Wąbrzeźno – </w:t>
      </w:r>
      <w:r w:rsidR="000F5CDE">
        <w:rPr>
          <w:bCs/>
        </w:rPr>
        <w:br/>
      </w:r>
      <w:r w:rsidR="006068CD" w:rsidRPr="00A00307">
        <w:rPr>
          <w:bCs/>
        </w:rPr>
        <w:t>1 sztuka</w:t>
      </w:r>
      <w:r w:rsidR="002D0276" w:rsidRPr="00A00307">
        <w:rPr>
          <w:bCs/>
        </w:rPr>
        <w:t xml:space="preserve">) i pomorskiego </w:t>
      </w:r>
      <w:r w:rsidR="000F5CDE">
        <w:rPr>
          <w:bCs/>
        </w:rPr>
        <w:t>1 sztuka (KM PSP Gdańsk – 1 sztuka</w:t>
      </w:r>
      <w:r w:rsidR="002D0276" w:rsidRPr="00A00307">
        <w:rPr>
          <w:bCs/>
        </w:rPr>
        <w:t>)</w:t>
      </w:r>
      <w:r w:rsidRPr="00A00307">
        <w:rPr>
          <w:bCs/>
        </w:rPr>
        <w:t>.</w:t>
      </w:r>
    </w:p>
    <w:p w:rsidR="006068CD" w:rsidRPr="00A00307" w:rsidRDefault="002719BC" w:rsidP="00085905">
      <w:pPr>
        <w:pStyle w:val="Bezodstpw"/>
        <w:spacing w:line="276" w:lineRule="auto"/>
        <w:ind w:left="426"/>
        <w:jc w:val="both"/>
        <w:rPr>
          <w:bCs/>
        </w:rPr>
      </w:pPr>
      <w:r w:rsidRPr="00A00307">
        <w:rPr>
          <w:bCs/>
        </w:rPr>
        <w:t xml:space="preserve">Część B – </w:t>
      </w:r>
      <w:r w:rsidR="00CE0A97">
        <w:rPr>
          <w:bCs/>
        </w:rPr>
        <w:t xml:space="preserve">dostawa </w:t>
      </w:r>
      <w:r w:rsidR="002D0276" w:rsidRPr="00A00307">
        <w:rPr>
          <w:bCs/>
        </w:rPr>
        <w:t>średnich samochodów ratowniczo – gaśniczych z systemem piany sprężonej (GBA – stand</w:t>
      </w:r>
      <w:r w:rsidR="000F5CDE">
        <w:rPr>
          <w:bCs/>
        </w:rPr>
        <w:t>ard pierwszowyjazdowy) napęd 4x</w:t>
      </w:r>
      <w:r w:rsidR="002D0276" w:rsidRPr="00A00307">
        <w:rPr>
          <w:bCs/>
        </w:rPr>
        <w:t>2</w:t>
      </w:r>
      <w:r w:rsidR="00091A3F">
        <w:rPr>
          <w:bCs/>
        </w:rPr>
        <w:t xml:space="preserve"> </w:t>
      </w:r>
      <w:r w:rsidR="00983513">
        <w:rPr>
          <w:bCs/>
        </w:rPr>
        <w:t xml:space="preserve">– </w:t>
      </w:r>
      <w:r w:rsidR="00A5299F">
        <w:rPr>
          <w:bCs/>
        </w:rPr>
        <w:t>6</w:t>
      </w:r>
      <w:r w:rsidR="00983513">
        <w:rPr>
          <w:bCs/>
        </w:rPr>
        <w:t xml:space="preserve"> sztuk</w:t>
      </w:r>
      <w:r w:rsidR="00A5299F">
        <w:rPr>
          <w:bCs/>
        </w:rPr>
        <w:t xml:space="preserve"> dla</w:t>
      </w:r>
      <w:r w:rsidR="00091A3F">
        <w:rPr>
          <w:bCs/>
        </w:rPr>
        <w:t>:</w:t>
      </w:r>
      <w:r w:rsidR="002D0276" w:rsidRPr="00A00307">
        <w:rPr>
          <w:bCs/>
        </w:rPr>
        <w:t xml:space="preserve"> województwa </w:t>
      </w:r>
      <w:r w:rsidR="000F5CDE">
        <w:rPr>
          <w:bCs/>
        </w:rPr>
        <w:t>łódzkiego 1 sztuka (KM PSP Łódź – 1 sztuka</w:t>
      </w:r>
      <w:r w:rsidR="002D0276" w:rsidRPr="00A00307">
        <w:rPr>
          <w:bCs/>
        </w:rPr>
        <w:t>)</w:t>
      </w:r>
      <w:r w:rsidR="000F5CDE">
        <w:rPr>
          <w:bCs/>
        </w:rPr>
        <w:t>, dolnośląskiego 1 sztuka (KM PSP Wrocław – 1 sztuka</w:t>
      </w:r>
      <w:r w:rsidR="006068CD" w:rsidRPr="00A00307">
        <w:rPr>
          <w:bCs/>
        </w:rPr>
        <w:t xml:space="preserve">), mazowieckiego </w:t>
      </w:r>
      <w:r w:rsidR="000F5CDE">
        <w:rPr>
          <w:bCs/>
        </w:rPr>
        <w:t xml:space="preserve"> 2 sztuki </w:t>
      </w:r>
      <w:r w:rsidR="006068CD" w:rsidRPr="00A00307">
        <w:rPr>
          <w:bCs/>
        </w:rPr>
        <w:t>(</w:t>
      </w:r>
      <w:r w:rsidR="000F5CDE">
        <w:rPr>
          <w:bCs/>
        </w:rPr>
        <w:t>KM PSP Płock – 1 sztuka i KM PSP Warszawa – 1 sztuka</w:t>
      </w:r>
      <w:r w:rsidR="006068CD" w:rsidRPr="00A00307">
        <w:rPr>
          <w:bCs/>
        </w:rPr>
        <w:t xml:space="preserve">) </w:t>
      </w:r>
      <w:r w:rsidR="002D0276" w:rsidRPr="00A00307">
        <w:rPr>
          <w:bCs/>
        </w:rPr>
        <w:t>i</w:t>
      </w:r>
      <w:r w:rsidR="006068CD" w:rsidRPr="00A00307">
        <w:rPr>
          <w:bCs/>
        </w:rPr>
        <w:t xml:space="preserve"> KG PSP</w:t>
      </w:r>
      <w:r w:rsidR="000F5CDE">
        <w:rPr>
          <w:bCs/>
        </w:rPr>
        <w:t xml:space="preserve"> 2 sztuki</w:t>
      </w:r>
      <w:r w:rsidR="006068CD" w:rsidRPr="00A00307">
        <w:rPr>
          <w:bCs/>
        </w:rPr>
        <w:t xml:space="preserve"> (</w:t>
      </w:r>
      <w:r w:rsidR="000F5CDE">
        <w:rPr>
          <w:bCs/>
        </w:rPr>
        <w:t>Centralna Szkoła PSP w Częstochowie – 1 sztuka i Szkoła Podoficerska w Bydgoszczy – 1 sztuka</w:t>
      </w:r>
      <w:r w:rsidR="002D0276" w:rsidRPr="00A00307">
        <w:rPr>
          <w:bCs/>
        </w:rPr>
        <w:t>).</w:t>
      </w:r>
    </w:p>
    <w:p w:rsidR="00EC78F8" w:rsidRPr="004E1805" w:rsidRDefault="00C21AB8" w:rsidP="006408B8">
      <w:pPr>
        <w:pStyle w:val="Akapitzlist"/>
        <w:numPr>
          <w:ilvl w:val="0"/>
          <w:numId w:val="7"/>
        </w:numPr>
        <w:ind w:left="426" w:hanging="284"/>
        <w:jc w:val="both"/>
      </w:pPr>
      <w:r w:rsidRPr="004E1805">
        <w:t xml:space="preserve">Wspólny Słownik Zamówień CPV: </w:t>
      </w:r>
    </w:p>
    <w:p w:rsidR="00A00307" w:rsidRDefault="00A00307" w:rsidP="00085905">
      <w:pPr>
        <w:tabs>
          <w:tab w:val="left" w:pos="3855"/>
        </w:tabs>
        <w:ind w:left="434" w:hanging="7"/>
        <w:jc w:val="both"/>
        <w:rPr>
          <w:smallCaps/>
        </w:rPr>
      </w:pPr>
      <w:r>
        <w:rPr>
          <w:smallCaps/>
        </w:rPr>
        <w:t>34144200-0 pojazdy służb ratowniczych</w:t>
      </w:r>
    </w:p>
    <w:p w:rsidR="009D30D1" w:rsidRDefault="002E6444" w:rsidP="00085905">
      <w:pPr>
        <w:tabs>
          <w:tab w:val="left" w:pos="3855"/>
        </w:tabs>
        <w:ind w:left="434" w:hanging="7"/>
        <w:jc w:val="both"/>
        <w:rPr>
          <w:smallCaps/>
        </w:rPr>
      </w:pPr>
      <w:r>
        <w:rPr>
          <w:smallCaps/>
        </w:rPr>
        <w:t>34144210 wozy strażackie</w:t>
      </w:r>
    </w:p>
    <w:p w:rsidR="00A00307" w:rsidRDefault="00A00307" w:rsidP="006408B8">
      <w:pPr>
        <w:pStyle w:val="Akapitzlist"/>
        <w:numPr>
          <w:ilvl w:val="0"/>
          <w:numId w:val="7"/>
        </w:numPr>
        <w:ind w:left="426" w:hanging="320"/>
        <w:jc w:val="both"/>
      </w:pPr>
      <w:r>
        <w:t>Przedmiot zamówienia powinien spełniać następujące wymagania:</w:t>
      </w:r>
    </w:p>
    <w:p w:rsidR="00A00307" w:rsidRDefault="00A00307" w:rsidP="00085905">
      <w:pPr>
        <w:pStyle w:val="Akapitzlist"/>
        <w:ind w:left="426"/>
        <w:jc w:val="both"/>
      </w:pPr>
      <w:r>
        <w:t>a) odpowiadać wszystkim cechom określonym w specyfikacji warunków zamówienia,</w:t>
      </w:r>
    </w:p>
    <w:p w:rsidR="00A00307" w:rsidRDefault="00A00307" w:rsidP="00085905">
      <w:pPr>
        <w:pStyle w:val="Akapitzlist"/>
        <w:ind w:left="426"/>
        <w:jc w:val="both"/>
      </w:pPr>
      <w:r>
        <w:t>b) być fabrycznie nowy i zgodny z obowiązującymi normami.</w:t>
      </w:r>
    </w:p>
    <w:p w:rsidR="008C2261" w:rsidRDefault="00C21AB8" w:rsidP="006408B8">
      <w:pPr>
        <w:pStyle w:val="Akapitzlist"/>
        <w:numPr>
          <w:ilvl w:val="0"/>
          <w:numId w:val="7"/>
        </w:numPr>
        <w:ind w:left="426" w:hanging="320"/>
        <w:jc w:val="both"/>
      </w:pPr>
      <w:r w:rsidRPr="00922873">
        <w:t>Szczegółowy opis</w:t>
      </w:r>
      <w:r w:rsidR="00085905">
        <w:t xml:space="preserve"> przedmiotu zamówienia zawierają odpowiednio dla każdej części załączniki nr 1 A i 1 B – </w:t>
      </w:r>
      <w:r w:rsidR="002225C7">
        <w:t>opis przedmiotu zamówienia (</w:t>
      </w:r>
      <w:r w:rsidR="00085905">
        <w:t>specyfikacje techniczne</w:t>
      </w:r>
      <w:r w:rsidR="002225C7">
        <w:t>)</w:t>
      </w:r>
      <w:r w:rsidR="00085905">
        <w:t xml:space="preserve">, </w:t>
      </w:r>
      <w:r w:rsidR="00085905">
        <w:br/>
        <w:t>a szczegółowe warunki realizacji załącznik nr 4 do SWZ – projekt umowy.</w:t>
      </w:r>
    </w:p>
    <w:p w:rsidR="00085905" w:rsidRDefault="00085905" w:rsidP="006408B8">
      <w:pPr>
        <w:pStyle w:val="Akapitzlist"/>
        <w:numPr>
          <w:ilvl w:val="0"/>
          <w:numId w:val="7"/>
        </w:numPr>
        <w:ind w:left="426" w:hanging="320"/>
        <w:jc w:val="both"/>
      </w:pPr>
      <w:r>
        <w:t xml:space="preserve">Podane przez Zamawiającego w opisie przedmiotu zamówienia </w:t>
      </w:r>
      <w:r w:rsidR="0030643A">
        <w:t xml:space="preserve">ewentualne nazwy (znaki towarowe), normy, oceny i specyfikacje techniczne mają charakter przykładowy, a ich </w:t>
      </w:r>
      <w:r w:rsidR="0030643A">
        <w:lastRenderedPageBreak/>
        <w:t xml:space="preserve">wskazanie ma na celu określenie oczekiwanego standardu, przy czym Zamawiający dopuszcza składanie ofert równoważnych na podstawie art. 101 ust. 4, 5, 6 </w:t>
      </w:r>
      <w:r w:rsidR="00404997">
        <w:t>Pzp</w:t>
      </w:r>
      <w:r w:rsidR="0030643A">
        <w:t xml:space="preserve"> </w:t>
      </w:r>
      <w:r w:rsidR="0030643A">
        <w:br/>
        <w:t xml:space="preserve">w związku z art. 99 </w:t>
      </w:r>
      <w:r w:rsidR="00404997">
        <w:t>Pzp</w:t>
      </w:r>
      <w:r w:rsidR="0030643A">
        <w:t xml:space="preserve">. Jeżeli w dokumentacji postępowania wskazano konkretne normy, oceny i specyfikacje techniczne, Zamawiający informuje, że dopuszcza zastosowanie rozwiązań równoważnych opisanych przez te normy. Wykonawca, który powołuje się na rozwiązania równoważne opisane przez Zamawiającego jest zobowiązany wykazać </w:t>
      </w:r>
      <w:r w:rsidR="0030643A">
        <w:br/>
        <w:t>w ofercie – w szczególności za pomocą przedmiotowych środków dowodowych – że oferowane przez niego dostawy, usługi lub roboty budowlane spełniają wymagania określone przez Zamawiającego.</w:t>
      </w:r>
    </w:p>
    <w:p w:rsidR="0030643A" w:rsidRDefault="004C401B" w:rsidP="006408B8">
      <w:pPr>
        <w:pStyle w:val="Akapitzlist"/>
        <w:numPr>
          <w:ilvl w:val="0"/>
          <w:numId w:val="7"/>
        </w:numPr>
        <w:ind w:left="426" w:hanging="320"/>
        <w:jc w:val="both"/>
      </w:pPr>
      <w:r>
        <w:t>Wskazane w dokumentacji znaki towarowe, patenty lub pochodzenie, źródła lub szczególne procesy, które charakteryzują pochodzenie materiałów, urządzeń, usług – służą jako pomocnicze; dopuszcza się zastosowanie materiałów, urządzeń i innych wyrobów „równoważnych” pod warunkiem uzyskania parametrów technicznych równych lub lepszych niż uzyskane poprzez realizację wg wskazań dokumentacji technicznej oraz pod warunkiem, że ich zastosowanie nie spowoduje konieczności przeprojektowania rozwiązań zawartych w dokumentacji technicznej. Wykonawca, który powołuje się na rozwiązania „równoważne” do opisanych przez Zamawiającego jest obowiązany wykazać, że oferowane przez niego produkty, urządzenia spełniają wymagania określone przez Zamawiającego. W takim przypadku do oferty należy załączyć opis proponowanego produktu, urządzenia, zawierający dodatkowo jego parametry techniczne i nazwę producenta.</w:t>
      </w:r>
    </w:p>
    <w:p w:rsidR="00831BA2" w:rsidRPr="00F83277" w:rsidRDefault="004C401B" w:rsidP="006408B8">
      <w:pPr>
        <w:pStyle w:val="Akapitzlist"/>
        <w:numPr>
          <w:ilvl w:val="0"/>
          <w:numId w:val="7"/>
        </w:numPr>
        <w:ind w:left="426" w:hanging="320"/>
        <w:jc w:val="both"/>
        <w:rPr>
          <w:b/>
        </w:rPr>
      </w:pPr>
      <w:r>
        <w:t>W przypadku, gdy Wykonawca zaproponuje produkt równoważny, informacja o</w:t>
      </w:r>
      <w:r w:rsidR="00091A3F">
        <w:t xml:space="preserve"> </w:t>
      </w:r>
      <w:r w:rsidR="00F83277">
        <w:t>tym musi się znaleźć w ofercie (w załączonym do formularza ofertowego opisie przedmiotu zamówienia po uzupełnieniu kolumny nr 3 przez Wykonawcę – wzór załącznik nr 1 A i 1B do SWZ).</w:t>
      </w:r>
    </w:p>
    <w:p w:rsidR="00F83277" w:rsidRPr="00F83277" w:rsidRDefault="00F83277" w:rsidP="00F83277">
      <w:pPr>
        <w:pStyle w:val="Akapitzlist"/>
        <w:ind w:left="426"/>
        <w:jc w:val="both"/>
        <w:rPr>
          <w:b/>
        </w:rPr>
      </w:pPr>
    </w:p>
    <w:p w:rsidR="00EC78F8" w:rsidRPr="00F83277" w:rsidRDefault="00F83277" w:rsidP="00085905">
      <w:pPr>
        <w:jc w:val="both"/>
        <w:rPr>
          <w:b/>
          <w:u w:val="single"/>
        </w:rPr>
      </w:pPr>
      <w:r w:rsidRPr="00F83277">
        <w:rPr>
          <w:b/>
          <w:u w:val="single"/>
        </w:rPr>
        <w:t xml:space="preserve">Rozdział </w:t>
      </w:r>
      <w:r w:rsidR="00091A3F" w:rsidRPr="00F83277">
        <w:rPr>
          <w:b/>
          <w:u w:val="single"/>
        </w:rPr>
        <w:t>V. Informacja o  przedmiotowych środkach dowodowych</w:t>
      </w:r>
    </w:p>
    <w:p w:rsidR="00F83277" w:rsidRDefault="00F83277" w:rsidP="00085905">
      <w:pPr>
        <w:jc w:val="both"/>
        <w:rPr>
          <w:b/>
        </w:rPr>
      </w:pPr>
    </w:p>
    <w:p w:rsidR="00091A3F" w:rsidRPr="00091A3F" w:rsidRDefault="00091A3F" w:rsidP="00085905">
      <w:pPr>
        <w:jc w:val="both"/>
      </w:pPr>
      <w:r>
        <w:t>Zamawiający nie będzie żądał przedmiotowych środków dowodowych.</w:t>
      </w:r>
    </w:p>
    <w:p w:rsidR="00EC78F8" w:rsidRPr="00F83277" w:rsidRDefault="00F83277" w:rsidP="00085905">
      <w:pPr>
        <w:pStyle w:val="Nagwek2"/>
        <w:rPr>
          <w:b/>
          <w:sz w:val="22"/>
          <w:szCs w:val="22"/>
          <w:u w:val="single"/>
        </w:rPr>
      </w:pPr>
      <w:bookmarkStart w:id="4" w:name="_Toc74313883"/>
      <w:r w:rsidRPr="00F83277">
        <w:rPr>
          <w:b/>
          <w:sz w:val="22"/>
          <w:szCs w:val="22"/>
          <w:u w:val="single"/>
        </w:rPr>
        <w:t xml:space="preserve">Rozdział </w:t>
      </w:r>
      <w:r w:rsidR="00C21AB8" w:rsidRPr="00F83277">
        <w:rPr>
          <w:b/>
          <w:sz w:val="22"/>
          <w:szCs w:val="22"/>
          <w:u w:val="single"/>
        </w:rPr>
        <w:t xml:space="preserve">VI. </w:t>
      </w:r>
      <w:bookmarkEnd w:id="4"/>
      <w:r w:rsidR="00091A3F" w:rsidRPr="00F83277">
        <w:rPr>
          <w:b/>
          <w:sz w:val="22"/>
          <w:szCs w:val="22"/>
          <w:u w:val="single"/>
        </w:rPr>
        <w:t>Składanie ofert wariantowych i częściowych</w:t>
      </w:r>
    </w:p>
    <w:p w:rsidR="00EC78F8" w:rsidRPr="00922873" w:rsidRDefault="00091A3F" w:rsidP="006408B8">
      <w:pPr>
        <w:numPr>
          <w:ilvl w:val="0"/>
          <w:numId w:val="1"/>
        </w:numPr>
        <w:spacing w:before="240"/>
        <w:jc w:val="both"/>
      </w:pPr>
      <w:r>
        <w:t>Zamawiający nie wymaga i nie dopuszcza składania ofert wariantowych.</w:t>
      </w:r>
    </w:p>
    <w:p w:rsidR="00EC78F8" w:rsidRDefault="00091A3F" w:rsidP="006408B8">
      <w:pPr>
        <w:numPr>
          <w:ilvl w:val="0"/>
          <w:numId w:val="1"/>
        </w:numPr>
        <w:jc w:val="both"/>
      </w:pPr>
      <w:r>
        <w:t>Postępowanie jest podzielone na 2 części:</w:t>
      </w:r>
    </w:p>
    <w:p w:rsidR="00091A3F" w:rsidRDefault="00091A3F" w:rsidP="00091A3F">
      <w:pPr>
        <w:ind w:left="453"/>
        <w:jc w:val="both"/>
        <w:rPr>
          <w:bCs/>
        </w:rPr>
      </w:pPr>
      <w:r>
        <w:t xml:space="preserve">Część A </w:t>
      </w:r>
      <w:r w:rsidR="00CA4BB0">
        <w:t>–</w:t>
      </w:r>
      <w:r>
        <w:t xml:space="preserve"> </w:t>
      </w:r>
      <w:r w:rsidR="00CA4BB0">
        <w:t xml:space="preserve">dostawa </w:t>
      </w:r>
      <w:r w:rsidRPr="00A00307">
        <w:rPr>
          <w:bCs/>
        </w:rPr>
        <w:t>średni</w:t>
      </w:r>
      <w:r w:rsidR="00CA4BB0">
        <w:rPr>
          <w:bCs/>
        </w:rPr>
        <w:t>ch</w:t>
      </w:r>
      <w:r>
        <w:rPr>
          <w:bCs/>
        </w:rPr>
        <w:t xml:space="preserve"> samoch</w:t>
      </w:r>
      <w:r w:rsidR="00CA4BB0">
        <w:rPr>
          <w:bCs/>
        </w:rPr>
        <w:t>o</w:t>
      </w:r>
      <w:r>
        <w:rPr>
          <w:bCs/>
        </w:rPr>
        <w:t>d</w:t>
      </w:r>
      <w:r w:rsidR="00CA4BB0">
        <w:rPr>
          <w:bCs/>
        </w:rPr>
        <w:t>ów</w:t>
      </w:r>
      <w:r w:rsidRPr="00A00307">
        <w:rPr>
          <w:bCs/>
        </w:rPr>
        <w:t xml:space="preserve"> ratowniczo – gaśniczy</w:t>
      </w:r>
      <w:r w:rsidR="00CA4BB0">
        <w:rPr>
          <w:bCs/>
        </w:rPr>
        <w:t>ch</w:t>
      </w:r>
      <w:r w:rsidRPr="00A00307">
        <w:rPr>
          <w:bCs/>
        </w:rPr>
        <w:t xml:space="preserve"> z systemem piany sprężonej (GBA – standard pierwszowyjazdowy) napęd 4x 2</w:t>
      </w:r>
      <w:r w:rsidR="00104265">
        <w:rPr>
          <w:bCs/>
        </w:rPr>
        <w:t xml:space="preserve"> – 5 sztuk</w:t>
      </w:r>
      <w:r w:rsidR="00CA4BB0">
        <w:rPr>
          <w:bCs/>
        </w:rPr>
        <w:t>;</w:t>
      </w:r>
    </w:p>
    <w:p w:rsidR="00091A3F" w:rsidRPr="00D71C1F" w:rsidRDefault="00091A3F" w:rsidP="00091A3F">
      <w:pPr>
        <w:ind w:left="453"/>
        <w:jc w:val="both"/>
      </w:pPr>
      <w:r>
        <w:rPr>
          <w:bCs/>
        </w:rPr>
        <w:t xml:space="preserve">Część B </w:t>
      </w:r>
      <w:r w:rsidR="00CA4BB0">
        <w:rPr>
          <w:bCs/>
        </w:rPr>
        <w:t>–</w:t>
      </w:r>
      <w:r>
        <w:rPr>
          <w:bCs/>
        </w:rPr>
        <w:t xml:space="preserve"> </w:t>
      </w:r>
      <w:r w:rsidR="00CA4BB0">
        <w:rPr>
          <w:bCs/>
        </w:rPr>
        <w:t xml:space="preserve">dostawa </w:t>
      </w:r>
      <w:r w:rsidRPr="00091A3F">
        <w:rPr>
          <w:bCs/>
        </w:rPr>
        <w:t>średni</w:t>
      </w:r>
      <w:r w:rsidR="00CA4BB0">
        <w:rPr>
          <w:bCs/>
        </w:rPr>
        <w:t>ch</w:t>
      </w:r>
      <w:r>
        <w:rPr>
          <w:bCs/>
        </w:rPr>
        <w:t xml:space="preserve"> samoch</w:t>
      </w:r>
      <w:r w:rsidR="00CA4BB0">
        <w:rPr>
          <w:bCs/>
        </w:rPr>
        <w:t>o</w:t>
      </w:r>
      <w:r>
        <w:rPr>
          <w:bCs/>
        </w:rPr>
        <w:t>d</w:t>
      </w:r>
      <w:r w:rsidR="00CA4BB0">
        <w:rPr>
          <w:bCs/>
        </w:rPr>
        <w:t>ów</w:t>
      </w:r>
      <w:r w:rsidRPr="00091A3F">
        <w:rPr>
          <w:bCs/>
        </w:rPr>
        <w:t xml:space="preserve"> ratowniczo – gaśniczy</w:t>
      </w:r>
      <w:r w:rsidR="00CA4BB0">
        <w:rPr>
          <w:bCs/>
        </w:rPr>
        <w:t>ch</w:t>
      </w:r>
      <w:r w:rsidRPr="00091A3F">
        <w:rPr>
          <w:bCs/>
        </w:rPr>
        <w:t xml:space="preserve"> z systemem piany sprężonej (GBA – standard pierwszowyjazdowy) napęd 4x 2</w:t>
      </w:r>
      <w:r w:rsidR="00104265">
        <w:rPr>
          <w:bCs/>
        </w:rPr>
        <w:t xml:space="preserve"> – 6 sztuk</w:t>
      </w:r>
      <w:r w:rsidR="00CA4BB0">
        <w:rPr>
          <w:bCs/>
        </w:rPr>
        <w:t>.</w:t>
      </w:r>
    </w:p>
    <w:p w:rsidR="00EC78F8" w:rsidRDefault="00091A3F" w:rsidP="006408B8">
      <w:pPr>
        <w:numPr>
          <w:ilvl w:val="0"/>
          <w:numId w:val="1"/>
        </w:numPr>
        <w:jc w:val="both"/>
      </w:pPr>
      <w:r>
        <w:t>Na każdą część zostanie zawarta odrębna umowa.</w:t>
      </w:r>
    </w:p>
    <w:p w:rsidR="00091A3F" w:rsidRDefault="00091A3F" w:rsidP="00091A3F">
      <w:pPr>
        <w:jc w:val="both"/>
      </w:pPr>
    </w:p>
    <w:p w:rsidR="00091A3F" w:rsidRDefault="00F83277" w:rsidP="00091A3F">
      <w:pPr>
        <w:jc w:val="both"/>
        <w:rPr>
          <w:b/>
          <w:u w:val="single"/>
        </w:rPr>
      </w:pPr>
      <w:r w:rsidRPr="00F83277">
        <w:rPr>
          <w:b/>
          <w:u w:val="single"/>
        </w:rPr>
        <w:t xml:space="preserve">Rozdział </w:t>
      </w:r>
      <w:r w:rsidR="00091A3F" w:rsidRPr="00F83277">
        <w:rPr>
          <w:b/>
          <w:u w:val="single"/>
        </w:rPr>
        <w:t xml:space="preserve">VII. Zamówienia, o których mowa w art. 214 ust. 1 pkt. 7 i 8 </w:t>
      </w:r>
      <w:r w:rsidR="00404997" w:rsidRPr="00F83277">
        <w:rPr>
          <w:b/>
          <w:u w:val="single"/>
        </w:rPr>
        <w:t>Pzp</w:t>
      </w:r>
    </w:p>
    <w:p w:rsidR="00F83277" w:rsidRPr="00F83277" w:rsidRDefault="00F83277" w:rsidP="00091A3F">
      <w:pPr>
        <w:jc w:val="both"/>
        <w:rPr>
          <w:b/>
          <w:u w:val="single"/>
        </w:rPr>
      </w:pPr>
    </w:p>
    <w:p w:rsidR="00091A3F" w:rsidRPr="00D71C1F" w:rsidRDefault="00091A3F" w:rsidP="00091A3F">
      <w:pPr>
        <w:jc w:val="both"/>
      </w:pPr>
      <w:r>
        <w:t xml:space="preserve">Zamawiający nie przewiduje możliwości udzielania zamówień na podstawie art. 214 ust. 1 pkt 7 i 8 </w:t>
      </w:r>
      <w:r w:rsidR="00404997">
        <w:t>Pzp</w:t>
      </w:r>
      <w:r>
        <w:t>.</w:t>
      </w:r>
    </w:p>
    <w:p w:rsidR="00EC78F8" w:rsidRPr="00F83277" w:rsidRDefault="00F83277" w:rsidP="00085905">
      <w:pPr>
        <w:pStyle w:val="Nagwek2"/>
        <w:rPr>
          <w:b/>
          <w:sz w:val="22"/>
          <w:szCs w:val="22"/>
          <w:u w:val="single"/>
        </w:rPr>
      </w:pPr>
      <w:bookmarkStart w:id="5" w:name="_Toc74313884"/>
      <w:r w:rsidRPr="00F83277">
        <w:rPr>
          <w:b/>
          <w:sz w:val="22"/>
          <w:szCs w:val="22"/>
          <w:u w:val="single"/>
        </w:rPr>
        <w:lastRenderedPageBreak/>
        <w:t xml:space="preserve">Rozdział </w:t>
      </w:r>
      <w:r w:rsidR="00C21AB8" w:rsidRPr="00F83277">
        <w:rPr>
          <w:b/>
          <w:sz w:val="22"/>
          <w:szCs w:val="22"/>
          <w:u w:val="single"/>
        </w:rPr>
        <w:t>VI</w:t>
      </w:r>
      <w:r w:rsidR="00091A3F" w:rsidRPr="00F83277">
        <w:rPr>
          <w:b/>
          <w:sz w:val="22"/>
          <w:szCs w:val="22"/>
          <w:u w:val="single"/>
        </w:rPr>
        <w:t>I</w:t>
      </w:r>
      <w:r w:rsidR="00C21AB8" w:rsidRPr="00F83277">
        <w:rPr>
          <w:b/>
          <w:sz w:val="22"/>
          <w:szCs w:val="22"/>
          <w:u w:val="single"/>
        </w:rPr>
        <w:t>I. Termin wykonania zamówienia</w:t>
      </w:r>
      <w:bookmarkEnd w:id="5"/>
    </w:p>
    <w:p w:rsidR="00EC78F8" w:rsidRPr="0097378B" w:rsidRDefault="00091A3F" w:rsidP="006408B8">
      <w:pPr>
        <w:numPr>
          <w:ilvl w:val="0"/>
          <w:numId w:val="4"/>
        </w:numPr>
        <w:spacing w:before="240"/>
        <w:ind w:left="426"/>
        <w:jc w:val="both"/>
      </w:pPr>
      <w:r w:rsidRPr="0097378B">
        <w:t>Wykonawca zobowiązuje się wydać przedmiot umowy w terminie do:</w:t>
      </w:r>
    </w:p>
    <w:p w:rsidR="00091A3F" w:rsidRPr="0097378B" w:rsidRDefault="00091A3F" w:rsidP="00CA4BB0">
      <w:pPr>
        <w:pStyle w:val="Bezodstpw"/>
        <w:spacing w:line="276" w:lineRule="auto"/>
        <w:ind w:left="426"/>
      </w:pPr>
      <w:r w:rsidRPr="0097378B">
        <w:t>Część A – 3</w:t>
      </w:r>
      <w:r w:rsidR="0097378B" w:rsidRPr="0097378B">
        <w:t>0</w:t>
      </w:r>
      <w:r w:rsidRPr="0097378B">
        <w:t xml:space="preserve"> </w:t>
      </w:r>
      <w:r w:rsidR="0097378B" w:rsidRPr="0097378B">
        <w:t>czerwca</w:t>
      </w:r>
      <w:r w:rsidRPr="0097378B">
        <w:t xml:space="preserve"> 2023 r.</w:t>
      </w:r>
    </w:p>
    <w:p w:rsidR="00091A3F" w:rsidRPr="0097378B" w:rsidRDefault="00091A3F" w:rsidP="00CA4BB0">
      <w:pPr>
        <w:pStyle w:val="Bezodstpw"/>
        <w:spacing w:line="276" w:lineRule="auto"/>
        <w:ind w:left="426"/>
      </w:pPr>
      <w:r w:rsidRPr="0097378B">
        <w:t>Część B – 30 czerwca 2023 r.</w:t>
      </w:r>
    </w:p>
    <w:p w:rsidR="00EC78F8" w:rsidRPr="0097378B" w:rsidRDefault="0096341A" w:rsidP="0096341A">
      <w:pPr>
        <w:pStyle w:val="Bezodstpw"/>
      </w:pPr>
      <w:r>
        <w:t xml:space="preserve">2.    </w:t>
      </w:r>
      <w:r w:rsidR="00091A3F" w:rsidRPr="0097378B">
        <w:t>Termin rozpoczęcia realizacji zamówienia określa się na:</w:t>
      </w:r>
    </w:p>
    <w:p w:rsidR="00091A3F" w:rsidRPr="0097378B" w:rsidRDefault="00CE0A97" w:rsidP="00CA4BB0">
      <w:pPr>
        <w:pStyle w:val="Bezodstpw"/>
        <w:ind w:left="426"/>
      </w:pPr>
      <w:r w:rsidRPr="0097378B">
        <w:t xml:space="preserve"> </w:t>
      </w:r>
      <w:r w:rsidR="00091A3F" w:rsidRPr="0097378B">
        <w:t xml:space="preserve">Część  A – 1 </w:t>
      </w:r>
      <w:r w:rsidR="0097378B" w:rsidRPr="0097378B">
        <w:t>czerwca</w:t>
      </w:r>
      <w:r w:rsidR="00091A3F" w:rsidRPr="0097378B">
        <w:t xml:space="preserve"> 2023 r.</w:t>
      </w:r>
    </w:p>
    <w:p w:rsidR="00091A3F" w:rsidRPr="0097378B" w:rsidRDefault="00CE0A97" w:rsidP="00CA4BB0">
      <w:pPr>
        <w:pStyle w:val="Bezodstpw"/>
        <w:ind w:left="426"/>
      </w:pPr>
      <w:r w:rsidRPr="0097378B">
        <w:t xml:space="preserve"> </w:t>
      </w:r>
      <w:r w:rsidR="00091A3F" w:rsidRPr="0097378B">
        <w:t>Część B – 1 czerwca 2023 r.</w:t>
      </w:r>
    </w:p>
    <w:p w:rsidR="00091A3F" w:rsidRPr="0097378B" w:rsidRDefault="00F07BCA" w:rsidP="00CA4BB0">
      <w:pPr>
        <w:pStyle w:val="Bezodstpw"/>
        <w:jc w:val="both"/>
      </w:pPr>
      <w:r w:rsidRPr="0097378B">
        <w:t>i</w:t>
      </w:r>
      <w:r w:rsidR="00091A3F" w:rsidRPr="0097378B">
        <w:t xml:space="preserve"> odnosi się do najwcześniejszego możliwego terminu odbioru faktycznego przedmiotu umowy.</w:t>
      </w:r>
    </w:p>
    <w:p w:rsidR="00EC78F8" w:rsidRPr="0096341A" w:rsidRDefault="00F83277" w:rsidP="0096341A">
      <w:pPr>
        <w:pStyle w:val="Bezodstpw"/>
        <w:jc w:val="both"/>
        <w:rPr>
          <w:b/>
          <w:u w:val="single"/>
        </w:rPr>
      </w:pPr>
      <w:bookmarkStart w:id="6" w:name="_Toc74313885"/>
      <w:r w:rsidRPr="0096341A">
        <w:rPr>
          <w:b/>
          <w:u w:val="single"/>
        </w:rPr>
        <w:t xml:space="preserve">Rozdział </w:t>
      </w:r>
      <w:r w:rsidR="00F07BCA" w:rsidRPr="0096341A">
        <w:rPr>
          <w:b/>
          <w:u w:val="single"/>
        </w:rPr>
        <w:t>IX</w:t>
      </w:r>
      <w:r w:rsidR="00C21AB8" w:rsidRPr="0096341A">
        <w:rPr>
          <w:b/>
          <w:u w:val="single"/>
        </w:rPr>
        <w:t xml:space="preserve">. </w:t>
      </w:r>
      <w:bookmarkEnd w:id="6"/>
      <w:r w:rsidR="00F07BCA" w:rsidRPr="0096341A">
        <w:rPr>
          <w:b/>
          <w:u w:val="single"/>
        </w:rPr>
        <w:t>Podstawy wykluczenia, inform</w:t>
      </w:r>
      <w:r w:rsidR="00A704FD" w:rsidRPr="0096341A">
        <w:rPr>
          <w:b/>
          <w:u w:val="single"/>
        </w:rPr>
        <w:t>acje o warunkach udziału w postę</w:t>
      </w:r>
      <w:r w:rsidR="00F07BCA" w:rsidRPr="0096341A">
        <w:rPr>
          <w:b/>
          <w:u w:val="single"/>
        </w:rPr>
        <w:t xml:space="preserve">powaniu </w:t>
      </w:r>
      <w:r w:rsidR="00F07BCA" w:rsidRPr="0096341A">
        <w:rPr>
          <w:b/>
          <w:u w:val="single"/>
        </w:rPr>
        <w:br/>
        <w:t>o udzielenie zamówienia.</w:t>
      </w:r>
    </w:p>
    <w:p w:rsidR="00F07BCA" w:rsidRPr="00F07BCA" w:rsidRDefault="00F07BCA" w:rsidP="006408B8">
      <w:pPr>
        <w:numPr>
          <w:ilvl w:val="0"/>
          <w:numId w:val="10"/>
        </w:numPr>
        <w:rPr>
          <w:lang w:val="pl-PL"/>
        </w:rPr>
      </w:pPr>
      <w:r w:rsidRPr="00F07BCA">
        <w:rPr>
          <w:lang w:val="pl-PL"/>
        </w:rPr>
        <w:t>O udzielenie zamówienia mogą ubiegać się Wykonawcy, którzy:</w:t>
      </w:r>
    </w:p>
    <w:p w:rsidR="00F07BCA" w:rsidRPr="00F07BCA" w:rsidRDefault="00F07BCA" w:rsidP="00F07BCA">
      <w:pPr>
        <w:jc w:val="both"/>
        <w:rPr>
          <w:lang w:val="pl-PL"/>
        </w:rPr>
      </w:pPr>
      <w:r w:rsidRPr="00F07BCA">
        <w:rPr>
          <w:lang w:val="pl-PL"/>
        </w:rPr>
        <w:t>1.1. nie podlegają wykluczeniu:</w:t>
      </w:r>
    </w:p>
    <w:p w:rsidR="00F07BCA" w:rsidRPr="00F07BCA" w:rsidRDefault="00F07BCA" w:rsidP="006408B8">
      <w:pPr>
        <w:numPr>
          <w:ilvl w:val="0"/>
          <w:numId w:val="9"/>
        </w:numPr>
        <w:jc w:val="both"/>
        <w:rPr>
          <w:lang w:val="pl-PL"/>
        </w:rPr>
      </w:pPr>
      <w:r w:rsidRPr="00F07BCA">
        <w:rPr>
          <w:lang w:val="pl-PL"/>
        </w:rPr>
        <w:t>w oparciu o przesłanki, o których mowa w art. 108</w:t>
      </w:r>
      <w:r>
        <w:rPr>
          <w:lang w:val="pl-PL"/>
        </w:rPr>
        <w:t xml:space="preserve"> </w:t>
      </w:r>
      <w:r w:rsidR="00404997">
        <w:rPr>
          <w:lang w:val="pl-PL"/>
        </w:rPr>
        <w:t>Pzp</w:t>
      </w:r>
      <w:r w:rsidRPr="00F07BCA">
        <w:rPr>
          <w:lang w:val="pl-PL"/>
        </w:rPr>
        <w:t>, tj. Wykonawcę:</w:t>
      </w:r>
    </w:p>
    <w:p w:rsidR="00F07BCA" w:rsidRPr="00F07BCA" w:rsidRDefault="00F07BCA" w:rsidP="006408B8">
      <w:pPr>
        <w:numPr>
          <w:ilvl w:val="0"/>
          <w:numId w:val="13"/>
        </w:numPr>
        <w:jc w:val="both"/>
        <w:rPr>
          <w:lang w:val="pl-PL"/>
        </w:rPr>
      </w:pPr>
      <w:r w:rsidRPr="00F07BCA">
        <w:rPr>
          <w:lang w:val="pl-PL"/>
        </w:rPr>
        <w:t>będącego osobą fizyczną, którego prawomocnie skazano za przestępstwo:</w:t>
      </w:r>
    </w:p>
    <w:p w:rsidR="00F07BCA" w:rsidRPr="00F07BCA" w:rsidRDefault="00F07BCA" w:rsidP="006408B8">
      <w:pPr>
        <w:numPr>
          <w:ilvl w:val="0"/>
          <w:numId w:val="14"/>
        </w:numPr>
        <w:jc w:val="both"/>
        <w:rPr>
          <w:lang w:val="pl-PL"/>
        </w:rPr>
      </w:pPr>
      <w:r w:rsidRPr="00F07BCA">
        <w:rPr>
          <w:lang w:val="pl-PL"/>
        </w:rPr>
        <w:t>udziału w zorganizowanej grupie przestępczej albo związku mającym na celu popełnienie przestępstwa lub przestępstwa skarbowego, o którym mowa w art. 258 Kodeksu karnego,</w:t>
      </w:r>
    </w:p>
    <w:p w:rsidR="00F07BCA" w:rsidRPr="00F07BCA" w:rsidRDefault="00F07BCA" w:rsidP="006408B8">
      <w:pPr>
        <w:numPr>
          <w:ilvl w:val="0"/>
          <w:numId w:val="14"/>
        </w:numPr>
        <w:jc w:val="both"/>
        <w:rPr>
          <w:lang w:val="pl-PL"/>
        </w:rPr>
      </w:pPr>
      <w:r w:rsidRPr="00F07BCA">
        <w:rPr>
          <w:lang w:val="pl-PL"/>
        </w:rPr>
        <w:t>handlu ludźmi, o którym mowa w art. 189a Kodeksu karnego,</w:t>
      </w:r>
    </w:p>
    <w:p w:rsidR="00F07BCA" w:rsidRPr="00F07BCA" w:rsidRDefault="00F07BCA" w:rsidP="006408B8">
      <w:pPr>
        <w:numPr>
          <w:ilvl w:val="0"/>
          <w:numId w:val="14"/>
        </w:numPr>
        <w:jc w:val="both"/>
        <w:rPr>
          <w:lang w:val="pl-PL"/>
        </w:rPr>
      </w:pPr>
      <w:r w:rsidRPr="00F07BCA">
        <w:rPr>
          <w:lang w:val="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F07BCA" w:rsidRPr="00F07BCA" w:rsidRDefault="00F07BCA" w:rsidP="006408B8">
      <w:pPr>
        <w:numPr>
          <w:ilvl w:val="0"/>
          <w:numId w:val="14"/>
        </w:numPr>
        <w:jc w:val="both"/>
        <w:rPr>
          <w:lang w:val="pl-PL"/>
        </w:rPr>
      </w:pPr>
      <w:r w:rsidRPr="00F07BCA">
        <w:rPr>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F07BCA" w:rsidRPr="00F07BCA" w:rsidRDefault="00F07BCA" w:rsidP="006408B8">
      <w:pPr>
        <w:numPr>
          <w:ilvl w:val="0"/>
          <w:numId w:val="14"/>
        </w:numPr>
        <w:jc w:val="both"/>
        <w:rPr>
          <w:lang w:val="pl-PL"/>
        </w:rPr>
      </w:pPr>
      <w:r w:rsidRPr="00F07BCA">
        <w:rPr>
          <w:lang w:val="pl-PL"/>
        </w:rPr>
        <w:t>o charakterze terrorystycznym, o którym mowa w art. 115 § 20 Kodeksu karnego, lub mające na celu popełnienie tego przestępstwa,</w:t>
      </w:r>
    </w:p>
    <w:p w:rsidR="00F07BCA" w:rsidRPr="00F07BCA" w:rsidRDefault="00F07BCA" w:rsidP="006408B8">
      <w:pPr>
        <w:numPr>
          <w:ilvl w:val="0"/>
          <w:numId w:val="14"/>
        </w:numPr>
        <w:jc w:val="both"/>
        <w:rPr>
          <w:lang w:val="pl-PL"/>
        </w:rPr>
      </w:pPr>
      <w:r w:rsidRPr="00F07BCA">
        <w:rPr>
          <w:lang w:val="pl-PL"/>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F07BCA" w:rsidRPr="00F07BCA" w:rsidRDefault="00F07BCA" w:rsidP="006408B8">
      <w:pPr>
        <w:numPr>
          <w:ilvl w:val="0"/>
          <w:numId w:val="14"/>
        </w:numPr>
        <w:jc w:val="both"/>
        <w:rPr>
          <w:lang w:val="pl-PL"/>
        </w:rPr>
      </w:pPr>
      <w:r w:rsidRPr="00F07BCA">
        <w:rPr>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F07BCA" w:rsidRPr="00F07BCA" w:rsidRDefault="00F07BCA" w:rsidP="006408B8">
      <w:pPr>
        <w:numPr>
          <w:ilvl w:val="0"/>
          <w:numId w:val="14"/>
        </w:numPr>
        <w:jc w:val="both"/>
        <w:rPr>
          <w:lang w:val="pl-PL"/>
        </w:rPr>
      </w:pPr>
      <w:r w:rsidRPr="00F07BCA">
        <w:rPr>
          <w:lang w:val="pl-PL"/>
        </w:rPr>
        <w:t xml:space="preserve">o którym mowa w art. 9 ust. 1 i 3 lub art. 10 ustawy z dnia 15 czerwca 2012 r. </w:t>
      </w:r>
      <w:r w:rsidR="00715397">
        <w:rPr>
          <w:lang w:val="pl-PL"/>
        </w:rPr>
        <w:br/>
      </w:r>
      <w:r w:rsidRPr="00F07BCA">
        <w:rPr>
          <w:lang w:val="pl-PL"/>
        </w:rPr>
        <w:t>o skutkach powierzania wykonywania pracy cudzoziemcom przebywającym wbrew przepisom na terytorium Rzeczypospolitej Polskiej</w:t>
      </w:r>
    </w:p>
    <w:p w:rsidR="00F07BCA" w:rsidRPr="00F07BCA" w:rsidRDefault="00F07BCA" w:rsidP="00F07BCA">
      <w:pPr>
        <w:jc w:val="both"/>
        <w:rPr>
          <w:lang w:val="pl-PL"/>
        </w:rPr>
      </w:pPr>
      <w:r w:rsidRPr="00F07BCA">
        <w:rPr>
          <w:lang w:val="pl-PL"/>
        </w:rPr>
        <w:t>- lub za odpowiedni czyn zabroniony określony w przepisach prawa obcego;</w:t>
      </w:r>
    </w:p>
    <w:p w:rsidR="00F07BCA" w:rsidRPr="00F07BCA" w:rsidRDefault="00F07BCA" w:rsidP="006408B8">
      <w:pPr>
        <w:numPr>
          <w:ilvl w:val="0"/>
          <w:numId w:val="13"/>
        </w:numPr>
        <w:jc w:val="both"/>
        <w:rPr>
          <w:lang w:val="pl-PL"/>
        </w:rPr>
      </w:pPr>
      <w:r w:rsidRPr="00F07BCA">
        <w:rPr>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F07BCA" w:rsidRPr="00F07BCA" w:rsidRDefault="00F07BCA" w:rsidP="006408B8">
      <w:pPr>
        <w:numPr>
          <w:ilvl w:val="0"/>
          <w:numId w:val="13"/>
        </w:numPr>
        <w:jc w:val="both"/>
        <w:rPr>
          <w:lang w:val="pl-PL"/>
        </w:rPr>
      </w:pPr>
      <w:r w:rsidRPr="00F07BCA">
        <w:rPr>
          <w:lang w:val="pl-PL"/>
        </w:rPr>
        <w:t xml:space="preserve">wobec którego wydano prawomocny wyrok sądu lub ostateczną decyzję administracyjną o zaleganiu z uiszczeniem podatków, opłat lub składek na </w:t>
      </w:r>
      <w:r w:rsidRPr="00F07BCA">
        <w:rPr>
          <w:lang w:val="pl-PL"/>
        </w:rPr>
        <w:lastRenderedPageBreak/>
        <w:t>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F07BCA" w:rsidRPr="00F07BCA" w:rsidRDefault="00F07BCA" w:rsidP="006408B8">
      <w:pPr>
        <w:numPr>
          <w:ilvl w:val="0"/>
          <w:numId w:val="13"/>
        </w:numPr>
        <w:jc w:val="both"/>
        <w:rPr>
          <w:lang w:val="pl-PL"/>
        </w:rPr>
      </w:pPr>
      <w:r w:rsidRPr="00F07BCA">
        <w:rPr>
          <w:lang w:val="pl-PL"/>
        </w:rPr>
        <w:t>wobec którego prawomocnie orzeczono zakaz ubiegania się o zamówienia publiczne;</w:t>
      </w:r>
    </w:p>
    <w:p w:rsidR="00F07BCA" w:rsidRPr="00F07BCA" w:rsidRDefault="00F07BCA" w:rsidP="006408B8">
      <w:pPr>
        <w:numPr>
          <w:ilvl w:val="0"/>
          <w:numId w:val="13"/>
        </w:numPr>
        <w:jc w:val="both"/>
        <w:rPr>
          <w:lang w:val="pl-PL"/>
        </w:rPr>
      </w:pPr>
      <w:r w:rsidRPr="00F07BCA">
        <w:rPr>
          <w:lang w:val="pl-PL"/>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00715397">
        <w:rPr>
          <w:lang w:val="pl-PL"/>
        </w:rPr>
        <w:br/>
      </w:r>
      <w:r w:rsidRPr="00F07BCA">
        <w:rPr>
          <w:lang w:val="pl-PL"/>
        </w:rPr>
        <w:t xml:space="preserve">w rozumieniu ustawy z dnia 16 lutego 2007 r. o ochronie konkurencji i konsumentów, złożyli odrębne oferty, oferty częściowe lub wnioski o dopuszczenie do udziału </w:t>
      </w:r>
      <w:r w:rsidR="00715397">
        <w:rPr>
          <w:lang w:val="pl-PL"/>
        </w:rPr>
        <w:br/>
      </w:r>
      <w:r w:rsidRPr="00F07BCA">
        <w:rPr>
          <w:lang w:val="pl-PL"/>
        </w:rPr>
        <w:t>w postępowaniu, chyba że wykażą, że przygotowali te oferty lub wnioski niezależnie od siebie;</w:t>
      </w:r>
    </w:p>
    <w:p w:rsidR="00F07BCA" w:rsidRPr="00F07BCA" w:rsidRDefault="00F07BCA" w:rsidP="006408B8">
      <w:pPr>
        <w:numPr>
          <w:ilvl w:val="0"/>
          <w:numId w:val="13"/>
        </w:numPr>
        <w:jc w:val="both"/>
        <w:rPr>
          <w:lang w:val="pl-PL"/>
        </w:rPr>
      </w:pPr>
      <w:r w:rsidRPr="00F07BCA">
        <w:rPr>
          <w:lang w:val="pl-PL"/>
        </w:rPr>
        <w:t xml:space="preserve">jeżeli, w przypadkach, o których mowa w art. 85 ust. 1 </w:t>
      </w:r>
      <w:r w:rsidR="00404997">
        <w:rPr>
          <w:lang w:val="pl-PL"/>
        </w:rPr>
        <w:t>Pzp</w:t>
      </w:r>
      <w:r w:rsidRPr="00F07BCA">
        <w:rPr>
          <w:lang w:val="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F07BCA" w:rsidRPr="00F07BCA" w:rsidRDefault="00F07BCA" w:rsidP="006408B8">
      <w:pPr>
        <w:numPr>
          <w:ilvl w:val="0"/>
          <w:numId w:val="13"/>
        </w:numPr>
        <w:jc w:val="both"/>
        <w:rPr>
          <w:lang w:val="pl-PL"/>
        </w:rPr>
      </w:pPr>
      <w:r>
        <w:rPr>
          <w:lang w:val="pl-PL"/>
        </w:rPr>
        <w:t>z</w:t>
      </w:r>
      <w:r w:rsidRPr="00F07BCA">
        <w:rPr>
          <w:lang w:val="pl-PL"/>
        </w:rPr>
        <w:t xml:space="preserve">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w:t>
      </w:r>
      <w:r w:rsidR="00715397">
        <w:rPr>
          <w:lang w:val="pl-PL"/>
        </w:rPr>
        <w:br/>
      </w:r>
      <w:r w:rsidRPr="00F07BCA">
        <w:rPr>
          <w:lang w:val="pl-PL"/>
        </w:rPr>
        <w:t>o przeciwdziałaniu praniu pieniędzy oraz finansowaniu terroryzmu (Dz. U. z 2020 r. poz. 971, 875, 1086 i 2320 oraz z 2021 r. poz. 187 i 815).</w:t>
      </w:r>
    </w:p>
    <w:p w:rsidR="00F07BCA" w:rsidRPr="00F07BCA" w:rsidRDefault="00F07BCA" w:rsidP="006408B8">
      <w:pPr>
        <w:numPr>
          <w:ilvl w:val="0"/>
          <w:numId w:val="9"/>
        </w:numPr>
        <w:jc w:val="both"/>
        <w:rPr>
          <w:lang w:val="pl-PL"/>
        </w:rPr>
      </w:pPr>
      <w:r w:rsidRPr="00F07BCA">
        <w:rPr>
          <w:lang w:val="pl-PL"/>
        </w:rPr>
        <w:t>w oparciu o przesłankę dodatkowe, o których mowa w:</w:t>
      </w:r>
    </w:p>
    <w:p w:rsidR="00F07BCA" w:rsidRPr="00F07BCA" w:rsidRDefault="00F07BCA" w:rsidP="006408B8">
      <w:pPr>
        <w:numPr>
          <w:ilvl w:val="0"/>
          <w:numId w:val="15"/>
        </w:numPr>
        <w:jc w:val="both"/>
        <w:rPr>
          <w:lang w:val="pl-PL"/>
        </w:rPr>
      </w:pPr>
      <w:r w:rsidRPr="00F07BCA">
        <w:rPr>
          <w:lang w:val="pl-PL"/>
        </w:rPr>
        <w:t xml:space="preserve">art. 109 ust. 1 pkt 1 </w:t>
      </w:r>
      <w:r w:rsidR="00404997">
        <w:rPr>
          <w:lang w:val="pl-PL"/>
        </w:rPr>
        <w:t>Pzp</w:t>
      </w:r>
      <w:r w:rsidRPr="00F07BCA">
        <w:rPr>
          <w:lang w:val="pl-PL"/>
        </w:rPr>
        <w:t xml:space="preserve">, tj. Wykonawca,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t>
      </w:r>
      <w:r w:rsidR="00715397">
        <w:rPr>
          <w:lang w:val="pl-PL"/>
        </w:rPr>
        <w:br/>
      </w:r>
      <w:r w:rsidRPr="00F07BCA">
        <w:rPr>
          <w:lang w:val="pl-PL"/>
        </w:rPr>
        <w:t xml:space="preserve">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F07BCA" w:rsidRPr="00F07BCA" w:rsidRDefault="00F07BCA" w:rsidP="00F07BCA">
      <w:pPr>
        <w:jc w:val="both"/>
        <w:rPr>
          <w:lang w:val="pl-PL"/>
        </w:rPr>
      </w:pPr>
      <w:r w:rsidRPr="00F07BCA">
        <w:rPr>
          <w:lang w:val="pl-PL"/>
        </w:rPr>
        <w:t>oraz</w:t>
      </w:r>
    </w:p>
    <w:p w:rsidR="00F07BCA" w:rsidRDefault="00F07BCA" w:rsidP="006408B8">
      <w:pPr>
        <w:numPr>
          <w:ilvl w:val="0"/>
          <w:numId w:val="15"/>
        </w:numPr>
        <w:jc w:val="both"/>
        <w:rPr>
          <w:lang w:val="pl-PL"/>
        </w:rPr>
      </w:pPr>
      <w:r w:rsidRPr="00F07BCA">
        <w:rPr>
          <w:lang w:val="pl-PL"/>
        </w:rPr>
        <w:t xml:space="preserve">art. 109 ust. 1 pkt 4 </w:t>
      </w:r>
      <w:r w:rsidR="00404997">
        <w:rPr>
          <w:lang w:val="pl-PL"/>
        </w:rPr>
        <w:t>Pzp</w:t>
      </w:r>
      <w:r w:rsidRPr="00F07BCA">
        <w:rPr>
          <w:lang w:val="pl-PL"/>
        </w:rPr>
        <w:t xml:space="preserve">, tj. Wykonawca, w stosunku do którego otwarto likwidację, ogłoszono upadłość, którego aktywami zarządza likwidator lub sąd, zawarł układ </w:t>
      </w:r>
      <w:r w:rsidR="00715397">
        <w:rPr>
          <w:lang w:val="pl-PL"/>
        </w:rPr>
        <w:br/>
      </w:r>
      <w:r w:rsidRPr="00F07BCA">
        <w:rPr>
          <w:lang w:val="pl-PL"/>
        </w:rPr>
        <w:t xml:space="preserve">z wierzycielami, którego działalność gospodarcza jest zawieszona albo znajduje się on w innej tego rodzaju sytuacji wynikającej z podobnej procedury przewidzianej </w:t>
      </w:r>
      <w:r w:rsidR="00715397">
        <w:rPr>
          <w:lang w:val="pl-PL"/>
        </w:rPr>
        <w:br/>
      </w:r>
      <w:r w:rsidRPr="00F07BCA">
        <w:rPr>
          <w:lang w:val="pl-PL"/>
        </w:rPr>
        <w:t xml:space="preserve">w przepisach miejsca wszczęcia tej procedury. </w:t>
      </w:r>
    </w:p>
    <w:p w:rsidR="00FE0557" w:rsidRPr="00970A79" w:rsidRDefault="00734757" w:rsidP="00FE0557">
      <w:pPr>
        <w:jc w:val="both"/>
      </w:pPr>
      <w:r>
        <w:t>I</w:t>
      </w:r>
      <w:r w:rsidR="00FE0557">
        <w:t xml:space="preserve">II. </w:t>
      </w:r>
      <w:r w:rsidR="00FE0557" w:rsidRPr="00970A79">
        <w:t>W oparciu przesłanki wskazane w art. 7 ustawy z dnia 13 kwietnia 2022 r. o szczególnych rozwiązaniach w zakresie przeciwdziałania wspieraniu agresji na Ukrainę oraz służących ochronie bezpieczeństwa narodowego (Dz.U.2022.835), tj:</w:t>
      </w:r>
    </w:p>
    <w:p w:rsidR="00FE0557" w:rsidRPr="00970A79" w:rsidRDefault="00FE0557" w:rsidP="00FE0557">
      <w:pPr>
        <w:numPr>
          <w:ilvl w:val="0"/>
          <w:numId w:val="61"/>
        </w:numPr>
        <w:jc w:val="both"/>
      </w:pPr>
      <w:r w:rsidRPr="00970A79">
        <w:t xml:space="preserve">wykonawcę oraz uczestnika konkursu wymienionego w wykazach określonych w rozporządzeniu 765/2006 i rozporządzeniu 269/2014 albo wpisanego na listę na </w:t>
      </w:r>
      <w:r w:rsidRPr="00970A79">
        <w:lastRenderedPageBreak/>
        <w:t>podstawie decyzji w sprawie wpisu na listę rozstrzygającej o zastosowaniu środka, o którym mowa w art. 1 pkt 3 ww. ustawy;</w:t>
      </w:r>
    </w:p>
    <w:p w:rsidR="00FE0557" w:rsidRPr="00970A79" w:rsidRDefault="00FE0557" w:rsidP="00FE0557">
      <w:pPr>
        <w:numPr>
          <w:ilvl w:val="0"/>
          <w:numId w:val="61"/>
        </w:numPr>
        <w:jc w:val="both"/>
      </w:pPr>
      <w:r w:rsidRPr="00970A79">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FE0557" w:rsidRPr="00970A79" w:rsidRDefault="00FE0557" w:rsidP="00FE0557">
      <w:pPr>
        <w:numPr>
          <w:ilvl w:val="0"/>
          <w:numId w:val="61"/>
        </w:numPr>
        <w:jc w:val="both"/>
      </w:pPr>
      <w:r w:rsidRPr="00970A79">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FE0557" w:rsidRPr="00415BAF" w:rsidRDefault="00FE0557" w:rsidP="00FE0557">
      <w:pPr>
        <w:jc w:val="both"/>
      </w:pPr>
      <w:r w:rsidRPr="00415BAF">
        <w:t>W oparciu o przesłanki wskazane w art. 5k rozporządzenia Rady (UE) 2022/576 w sprawie zmiany rozporządzenia (UE) nr 833/2014 dotyczącego środków ograniczających w związku z działaniami Rosji destabilizującymi sytuację na Ukrainie (Dz. Urz. UE nr L 111 z 8.4.2022, str. 1). tj. Zakazuje się udzielania lub dalszego wykonywania wszelkich zamówień publicznych lub koncesji objętych zakresem dyrektyw w sprawie zamówień publicznych, tj. dyrektywy Parlamentu Europejskiego i Rady 2014/23/UE z dnia 26 lutego 2014 r. w sprawie udzielania koncesji (Dz. Urz. UE L 94 z 28.3.2014, str. 1) (dalej jako: dyrektywa 2014/23/UE), dyrektywy Parlamentu Europejskiego i Rady 2014/24/UE z dnia 26 lutego 2014 r. w sprawie zamówień publicznych, uchylającej dyrektywę 2004/18/WE (Dz. Urz. UE L 94 z 28.3.2014, str. 65) (dalej jako: dyrektywa 2014/24/UE), dyrektywy Parlamentu Europejskiego i Rady 2014/25/UE z dnia 26 lutego 2014 r. w sprawie udzielania zamówień przez podmioty działające w sektorach gospodarki wodnej, energetyki, transportu i usług pocztowych, uchylającej dyrektywę 2004/17/WE (Dz. Urz. UE L 94 z 28.3.2014, str. 243) (dalej jako: dyrektywa 2014/25/UE), oraz 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FE0557" w:rsidRPr="00415BAF" w:rsidRDefault="00FE0557" w:rsidP="00FE0557">
      <w:pPr>
        <w:pStyle w:val="Akapitzlist"/>
        <w:numPr>
          <w:ilvl w:val="0"/>
          <w:numId w:val="60"/>
        </w:numPr>
        <w:ind w:left="284" w:hanging="284"/>
        <w:jc w:val="both"/>
      </w:pPr>
      <w:r w:rsidRPr="00415BAF">
        <w:t>obywateli rosyjskich lub osób fizycznych lub prawnych, podmiotów lub organów z siedzibą w Rosji;</w:t>
      </w:r>
    </w:p>
    <w:p w:rsidR="00FE0557" w:rsidRPr="00415BAF" w:rsidRDefault="00FE0557" w:rsidP="00FE0557">
      <w:pPr>
        <w:pStyle w:val="Akapitzlist"/>
        <w:numPr>
          <w:ilvl w:val="0"/>
          <w:numId w:val="60"/>
        </w:numPr>
        <w:ind w:left="284" w:hanging="284"/>
        <w:jc w:val="both"/>
      </w:pPr>
      <w:r w:rsidRPr="00415BAF">
        <w:t>osób prawnych, podmiotów lub organów, do których prawa własności bezpośrednio lub pośrednio w ponad 50 % należą do podmiotu, o którym mowa w lit. a) niniejszego ustępu; lub</w:t>
      </w:r>
    </w:p>
    <w:p w:rsidR="00FE0557" w:rsidRPr="00415BAF" w:rsidRDefault="00FE0557" w:rsidP="00FE0557">
      <w:pPr>
        <w:pStyle w:val="Akapitzlist"/>
        <w:numPr>
          <w:ilvl w:val="0"/>
          <w:numId w:val="60"/>
        </w:numPr>
        <w:ind w:left="284" w:hanging="284"/>
        <w:jc w:val="both"/>
      </w:pPr>
      <w:r w:rsidRPr="00415BAF">
        <w:t>osób fizycznych lub prawnych, podmiotów lub organów działających w imieniu lub pod kierunkiem podmiotu, o którym mowa w lit. a) lub b) niniejszego ustępu,</w:t>
      </w:r>
    </w:p>
    <w:p w:rsidR="00FE0557" w:rsidRDefault="00FE0557" w:rsidP="00FE0557">
      <w:pPr>
        <w:jc w:val="both"/>
      </w:pPr>
      <w:r w:rsidRPr="00415BAF">
        <w:t xml:space="preserve">w tym podwykonawców, dostawców lub podmiotów, na których zdolności polega się </w:t>
      </w:r>
      <w:r>
        <w:br/>
      </w:r>
      <w:r w:rsidRPr="00415BAF">
        <w:t>w rozumieniu dyrektyw w sprawie zamówień publicznych, w przypadku gdy przypada na nich ponad 10 % wartości za</w:t>
      </w:r>
      <w:r w:rsidR="00734757">
        <w:t>mówienia.</w:t>
      </w:r>
      <w:bookmarkStart w:id="7" w:name="_GoBack"/>
      <w:bookmarkEnd w:id="7"/>
    </w:p>
    <w:p w:rsidR="00F07BCA" w:rsidRPr="00F07BCA" w:rsidRDefault="00F07BCA" w:rsidP="00F07BCA">
      <w:pPr>
        <w:jc w:val="both"/>
        <w:rPr>
          <w:lang w:val="pl-PL"/>
        </w:rPr>
      </w:pPr>
    </w:p>
    <w:p w:rsidR="00F07BCA" w:rsidRPr="00F07BCA" w:rsidRDefault="00F07BCA" w:rsidP="00F07BCA">
      <w:pPr>
        <w:jc w:val="both"/>
        <w:rPr>
          <w:lang w:val="pl-PL"/>
        </w:rPr>
      </w:pPr>
      <w:r w:rsidRPr="00F07BCA">
        <w:rPr>
          <w:lang w:val="pl-PL"/>
        </w:rPr>
        <w:lastRenderedPageBreak/>
        <w:t>1.2. spełniają warunki udziału w postępowaniu dotyczące:</w:t>
      </w:r>
    </w:p>
    <w:p w:rsidR="00F07BCA" w:rsidRPr="00F07BCA" w:rsidRDefault="00F07BCA" w:rsidP="006408B8">
      <w:pPr>
        <w:numPr>
          <w:ilvl w:val="0"/>
          <w:numId w:val="11"/>
        </w:numPr>
        <w:jc w:val="both"/>
        <w:rPr>
          <w:b/>
          <w:lang w:val="pl-PL"/>
        </w:rPr>
      </w:pPr>
      <w:r w:rsidRPr="00F07BCA">
        <w:rPr>
          <w:b/>
          <w:lang w:val="pl-PL"/>
        </w:rPr>
        <w:t>zdolności do wystę</w:t>
      </w:r>
      <w:r w:rsidR="00145DEC">
        <w:rPr>
          <w:b/>
          <w:lang w:val="pl-PL"/>
        </w:rPr>
        <w:t>powania w obrocie gospodarczym:</w:t>
      </w:r>
    </w:p>
    <w:p w:rsidR="00F07BCA" w:rsidRPr="00F07BCA" w:rsidRDefault="002225C7" w:rsidP="00F07BCA">
      <w:pPr>
        <w:ind w:left="851" w:hanging="142"/>
        <w:jc w:val="both"/>
        <w:rPr>
          <w:bCs/>
          <w:lang w:val="pl-PL"/>
        </w:rPr>
      </w:pPr>
      <w:r>
        <w:rPr>
          <w:bCs/>
          <w:lang w:val="pl-PL"/>
        </w:rPr>
        <w:t xml:space="preserve"> </w:t>
      </w:r>
      <w:r w:rsidR="00F07BCA" w:rsidRPr="00F07BCA">
        <w:rPr>
          <w:bCs/>
          <w:lang w:val="pl-PL"/>
        </w:rPr>
        <w:t>Zamawiający nie wyznacza szczegółowego warunku w tym zakresie.</w:t>
      </w:r>
    </w:p>
    <w:p w:rsidR="00F07BCA" w:rsidRPr="00F07BCA" w:rsidRDefault="00F07BCA" w:rsidP="006408B8">
      <w:pPr>
        <w:numPr>
          <w:ilvl w:val="0"/>
          <w:numId w:val="11"/>
        </w:numPr>
        <w:jc w:val="both"/>
        <w:rPr>
          <w:lang w:val="pl-PL"/>
        </w:rPr>
      </w:pPr>
      <w:r w:rsidRPr="00F07BCA">
        <w:rPr>
          <w:b/>
          <w:lang w:val="pl-PL"/>
        </w:rPr>
        <w:t>uprawnień do prowadzenia określonej działalności gospodarczej lub zawodowej, o ile wynika to z odrębnych przepisów</w:t>
      </w:r>
      <w:r w:rsidR="00145DEC">
        <w:rPr>
          <w:lang w:val="pl-PL"/>
        </w:rPr>
        <w:t>:</w:t>
      </w:r>
    </w:p>
    <w:p w:rsidR="00F07BCA" w:rsidRPr="00F07BCA" w:rsidRDefault="00F07BCA" w:rsidP="00F07BCA">
      <w:pPr>
        <w:jc w:val="both"/>
        <w:rPr>
          <w:lang w:val="pl-PL"/>
        </w:rPr>
      </w:pPr>
      <w:r w:rsidRPr="00F07BCA">
        <w:rPr>
          <w:lang w:val="pl-PL"/>
        </w:rPr>
        <w:tab/>
      </w:r>
      <w:r w:rsidR="002225C7">
        <w:rPr>
          <w:lang w:val="pl-PL"/>
        </w:rPr>
        <w:t xml:space="preserve"> </w:t>
      </w:r>
      <w:r w:rsidRPr="00F07BCA">
        <w:rPr>
          <w:lang w:val="pl-PL"/>
        </w:rPr>
        <w:t>Zamawiający nie wyznacza szczegółowego warunku w tym zakresie.</w:t>
      </w:r>
    </w:p>
    <w:p w:rsidR="00F07BCA" w:rsidRPr="00F07BCA" w:rsidRDefault="00F07BCA" w:rsidP="006408B8">
      <w:pPr>
        <w:numPr>
          <w:ilvl w:val="0"/>
          <w:numId w:val="11"/>
        </w:numPr>
        <w:jc w:val="both"/>
        <w:rPr>
          <w:lang w:val="pl-PL"/>
        </w:rPr>
      </w:pPr>
      <w:r w:rsidRPr="00F07BCA">
        <w:rPr>
          <w:b/>
          <w:lang w:val="pl-PL"/>
        </w:rPr>
        <w:t>sytuacji ek</w:t>
      </w:r>
      <w:r w:rsidR="00145DEC">
        <w:rPr>
          <w:b/>
          <w:lang w:val="pl-PL"/>
        </w:rPr>
        <w:t>onomicznej lub finansowej:</w:t>
      </w:r>
    </w:p>
    <w:p w:rsidR="00F07BCA" w:rsidRPr="00F07BCA" w:rsidRDefault="00F07BCA" w:rsidP="00F07BCA">
      <w:pPr>
        <w:jc w:val="both"/>
        <w:rPr>
          <w:lang w:val="pl-PL"/>
        </w:rPr>
      </w:pPr>
      <w:bookmarkStart w:id="8" w:name="_gjdgxs"/>
      <w:bookmarkEnd w:id="8"/>
      <w:r w:rsidRPr="00F07BCA">
        <w:rPr>
          <w:lang w:val="pl-PL"/>
        </w:rPr>
        <w:tab/>
      </w:r>
      <w:r w:rsidR="002225C7">
        <w:rPr>
          <w:lang w:val="pl-PL"/>
        </w:rPr>
        <w:t xml:space="preserve"> </w:t>
      </w:r>
      <w:r w:rsidRPr="00F07BCA">
        <w:rPr>
          <w:lang w:val="pl-PL"/>
        </w:rPr>
        <w:t>Zamawiający nie wyznacza szczegółowego warunku w tym zakresie.</w:t>
      </w:r>
    </w:p>
    <w:p w:rsidR="00F07BCA" w:rsidRPr="00F07BCA" w:rsidRDefault="00F07BCA" w:rsidP="006408B8">
      <w:pPr>
        <w:numPr>
          <w:ilvl w:val="0"/>
          <w:numId w:val="11"/>
        </w:numPr>
        <w:jc w:val="both"/>
        <w:rPr>
          <w:lang w:val="pl-PL"/>
        </w:rPr>
      </w:pPr>
      <w:r w:rsidRPr="00F07BCA">
        <w:rPr>
          <w:b/>
          <w:lang w:val="pl-PL"/>
        </w:rPr>
        <w:t>zdol</w:t>
      </w:r>
      <w:r w:rsidR="00DE0745">
        <w:rPr>
          <w:b/>
          <w:lang w:val="pl-PL"/>
        </w:rPr>
        <w:t>ności technicznej lub zawodowej:</w:t>
      </w:r>
    </w:p>
    <w:p w:rsidR="00F07BCA" w:rsidRPr="00F07BCA" w:rsidRDefault="00F07BCA" w:rsidP="00F07BCA">
      <w:pPr>
        <w:jc w:val="both"/>
        <w:rPr>
          <w:lang w:val="pl-PL"/>
        </w:rPr>
      </w:pPr>
      <w:r w:rsidRPr="00F07BCA">
        <w:rPr>
          <w:lang w:val="pl-PL"/>
        </w:rPr>
        <w:t>Wykonawca musi wykazać, że posiada odpowiednią wiedzę i doświadczenie – Zamawiający określa warunek w sposób następujący:</w:t>
      </w:r>
    </w:p>
    <w:p w:rsidR="00F07BCA" w:rsidRPr="00F07BCA" w:rsidRDefault="00F07BCA" w:rsidP="00F07BCA">
      <w:pPr>
        <w:jc w:val="both"/>
        <w:rPr>
          <w:b/>
          <w:bCs/>
          <w:u w:val="single"/>
          <w:lang w:val="pl-PL"/>
        </w:rPr>
      </w:pPr>
      <w:r w:rsidRPr="00F07BCA">
        <w:rPr>
          <w:b/>
          <w:bCs/>
          <w:u w:val="single"/>
          <w:lang w:val="pl-PL"/>
        </w:rPr>
        <w:t>Część A, B:</w:t>
      </w:r>
    </w:p>
    <w:p w:rsidR="00CE0A97" w:rsidRDefault="00F07BCA" w:rsidP="00CE0A97">
      <w:pPr>
        <w:jc w:val="both"/>
        <w:rPr>
          <w:lang w:val="pl-PL"/>
        </w:rPr>
      </w:pPr>
      <w:r w:rsidRPr="00F07BCA">
        <w:rPr>
          <w:lang w:val="pl-PL"/>
        </w:rPr>
        <w:t>Wykonawca spełni warunek jeżeli wykaże, że należycie wykonał w okresie ostatnich 3 lat przed upływem terminu składania ofert, a jeżeli okres prowadzenia działalności jest krótszy - w tym okr</w:t>
      </w:r>
      <w:r w:rsidR="00CE0A97">
        <w:rPr>
          <w:lang w:val="pl-PL"/>
        </w:rPr>
        <w:t xml:space="preserve">esie, </w:t>
      </w:r>
      <w:r w:rsidR="00CE0A97" w:rsidRPr="00E9549B">
        <w:rPr>
          <w:b/>
          <w:lang w:val="pl-PL"/>
        </w:rPr>
        <w:t>co najmniej jedną dostawę</w:t>
      </w:r>
      <w:r w:rsidR="00CE0A97">
        <w:rPr>
          <w:lang w:val="pl-PL"/>
        </w:rPr>
        <w:t>:</w:t>
      </w:r>
    </w:p>
    <w:p w:rsidR="00E51B7F" w:rsidRPr="0097378B" w:rsidRDefault="00CE0A97" w:rsidP="0097378B">
      <w:pPr>
        <w:pStyle w:val="Akapitzlist"/>
        <w:numPr>
          <w:ilvl w:val="0"/>
          <w:numId w:val="54"/>
        </w:numPr>
        <w:jc w:val="both"/>
        <w:rPr>
          <w:lang w:val="pl-PL"/>
        </w:rPr>
      </w:pPr>
      <w:r w:rsidRPr="0097378B">
        <w:rPr>
          <w:lang w:val="pl-PL"/>
        </w:rPr>
        <w:t xml:space="preserve">dla części A  - </w:t>
      </w:r>
      <w:r w:rsidR="00414FDC" w:rsidRPr="0097378B">
        <w:rPr>
          <w:lang w:val="pl-PL"/>
        </w:rPr>
        <w:t xml:space="preserve">minimum 2 </w:t>
      </w:r>
      <w:r w:rsidR="00F07BCA" w:rsidRPr="0097378B">
        <w:rPr>
          <w:lang w:val="pl-PL"/>
        </w:rPr>
        <w:t xml:space="preserve"> szt</w:t>
      </w:r>
      <w:r w:rsidRPr="0097378B">
        <w:rPr>
          <w:lang w:val="pl-PL"/>
        </w:rPr>
        <w:t>uk</w:t>
      </w:r>
      <w:r w:rsidR="00F07BCA" w:rsidRPr="0097378B">
        <w:rPr>
          <w:lang w:val="pl-PL"/>
        </w:rPr>
        <w:t xml:space="preserve"> średnich samochodów </w:t>
      </w:r>
      <w:r w:rsidR="0097378B" w:rsidRPr="0097378B">
        <w:rPr>
          <w:lang w:val="pl-PL"/>
        </w:rPr>
        <w:t xml:space="preserve">ratowniczo – gaśniczych </w:t>
      </w:r>
      <w:r w:rsidR="00414FDC" w:rsidRPr="0097378B">
        <w:rPr>
          <w:lang w:val="pl-PL"/>
        </w:rPr>
        <w:t>na potrzeby straży pożarnych o wartości co najmniej 2.000.000,00 zł;</w:t>
      </w:r>
      <w:r w:rsidRPr="0097378B">
        <w:rPr>
          <w:lang w:val="pl-PL"/>
        </w:rPr>
        <w:t xml:space="preserve"> </w:t>
      </w:r>
    </w:p>
    <w:p w:rsidR="001E3389" w:rsidRPr="0097378B" w:rsidRDefault="00E51B7F" w:rsidP="0097378B">
      <w:pPr>
        <w:pStyle w:val="Akapitzlist"/>
        <w:numPr>
          <w:ilvl w:val="0"/>
          <w:numId w:val="54"/>
        </w:numPr>
        <w:jc w:val="both"/>
        <w:rPr>
          <w:lang w:val="pl-PL"/>
        </w:rPr>
      </w:pPr>
      <w:r w:rsidRPr="0097378B">
        <w:rPr>
          <w:lang w:val="pl-PL"/>
        </w:rPr>
        <w:t xml:space="preserve">dla części B – </w:t>
      </w:r>
      <w:r w:rsidR="001E3389" w:rsidRPr="0097378B">
        <w:rPr>
          <w:lang w:val="pl-PL"/>
        </w:rPr>
        <w:t>minimum 3</w:t>
      </w:r>
      <w:r w:rsidR="00414FDC" w:rsidRPr="0097378B">
        <w:rPr>
          <w:lang w:val="pl-PL"/>
        </w:rPr>
        <w:t xml:space="preserve"> sztuk średnich </w:t>
      </w:r>
      <w:r w:rsidR="001E3389" w:rsidRPr="0097378B">
        <w:rPr>
          <w:lang w:val="pl-PL"/>
        </w:rPr>
        <w:t xml:space="preserve">samochodów </w:t>
      </w:r>
      <w:r w:rsidR="0097378B" w:rsidRPr="0097378B">
        <w:rPr>
          <w:lang w:val="pl-PL"/>
        </w:rPr>
        <w:t xml:space="preserve">ratowniczo – gaśniczych </w:t>
      </w:r>
      <w:r w:rsidR="001E3389" w:rsidRPr="0097378B">
        <w:rPr>
          <w:lang w:val="pl-PL"/>
        </w:rPr>
        <w:t>na potrzeby straży pożarn</w:t>
      </w:r>
      <w:r w:rsidR="00121CAC">
        <w:rPr>
          <w:lang w:val="pl-PL"/>
        </w:rPr>
        <w:t>ych</w:t>
      </w:r>
      <w:r w:rsidR="001E3389" w:rsidRPr="0097378B">
        <w:rPr>
          <w:lang w:val="pl-PL"/>
        </w:rPr>
        <w:t xml:space="preserve"> o wartości co najmniej </w:t>
      </w:r>
      <w:r w:rsidR="006E77E5">
        <w:rPr>
          <w:lang w:val="pl-PL"/>
        </w:rPr>
        <w:t>3</w:t>
      </w:r>
      <w:r w:rsidR="001E3389" w:rsidRPr="0097378B">
        <w:rPr>
          <w:lang w:val="pl-PL"/>
        </w:rPr>
        <w:t>.000.000,00 zł.</w:t>
      </w:r>
    </w:p>
    <w:p w:rsidR="00F07BCA" w:rsidRPr="001E3389" w:rsidRDefault="00F07BCA" w:rsidP="006408B8">
      <w:pPr>
        <w:pStyle w:val="Akapitzlist"/>
        <w:numPr>
          <w:ilvl w:val="0"/>
          <w:numId w:val="43"/>
        </w:numPr>
        <w:jc w:val="both"/>
        <w:rPr>
          <w:lang w:val="pl-PL"/>
        </w:rPr>
      </w:pPr>
      <w:r w:rsidRPr="001E3389">
        <w:rPr>
          <w:lang w:val="pl-PL"/>
        </w:rPr>
        <w:t xml:space="preserve">Zgodnie z treścią art. 118 ust. 1 </w:t>
      </w:r>
      <w:r w:rsidR="00404997">
        <w:rPr>
          <w:lang w:val="pl-PL"/>
        </w:rPr>
        <w:t>Pzp</w:t>
      </w:r>
      <w:r w:rsidRPr="001E3389">
        <w:rPr>
          <w:lang w:val="pl-PL"/>
        </w:rPr>
        <w:t xml:space="preserve"> Wykonawca może polegać na zdolnościach technicznych lub zawodowych lub sytuacji finansowej lub ekonomicznej podmiotów udostępniających zasoby, niezależnie od charakteru prawnego łączących go z nimi stosunków prawnych.</w:t>
      </w:r>
    </w:p>
    <w:p w:rsidR="00F07BCA" w:rsidRPr="00C34FF8" w:rsidRDefault="00F07BCA" w:rsidP="006408B8">
      <w:pPr>
        <w:numPr>
          <w:ilvl w:val="0"/>
          <w:numId w:val="43"/>
        </w:numPr>
        <w:jc w:val="both"/>
        <w:rPr>
          <w:b/>
          <w:lang w:val="pl-PL"/>
        </w:rPr>
      </w:pPr>
      <w:bookmarkStart w:id="9" w:name="_Hlk73012031"/>
      <w:r w:rsidRPr="00F07BCA">
        <w:rPr>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9"/>
      <w:r w:rsidR="00C34FF8">
        <w:rPr>
          <w:lang w:val="pl-PL"/>
        </w:rPr>
        <w:t xml:space="preserve"> </w:t>
      </w:r>
      <w:r w:rsidR="00C34FF8" w:rsidRPr="00C34FF8">
        <w:rPr>
          <w:b/>
          <w:lang w:val="pl-PL"/>
        </w:rPr>
        <w:t>(wzór załącznik nr 7 do SWZ)</w:t>
      </w:r>
      <w:r w:rsidRPr="00C34FF8">
        <w:rPr>
          <w:b/>
          <w:lang w:val="pl-PL"/>
        </w:rPr>
        <w:t>.</w:t>
      </w:r>
    </w:p>
    <w:p w:rsidR="00F07BCA" w:rsidRPr="00F07BCA" w:rsidRDefault="00F07BCA" w:rsidP="006408B8">
      <w:pPr>
        <w:numPr>
          <w:ilvl w:val="0"/>
          <w:numId w:val="43"/>
        </w:numPr>
        <w:jc w:val="both"/>
        <w:rPr>
          <w:lang w:val="pl-PL"/>
        </w:rPr>
      </w:pPr>
      <w:r w:rsidRPr="00F07BCA">
        <w:rPr>
          <w:lang w:val="pl-PL"/>
        </w:rPr>
        <w:t>Zobowiązanie podmiotu udostępniającego zasoby, o którym mowa w ust. 3, potwierdza, że stosunek łączący Wykonawcę z podmiotami udostępniającymi zasoby gwarantuje rzeczywisty dostęp do tych zasobów oraz określa w szczególności:</w:t>
      </w:r>
    </w:p>
    <w:p w:rsidR="00F07BCA" w:rsidRPr="00F07BCA" w:rsidRDefault="00F07BCA" w:rsidP="006408B8">
      <w:pPr>
        <w:numPr>
          <w:ilvl w:val="0"/>
          <w:numId w:val="12"/>
        </w:numPr>
        <w:jc w:val="both"/>
        <w:rPr>
          <w:lang w:val="pl-PL"/>
        </w:rPr>
      </w:pPr>
      <w:r w:rsidRPr="00F07BCA">
        <w:rPr>
          <w:lang w:val="pl-PL"/>
        </w:rPr>
        <w:t>zakres dostępnych wykonawcy zasobów podmiotu udostępniającego zasoby;</w:t>
      </w:r>
    </w:p>
    <w:p w:rsidR="00F07BCA" w:rsidRPr="00F07BCA" w:rsidRDefault="00F07BCA" w:rsidP="006408B8">
      <w:pPr>
        <w:numPr>
          <w:ilvl w:val="0"/>
          <w:numId w:val="12"/>
        </w:numPr>
        <w:jc w:val="both"/>
        <w:rPr>
          <w:lang w:val="pl-PL"/>
        </w:rPr>
      </w:pPr>
      <w:r w:rsidRPr="00F07BCA">
        <w:rPr>
          <w:lang w:val="pl-PL"/>
        </w:rPr>
        <w:t>sposób i okres udostępnienia wykonawcy i wykorzystania przez niego zasobów podmiotu udostępniającego te zasoby przy wykonywaniu zamówienia;</w:t>
      </w:r>
    </w:p>
    <w:p w:rsidR="00F07BCA" w:rsidRPr="00F07BCA" w:rsidRDefault="00F07BCA" w:rsidP="006408B8">
      <w:pPr>
        <w:numPr>
          <w:ilvl w:val="0"/>
          <w:numId w:val="12"/>
        </w:numPr>
        <w:jc w:val="both"/>
        <w:rPr>
          <w:lang w:val="pl-PL"/>
        </w:rPr>
      </w:pPr>
      <w:r w:rsidRPr="00F07BCA">
        <w:rPr>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07BCA" w:rsidRPr="00F07BCA" w:rsidRDefault="00F07BCA" w:rsidP="006408B8">
      <w:pPr>
        <w:numPr>
          <w:ilvl w:val="0"/>
          <w:numId w:val="43"/>
        </w:numPr>
        <w:jc w:val="both"/>
        <w:rPr>
          <w:lang w:val="pl-PL"/>
        </w:rPr>
      </w:pPr>
      <w:r w:rsidRPr="00F07BCA">
        <w:rPr>
          <w:lang w:val="pl-PL"/>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r w:rsidR="00404997">
        <w:rPr>
          <w:lang w:val="pl-PL"/>
        </w:rPr>
        <w:t>Pzp</w:t>
      </w:r>
      <w:r w:rsidRPr="00F07BCA">
        <w:rPr>
          <w:lang w:val="pl-PL"/>
        </w:rPr>
        <w:t>, a także zbada, czy nie zachodzą wobec tego podmiotu podstawy wykluczenia, które zostały przewidziane względem Wykonawcy.</w:t>
      </w:r>
    </w:p>
    <w:p w:rsidR="00F07BCA" w:rsidRPr="00F07BCA" w:rsidRDefault="00F07BCA" w:rsidP="006408B8">
      <w:pPr>
        <w:numPr>
          <w:ilvl w:val="0"/>
          <w:numId w:val="43"/>
        </w:numPr>
        <w:jc w:val="both"/>
        <w:rPr>
          <w:lang w:val="pl-PL"/>
        </w:rPr>
      </w:pPr>
      <w:r w:rsidRPr="00F07BCA">
        <w:rPr>
          <w:lang w:val="pl-PL"/>
        </w:rPr>
        <w:t xml:space="preserve">Podmiot, który zobowiązał się do udostępnienia zasobów, odpowiada solidarnie </w:t>
      </w:r>
      <w:r w:rsidR="001E3389">
        <w:rPr>
          <w:lang w:val="pl-PL"/>
        </w:rPr>
        <w:br/>
      </w:r>
      <w:r w:rsidRPr="00F07BCA">
        <w:rPr>
          <w:lang w:val="pl-PL"/>
        </w:rPr>
        <w:t>z Wykonawcą, który polega na jego sytuacji finansowej lub ekonomicznej, za szkodę poniesioną przez Zamawiającego powstałą wskutek nieudostępnienia tych zasobów, chyba że za nieudostępnienie zasobów podmiot ten nie ponosi winy.</w:t>
      </w:r>
    </w:p>
    <w:p w:rsidR="00F07BCA" w:rsidRPr="00F07BCA" w:rsidRDefault="00F07BCA" w:rsidP="006408B8">
      <w:pPr>
        <w:numPr>
          <w:ilvl w:val="0"/>
          <w:numId w:val="43"/>
        </w:numPr>
        <w:jc w:val="both"/>
        <w:rPr>
          <w:lang w:val="pl-PL"/>
        </w:rPr>
      </w:pPr>
      <w:r w:rsidRPr="00F07BCA">
        <w:rPr>
          <w:lang w:val="pl-PL"/>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07BCA" w:rsidRPr="00F07BCA" w:rsidRDefault="00F07BCA" w:rsidP="006408B8">
      <w:pPr>
        <w:numPr>
          <w:ilvl w:val="0"/>
          <w:numId w:val="43"/>
        </w:numPr>
        <w:jc w:val="both"/>
        <w:rPr>
          <w:lang w:val="pl-PL"/>
        </w:rPr>
      </w:pPr>
      <w:r w:rsidRPr="00F07BCA">
        <w:rPr>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C78F8" w:rsidRPr="00F83277" w:rsidRDefault="00F83277" w:rsidP="00085905">
      <w:pPr>
        <w:pStyle w:val="Nagwek2"/>
        <w:jc w:val="both"/>
        <w:rPr>
          <w:b/>
          <w:sz w:val="22"/>
          <w:szCs w:val="22"/>
          <w:u w:val="single"/>
        </w:rPr>
      </w:pPr>
      <w:bookmarkStart w:id="10" w:name="_Toc74313888"/>
      <w:r w:rsidRPr="00F83277">
        <w:rPr>
          <w:b/>
          <w:sz w:val="22"/>
          <w:szCs w:val="22"/>
          <w:u w:val="single"/>
        </w:rPr>
        <w:t xml:space="preserve">Rozdział </w:t>
      </w:r>
      <w:r w:rsidR="00E73EE2" w:rsidRPr="00F83277">
        <w:rPr>
          <w:b/>
          <w:sz w:val="22"/>
          <w:szCs w:val="22"/>
          <w:u w:val="single"/>
        </w:rPr>
        <w:t xml:space="preserve">X. </w:t>
      </w:r>
      <w:r w:rsidR="00C21AB8" w:rsidRPr="00F83277">
        <w:rPr>
          <w:b/>
          <w:sz w:val="22"/>
          <w:szCs w:val="22"/>
          <w:u w:val="single"/>
        </w:rPr>
        <w:t xml:space="preserve">Podmiotowe środki dowodowe. Oświadczenia i dokumenty, jakie zobowiązani są </w:t>
      </w:r>
      <w:r w:rsidR="00E21258" w:rsidRPr="00F83277">
        <w:rPr>
          <w:b/>
          <w:sz w:val="22"/>
          <w:szCs w:val="22"/>
          <w:u w:val="single"/>
        </w:rPr>
        <w:t>d</w:t>
      </w:r>
      <w:r w:rsidR="00C21AB8" w:rsidRPr="00F83277">
        <w:rPr>
          <w:b/>
          <w:sz w:val="22"/>
          <w:szCs w:val="22"/>
          <w:u w:val="single"/>
        </w:rPr>
        <w:t>ostarczyć Wykonawcy w celu potwierdzenia spełniania warunków udziału w postępowaniu oraz wykazania braku podstaw wykluczenia</w:t>
      </w:r>
      <w:bookmarkEnd w:id="10"/>
    </w:p>
    <w:p w:rsidR="00EC78F8" w:rsidRDefault="00C21AB8" w:rsidP="00FE0557">
      <w:pPr>
        <w:numPr>
          <w:ilvl w:val="0"/>
          <w:numId w:val="16"/>
        </w:numPr>
        <w:jc w:val="both"/>
      </w:pPr>
      <w:r w:rsidRPr="00D71C1F">
        <w:t>Do oferty</w:t>
      </w:r>
      <w:r w:rsidR="0045563F">
        <w:t xml:space="preserve"> (</w:t>
      </w:r>
      <w:r w:rsidR="00F83277">
        <w:t xml:space="preserve">wzór </w:t>
      </w:r>
      <w:r w:rsidR="0045563F" w:rsidRPr="0045563F">
        <w:rPr>
          <w:b/>
        </w:rPr>
        <w:t>załącznik nr 2</w:t>
      </w:r>
      <w:r w:rsidR="0045563F">
        <w:rPr>
          <w:b/>
        </w:rPr>
        <w:t xml:space="preserve"> do SWZ</w:t>
      </w:r>
      <w:r w:rsidR="0045563F">
        <w:t>)</w:t>
      </w:r>
      <w:r w:rsidRPr="00D71C1F">
        <w:t xml:space="preserve"> Wykonawca zobowiązany jest dołączyć aktualne na dzień składania ofert oświadczenie </w:t>
      </w:r>
      <w:r w:rsidR="00962079">
        <w:t xml:space="preserve">w formie </w:t>
      </w:r>
      <w:r w:rsidR="00962079" w:rsidRPr="001E3389">
        <w:rPr>
          <w:b/>
        </w:rPr>
        <w:t>Jednolitego Europejskiego Dokumentu Zamówienia (JEDZ</w:t>
      </w:r>
      <w:r w:rsidR="00962079">
        <w:t xml:space="preserve"> </w:t>
      </w:r>
      <w:r w:rsidR="00962079" w:rsidRPr="00C34FF8">
        <w:rPr>
          <w:b/>
        </w:rPr>
        <w:t xml:space="preserve">– </w:t>
      </w:r>
      <w:r w:rsidR="00F83277" w:rsidRPr="00C34FF8">
        <w:rPr>
          <w:b/>
        </w:rPr>
        <w:t xml:space="preserve">wzór </w:t>
      </w:r>
      <w:r w:rsidR="00962079" w:rsidRPr="00C34FF8">
        <w:rPr>
          <w:b/>
        </w:rPr>
        <w:t>załącznik nr 3 do SWZ</w:t>
      </w:r>
      <w:r w:rsidR="00962079">
        <w:t xml:space="preserve">) sporządzone zgodnie ze wzorem standardowego formularza określonego w rozporządzeniu wykonawczym Komisji (UE) </w:t>
      </w:r>
      <w:r w:rsidR="00715397">
        <w:t>2016/7 z dnia 5 stycznia 2016 r</w:t>
      </w:r>
      <w:r w:rsidR="001E3389">
        <w:t xml:space="preserve">. </w:t>
      </w:r>
      <w:r w:rsidR="00FE0557">
        <w:t xml:space="preserve">oraz oświadczenie dotyczące przesłanek wykluczenia z art. 5k rozporządzenia 833/2014 i art. 7 ust. 1 ustawy o szczególnych rozwiązaniach w zakresie przeciwdziałania wspieraniu agresji na Ukrainę oraz służących ochronie bezpieczeństwa narodowego – </w:t>
      </w:r>
      <w:r w:rsidR="00FE0557" w:rsidRPr="005A0D45">
        <w:rPr>
          <w:b/>
        </w:rPr>
        <w:t>załącznik nr 10 do SWZ.</w:t>
      </w:r>
    </w:p>
    <w:p w:rsidR="00FE0557" w:rsidRDefault="00FE0557" w:rsidP="00FE0557">
      <w:pPr>
        <w:pStyle w:val="Akapitzlist"/>
        <w:ind w:left="360"/>
        <w:jc w:val="both"/>
      </w:pPr>
      <w:r w:rsidRPr="005A0D45">
        <w:t xml:space="preserve">Wykonawca składa JEDZ oraz załącznik nr 10 do SWZ w oryginale w postaci dokumentu elektronicznego podpisanego kwalifikowanym podpisem elektronicznym przez osobę upoważnioną do reprezentowania Wykonawcy zgodnie z formą reprezentacji </w:t>
      </w:r>
      <w:r>
        <w:t>określoną w dokumencie rejestrowym właściwym dla formy organizacyjnej lub innym dokumencie.</w:t>
      </w:r>
    </w:p>
    <w:p w:rsidR="00FE0557" w:rsidRDefault="00FE0557" w:rsidP="00FE0557">
      <w:pPr>
        <w:pStyle w:val="Akapitzlist"/>
        <w:ind w:left="360"/>
        <w:jc w:val="both"/>
      </w:pPr>
      <w:r>
        <w:t xml:space="preserve">JEDZ oraz załącznik nr 10 do SWZ stanowią dowód potwierdzający brak podstaw wykluczenia oraz spełnianie warunków udziału w postępowaniu, na dzień składania ofert oraz stanowią dowód tymczasowo zastępujący wymagane przez zamawiającego podmiotowe środki dowodowe wskazane w ust. 3 </w:t>
      </w:r>
    </w:p>
    <w:p w:rsidR="00FE0557" w:rsidRDefault="00FE0557" w:rsidP="00FE0557">
      <w:pPr>
        <w:pStyle w:val="Akapitzlist"/>
        <w:numPr>
          <w:ilvl w:val="0"/>
          <w:numId w:val="16"/>
        </w:numPr>
        <w:jc w:val="both"/>
      </w:pPr>
      <w:r>
        <w:t>Edytowalną wersję JEDZ-a stanowi załącznik nr 3 do SWZ.</w:t>
      </w:r>
    </w:p>
    <w:p w:rsidR="00FE0557" w:rsidRPr="00FE0557" w:rsidRDefault="00FE0557" w:rsidP="00FE0557">
      <w:pPr>
        <w:pStyle w:val="Akapitzlist"/>
        <w:ind w:left="360"/>
        <w:jc w:val="both"/>
        <w:rPr>
          <w:b/>
        </w:rPr>
      </w:pPr>
      <w:r>
        <w:t>1) W</w:t>
      </w:r>
      <w:r w:rsidRPr="000F4635">
        <w:t xml:space="preserve">ykonawca, w przypadku polegania na zdolnościach lub sytuacji podmiotów udostępniających zasoby, przedstawia, wraz z oświadczeniem JEDZ, o którym mowa w ust. 1, także oświadczenie JEDZ podmiotu udostępniającego zasoby, potwierdzające brak podstaw wykluczenia tego podmiotu oraz spełnianie warunków udziału w postępowaniu </w:t>
      </w:r>
      <w:r>
        <w:br/>
      </w:r>
      <w:r w:rsidRPr="000F4635">
        <w:t>w zakresie, w jakim Wykonawca powołuje się na jego zasoby</w:t>
      </w:r>
      <w:r>
        <w:t xml:space="preserve"> oraz 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 składanego na podstawie art. 125 ust. 5 pzp  zgodnie ze wzorem – </w:t>
      </w:r>
      <w:r w:rsidRPr="00FE0557">
        <w:rPr>
          <w:b/>
        </w:rPr>
        <w:t>załącznik nr 11 do SWZ.</w:t>
      </w:r>
    </w:p>
    <w:p w:rsidR="00FE0557" w:rsidRPr="00CC0B45" w:rsidRDefault="00FE0557" w:rsidP="00FE0557">
      <w:pPr>
        <w:pStyle w:val="Akapitzlist"/>
        <w:ind w:left="360"/>
        <w:jc w:val="both"/>
      </w:pPr>
      <w:r w:rsidRPr="00CC0B45">
        <w:t>2)</w:t>
      </w:r>
      <w:r>
        <w:t xml:space="preserve"> </w:t>
      </w:r>
      <w:r w:rsidRPr="00CC0B45">
        <w:t xml:space="preserve">W przypadku wspólnego ubiegania się o zamówienie przez wykonawców, oświadczenie JEDZ oraz załącznik nr </w:t>
      </w:r>
      <w:r>
        <w:t>10</w:t>
      </w:r>
      <w:r w:rsidRPr="00CC0B45">
        <w:t xml:space="preserve"> do SWZ składa każdy z </w:t>
      </w:r>
      <w:r>
        <w:t>W</w:t>
      </w:r>
      <w:r w:rsidRPr="00CC0B45">
        <w:t>ykonawców. Oświadczenia te potwierdzają brak podstaw wykluczenia oraz spełnianie warunków udziału w postępowaniu w zakresie, w jakim każdy z wykonawców wykazuje spełnianie warunków udziału w postępowaniu.</w:t>
      </w:r>
    </w:p>
    <w:p w:rsidR="00FE0557" w:rsidRDefault="00FE0557" w:rsidP="00FE0557">
      <w:pPr>
        <w:pStyle w:val="Akapitzlist"/>
        <w:ind w:left="360"/>
        <w:jc w:val="both"/>
      </w:pPr>
      <w:r w:rsidRPr="00CC0B45">
        <w:t>3)</w:t>
      </w:r>
      <w:r>
        <w:t xml:space="preserve"> Każdy JEDZ oraz załącznik nr 10</w:t>
      </w:r>
      <w:r w:rsidRPr="00CC0B45">
        <w:t xml:space="preserve"> do SWZ należy złożyć w postaci osobnego pliku</w:t>
      </w:r>
      <w:r>
        <w:t xml:space="preserve"> (analogicznie załącznik nr 11 do SWZ – jeżeli dotyczy).</w:t>
      </w:r>
    </w:p>
    <w:p w:rsidR="007F3DCD" w:rsidRPr="007F3DCD" w:rsidRDefault="007F3DCD" w:rsidP="006408B8">
      <w:pPr>
        <w:pStyle w:val="Akapitzlist"/>
        <w:numPr>
          <w:ilvl w:val="0"/>
          <w:numId w:val="16"/>
        </w:numPr>
        <w:jc w:val="both"/>
        <w:rPr>
          <w:lang w:val="pl-PL"/>
        </w:rPr>
      </w:pPr>
      <w:r w:rsidRPr="007F3DCD">
        <w:rPr>
          <w:lang w:val="pl-PL"/>
        </w:rPr>
        <w:lastRenderedPageBreak/>
        <w:t xml:space="preserve">Gdy umocowanie osoby składającej ofertę nie wynika z dokumentów rejestrowych, Wykonawca składający ofertę za pośrednictwem pełnomocnika, musi </w:t>
      </w:r>
      <w:r w:rsidRPr="007F3DCD">
        <w:rPr>
          <w:b/>
          <w:bCs/>
          <w:lang w:val="pl-PL"/>
        </w:rPr>
        <w:t>dołączyć do oferty dokument pełnomocnictwa</w:t>
      </w:r>
      <w:r w:rsidRPr="007F3DCD">
        <w:rPr>
          <w:lang w:val="pl-PL"/>
        </w:rPr>
        <w:t xml:space="preserve"> obejmujący swym zakresem umocowanie do złożenia oferty lub do złożenia oferty i podpisania umowy.</w:t>
      </w:r>
    </w:p>
    <w:p w:rsidR="007F3DCD" w:rsidRPr="007F3DCD" w:rsidRDefault="007F3DCD" w:rsidP="007F3DCD">
      <w:pPr>
        <w:ind w:left="284"/>
        <w:jc w:val="both"/>
        <w:rPr>
          <w:u w:val="single"/>
          <w:lang w:val="pl-PL"/>
        </w:rPr>
      </w:pPr>
      <w:r w:rsidRPr="007F3DCD">
        <w:rPr>
          <w:u w:val="single"/>
          <w:lang w:val="pl-PL"/>
        </w:rPr>
        <w:t>Wymagana forma:</w:t>
      </w:r>
    </w:p>
    <w:p w:rsidR="007F3DCD" w:rsidRPr="007F3DCD" w:rsidRDefault="007F3DCD" w:rsidP="006408B8">
      <w:pPr>
        <w:numPr>
          <w:ilvl w:val="0"/>
          <w:numId w:val="22"/>
        </w:numPr>
        <w:jc w:val="both"/>
        <w:rPr>
          <w:lang w:val="pl-PL"/>
        </w:rPr>
      </w:pPr>
      <w:r w:rsidRPr="007F3DCD">
        <w:rPr>
          <w:lang w:val="pl-PL"/>
        </w:rPr>
        <w:t>oryginał w postaci elektronicznej podpisany kwalifikowanym podpisem elektronicznym przez osobę upoważnioną do reprezentowania wykonawcy/wykonawców wspólnie ubiegających się o udzielenie zamówienia zgodnie z formą reprezentacji, określoną w dokumencie rejestrowym właściwym dla formy organizacyjnej, lub</w:t>
      </w:r>
    </w:p>
    <w:p w:rsidR="007F3DCD" w:rsidRPr="007F3DCD" w:rsidRDefault="007F3DCD" w:rsidP="006408B8">
      <w:pPr>
        <w:numPr>
          <w:ilvl w:val="0"/>
          <w:numId w:val="22"/>
        </w:numPr>
        <w:jc w:val="both"/>
        <w:rPr>
          <w:lang w:val="pl-PL"/>
        </w:rPr>
      </w:pPr>
      <w:r w:rsidRPr="007F3DCD">
        <w:rPr>
          <w:lang w:val="pl-PL"/>
        </w:rPr>
        <w:t>elektroniczna kopia dokumentu poświadczona za zgodność z oryginałem przez notariusza, tj. podpisana kwalifikowanym podpisem elektronicznym osoby posiadającej uprawnienia notariusza.</w:t>
      </w:r>
    </w:p>
    <w:p w:rsidR="007F3DCD" w:rsidRPr="007F3DCD" w:rsidRDefault="007F3DCD" w:rsidP="006408B8">
      <w:pPr>
        <w:pStyle w:val="Akapitzlist"/>
        <w:numPr>
          <w:ilvl w:val="0"/>
          <w:numId w:val="16"/>
        </w:numPr>
        <w:jc w:val="both"/>
        <w:rPr>
          <w:lang w:val="pl-PL"/>
        </w:rPr>
      </w:pPr>
      <w:r w:rsidRPr="001E3389">
        <w:rPr>
          <w:b/>
          <w:lang w:val="pl-PL"/>
        </w:rPr>
        <w:t xml:space="preserve">Zamawiający przed wyborem najkorzystniejszej oferty, </w:t>
      </w:r>
      <w:r w:rsidRPr="001E3389">
        <w:rPr>
          <w:b/>
          <w:bCs/>
          <w:lang w:val="pl-PL"/>
        </w:rPr>
        <w:t>wezwie</w:t>
      </w:r>
      <w:r w:rsidRPr="007F3DCD">
        <w:rPr>
          <w:bCs/>
          <w:lang w:val="pl-PL"/>
        </w:rPr>
        <w:t xml:space="preserve"> </w:t>
      </w:r>
      <w:r w:rsidRPr="001E3389">
        <w:rPr>
          <w:b/>
          <w:bCs/>
          <w:lang w:val="pl-PL"/>
        </w:rPr>
        <w:t>W</w:t>
      </w:r>
      <w:r w:rsidRPr="001E3389">
        <w:rPr>
          <w:b/>
          <w:lang w:val="pl-PL"/>
        </w:rPr>
        <w:t>ykonawcę</w:t>
      </w:r>
      <w:r w:rsidRPr="007F3DCD">
        <w:rPr>
          <w:lang w:val="pl-PL"/>
        </w:rPr>
        <w:t>, którego oferta została najwyżej oceniona, do złożenia w wyznaczonym terminie,</w:t>
      </w:r>
      <w:r w:rsidRPr="007F3DCD">
        <w:rPr>
          <w:b/>
          <w:bCs/>
          <w:lang w:val="pl-PL"/>
        </w:rPr>
        <w:t xml:space="preserve"> </w:t>
      </w:r>
      <w:r w:rsidRPr="007F3DCD">
        <w:rPr>
          <w:lang w:val="pl-PL"/>
        </w:rPr>
        <w:t>aktualnych na dzień złożenia następujących podmiotowych środków dowodowych:</w:t>
      </w:r>
    </w:p>
    <w:p w:rsidR="007F3DCD" w:rsidRPr="007F3DCD" w:rsidRDefault="007F3DCD" w:rsidP="007F3DCD">
      <w:pPr>
        <w:ind w:left="284"/>
        <w:jc w:val="both"/>
        <w:rPr>
          <w:u w:val="single"/>
          <w:lang w:val="pl-PL"/>
        </w:rPr>
      </w:pPr>
      <w:r w:rsidRPr="007F3DCD">
        <w:rPr>
          <w:u w:val="single"/>
          <w:lang w:val="pl-PL"/>
        </w:rPr>
        <w:t>w celu potwierdzenia braku podstaw do wykluczenia:</w:t>
      </w:r>
    </w:p>
    <w:p w:rsidR="007F3DCD" w:rsidRPr="007F3DCD" w:rsidRDefault="007F3DCD" w:rsidP="006408B8">
      <w:pPr>
        <w:numPr>
          <w:ilvl w:val="0"/>
          <w:numId w:val="17"/>
        </w:numPr>
        <w:jc w:val="both"/>
        <w:rPr>
          <w:lang w:val="pl-PL"/>
        </w:rPr>
      </w:pPr>
      <w:r w:rsidRPr="007F3DCD">
        <w:rPr>
          <w:lang w:val="pl-PL"/>
        </w:rPr>
        <w:t xml:space="preserve">informacji z Krajowego Rejestru Karnego w zakresie określonym w art. 108 ust. 1 pkt 1 i 2 oraz 4 </w:t>
      </w:r>
      <w:r w:rsidR="00404997">
        <w:rPr>
          <w:lang w:val="pl-PL"/>
        </w:rPr>
        <w:t>Pzp</w:t>
      </w:r>
      <w:r w:rsidRPr="007F3DCD">
        <w:rPr>
          <w:lang w:val="pl-PL"/>
        </w:rPr>
        <w:t>, sporządzonej nie wcześniej niż 6 miesięcy przed jej złożeniem;</w:t>
      </w:r>
    </w:p>
    <w:p w:rsidR="007F3DCD" w:rsidRPr="00F83277" w:rsidRDefault="007F3DCD" w:rsidP="006408B8">
      <w:pPr>
        <w:numPr>
          <w:ilvl w:val="0"/>
          <w:numId w:val="17"/>
        </w:numPr>
        <w:jc w:val="both"/>
        <w:rPr>
          <w:lang w:val="pl-PL"/>
        </w:rPr>
      </w:pPr>
      <w:r w:rsidRPr="007F3DCD">
        <w:rPr>
          <w:lang w:val="pl-PL"/>
        </w:rPr>
        <w:t xml:space="preserve">oświadczenia Wykonawcy w zakresie określonym w art. 108 ust. 1 pkt 5 </w:t>
      </w:r>
      <w:r w:rsidR="00404997">
        <w:rPr>
          <w:lang w:val="pl-PL"/>
        </w:rPr>
        <w:t>Pzp</w:t>
      </w:r>
      <w:r w:rsidRPr="007F3DCD">
        <w:rPr>
          <w:lang w:val="pl-PL"/>
        </w:rPr>
        <w:t xml:space="preserve">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DF111B">
        <w:rPr>
          <w:b/>
          <w:lang w:val="pl-PL"/>
        </w:rPr>
        <w:t>(wzór – zał</w:t>
      </w:r>
      <w:r w:rsidR="00F83277" w:rsidRPr="00DF111B">
        <w:rPr>
          <w:b/>
          <w:lang w:val="pl-PL"/>
        </w:rPr>
        <w:t>ącznik</w:t>
      </w:r>
      <w:r w:rsidRPr="00DF111B">
        <w:rPr>
          <w:b/>
          <w:lang w:val="pl-PL"/>
        </w:rPr>
        <w:t xml:space="preserve"> nr </w:t>
      </w:r>
      <w:r w:rsidR="00F83277" w:rsidRPr="00DF111B">
        <w:rPr>
          <w:b/>
          <w:lang w:val="pl-PL"/>
        </w:rPr>
        <w:t>6</w:t>
      </w:r>
      <w:r w:rsidRPr="00DF111B">
        <w:rPr>
          <w:b/>
          <w:lang w:val="pl-PL"/>
        </w:rPr>
        <w:t xml:space="preserve"> do SWZ</w:t>
      </w:r>
      <w:r w:rsidRPr="00F83277">
        <w:rPr>
          <w:lang w:val="pl-PL"/>
        </w:rPr>
        <w:t>);</w:t>
      </w:r>
    </w:p>
    <w:p w:rsidR="007F3DCD" w:rsidRPr="007F3DCD" w:rsidRDefault="007F3DCD" w:rsidP="006408B8">
      <w:pPr>
        <w:numPr>
          <w:ilvl w:val="0"/>
          <w:numId w:val="17"/>
        </w:numPr>
        <w:jc w:val="both"/>
        <w:rPr>
          <w:lang w:val="pl-PL"/>
        </w:rPr>
      </w:pPr>
      <w:r w:rsidRPr="007F3DCD">
        <w:rPr>
          <w:lang w:val="pl-PL"/>
        </w:rPr>
        <w:t xml:space="preserve">zaświadczenia właściwego naczelnika urzędu skarbowego potwierdzającego, </w:t>
      </w:r>
      <w:r>
        <w:rPr>
          <w:lang w:val="pl-PL"/>
        </w:rPr>
        <w:br/>
      </w:r>
      <w:r w:rsidRPr="007F3DCD">
        <w:rPr>
          <w:lang w:val="pl-PL"/>
        </w:rPr>
        <w:t xml:space="preserve">że Wykonawca nie zalega z opłacaniem podatków i opłat, w zakresie art. 109 ust. 1 pkt 1 </w:t>
      </w:r>
      <w:r w:rsidR="00404997">
        <w:rPr>
          <w:lang w:val="pl-PL"/>
        </w:rPr>
        <w:t>Pzp</w:t>
      </w:r>
      <w:r w:rsidRPr="007F3DCD">
        <w:rPr>
          <w:lang w:val="pl-PL"/>
        </w:rPr>
        <w:t>,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7F3DCD" w:rsidRPr="007F3DCD" w:rsidRDefault="007F3DCD" w:rsidP="006408B8">
      <w:pPr>
        <w:numPr>
          <w:ilvl w:val="0"/>
          <w:numId w:val="17"/>
        </w:numPr>
        <w:jc w:val="both"/>
        <w:rPr>
          <w:lang w:val="pl-PL"/>
        </w:rPr>
      </w:pPr>
      <w:r w:rsidRPr="007F3DCD">
        <w:rPr>
          <w:lang w:val="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w:t>
      </w:r>
      <w:r>
        <w:rPr>
          <w:lang w:val="pl-PL"/>
        </w:rPr>
        <w:br/>
      </w:r>
      <w:r w:rsidRPr="007F3DCD">
        <w:rPr>
          <w:lang w:val="pl-PL"/>
        </w:rPr>
        <w:t xml:space="preserve">że Wykonawca nie zalega z opłacaniem składek na ubezpieczenia społeczne i zdrowotne, w zakresie art. 109 ust. 1 pkt 1 </w:t>
      </w:r>
      <w:r w:rsidR="00404997">
        <w:rPr>
          <w:lang w:val="pl-PL"/>
        </w:rPr>
        <w:t>Pzp</w:t>
      </w:r>
      <w:r w:rsidRPr="007F3DCD">
        <w:rPr>
          <w:lang w:val="pl-PL"/>
        </w:rPr>
        <w:t>,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7F3DCD" w:rsidRPr="007F3DCD" w:rsidRDefault="007F3DCD" w:rsidP="006408B8">
      <w:pPr>
        <w:numPr>
          <w:ilvl w:val="0"/>
          <w:numId w:val="17"/>
        </w:numPr>
        <w:jc w:val="both"/>
        <w:rPr>
          <w:lang w:val="pl-PL"/>
        </w:rPr>
      </w:pPr>
      <w:r w:rsidRPr="007F3DCD">
        <w:rPr>
          <w:lang w:val="pl-PL"/>
        </w:rPr>
        <w:t xml:space="preserve">odpisu lub informacji z Krajowego Rejestru Sądowego lub z Centralnej Ewidencji </w:t>
      </w:r>
      <w:r>
        <w:rPr>
          <w:lang w:val="pl-PL"/>
        </w:rPr>
        <w:br/>
      </w:r>
      <w:r w:rsidRPr="007F3DCD">
        <w:rPr>
          <w:lang w:val="pl-PL"/>
        </w:rPr>
        <w:t xml:space="preserve">i Informacji o Działalności Gospodarczej, w zakresie art. 109 ust. 1 pkt 4 </w:t>
      </w:r>
      <w:r w:rsidR="00404997">
        <w:rPr>
          <w:lang w:val="pl-PL"/>
        </w:rPr>
        <w:t>Pzp</w:t>
      </w:r>
      <w:r w:rsidRPr="007F3DCD">
        <w:rPr>
          <w:lang w:val="pl-PL"/>
        </w:rPr>
        <w:t>, sporządzonych nie wcześniej niż 3 miesiące przed jej złożeniem, jeżeli odrębne przepisy wymagają wpisu do rejestru lub ewidencji;</w:t>
      </w:r>
    </w:p>
    <w:p w:rsidR="007F3DCD" w:rsidRPr="007F3DCD" w:rsidRDefault="007F3DCD" w:rsidP="006408B8">
      <w:pPr>
        <w:numPr>
          <w:ilvl w:val="0"/>
          <w:numId w:val="17"/>
        </w:numPr>
        <w:jc w:val="both"/>
        <w:rPr>
          <w:lang w:val="pl-PL"/>
        </w:rPr>
      </w:pPr>
      <w:r w:rsidRPr="007F3DCD">
        <w:rPr>
          <w:lang w:val="pl-PL"/>
        </w:rPr>
        <w:lastRenderedPageBreak/>
        <w:t xml:space="preserve">oświadczenia Wykonawcy o aktualności informacji zawartych w JEDZ </w:t>
      </w:r>
      <w:r w:rsidRPr="00E9549B">
        <w:rPr>
          <w:lang w:val="pl-PL"/>
        </w:rPr>
        <w:t>(</w:t>
      </w:r>
      <w:r w:rsidR="00F83277" w:rsidRPr="00E9549B">
        <w:rPr>
          <w:b/>
          <w:lang w:val="pl-PL"/>
        </w:rPr>
        <w:t>wzór – załącznik</w:t>
      </w:r>
      <w:r w:rsidRPr="00E9549B">
        <w:rPr>
          <w:b/>
          <w:lang w:val="pl-PL"/>
        </w:rPr>
        <w:t xml:space="preserve"> nr </w:t>
      </w:r>
      <w:r w:rsidR="00F83277" w:rsidRPr="00E9549B">
        <w:rPr>
          <w:b/>
          <w:lang w:val="pl-PL"/>
        </w:rPr>
        <w:t>8</w:t>
      </w:r>
      <w:r w:rsidRPr="00E9549B">
        <w:rPr>
          <w:b/>
          <w:lang w:val="pl-PL"/>
        </w:rPr>
        <w:t xml:space="preserve"> do SWZ</w:t>
      </w:r>
      <w:r w:rsidRPr="00F83277">
        <w:rPr>
          <w:lang w:val="pl-PL"/>
        </w:rPr>
        <w:t>) w zakresie podstaw wykluczenia z postępowania ws</w:t>
      </w:r>
      <w:r w:rsidRPr="007F3DCD">
        <w:rPr>
          <w:lang w:val="pl-PL"/>
        </w:rPr>
        <w:t>kazanych przez Zamawiającego, o których mowa w:</w:t>
      </w:r>
    </w:p>
    <w:p w:rsidR="007F3DCD" w:rsidRPr="007F3DCD" w:rsidRDefault="007F3DCD" w:rsidP="006408B8">
      <w:pPr>
        <w:numPr>
          <w:ilvl w:val="0"/>
          <w:numId w:val="20"/>
        </w:numPr>
        <w:jc w:val="both"/>
        <w:rPr>
          <w:lang w:val="pl-PL"/>
        </w:rPr>
      </w:pPr>
      <w:r w:rsidRPr="007F3DCD">
        <w:rPr>
          <w:lang w:val="pl-PL"/>
        </w:rPr>
        <w:t xml:space="preserve">art. 108 ust. 1 pkt 3 </w:t>
      </w:r>
      <w:r w:rsidR="00404997">
        <w:rPr>
          <w:lang w:val="pl-PL"/>
        </w:rPr>
        <w:t>Pzp</w:t>
      </w:r>
      <w:r w:rsidRPr="007F3DCD">
        <w:rPr>
          <w:lang w:val="pl-PL"/>
        </w:rPr>
        <w:t>,</w:t>
      </w:r>
    </w:p>
    <w:p w:rsidR="007F3DCD" w:rsidRPr="007F3DCD" w:rsidRDefault="007F3DCD" w:rsidP="006408B8">
      <w:pPr>
        <w:numPr>
          <w:ilvl w:val="0"/>
          <w:numId w:val="20"/>
        </w:numPr>
        <w:jc w:val="both"/>
        <w:rPr>
          <w:lang w:val="pl-PL"/>
        </w:rPr>
      </w:pPr>
      <w:r w:rsidRPr="007F3DCD">
        <w:rPr>
          <w:lang w:val="pl-PL"/>
        </w:rPr>
        <w:t xml:space="preserve">art. 108 ust. 1 pkt 4 </w:t>
      </w:r>
      <w:r w:rsidR="00404997">
        <w:rPr>
          <w:lang w:val="pl-PL"/>
        </w:rPr>
        <w:t>Pzp</w:t>
      </w:r>
      <w:r w:rsidRPr="007F3DCD">
        <w:rPr>
          <w:lang w:val="pl-PL"/>
        </w:rPr>
        <w:t>, dotyczących orzeczenia zakazu ubiegania się o zamówienie publiczne tytułem środka zapobiegawczego,</w:t>
      </w:r>
    </w:p>
    <w:p w:rsidR="007F3DCD" w:rsidRPr="007F3DCD" w:rsidRDefault="007F3DCD" w:rsidP="006408B8">
      <w:pPr>
        <w:numPr>
          <w:ilvl w:val="0"/>
          <w:numId w:val="20"/>
        </w:numPr>
        <w:jc w:val="both"/>
        <w:rPr>
          <w:lang w:val="pl-PL"/>
        </w:rPr>
      </w:pPr>
      <w:r w:rsidRPr="007F3DCD">
        <w:rPr>
          <w:lang w:val="pl-PL"/>
        </w:rPr>
        <w:t xml:space="preserve">art. 108 ust. 1 pkt 5 </w:t>
      </w:r>
      <w:r w:rsidR="00404997">
        <w:rPr>
          <w:lang w:val="pl-PL"/>
        </w:rPr>
        <w:t>Pzp</w:t>
      </w:r>
      <w:r w:rsidRPr="007F3DCD">
        <w:rPr>
          <w:lang w:val="pl-PL"/>
        </w:rPr>
        <w:t>, dotyczących zawarcia z innymi wykonawcami porozumienia mającego na celu zakłócenie konkurencji,</w:t>
      </w:r>
    </w:p>
    <w:p w:rsidR="007F3DCD" w:rsidRPr="007F3DCD" w:rsidRDefault="007F3DCD" w:rsidP="006408B8">
      <w:pPr>
        <w:numPr>
          <w:ilvl w:val="0"/>
          <w:numId w:val="20"/>
        </w:numPr>
        <w:jc w:val="both"/>
        <w:rPr>
          <w:lang w:val="pl-PL"/>
        </w:rPr>
      </w:pPr>
      <w:r w:rsidRPr="007F3DCD">
        <w:rPr>
          <w:lang w:val="pl-PL"/>
        </w:rPr>
        <w:t xml:space="preserve">art. 108 ust. 1 pkt 6 </w:t>
      </w:r>
      <w:r w:rsidR="00404997">
        <w:rPr>
          <w:lang w:val="pl-PL"/>
        </w:rPr>
        <w:t>Pzp</w:t>
      </w:r>
      <w:r w:rsidRPr="007F3DCD">
        <w:rPr>
          <w:lang w:val="pl-PL"/>
        </w:rPr>
        <w:t>,</w:t>
      </w:r>
    </w:p>
    <w:p w:rsidR="007F3DCD" w:rsidRPr="007F3DCD" w:rsidRDefault="007F3DCD" w:rsidP="006408B8">
      <w:pPr>
        <w:numPr>
          <w:ilvl w:val="0"/>
          <w:numId w:val="20"/>
        </w:numPr>
        <w:jc w:val="both"/>
        <w:rPr>
          <w:lang w:val="pl-PL"/>
        </w:rPr>
      </w:pPr>
      <w:r w:rsidRPr="007F3DCD">
        <w:rPr>
          <w:lang w:val="pl-PL"/>
        </w:rPr>
        <w:t xml:space="preserve">art. 109 ust. 1 pkt 1 </w:t>
      </w:r>
      <w:r w:rsidR="00404997">
        <w:rPr>
          <w:lang w:val="pl-PL"/>
        </w:rPr>
        <w:t>Pzp</w:t>
      </w:r>
      <w:r w:rsidRPr="007F3DCD">
        <w:rPr>
          <w:lang w:val="pl-PL"/>
        </w:rPr>
        <w:t xml:space="preserve">, odnośnie do naruszenia obowiązków dotyczących płatności podatków i opłat lokalnych, o których mowa w ustawie z dnia 12 stycznia 1991r. </w:t>
      </w:r>
      <w:r>
        <w:rPr>
          <w:lang w:val="pl-PL"/>
        </w:rPr>
        <w:br/>
      </w:r>
      <w:r w:rsidRPr="007F3DCD">
        <w:rPr>
          <w:lang w:val="pl-PL"/>
        </w:rPr>
        <w:t>o podatkach i opłatach lokalnych (Dz. U. z 2019 r. poz. 1170)</w:t>
      </w:r>
    </w:p>
    <w:p w:rsidR="007F3DCD" w:rsidRPr="007F3DCD" w:rsidRDefault="007F3DCD" w:rsidP="006408B8">
      <w:pPr>
        <w:numPr>
          <w:ilvl w:val="0"/>
          <w:numId w:val="17"/>
        </w:numPr>
        <w:jc w:val="both"/>
        <w:rPr>
          <w:lang w:val="pl-PL"/>
        </w:rPr>
      </w:pPr>
      <w:r w:rsidRPr="007F3DCD">
        <w:rPr>
          <w:lang w:val="pl-PL"/>
        </w:rPr>
        <w:t xml:space="preserve">informacji z Centralnego Rejestru Beneficjentów Rzeczywistych, w zakresie art. 108 ust. 2 </w:t>
      </w:r>
      <w:r w:rsidR="00404997">
        <w:rPr>
          <w:lang w:val="pl-PL"/>
        </w:rPr>
        <w:t>Pzp</w:t>
      </w:r>
      <w:r w:rsidRPr="007F3DCD">
        <w:rPr>
          <w:lang w:val="pl-PL"/>
        </w:rPr>
        <w:t>, jeżeli odrębne przepisy wymagają wpisu do tego rejestru, sporządzonej nie wcześniej niż 3 miesiące przed jej złożeniem</w:t>
      </w:r>
    </w:p>
    <w:p w:rsidR="007F3DCD" w:rsidRPr="001E3389" w:rsidRDefault="007F3DCD" w:rsidP="007F3DCD">
      <w:pPr>
        <w:ind w:left="284"/>
        <w:jc w:val="both"/>
        <w:rPr>
          <w:u w:val="single"/>
          <w:lang w:val="pl-PL"/>
        </w:rPr>
      </w:pPr>
      <w:r w:rsidRPr="001E3389">
        <w:rPr>
          <w:u w:val="single"/>
          <w:lang w:val="pl-PL"/>
        </w:rPr>
        <w:t>w celu potwierdzenia spełniania przez Wykonawcę warunków udziału w postępowaniu:</w:t>
      </w:r>
    </w:p>
    <w:p w:rsidR="007F3DCD" w:rsidRPr="001E3389" w:rsidRDefault="007F3DCD" w:rsidP="006408B8">
      <w:pPr>
        <w:numPr>
          <w:ilvl w:val="0"/>
          <w:numId w:val="17"/>
        </w:numPr>
        <w:ind w:left="284" w:hanging="284"/>
        <w:jc w:val="both"/>
        <w:rPr>
          <w:lang w:val="pl-PL"/>
        </w:rPr>
      </w:pPr>
      <w:r w:rsidRPr="001E3389">
        <w:rPr>
          <w:lang w:val="pl-PL"/>
        </w:rPr>
        <w:t>wykazu dostaw wykonanych, a w przypadku świadczeń powtarzających się lub ciągłych również</w:t>
      </w:r>
      <w:r w:rsidRPr="001E3389">
        <w:rPr>
          <w:bCs/>
          <w:lang w:val="pl-PL"/>
        </w:rPr>
        <w:t xml:space="preserve"> wykonywanych, </w:t>
      </w:r>
      <w:r w:rsidRPr="001E3389">
        <w:rPr>
          <w:lang w:val="pl-PL"/>
        </w:rPr>
        <w:t>w okresie ostatnich 3 lat przed upływem terminu składania ofert,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w:t>
      </w:r>
      <w:r w:rsidR="001E3389" w:rsidRPr="001E3389">
        <w:rPr>
          <w:lang w:val="pl-PL"/>
        </w:rPr>
        <w:t xml:space="preserve"> </w:t>
      </w:r>
      <w:r w:rsidRPr="001E3389">
        <w:rPr>
          <w:lang w:val="pl-PL"/>
        </w:rPr>
        <w:t>w przypadku świadczeń powtarzających się lub ciągłych nadal wykonywanych referencje bądź inne dokumenty potwierdzające ich należyte wykonywanie powinny być wystawione w okresie ostatnich 3 miesięcy przed upływem terminu składania ofert.</w:t>
      </w:r>
    </w:p>
    <w:p w:rsidR="007F3DCD" w:rsidRPr="007F3DCD" w:rsidRDefault="007F3DCD" w:rsidP="006408B8">
      <w:pPr>
        <w:pStyle w:val="Akapitzlist"/>
        <w:numPr>
          <w:ilvl w:val="0"/>
          <w:numId w:val="16"/>
        </w:numPr>
        <w:jc w:val="both"/>
        <w:rPr>
          <w:lang w:val="pl-PL"/>
        </w:rPr>
      </w:pPr>
      <w:r w:rsidRPr="007F3DCD">
        <w:rPr>
          <w:lang w:val="pl-PL"/>
        </w:rPr>
        <w:t>Jeżeli Wykonawca ma siedzibę lub miejsce zamieszkania poza granicami Rzeczypospolitej Polskiej, zamiast dokumentów, o których mowa:</w:t>
      </w:r>
    </w:p>
    <w:p w:rsidR="007F3DCD" w:rsidRPr="007F3DCD" w:rsidRDefault="007F3DCD" w:rsidP="006408B8">
      <w:pPr>
        <w:numPr>
          <w:ilvl w:val="0"/>
          <w:numId w:val="18"/>
        </w:numPr>
        <w:jc w:val="both"/>
        <w:rPr>
          <w:lang w:val="pl-PL"/>
        </w:rPr>
      </w:pPr>
      <w:bookmarkStart w:id="11" w:name="_Hlk72741627"/>
      <w:r w:rsidRPr="007F3DCD">
        <w:rPr>
          <w:lang w:val="pl-PL"/>
        </w:rPr>
        <w:t xml:space="preserve">w ust. 3 pkt 1) </w:t>
      </w:r>
      <w:bookmarkEnd w:id="11"/>
      <w:r w:rsidRPr="007F3DCD">
        <w:rPr>
          <w:lang w:val="pl-PL"/>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1), wystawione nie wcześniej niż 6 miesięcy przed jego złożeniem;</w:t>
      </w:r>
    </w:p>
    <w:p w:rsidR="007F3DCD" w:rsidRPr="007F3DCD" w:rsidRDefault="007F3DCD" w:rsidP="006408B8">
      <w:pPr>
        <w:numPr>
          <w:ilvl w:val="0"/>
          <w:numId w:val="18"/>
        </w:numPr>
        <w:jc w:val="both"/>
        <w:rPr>
          <w:lang w:val="pl-PL"/>
        </w:rPr>
      </w:pPr>
      <w:r w:rsidRPr="007F3DCD">
        <w:rPr>
          <w:lang w:val="pl-PL"/>
        </w:rPr>
        <w:t>w ust. 3 pkt 3)-5) - składa dokument lub dokumenty wystawione w kraju, w którym Wykonawca ma siedzibę lub miejsce zamieszkania, potwierdzające odpowiednio, że:</w:t>
      </w:r>
    </w:p>
    <w:p w:rsidR="007F3DCD" w:rsidRPr="007F3DCD" w:rsidRDefault="007F3DCD" w:rsidP="006408B8">
      <w:pPr>
        <w:numPr>
          <w:ilvl w:val="0"/>
          <w:numId w:val="21"/>
        </w:numPr>
        <w:jc w:val="both"/>
        <w:rPr>
          <w:lang w:val="pl-PL"/>
        </w:rPr>
      </w:pPr>
      <w:r w:rsidRPr="007F3DCD">
        <w:rPr>
          <w:lang w:val="pl-PL"/>
        </w:rPr>
        <w:t xml:space="preserve">nie naruszył obowiązków dotyczących płatności podatków, opłat lub składek na ubezpieczenie społeczne lub zdrowotne, </w:t>
      </w:r>
    </w:p>
    <w:p w:rsidR="007F3DCD" w:rsidRPr="007F3DCD" w:rsidRDefault="007F3DCD" w:rsidP="006408B8">
      <w:pPr>
        <w:numPr>
          <w:ilvl w:val="0"/>
          <w:numId w:val="21"/>
        </w:numPr>
        <w:jc w:val="both"/>
        <w:rPr>
          <w:lang w:val="pl-PL"/>
        </w:rPr>
      </w:pPr>
      <w:r w:rsidRPr="007F3DCD">
        <w:rPr>
          <w:lang w:val="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001E3389">
        <w:rPr>
          <w:lang w:val="pl-PL"/>
        </w:rPr>
        <w:br/>
      </w:r>
      <w:r w:rsidRPr="007F3DCD">
        <w:rPr>
          <w:lang w:val="pl-PL"/>
        </w:rPr>
        <w:t>z podobnej procedury przewidzianej w przepisach miejsca wszczęcia tej procedury</w:t>
      </w:r>
    </w:p>
    <w:p w:rsidR="007F3DCD" w:rsidRPr="007F3DCD" w:rsidRDefault="007F3DCD" w:rsidP="007F3DCD">
      <w:pPr>
        <w:ind w:left="284"/>
        <w:jc w:val="both"/>
        <w:rPr>
          <w:lang w:val="pl-PL"/>
        </w:rPr>
      </w:pPr>
      <w:r w:rsidRPr="007F3DCD">
        <w:rPr>
          <w:lang w:val="pl-PL"/>
        </w:rPr>
        <w:t>wystawione nie wcześniej niż 3 miesiące przed ich złożeniem;</w:t>
      </w:r>
    </w:p>
    <w:p w:rsidR="007F3DCD" w:rsidRPr="001E3389" w:rsidRDefault="007F3DCD" w:rsidP="006408B8">
      <w:pPr>
        <w:numPr>
          <w:ilvl w:val="0"/>
          <w:numId w:val="18"/>
        </w:numPr>
        <w:ind w:left="284"/>
        <w:jc w:val="both"/>
        <w:rPr>
          <w:lang w:val="pl-PL"/>
        </w:rPr>
      </w:pPr>
      <w:r w:rsidRPr="001E3389">
        <w:rPr>
          <w:lang w:val="pl-PL"/>
        </w:rPr>
        <w:t xml:space="preserve">w ust. 3 pkt 7) – składa informację z odpowiedniego rejestru zawierającego informacje </w:t>
      </w:r>
      <w:r w:rsidR="001E3389">
        <w:rPr>
          <w:lang w:val="pl-PL"/>
        </w:rPr>
        <w:br/>
      </w:r>
      <w:r w:rsidRPr="001E3389">
        <w:rPr>
          <w:lang w:val="pl-PL"/>
        </w:rPr>
        <w:t xml:space="preserve">o jego beneficjentach rzeczywistych albo, w przypadku braku takiego rejestru, inny </w:t>
      </w:r>
      <w:r w:rsidRPr="001E3389">
        <w:rPr>
          <w:lang w:val="pl-PL"/>
        </w:rPr>
        <w:lastRenderedPageBreak/>
        <w:t>równoważny dokument wydany przez właściwy organ sądowy lub administracyjny kraju, w którym wykonawca ma siedzibę lub miejsce zamieszkania, określający jego beneficjentów rzeczywistych</w:t>
      </w:r>
      <w:r w:rsidR="001E3389" w:rsidRPr="001E3389">
        <w:rPr>
          <w:lang w:val="pl-PL"/>
        </w:rPr>
        <w:t xml:space="preserve"> </w:t>
      </w:r>
      <w:r w:rsidRPr="001E3389">
        <w:rPr>
          <w:lang w:val="pl-PL"/>
        </w:rPr>
        <w:t>wystawione nie wcześniej niż 3 miesiące przed ich złożeniem.</w:t>
      </w:r>
    </w:p>
    <w:p w:rsidR="007F3DCD" w:rsidRPr="007F3DCD" w:rsidRDefault="007F3DCD" w:rsidP="006408B8">
      <w:pPr>
        <w:numPr>
          <w:ilvl w:val="0"/>
          <w:numId w:val="18"/>
        </w:numPr>
        <w:jc w:val="both"/>
        <w:rPr>
          <w:lang w:val="pl-PL"/>
        </w:rPr>
      </w:pPr>
      <w:r w:rsidRPr="007F3DCD">
        <w:rPr>
          <w:lang w:val="pl-PL"/>
        </w:rPr>
        <w:t xml:space="preserve">jeżeli w kraju, w którym Wykonawca ma siedzibę lub miejsce zamieszkania nie wydaje się dokumentów, o których mowa w pkt. 1), 2) i 3) lub gdy dokumenty te nie odnoszą się do wszystkich przypadków, o których mowa w art. 108 ust. 1 pkt 1, 2 i 4, art. 109 ust. 1 pkt 1 </w:t>
      </w:r>
      <w:r w:rsidR="00404997">
        <w:rPr>
          <w:lang w:val="pl-PL"/>
        </w:rPr>
        <w:t>Pzp</w:t>
      </w:r>
      <w:r w:rsidRPr="007F3DCD">
        <w:rPr>
          <w:lang w:val="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Terminy określone w pkt. 1), 2) i 3) stosuje się.</w:t>
      </w:r>
    </w:p>
    <w:p w:rsidR="007F3DCD" w:rsidRPr="00C11F7D" w:rsidRDefault="007F3DCD" w:rsidP="006408B8">
      <w:pPr>
        <w:pStyle w:val="Akapitzlist"/>
        <w:numPr>
          <w:ilvl w:val="0"/>
          <w:numId w:val="16"/>
        </w:numPr>
        <w:jc w:val="both"/>
        <w:rPr>
          <w:lang w:val="pl-PL"/>
        </w:rPr>
      </w:pPr>
      <w:r w:rsidRPr="00C11F7D">
        <w:rPr>
          <w:lang w:val="pl-PL"/>
        </w:rPr>
        <w:t>Wykonawca nie jest zobowiązany do złożenia podmiotowych środków dowodowych, które Zamawiający posiada, jeżeli Wykonawca wskaże te środki oraz potwierdzi ich prawidłowość i aktualność.</w:t>
      </w:r>
    </w:p>
    <w:p w:rsidR="007F3DCD" w:rsidRPr="00C11F7D" w:rsidRDefault="007F3DCD" w:rsidP="006408B8">
      <w:pPr>
        <w:pStyle w:val="Akapitzlist"/>
        <w:numPr>
          <w:ilvl w:val="0"/>
          <w:numId w:val="16"/>
        </w:numPr>
        <w:jc w:val="both"/>
        <w:rPr>
          <w:lang w:val="pl-PL"/>
        </w:rPr>
      </w:pPr>
      <w:r w:rsidRPr="00C11F7D">
        <w:rPr>
          <w:lang w:val="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7F3DCD" w:rsidRPr="00C11F7D" w:rsidRDefault="007F3DCD" w:rsidP="006408B8">
      <w:pPr>
        <w:pStyle w:val="Akapitzlist"/>
        <w:numPr>
          <w:ilvl w:val="0"/>
          <w:numId w:val="16"/>
        </w:numPr>
        <w:jc w:val="both"/>
        <w:rPr>
          <w:lang w:val="pl-PL"/>
        </w:rPr>
      </w:pPr>
      <w:r w:rsidRPr="00C11F7D">
        <w:rPr>
          <w:lang w:val="pl-PL"/>
        </w:rPr>
        <w:t>W przypadku Wykonawców wspólnie ubiegających się o udzielenie zamówienia podmiotowe środki dowodowe wymienione w ust. 3 pkt. 1)-7), tj. na potwierdzenie braku podstaw do wykluczenia, składa każdy z Wykonawców występujących wspólnie.</w:t>
      </w:r>
    </w:p>
    <w:p w:rsidR="007F3DCD" w:rsidRPr="00C11F7D" w:rsidRDefault="007F3DCD" w:rsidP="006408B8">
      <w:pPr>
        <w:pStyle w:val="Akapitzlist"/>
        <w:numPr>
          <w:ilvl w:val="0"/>
          <w:numId w:val="16"/>
        </w:numPr>
        <w:jc w:val="both"/>
        <w:rPr>
          <w:lang w:val="pl-PL"/>
        </w:rPr>
      </w:pPr>
      <w:r w:rsidRPr="00C11F7D">
        <w:rPr>
          <w:lang w:val="pl-PL"/>
        </w:rPr>
        <w:t>Jeżeli Wykonawca powołuje się na doświadczenie w realizacji dostaw wykonywanych wspólnie z innymi Wykonawcami, wykaz wykonanych dostaw, określony w rozdz. X ust. 3 pkt 8) SWZ, dotyczy dostaw, w których wykonaniu Wykonawca ten bezpośrednio uczestniczył, a w przypadku świadczeń powtarzających się lub ciągłych, w których wykonywaniu bezpośrednio uczestniczył lub uczestniczy.</w:t>
      </w:r>
    </w:p>
    <w:p w:rsidR="007F3DCD" w:rsidRPr="00C11F7D" w:rsidRDefault="007F3DCD" w:rsidP="006408B8">
      <w:pPr>
        <w:pStyle w:val="Akapitzlist"/>
        <w:numPr>
          <w:ilvl w:val="0"/>
          <w:numId w:val="16"/>
        </w:numPr>
        <w:jc w:val="both"/>
        <w:rPr>
          <w:lang w:val="pl-PL"/>
        </w:rPr>
      </w:pPr>
      <w:r w:rsidRPr="00C11F7D">
        <w:rPr>
          <w:lang w:val="pl-PL"/>
        </w:rPr>
        <w:t xml:space="preserve">W przypadku podmiotu, na którego zdolnościach lub sytuacji Wykonawca polega na zasadach określonych w art. 118 </w:t>
      </w:r>
      <w:r w:rsidR="00404997">
        <w:rPr>
          <w:lang w:val="pl-PL"/>
        </w:rPr>
        <w:t>Pzp</w:t>
      </w:r>
      <w:r w:rsidRPr="00C11F7D">
        <w:rPr>
          <w:lang w:val="pl-PL"/>
        </w:rPr>
        <w:t xml:space="preserve"> oraz podwykonawców niebędących podmiotami udostępniającymi zasoby na zasadach określonych w art. 118 </w:t>
      </w:r>
      <w:r w:rsidR="00404997">
        <w:rPr>
          <w:lang w:val="pl-PL"/>
        </w:rPr>
        <w:t>Pzp</w:t>
      </w:r>
      <w:r w:rsidRPr="00C11F7D">
        <w:rPr>
          <w:lang w:val="pl-PL"/>
        </w:rPr>
        <w:t xml:space="preserve">, Wykonawca składa podmiotowe środki dowodowe wymienione w ust. 3 pkt. 1) i 3)-7), tj. na potwierdzenie braku podstaw do wykluczenia, w odniesieniu do każdego z tych podmiotów. </w:t>
      </w:r>
    </w:p>
    <w:p w:rsidR="007F3DCD" w:rsidRPr="00C11F7D" w:rsidRDefault="007F3DCD" w:rsidP="006408B8">
      <w:pPr>
        <w:pStyle w:val="Akapitzlist"/>
        <w:numPr>
          <w:ilvl w:val="0"/>
          <w:numId w:val="16"/>
        </w:numPr>
        <w:jc w:val="both"/>
        <w:rPr>
          <w:lang w:val="pl-PL"/>
        </w:rPr>
      </w:pPr>
      <w:r w:rsidRPr="00C11F7D">
        <w:rPr>
          <w:lang w:val="pl-PL"/>
        </w:rPr>
        <w:t xml:space="preserve">Do podmiotów udostępniających zasoby na zasadach określonych w art. 118 </w:t>
      </w:r>
      <w:r w:rsidR="00404997">
        <w:rPr>
          <w:lang w:val="pl-PL"/>
        </w:rPr>
        <w:t>Pzp</w:t>
      </w:r>
      <w:r w:rsidRPr="00C11F7D">
        <w:rPr>
          <w:lang w:val="pl-PL"/>
        </w:rPr>
        <w:t xml:space="preserve"> oraz podwykonawców niebędących podmiotami udostępniającymi zasoby na tych zasadach, mających siedzibę lub miejsce zamieszkania poza terytorium Rzeczypospolitej Polskiej, postanowienia ust. 4 stosuje się odpowiednio.</w:t>
      </w:r>
    </w:p>
    <w:p w:rsidR="007F3DCD" w:rsidRPr="00C11F7D" w:rsidRDefault="007F3DCD" w:rsidP="006408B8">
      <w:pPr>
        <w:pStyle w:val="Akapitzlist"/>
        <w:numPr>
          <w:ilvl w:val="0"/>
          <w:numId w:val="16"/>
        </w:numPr>
        <w:jc w:val="both"/>
        <w:rPr>
          <w:lang w:val="pl-PL"/>
        </w:rPr>
      </w:pPr>
      <w:bookmarkStart w:id="12" w:name="_Hlk78804587"/>
      <w:r w:rsidRPr="00C11F7D">
        <w:rPr>
          <w:lang w:val="pl-PL"/>
        </w:rPr>
        <w:t xml:space="preserve">Podmiotowe środki dowodowe oraz inne dokumenty lub oświadczenia należy przekazać Zamawiającemu przy użyciu środków komunikacji elektronicznej dopuszczonych w SWZ, w zakresie i w sposób określony w przepisach rozporządzenia wydanego na podstawie art. 70 </w:t>
      </w:r>
      <w:r w:rsidR="00404997">
        <w:rPr>
          <w:lang w:val="pl-PL"/>
        </w:rPr>
        <w:t>Pzp</w:t>
      </w:r>
      <w:r w:rsidRPr="00C11F7D">
        <w:rPr>
          <w:lang w:val="pl-PL"/>
        </w:rPr>
        <w:t xml:space="preserve">, z zastrzeżeniem art. 65 ust. 1 pkt 4 </w:t>
      </w:r>
      <w:r w:rsidR="00404997">
        <w:rPr>
          <w:lang w:val="pl-PL"/>
        </w:rPr>
        <w:t>Pzp</w:t>
      </w:r>
      <w:r w:rsidRPr="00C11F7D">
        <w:rPr>
          <w:lang w:val="pl-PL"/>
        </w:rPr>
        <w:t>. Podmiotowe środki dowodowe sporządzone w języku obcym muszą być złożone wraz z tłumaczeniem na język polski.</w:t>
      </w:r>
    </w:p>
    <w:bookmarkEnd w:id="12"/>
    <w:p w:rsidR="00C11F7D" w:rsidRDefault="00C11F7D" w:rsidP="00C11F7D">
      <w:pPr>
        <w:jc w:val="both"/>
      </w:pPr>
    </w:p>
    <w:p w:rsidR="0076529B" w:rsidRDefault="0076529B" w:rsidP="0076529B">
      <w:pPr>
        <w:jc w:val="both"/>
        <w:rPr>
          <w:b/>
          <w:bCs/>
          <w:u w:val="single"/>
          <w:lang w:val="pl-PL"/>
        </w:rPr>
      </w:pPr>
      <w:r w:rsidRPr="0076529B">
        <w:rPr>
          <w:b/>
          <w:bCs/>
          <w:u w:val="single"/>
          <w:lang w:val="pl-PL"/>
        </w:rPr>
        <w:t>Rozdział X</w:t>
      </w:r>
      <w:r w:rsidR="00236B91">
        <w:rPr>
          <w:b/>
          <w:bCs/>
          <w:u w:val="single"/>
          <w:lang w:val="pl-PL"/>
        </w:rPr>
        <w:t>I</w:t>
      </w:r>
      <w:r w:rsidRPr="0076529B">
        <w:rPr>
          <w:b/>
          <w:bCs/>
          <w:u w:val="single"/>
          <w:lang w:val="pl-PL"/>
        </w:rPr>
        <w:t xml:space="preserve">. Informacja o </w:t>
      </w:r>
      <w:r w:rsidR="001E3389">
        <w:rPr>
          <w:b/>
          <w:bCs/>
          <w:u w:val="single"/>
          <w:lang w:val="pl-PL"/>
        </w:rPr>
        <w:t xml:space="preserve">sposobie porozumiewania się Zamawiającego </w:t>
      </w:r>
      <w:r w:rsidR="001E3389">
        <w:rPr>
          <w:b/>
          <w:bCs/>
          <w:u w:val="single"/>
          <w:lang w:val="pl-PL"/>
        </w:rPr>
        <w:br/>
        <w:t>z Wykonawcami oraz sposobie</w:t>
      </w:r>
      <w:r w:rsidRPr="0076529B">
        <w:rPr>
          <w:b/>
          <w:bCs/>
          <w:u w:val="single"/>
          <w:lang w:val="pl-PL"/>
        </w:rPr>
        <w:t xml:space="preserve"> sporządzania, wysyłania i odbierania korespondencji elektronicznej</w:t>
      </w:r>
    </w:p>
    <w:p w:rsidR="00DE0745" w:rsidRDefault="00DE0745" w:rsidP="0076529B">
      <w:pPr>
        <w:jc w:val="both"/>
        <w:rPr>
          <w:b/>
          <w:bCs/>
          <w:u w:val="single"/>
          <w:lang w:val="pl-PL"/>
        </w:rPr>
      </w:pPr>
    </w:p>
    <w:p w:rsidR="000B3D99" w:rsidRPr="000B3D99" w:rsidRDefault="000B3D99" w:rsidP="006408B8">
      <w:pPr>
        <w:pStyle w:val="Akapitzlist"/>
        <w:numPr>
          <w:ilvl w:val="0"/>
          <w:numId w:val="41"/>
        </w:numPr>
        <w:ind w:left="426" w:hanging="426"/>
        <w:jc w:val="both"/>
        <w:rPr>
          <w:rFonts w:eastAsia="Calibri"/>
        </w:rPr>
      </w:pPr>
      <w:r w:rsidRPr="00D71C1F">
        <w:lastRenderedPageBreak/>
        <w:t>Osob</w:t>
      </w:r>
      <w:r>
        <w:t>ami</w:t>
      </w:r>
      <w:r w:rsidRPr="00D71C1F">
        <w:t xml:space="preserve"> uprawnion</w:t>
      </w:r>
      <w:r>
        <w:t>ymi</w:t>
      </w:r>
      <w:r w:rsidRPr="00D71C1F">
        <w:t xml:space="preserve"> do kontaktu z Wykonawcami </w:t>
      </w:r>
      <w:r>
        <w:t>są</w:t>
      </w:r>
      <w:r w:rsidRPr="00D71C1F">
        <w:t xml:space="preserve">: </w:t>
      </w:r>
      <w:r>
        <w:t xml:space="preserve">st. </w:t>
      </w:r>
      <w:r w:rsidR="0097378B">
        <w:t>k</w:t>
      </w:r>
      <w:r>
        <w:t>pt. Tomasz Beciński</w:t>
      </w:r>
      <w:r w:rsidRPr="00D71C1F">
        <w:t xml:space="preserve"> tel. </w:t>
      </w:r>
      <w:r>
        <w:t>47 7512 040 (kwestie proceduralne i unijne) oraz</w:t>
      </w:r>
      <w:r w:rsidRPr="00D71C1F">
        <w:t xml:space="preserve"> </w:t>
      </w:r>
      <w:r>
        <w:t>st. bryg. Robert Kulasiński</w:t>
      </w:r>
      <w:r w:rsidRPr="00D71C1F">
        <w:t xml:space="preserve"> </w:t>
      </w:r>
      <w:r>
        <w:t>47 7512 030 (kwestie merytoryczne).</w:t>
      </w:r>
    </w:p>
    <w:p w:rsidR="000B3D99" w:rsidRPr="000B3D99" w:rsidRDefault="000B3D99" w:rsidP="006408B8">
      <w:pPr>
        <w:pStyle w:val="Akapitzlist"/>
        <w:numPr>
          <w:ilvl w:val="0"/>
          <w:numId w:val="41"/>
        </w:numPr>
        <w:ind w:left="426" w:hanging="426"/>
        <w:jc w:val="both"/>
        <w:rPr>
          <w:rFonts w:eastAsia="Calibri"/>
        </w:rPr>
      </w:pPr>
      <w:r>
        <w:t>Postępowanie prowadzone jest w języku polskim.</w:t>
      </w:r>
    </w:p>
    <w:p w:rsidR="000B3D99" w:rsidRPr="000B3D99" w:rsidRDefault="000B3D99" w:rsidP="006408B8">
      <w:pPr>
        <w:pStyle w:val="Akapitzlist"/>
        <w:numPr>
          <w:ilvl w:val="0"/>
          <w:numId w:val="41"/>
        </w:numPr>
        <w:ind w:left="426" w:hanging="426"/>
        <w:jc w:val="both"/>
        <w:rPr>
          <w:rFonts w:eastAsia="Calibri"/>
        </w:rPr>
      </w:pPr>
      <w:r>
        <w:t xml:space="preserve">Postępowanie prowadzone przy użyciu środków komunikacji elektronicznej zapewnionej przez system obsługujący proces udzielania zamówień publicznych:  platformazakupowa.pl pod adresem: </w:t>
      </w:r>
      <w:hyperlink r:id="rId8" w:history="1">
        <w:r w:rsidRPr="000B3D99">
          <w:rPr>
            <w:rStyle w:val="Hipercze"/>
            <w:color w:val="auto"/>
          </w:rPr>
          <w:t>www.platformazakupowa.pl/pn/kujawy_psp</w:t>
        </w:r>
      </w:hyperlink>
      <w:r w:rsidRPr="000B3D99">
        <w:t>, zwan</w:t>
      </w:r>
      <w:r>
        <w:t>y</w:t>
      </w:r>
      <w:r w:rsidRPr="000B3D99">
        <w:t xml:space="preserve"> dalej </w:t>
      </w:r>
      <w:r w:rsidR="005E7979">
        <w:t>„</w:t>
      </w:r>
      <w:r w:rsidRPr="000B3D99">
        <w:t>platformą</w:t>
      </w:r>
      <w:r w:rsidR="005E7979">
        <w:t>”</w:t>
      </w:r>
      <w:r w:rsidRPr="000B3D99">
        <w:t>.</w:t>
      </w:r>
    </w:p>
    <w:p w:rsidR="00DE0745" w:rsidRPr="00CE2657" w:rsidRDefault="00DE0745" w:rsidP="006408B8">
      <w:pPr>
        <w:pStyle w:val="Akapitzlist"/>
        <w:numPr>
          <w:ilvl w:val="0"/>
          <w:numId w:val="41"/>
        </w:numPr>
        <w:ind w:left="426" w:hanging="426"/>
        <w:jc w:val="both"/>
        <w:rPr>
          <w:rFonts w:eastAsia="Calibri"/>
        </w:rPr>
      </w:pPr>
      <w:r w:rsidRPr="00DE0745">
        <w:t xml:space="preserve">W postępowaniu o udzielenie zamówienia komunikacja pomiędzy Zamawiającym </w:t>
      </w:r>
      <w:r w:rsidR="000B3D99">
        <w:br/>
      </w:r>
      <w:r w:rsidRPr="00DE0745">
        <w:t>a Wykonawcami, w szczególności składanie ofert, wymiana informacji, przekazywanie dokumentów i oświadczeń odbywa się przy użyciu środków komunikacji elektronicznej zapewnionej przez system obsługujący proces udzielania zamów</w:t>
      </w:r>
      <w:r w:rsidR="000B3D99">
        <w:t xml:space="preserve">ień publicznych za pomocą platformy. </w:t>
      </w:r>
      <w:r w:rsidR="000B3D99" w:rsidRPr="000B3D99">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9" w:history="1">
        <w:r w:rsidR="000B3D99" w:rsidRPr="00CE2657">
          <w:rPr>
            <w:rStyle w:val="Hipercze"/>
            <w:color w:val="auto"/>
          </w:rPr>
          <w:t>przetargi@kujawy.psp.gov.pl</w:t>
        </w:r>
      </w:hyperlink>
      <w:r w:rsidR="000B3D99" w:rsidRPr="00CE2657">
        <w:t>.</w:t>
      </w:r>
    </w:p>
    <w:p w:rsidR="000B3D99" w:rsidRPr="000B3D99" w:rsidRDefault="000B3D99" w:rsidP="006408B8">
      <w:pPr>
        <w:pStyle w:val="Akapitzlist"/>
        <w:numPr>
          <w:ilvl w:val="0"/>
          <w:numId w:val="41"/>
        </w:numPr>
        <w:ind w:left="426" w:hanging="426"/>
        <w:jc w:val="both"/>
        <w:rPr>
          <w:rFonts w:eastAsia="Calibri"/>
        </w:rPr>
      </w:pPr>
      <w:r w:rsidRPr="000B3D99">
        <w:rPr>
          <w:rFonts w:eastAsia="Calibri"/>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w:t>
      </w:r>
      <w:r w:rsidR="00F46785">
        <w:rPr>
          <w:rFonts w:eastAsia="Calibri"/>
        </w:rPr>
        <w:br/>
      </w:r>
      <w:r w:rsidRPr="000B3D99">
        <w:rPr>
          <w:rFonts w:eastAsia="Calibri"/>
        </w:rPr>
        <w:t>z obowiązującymi przepisami adresatem jest konkretny Wykonawca, będzie przekazywana w formie elektronicznej za pośrednictwem platformazakupowa.pl do konkretnego Wykonawcy.</w:t>
      </w:r>
    </w:p>
    <w:p w:rsidR="000B3D99" w:rsidRPr="000B3D99" w:rsidRDefault="000B3D99" w:rsidP="006408B8">
      <w:pPr>
        <w:pStyle w:val="Akapitzlist"/>
        <w:numPr>
          <w:ilvl w:val="0"/>
          <w:numId w:val="41"/>
        </w:numPr>
        <w:ind w:left="426" w:hanging="426"/>
        <w:jc w:val="both"/>
        <w:rPr>
          <w:rFonts w:eastAsia="Calibri"/>
        </w:rPr>
      </w:pPr>
      <w:r w:rsidRPr="000B3D99">
        <w:rPr>
          <w:rFonts w:eastAsia="Calibri"/>
        </w:rPr>
        <w:t xml:space="preserve">Wykonawca, jako podmiot profesjonalny ma obowiązek sprawdzania komunikatów </w:t>
      </w:r>
      <w:r w:rsidR="00F46785">
        <w:rPr>
          <w:rFonts w:eastAsia="Calibri"/>
        </w:rPr>
        <w:br/>
      </w:r>
      <w:r w:rsidRPr="000B3D99">
        <w:rPr>
          <w:rFonts w:eastAsia="Calibri"/>
        </w:rPr>
        <w:t>i wiadomości bezpośrednio na platformazakupowa.pl przesłanych przez Zamawiającego, gdyż system powiadomień może ulec awarii lub powiadomienie może trafić do folderu SPAM.</w:t>
      </w:r>
    </w:p>
    <w:p w:rsidR="000B3D99" w:rsidRPr="00F46785" w:rsidRDefault="000B3D99" w:rsidP="006408B8">
      <w:pPr>
        <w:pStyle w:val="Akapitzlist"/>
        <w:numPr>
          <w:ilvl w:val="0"/>
          <w:numId w:val="41"/>
        </w:numPr>
        <w:ind w:left="426" w:hanging="426"/>
        <w:jc w:val="both"/>
        <w:rPr>
          <w:rFonts w:eastAsia="Calibri"/>
        </w:rPr>
      </w:pPr>
      <w:r w:rsidRPr="00F46785">
        <w:rPr>
          <w:rFonts w:eastAsia="Calibri"/>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dalej: “Rozporządzenie w sprawie środków komunikacji”, określa niezbędne wymagania sprzętowo - aplikacyjne umożliwiające pracę na platformazakupowa.pl, tj.:</w:t>
      </w:r>
    </w:p>
    <w:p w:rsidR="000B3D99" w:rsidRPr="000B3D99" w:rsidRDefault="000B3D99" w:rsidP="006408B8">
      <w:pPr>
        <w:pStyle w:val="Akapitzlist"/>
        <w:numPr>
          <w:ilvl w:val="0"/>
          <w:numId w:val="44"/>
        </w:numPr>
        <w:jc w:val="both"/>
        <w:rPr>
          <w:rFonts w:eastAsia="Calibri"/>
        </w:rPr>
      </w:pPr>
      <w:r w:rsidRPr="000B3D99">
        <w:rPr>
          <w:rFonts w:eastAsia="Calibri"/>
        </w:rPr>
        <w:t>stały dostęp do sieci Internet o gwarantowanej przepustowości nie mniejszej niż 512 kb/s,</w:t>
      </w:r>
    </w:p>
    <w:p w:rsidR="000B3D99" w:rsidRPr="000B3D99" w:rsidRDefault="000B3D99" w:rsidP="006408B8">
      <w:pPr>
        <w:pStyle w:val="Akapitzlist"/>
        <w:numPr>
          <w:ilvl w:val="0"/>
          <w:numId w:val="44"/>
        </w:numPr>
        <w:jc w:val="both"/>
        <w:rPr>
          <w:rFonts w:eastAsia="Calibri"/>
        </w:rPr>
      </w:pPr>
      <w:r w:rsidRPr="000B3D99">
        <w:rPr>
          <w:rFonts w:eastAsia="Calibri"/>
        </w:rPr>
        <w:t>komputer klasy PC lub MAC o następującej konfiguracji: pamięć min. 2 GB Ram, procesor Intel IV 2 GHZ lub jego nowsza wersja, jeden z systemów operacyjnych - MS Windows 7, Mac Os x 10 4, Linux, lub ich nowsze wersje,</w:t>
      </w:r>
    </w:p>
    <w:p w:rsidR="000B3D99" w:rsidRPr="000B3D99" w:rsidRDefault="000B3D99" w:rsidP="006408B8">
      <w:pPr>
        <w:pStyle w:val="Akapitzlist"/>
        <w:numPr>
          <w:ilvl w:val="0"/>
          <w:numId w:val="44"/>
        </w:numPr>
        <w:jc w:val="both"/>
        <w:rPr>
          <w:rFonts w:eastAsia="Calibri"/>
        </w:rPr>
      </w:pPr>
      <w:r w:rsidRPr="000B3D99">
        <w:rPr>
          <w:rFonts w:eastAsia="Calibri"/>
        </w:rPr>
        <w:t>zainstalowana dowolna przeglądarka internetowa, w przypadku Internet Explorer minimalnie wersja 10 0.,</w:t>
      </w:r>
    </w:p>
    <w:p w:rsidR="000B3D99" w:rsidRPr="000B3D99" w:rsidRDefault="000B3D99" w:rsidP="006408B8">
      <w:pPr>
        <w:pStyle w:val="Akapitzlist"/>
        <w:numPr>
          <w:ilvl w:val="0"/>
          <w:numId w:val="44"/>
        </w:numPr>
        <w:jc w:val="both"/>
        <w:rPr>
          <w:rFonts w:eastAsia="Calibri"/>
        </w:rPr>
      </w:pPr>
      <w:r w:rsidRPr="000B3D99">
        <w:rPr>
          <w:rFonts w:eastAsia="Calibri"/>
        </w:rPr>
        <w:t>włączona obsługa JavaScript,</w:t>
      </w:r>
    </w:p>
    <w:p w:rsidR="000B3D99" w:rsidRPr="000B3D99" w:rsidRDefault="000B3D99" w:rsidP="006408B8">
      <w:pPr>
        <w:pStyle w:val="Akapitzlist"/>
        <w:numPr>
          <w:ilvl w:val="0"/>
          <w:numId w:val="44"/>
        </w:numPr>
        <w:jc w:val="both"/>
        <w:rPr>
          <w:rFonts w:eastAsia="Calibri"/>
        </w:rPr>
      </w:pPr>
      <w:r w:rsidRPr="000B3D99">
        <w:rPr>
          <w:rFonts w:eastAsia="Calibri"/>
        </w:rPr>
        <w:t>zainstalowany program Adobe Acrobat Reader lub inny obsługujący format plików .pdf,</w:t>
      </w:r>
    </w:p>
    <w:p w:rsidR="000B3D99" w:rsidRPr="000B3D99" w:rsidRDefault="00CE2657" w:rsidP="006408B8">
      <w:pPr>
        <w:pStyle w:val="Akapitzlist"/>
        <w:numPr>
          <w:ilvl w:val="0"/>
          <w:numId w:val="44"/>
        </w:numPr>
        <w:jc w:val="both"/>
        <w:rPr>
          <w:rFonts w:eastAsia="Calibri"/>
        </w:rPr>
      </w:pPr>
      <w:r>
        <w:rPr>
          <w:rFonts w:eastAsia="Calibri"/>
        </w:rPr>
        <w:t>p</w:t>
      </w:r>
      <w:r w:rsidR="000B3D99" w:rsidRPr="000B3D99">
        <w:rPr>
          <w:rFonts w:eastAsia="Calibri"/>
        </w:rPr>
        <w:t>latformazakupowa.pl działa według standardu przyjętego w komunikacji sieciowej - kodowanie UTF8,</w:t>
      </w:r>
    </w:p>
    <w:p w:rsidR="000B3D99" w:rsidRPr="000B3D99" w:rsidRDefault="00CE2657" w:rsidP="006408B8">
      <w:pPr>
        <w:pStyle w:val="Akapitzlist"/>
        <w:numPr>
          <w:ilvl w:val="0"/>
          <w:numId w:val="44"/>
        </w:numPr>
        <w:jc w:val="both"/>
        <w:rPr>
          <w:rFonts w:eastAsia="Calibri"/>
        </w:rPr>
      </w:pPr>
      <w:r>
        <w:rPr>
          <w:rFonts w:eastAsia="Calibri"/>
        </w:rPr>
        <w:lastRenderedPageBreak/>
        <w:t>o</w:t>
      </w:r>
      <w:r w:rsidR="000B3D99" w:rsidRPr="000B3D99">
        <w:rPr>
          <w:rFonts w:eastAsia="Calibri"/>
        </w:rPr>
        <w:t>znaczenie czasu odbioru danych przez platformę zakupową stanowi datę oraz dokładny czas (</w:t>
      </w:r>
      <w:proofErr w:type="spellStart"/>
      <w:r w:rsidR="000B3D99" w:rsidRPr="000B3D99">
        <w:rPr>
          <w:rFonts w:eastAsia="Calibri"/>
        </w:rPr>
        <w:t>hh:mm:ss</w:t>
      </w:r>
      <w:proofErr w:type="spellEnd"/>
      <w:r w:rsidR="000B3D99" w:rsidRPr="000B3D99">
        <w:rPr>
          <w:rFonts w:eastAsia="Calibri"/>
        </w:rPr>
        <w:t>) generowany wg. czasu lokalnego serwera synchronizowanego z zegarem Głównego Urzędu Miar.</w:t>
      </w:r>
    </w:p>
    <w:p w:rsidR="000B3D99" w:rsidRPr="000B3D99" w:rsidRDefault="000B3D99" w:rsidP="006408B8">
      <w:pPr>
        <w:pStyle w:val="Akapitzlist"/>
        <w:numPr>
          <w:ilvl w:val="0"/>
          <w:numId w:val="41"/>
        </w:numPr>
        <w:ind w:left="426" w:hanging="426"/>
        <w:jc w:val="both"/>
        <w:rPr>
          <w:rFonts w:eastAsia="Calibri"/>
        </w:rPr>
      </w:pPr>
      <w:r w:rsidRPr="000B3D99">
        <w:rPr>
          <w:rFonts w:eastAsia="Calibri"/>
        </w:rPr>
        <w:t>Wykonawca przystępując do niniejszego postępowania o udzielenie zamówienia publicznego  potwierdza, że:</w:t>
      </w:r>
    </w:p>
    <w:p w:rsidR="000B3D99" w:rsidRPr="00F46785" w:rsidRDefault="000B3D99" w:rsidP="006408B8">
      <w:pPr>
        <w:pStyle w:val="Akapitzlist"/>
        <w:numPr>
          <w:ilvl w:val="0"/>
          <w:numId w:val="45"/>
        </w:numPr>
        <w:jc w:val="both"/>
        <w:rPr>
          <w:rFonts w:eastAsia="Calibri"/>
        </w:rPr>
      </w:pPr>
      <w:r w:rsidRPr="00F46785">
        <w:rPr>
          <w:rFonts w:eastAsia="Calibri"/>
        </w:rPr>
        <w:t>akceptuje warunki korzystania z platformazakupowa.pl określone w Regulaminie zamieszczonym na stronie internetowej pod linkiem  w zakładce „Regulamin" oraz uznaje go za wiążący,</w:t>
      </w:r>
    </w:p>
    <w:p w:rsidR="000B3D99" w:rsidRPr="000B3D99" w:rsidRDefault="000B3D99" w:rsidP="006408B8">
      <w:pPr>
        <w:pStyle w:val="Akapitzlist"/>
        <w:numPr>
          <w:ilvl w:val="0"/>
          <w:numId w:val="45"/>
        </w:numPr>
        <w:jc w:val="both"/>
        <w:rPr>
          <w:rFonts w:eastAsia="Calibri"/>
        </w:rPr>
      </w:pPr>
      <w:r w:rsidRPr="000B3D99">
        <w:rPr>
          <w:rFonts w:eastAsia="Calibri"/>
        </w:rPr>
        <w:t xml:space="preserve">zapoznał i stosuje się do Instrukcji składania ofert/wniosków dostępnej pod linkiem. </w:t>
      </w:r>
    </w:p>
    <w:p w:rsidR="000B3D99" w:rsidRPr="00F46785" w:rsidRDefault="000B3D99" w:rsidP="006408B8">
      <w:pPr>
        <w:pStyle w:val="Akapitzlist"/>
        <w:numPr>
          <w:ilvl w:val="0"/>
          <w:numId w:val="41"/>
        </w:numPr>
        <w:ind w:left="426" w:hanging="426"/>
        <w:jc w:val="both"/>
        <w:rPr>
          <w:rFonts w:eastAsia="Calibri"/>
        </w:rPr>
      </w:pPr>
      <w:r w:rsidRPr="00F46785">
        <w:rPr>
          <w:rFonts w:eastAsia="Calibri"/>
        </w:rPr>
        <w:t xml:space="preserve">Zamawiający nie ponosi odpowiedzialności za złożenie oferty w sposób niezgodny </w:t>
      </w:r>
      <w:r w:rsidR="00F46785">
        <w:rPr>
          <w:rFonts w:eastAsia="Calibri"/>
        </w:rPr>
        <w:br/>
      </w:r>
      <w:r w:rsidRPr="00F46785">
        <w:rPr>
          <w:rFonts w:eastAsia="Calibri"/>
        </w:rPr>
        <w:t xml:space="preserve">z Instrukcją korzystania z platformazakupowa.pl, w szczególności za sytuację, gdy </w:t>
      </w:r>
      <w:r w:rsidR="00F46785">
        <w:rPr>
          <w:rFonts w:eastAsia="Calibri"/>
        </w:rPr>
        <w:br/>
      </w:r>
      <w:r w:rsidRPr="00F46785">
        <w:rPr>
          <w:rFonts w:eastAsia="Calibri"/>
        </w:rPr>
        <w:t xml:space="preserve">z przyczyn leżących po stronie Wykonawcy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przewidziany w art. 221 </w:t>
      </w:r>
      <w:r w:rsidR="00404997">
        <w:rPr>
          <w:rFonts w:eastAsia="Calibri"/>
        </w:rPr>
        <w:t>Pzp</w:t>
      </w:r>
      <w:r w:rsidRPr="00F46785">
        <w:rPr>
          <w:rFonts w:eastAsia="Calibri"/>
        </w:rPr>
        <w:t>.</w:t>
      </w:r>
    </w:p>
    <w:p w:rsidR="000B3D99" w:rsidRPr="000B3D99" w:rsidRDefault="000B3D99" w:rsidP="006408B8">
      <w:pPr>
        <w:pStyle w:val="Akapitzlist"/>
        <w:numPr>
          <w:ilvl w:val="0"/>
          <w:numId w:val="41"/>
        </w:numPr>
        <w:ind w:left="426" w:hanging="426"/>
        <w:jc w:val="both"/>
        <w:rPr>
          <w:rFonts w:eastAsia="Calibri"/>
        </w:rPr>
      </w:pPr>
      <w:r w:rsidRPr="000B3D99">
        <w:rPr>
          <w:rFonts w:eastAsia="Calibri"/>
        </w:rPr>
        <w:t xml:space="preserve">Zamawiający informuje, że instrukcje korzystania z platformazakupowa.pl dotyczące </w:t>
      </w:r>
      <w:r w:rsidR="007A4FF4">
        <w:rPr>
          <w:rFonts w:eastAsia="Calibri"/>
        </w:rPr>
        <w:br/>
      </w:r>
      <w:r w:rsidRPr="000B3D99">
        <w:rPr>
          <w:rFonts w:eastAsia="Calibri"/>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rsidR="000B3D99" w:rsidRPr="000B3D99" w:rsidRDefault="000B3D99" w:rsidP="006408B8">
      <w:pPr>
        <w:pStyle w:val="Akapitzlist"/>
        <w:numPr>
          <w:ilvl w:val="0"/>
          <w:numId w:val="41"/>
        </w:numPr>
        <w:ind w:left="426" w:hanging="426"/>
        <w:jc w:val="both"/>
        <w:rPr>
          <w:rFonts w:eastAsia="Calibri"/>
        </w:rPr>
      </w:pPr>
      <w:r w:rsidRPr="000B3D99">
        <w:rPr>
          <w:rFonts w:eastAsia="Calibri"/>
        </w:rPr>
        <w:t>Zamawiający nie będzie udzielał ustnie lub telefonicznie informacji, wyjaśnień lub odpowiedzi na kierowane do niego zapytania związane z postępowaniem.</w:t>
      </w:r>
    </w:p>
    <w:p w:rsidR="000B3D99" w:rsidRPr="000B3D99" w:rsidRDefault="000B3D99" w:rsidP="006408B8">
      <w:pPr>
        <w:pStyle w:val="Akapitzlist"/>
        <w:numPr>
          <w:ilvl w:val="0"/>
          <w:numId w:val="41"/>
        </w:numPr>
        <w:ind w:left="426" w:hanging="426"/>
        <w:jc w:val="both"/>
        <w:rPr>
          <w:rFonts w:eastAsia="Calibri"/>
        </w:rPr>
      </w:pPr>
      <w:r w:rsidRPr="000B3D99">
        <w:rPr>
          <w:rFonts w:eastAsia="Calibri"/>
        </w:rPr>
        <w:t xml:space="preserve">Wykonawca może zwrócić się do </w:t>
      </w:r>
      <w:r w:rsidR="007A4FF4">
        <w:rPr>
          <w:rFonts w:eastAsia="Calibri"/>
        </w:rPr>
        <w:t>Z</w:t>
      </w:r>
      <w:r w:rsidRPr="000B3D99">
        <w:rPr>
          <w:rFonts w:eastAsia="Calibri"/>
        </w:rPr>
        <w:t>amawiającego z wnioskiem o wyjaśnienie treści SWZ za pomocą platformy zakupowej.</w:t>
      </w:r>
    </w:p>
    <w:p w:rsidR="000B3D99" w:rsidRPr="000B3D99" w:rsidRDefault="000B3D99" w:rsidP="006408B8">
      <w:pPr>
        <w:pStyle w:val="Akapitzlist"/>
        <w:numPr>
          <w:ilvl w:val="0"/>
          <w:numId w:val="41"/>
        </w:numPr>
        <w:ind w:left="426" w:hanging="426"/>
        <w:jc w:val="both"/>
        <w:rPr>
          <w:rFonts w:eastAsia="Calibri"/>
        </w:rPr>
      </w:pPr>
      <w:r w:rsidRPr="000B3D99">
        <w:rPr>
          <w:rFonts w:eastAsia="Calibri"/>
        </w:rPr>
        <w:t xml:space="preserve">Zamawiający będzie obowiązany udzielić wyjaśnień niezwłocznie, jednak nie później niż na 6 dni przed upływem terminu składania ofert, pod warunkiem, że wniosek </w:t>
      </w:r>
      <w:r w:rsidR="007A4FF4">
        <w:rPr>
          <w:rFonts w:eastAsia="Calibri"/>
        </w:rPr>
        <w:br/>
      </w:r>
      <w:r w:rsidRPr="000B3D99">
        <w:rPr>
          <w:rFonts w:eastAsia="Calibri"/>
        </w:rPr>
        <w:t>o wyjaśnienie treści SWZ wpłynie do zamawiającego nie później niż na 14 dni przed upływem terminu składania ofert.</w:t>
      </w:r>
    </w:p>
    <w:p w:rsidR="000B3D99" w:rsidRPr="000B3D99" w:rsidRDefault="000B3D99" w:rsidP="006408B8">
      <w:pPr>
        <w:pStyle w:val="Akapitzlist"/>
        <w:numPr>
          <w:ilvl w:val="0"/>
          <w:numId w:val="41"/>
        </w:numPr>
        <w:ind w:left="426" w:hanging="426"/>
        <w:jc w:val="both"/>
        <w:rPr>
          <w:rFonts w:eastAsia="Calibri"/>
        </w:rPr>
      </w:pPr>
      <w:r w:rsidRPr="000B3D99">
        <w:rPr>
          <w:rFonts w:eastAsia="Calibri"/>
        </w:rPr>
        <w:t xml:space="preserve">Jeżeli Zamawiający nie udzieli wyjaśnień w terminie, o którym mowa w art. 135 ust. 2 </w:t>
      </w:r>
      <w:r w:rsidR="00404997">
        <w:rPr>
          <w:rFonts w:eastAsia="Calibri"/>
        </w:rPr>
        <w:t>Pzp</w:t>
      </w:r>
      <w:r w:rsidRPr="000B3D99">
        <w:rPr>
          <w:rFonts w:eastAsia="Calibri"/>
        </w:rPr>
        <w:t>, przedłuży termin składania ofert o czas niezbędny do zapoznania się wszystkich zainteresowanych Wykonawców z wyjaśnieniami niezbędnymi do należytego przygotowania i złożenia ofert.</w:t>
      </w:r>
    </w:p>
    <w:p w:rsidR="000B3D99" w:rsidRDefault="000B3D99" w:rsidP="006408B8">
      <w:pPr>
        <w:pStyle w:val="Akapitzlist"/>
        <w:numPr>
          <w:ilvl w:val="0"/>
          <w:numId w:val="41"/>
        </w:numPr>
        <w:ind w:left="426" w:hanging="426"/>
        <w:jc w:val="both"/>
        <w:rPr>
          <w:rFonts w:eastAsia="Calibri"/>
        </w:rPr>
      </w:pPr>
      <w:r w:rsidRPr="000B3D99">
        <w:rPr>
          <w:rFonts w:eastAsia="Calibri"/>
        </w:rPr>
        <w:t xml:space="preserve">Treść zapytań wraz z wyjaśnieniami Zamawiający udostępni, bez ujawniania źródła zapytania, na stronie internetowej prowadzonego postępowania, a w przypadkach, </w:t>
      </w:r>
      <w:r w:rsidR="007A4FF4">
        <w:rPr>
          <w:rFonts w:eastAsia="Calibri"/>
        </w:rPr>
        <w:br/>
      </w:r>
      <w:r w:rsidRPr="000B3D99">
        <w:rPr>
          <w:rFonts w:eastAsia="Calibri"/>
        </w:rPr>
        <w:t xml:space="preserve">o których mowa w art. 133 ust. 2 i 3 </w:t>
      </w:r>
      <w:r w:rsidR="00404997">
        <w:rPr>
          <w:rFonts w:eastAsia="Calibri"/>
        </w:rPr>
        <w:t>Pzp</w:t>
      </w:r>
      <w:r w:rsidRPr="000B3D99">
        <w:rPr>
          <w:rFonts w:eastAsia="Calibri"/>
        </w:rPr>
        <w:t>, przekaże Wykonawcom, którym udostępnił SWZ.</w:t>
      </w:r>
    </w:p>
    <w:p w:rsidR="00F32114" w:rsidRPr="000B3D99" w:rsidRDefault="00F32114" w:rsidP="006408B8">
      <w:pPr>
        <w:pStyle w:val="Akapitzlist"/>
        <w:numPr>
          <w:ilvl w:val="0"/>
          <w:numId w:val="41"/>
        </w:numPr>
        <w:ind w:left="426" w:hanging="426"/>
        <w:jc w:val="both"/>
        <w:rPr>
          <w:rFonts w:eastAsia="Calibri"/>
        </w:rPr>
      </w:pPr>
      <w:r>
        <w:rPr>
          <w:rFonts w:eastAsia="Calibri"/>
        </w:rPr>
        <w:t>Jeżeli wniosek o wyjaśnienie treści SWZ wpłynie po upływie terminu składania wniosku, o którym mowa powyżej, Zamawiający nie ma obowiązku udzielania wyjaśnień oraz nie ma obowiązku przedłużenia terminu składania ofert.</w:t>
      </w:r>
    </w:p>
    <w:p w:rsidR="000B3D99" w:rsidRPr="000B3D99" w:rsidRDefault="000B3D99" w:rsidP="006408B8">
      <w:pPr>
        <w:pStyle w:val="Akapitzlist"/>
        <w:numPr>
          <w:ilvl w:val="0"/>
          <w:numId w:val="41"/>
        </w:numPr>
        <w:ind w:left="426" w:hanging="426"/>
        <w:jc w:val="both"/>
        <w:rPr>
          <w:rFonts w:eastAsia="Calibri"/>
        </w:rPr>
      </w:pPr>
      <w:r w:rsidRPr="000B3D99">
        <w:rPr>
          <w:rFonts w:eastAsia="Calibri"/>
        </w:rPr>
        <w:t>W uzasadnionych przypadkach Zamawiający może przed upływem terminu składania ofert zmienić treść SWZ. Dokonaną zmianę treści Zamawiający udostępni na stronie internetowej prowadzonego postępowania.</w:t>
      </w:r>
    </w:p>
    <w:p w:rsidR="000B3D99" w:rsidRPr="000B3D99" w:rsidRDefault="000B3D99" w:rsidP="006408B8">
      <w:pPr>
        <w:pStyle w:val="Akapitzlist"/>
        <w:numPr>
          <w:ilvl w:val="0"/>
          <w:numId w:val="41"/>
        </w:numPr>
        <w:ind w:left="426" w:hanging="426"/>
        <w:jc w:val="both"/>
        <w:rPr>
          <w:rFonts w:eastAsia="Calibri"/>
        </w:rPr>
      </w:pPr>
      <w:r w:rsidRPr="000B3D99">
        <w:rPr>
          <w:rFonts w:eastAsia="Calibri"/>
        </w:rPr>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p>
    <w:p w:rsidR="000B3D99" w:rsidRPr="000B3D99" w:rsidRDefault="000B3D99" w:rsidP="006408B8">
      <w:pPr>
        <w:pStyle w:val="Akapitzlist"/>
        <w:numPr>
          <w:ilvl w:val="0"/>
          <w:numId w:val="41"/>
        </w:numPr>
        <w:ind w:left="426" w:hanging="426"/>
        <w:jc w:val="both"/>
        <w:rPr>
          <w:rFonts w:eastAsia="Calibri"/>
        </w:rPr>
      </w:pPr>
      <w:r w:rsidRPr="000B3D99">
        <w:rPr>
          <w:rFonts w:eastAsia="Calibri"/>
        </w:rPr>
        <w:t>Wszelkie zmiany treści SWZ oraz wyjaśnienia udzielone na zapytania Wykonawców staną się integralną częścią SWZ i będą wiążące dla Wykonawców.</w:t>
      </w:r>
    </w:p>
    <w:p w:rsidR="000B3D99" w:rsidRPr="000B3D99" w:rsidRDefault="000B3D99" w:rsidP="006408B8">
      <w:pPr>
        <w:pStyle w:val="Akapitzlist"/>
        <w:numPr>
          <w:ilvl w:val="0"/>
          <w:numId w:val="41"/>
        </w:numPr>
        <w:ind w:left="426" w:hanging="426"/>
        <w:jc w:val="both"/>
        <w:rPr>
          <w:rFonts w:eastAsia="Calibri"/>
        </w:rPr>
      </w:pPr>
      <w:r w:rsidRPr="000B3D99">
        <w:rPr>
          <w:rFonts w:eastAsia="Calibri"/>
        </w:rPr>
        <w:lastRenderedPageBreak/>
        <w:t xml:space="preserve">Przedłużenie terminu składania ofert nie wpływa na bieg terminu składania wniosku </w:t>
      </w:r>
      <w:r w:rsidR="007A4FF4">
        <w:rPr>
          <w:rFonts w:eastAsia="Calibri"/>
        </w:rPr>
        <w:br/>
      </w:r>
      <w:r w:rsidRPr="000B3D99">
        <w:rPr>
          <w:rFonts w:eastAsia="Calibri"/>
        </w:rPr>
        <w:t>o wyjaśnienie treści SWZ.</w:t>
      </w:r>
    </w:p>
    <w:p w:rsidR="0076529B" w:rsidRPr="0077736C" w:rsidRDefault="00DE0745" w:rsidP="006408B8">
      <w:pPr>
        <w:pStyle w:val="Akapitzlist"/>
        <w:numPr>
          <w:ilvl w:val="0"/>
          <w:numId w:val="41"/>
        </w:numPr>
        <w:ind w:left="426" w:hanging="426"/>
        <w:jc w:val="both"/>
        <w:rPr>
          <w:rFonts w:eastAsia="Calibri"/>
        </w:rPr>
      </w:pPr>
      <w:r>
        <w:t>K</w:t>
      </w:r>
      <w:r w:rsidR="0076529B" w:rsidRPr="0076529B">
        <w:t>walifikowany podpis elektroniczny Wykonawca może złożyć bezpośrednio na dokumencie, który następnie przesyła do systemu (</w:t>
      </w:r>
      <w:r w:rsidR="0076529B" w:rsidRPr="0077736C">
        <w:rPr>
          <w:b/>
        </w:rPr>
        <w:t xml:space="preserve">opcja rekomendowana </w:t>
      </w:r>
      <w:r w:rsidR="0076529B" w:rsidRPr="0076529B">
        <w:t>przez</w:t>
      </w:r>
      <w:r w:rsidR="0076529B" w:rsidRPr="0077736C">
        <w:rPr>
          <w:b/>
        </w:rPr>
        <w:t xml:space="preserve"> </w:t>
      </w:r>
      <w:hyperlink>
        <w:r w:rsidR="0076529B" w:rsidRPr="0077736C">
          <w:rPr>
            <w:b/>
            <w:u w:val="single"/>
          </w:rPr>
          <w:t>platformazakupowa.pl</w:t>
        </w:r>
      </w:hyperlink>
      <w:r w:rsidR="0076529B" w:rsidRPr="0076529B">
        <w:t xml:space="preserve">) oraz dodatkowo dla całego pakietu dokumentów w kroku 2 </w:t>
      </w:r>
      <w:r w:rsidR="0076529B" w:rsidRPr="0077736C">
        <w:rPr>
          <w:b/>
        </w:rPr>
        <w:t xml:space="preserve">Formularza składania oferty lub wniosku </w:t>
      </w:r>
      <w:r w:rsidR="0076529B" w:rsidRPr="0076529B">
        <w:t xml:space="preserve">(po kliknięciu w przycisk </w:t>
      </w:r>
      <w:r w:rsidR="0076529B" w:rsidRPr="0077736C">
        <w:rPr>
          <w:b/>
        </w:rPr>
        <w:t>Przejdź do podsumowania</w:t>
      </w:r>
      <w:r w:rsidR="0076529B" w:rsidRPr="0076529B">
        <w:t>).</w:t>
      </w:r>
    </w:p>
    <w:p w:rsidR="0076529B" w:rsidRPr="0076529B" w:rsidRDefault="0076529B" w:rsidP="006408B8">
      <w:pPr>
        <w:pStyle w:val="Akapitzlist"/>
        <w:numPr>
          <w:ilvl w:val="0"/>
          <w:numId w:val="41"/>
        </w:numPr>
        <w:pBdr>
          <w:top w:val="nil"/>
          <w:left w:val="nil"/>
          <w:bottom w:val="nil"/>
          <w:right w:val="nil"/>
          <w:between w:val="nil"/>
        </w:pBdr>
        <w:ind w:left="426" w:hanging="426"/>
        <w:jc w:val="both"/>
      </w:pPr>
      <w:r w:rsidRPr="0076529B">
        <w:t xml:space="preserve">Poświadczenia za zgodność z oryginałem dokonuje odpowiednio Wykonawca, podmiot, na którego zdolnościach lub sytuacji polega Wykonawca, Wykonawcy wspólnie ubiegający się o udzielenie zamówienia publicznego albo podwykonawca, </w:t>
      </w:r>
      <w:r w:rsidRPr="0076529B">
        <w:br/>
        <w:t xml:space="preserve">w zakresie dokumentów, które każdego z nich dotyczą. Poprzez oryginał należy rozumieć dokument podpisany kwalifikowanym podpisem elektronicznym przez osobę/osoby upoważnioną/upoważnione. Poświadczenie za zgodność z oryginałem następuje </w:t>
      </w:r>
      <w:r w:rsidR="004F2DFD">
        <w:br/>
      </w:r>
      <w:r w:rsidRPr="0076529B">
        <w:t xml:space="preserve">w formie elektronicznej podpisane kwalifikowanym podpisem elektronicznym przez osobę/osoby upoważnioną/upoważnione. </w:t>
      </w:r>
    </w:p>
    <w:p w:rsidR="0076529B" w:rsidRPr="0076529B" w:rsidRDefault="0076529B" w:rsidP="006408B8">
      <w:pPr>
        <w:pStyle w:val="Akapitzlist"/>
        <w:numPr>
          <w:ilvl w:val="0"/>
          <w:numId w:val="41"/>
        </w:numPr>
        <w:pBdr>
          <w:top w:val="nil"/>
          <w:left w:val="nil"/>
          <w:bottom w:val="nil"/>
          <w:right w:val="nil"/>
          <w:between w:val="nil"/>
        </w:pBdr>
        <w:ind w:left="426" w:hanging="426"/>
        <w:jc w:val="both"/>
      </w:pPr>
      <w:r w:rsidRPr="0076529B">
        <w:t>Oferta powinna być:</w:t>
      </w:r>
    </w:p>
    <w:p w:rsidR="0076529B" w:rsidRPr="0076529B" w:rsidRDefault="0076529B" w:rsidP="006408B8">
      <w:pPr>
        <w:numPr>
          <w:ilvl w:val="0"/>
          <w:numId w:val="42"/>
        </w:numPr>
        <w:ind w:left="709" w:hanging="283"/>
        <w:jc w:val="both"/>
      </w:pPr>
      <w:r w:rsidRPr="0076529B">
        <w:t>sporządzona na podstawie załączników niniejszej SWZ w języku polskim,</w:t>
      </w:r>
    </w:p>
    <w:p w:rsidR="0076529B" w:rsidRPr="0076529B" w:rsidRDefault="0076529B" w:rsidP="006408B8">
      <w:pPr>
        <w:numPr>
          <w:ilvl w:val="0"/>
          <w:numId w:val="42"/>
        </w:numPr>
        <w:ind w:left="709" w:hanging="283"/>
        <w:jc w:val="both"/>
      </w:pPr>
      <w:r w:rsidRPr="0076529B">
        <w:t xml:space="preserve">złożona przy użyciu środków komunikacji elektronicznej tzn. za pośrednictwem </w:t>
      </w:r>
      <w:hyperlink>
        <w:r w:rsidRPr="0076529B">
          <w:rPr>
            <w:u w:val="single"/>
          </w:rPr>
          <w:t>platformazakupowa.pl</w:t>
        </w:r>
      </w:hyperlink>
      <w:r w:rsidRPr="0076529B">
        <w:t>,</w:t>
      </w:r>
    </w:p>
    <w:p w:rsidR="0076529B" w:rsidRPr="0076529B" w:rsidRDefault="0076529B" w:rsidP="006408B8">
      <w:pPr>
        <w:numPr>
          <w:ilvl w:val="0"/>
          <w:numId w:val="42"/>
        </w:numPr>
        <w:ind w:left="709" w:hanging="283"/>
        <w:jc w:val="both"/>
        <w:rPr>
          <w:rFonts w:eastAsia="Calibri"/>
        </w:rPr>
      </w:pPr>
      <w:r w:rsidRPr="0076529B">
        <w:t xml:space="preserve">podpisana </w:t>
      </w:r>
      <w:hyperlink>
        <w:r w:rsidRPr="0076529B">
          <w:rPr>
            <w:b/>
            <w:u w:val="single"/>
          </w:rPr>
          <w:t>kwalifikowanym podpisem elektronicznym</w:t>
        </w:r>
      </w:hyperlink>
      <w:r w:rsidR="001678E4">
        <w:t xml:space="preserve"> </w:t>
      </w:r>
      <w:r w:rsidRPr="0076529B">
        <w:t>przez osobę/osoby upoważnioną/upoważnione.</w:t>
      </w:r>
    </w:p>
    <w:p w:rsidR="0076529B" w:rsidRPr="0076529B" w:rsidRDefault="0076529B" w:rsidP="006408B8">
      <w:pPr>
        <w:pStyle w:val="Akapitzlist"/>
        <w:numPr>
          <w:ilvl w:val="0"/>
          <w:numId w:val="41"/>
        </w:numPr>
        <w:pBdr>
          <w:top w:val="nil"/>
          <w:left w:val="nil"/>
          <w:bottom w:val="nil"/>
          <w:right w:val="nil"/>
          <w:between w:val="nil"/>
        </w:pBdr>
        <w:ind w:left="426" w:hanging="426"/>
        <w:jc w:val="both"/>
      </w:pPr>
      <w:r w:rsidRPr="0076529B">
        <w:t xml:space="preserve">Podpisy kwalifikowane wykorzystywane przez Wykonawców do podpisywania wszelkich plików muszą spełniać wymogi rozporządzenia Parlamentu Europejskiego i Rady </w:t>
      </w:r>
      <w:r w:rsidR="001678E4">
        <w:br/>
      </w:r>
      <w:r w:rsidRPr="0076529B">
        <w:t>w sprawie identyfikacji elektronicznej i usług zaufania w odniesieniu do transakcji elektronicznych na rynku wewnętrznym (</w:t>
      </w:r>
      <w:proofErr w:type="spellStart"/>
      <w:r w:rsidRPr="0076529B">
        <w:t>eIDAS</w:t>
      </w:r>
      <w:proofErr w:type="spellEnd"/>
      <w:r w:rsidRPr="0076529B">
        <w:t>) (UE) nr 910/2014.</w:t>
      </w:r>
    </w:p>
    <w:p w:rsidR="0076529B" w:rsidRPr="0076529B" w:rsidRDefault="0076529B" w:rsidP="006408B8">
      <w:pPr>
        <w:pStyle w:val="Akapitzlist"/>
        <w:numPr>
          <w:ilvl w:val="0"/>
          <w:numId w:val="41"/>
        </w:numPr>
        <w:pBdr>
          <w:top w:val="nil"/>
          <w:left w:val="nil"/>
          <w:bottom w:val="nil"/>
          <w:right w:val="nil"/>
          <w:between w:val="nil"/>
        </w:pBdr>
        <w:ind w:left="426" w:hanging="426"/>
        <w:jc w:val="both"/>
      </w:pPr>
      <w:r w:rsidRPr="0076529B">
        <w:t>W przypadku wykorzystania formatu podpisu XAdES zewnętrzny. Zamawiający wymaga dołączenia odpowiedniej ilości plików tj. podpisywanych plików z danymi oraz plików XAdES.</w:t>
      </w:r>
    </w:p>
    <w:p w:rsidR="0076529B" w:rsidRPr="0076529B" w:rsidRDefault="0076529B" w:rsidP="006408B8">
      <w:pPr>
        <w:pStyle w:val="Akapitzlist"/>
        <w:numPr>
          <w:ilvl w:val="0"/>
          <w:numId w:val="41"/>
        </w:numPr>
        <w:pBdr>
          <w:top w:val="nil"/>
          <w:left w:val="nil"/>
          <w:bottom w:val="nil"/>
          <w:right w:val="nil"/>
          <w:between w:val="nil"/>
        </w:pBdr>
        <w:ind w:left="426" w:hanging="426"/>
        <w:jc w:val="both"/>
      </w:pPr>
      <w:r w:rsidRPr="0076529B">
        <w:t xml:space="preserve">Zgodnie z art. 18 ust. 3 ustawy </w:t>
      </w:r>
      <w:r w:rsidR="00404997">
        <w:t>PZP</w:t>
      </w:r>
      <w:r w:rsidRPr="0076529B">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76529B" w:rsidRPr="0076529B" w:rsidRDefault="0076529B" w:rsidP="006408B8">
      <w:pPr>
        <w:pStyle w:val="Akapitzlist"/>
        <w:numPr>
          <w:ilvl w:val="0"/>
          <w:numId w:val="41"/>
        </w:numPr>
        <w:pBdr>
          <w:top w:val="nil"/>
          <w:left w:val="nil"/>
          <w:bottom w:val="nil"/>
          <w:right w:val="nil"/>
          <w:between w:val="nil"/>
        </w:pBdr>
        <w:ind w:left="426" w:hanging="426"/>
        <w:jc w:val="both"/>
      </w:pPr>
      <w:r w:rsidRPr="0076529B">
        <w:t xml:space="preserve">Wykonawca, za pośrednictwem </w:t>
      </w:r>
      <w:hyperlink>
        <w:r w:rsidRPr="0077736C">
          <w:rPr>
            <w:u w:val="single"/>
          </w:rPr>
          <w:t>platformazakupowa.pl</w:t>
        </w:r>
      </w:hyperlink>
      <w:r w:rsidRPr="0076529B">
        <w:t xml:space="preserve"> może przed upływem terminu do składania ofert zmienić lub wycofać ofertę. Sposób dokonywania zmiany lub wycofania oferty zamieszczono w instrukcji zamieszczonej na stronie internetowej pod adresem:</w:t>
      </w:r>
    </w:p>
    <w:p w:rsidR="0076529B" w:rsidRPr="0076529B" w:rsidRDefault="00BE0F44" w:rsidP="00A97254">
      <w:pPr>
        <w:ind w:left="426"/>
        <w:jc w:val="both"/>
      </w:pPr>
      <w:hyperlink>
        <w:r w:rsidR="0076529B" w:rsidRPr="0076529B">
          <w:rPr>
            <w:u w:val="single"/>
          </w:rPr>
          <w:t>https://platformazakupowa.pl/strona/45-instrukcje</w:t>
        </w:r>
      </w:hyperlink>
    </w:p>
    <w:p w:rsidR="0076529B" w:rsidRPr="0076529B" w:rsidRDefault="0076529B" w:rsidP="006408B8">
      <w:pPr>
        <w:pStyle w:val="Akapitzlist"/>
        <w:numPr>
          <w:ilvl w:val="0"/>
          <w:numId w:val="41"/>
        </w:numPr>
        <w:pBdr>
          <w:top w:val="nil"/>
          <w:left w:val="nil"/>
          <w:bottom w:val="nil"/>
          <w:right w:val="nil"/>
          <w:between w:val="nil"/>
        </w:pBdr>
        <w:ind w:left="426" w:hanging="426"/>
        <w:jc w:val="both"/>
      </w:pPr>
      <w:r w:rsidRPr="0076529B">
        <w:t>Każdy z Wykonawców może złożyć tylko jedną ofertę. Złożenie większej liczby ofert lub oferty zawierającej propozycje wariantowe spowoduje, że oferta podlegać będzie odrzuceniu.</w:t>
      </w:r>
    </w:p>
    <w:p w:rsidR="0076529B" w:rsidRPr="0076529B" w:rsidRDefault="0076529B" w:rsidP="006408B8">
      <w:pPr>
        <w:pStyle w:val="Akapitzlist"/>
        <w:numPr>
          <w:ilvl w:val="0"/>
          <w:numId w:val="41"/>
        </w:numPr>
        <w:pBdr>
          <w:top w:val="nil"/>
          <w:left w:val="nil"/>
          <w:bottom w:val="nil"/>
          <w:right w:val="nil"/>
          <w:between w:val="nil"/>
        </w:pBdr>
        <w:ind w:left="426" w:hanging="426"/>
        <w:jc w:val="both"/>
      </w:pPr>
      <w:r w:rsidRPr="0076529B">
        <w:t>Wskazana w ofercie cena musi zawierać wszystkie koszty, jakie musi ponieść Wykonawca, aby zrealizować zamówienie zgodnie z warunkami umowy, z najwyższą starannością.</w:t>
      </w:r>
    </w:p>
    <w:p w:rsidR="0076529B" w:rsidRPr="0076529B" w:rsidRDefault="0076529B" w:rsidP="006408B8">
      <w:pPr>
        <w:pStyle w:val="Akapitzlist"/>
        <w:numPr>
          <w:ilvl w:val="0"/>
          <w:numId w:val="41"/>
        </w:numPr>
        <w:pBdr>
          <w:top w:val="nil"/>
          <w:left w:val="nil"/>
          <w:bottom w:val="nil"/>
          <w:right w:val="nil"/>
          <w:between w:val="nil"/>
        </w:pBdr>
        <w:ind w:left="426" w:hanging="426"/>
        <w:jc w:val="both"/>
      </w:pPr>
      <w:r w:rsidRPr="0076529B">
        <w:t xml:space="preserve">Dokumenty i oświadczenia składane przez Wykonawcę powinny być w języku polskim, chyba że w SWZ dopuszczono inaczej. W przypadku </w:t>
      </w:r>
      <w:r w:rsidR="005F2518">
        <w:t>z</w:t>
      </w:r>
      <w:r w:rsidRPr="0076529B">
        <w:t xml:space="preserve">ałączenia dokumentów </w:t>
      </w:r>
      <w:r w:rsidRPr="0076529B">
        <w:lastRenderedPageBreak/>
        <w:t>sporządzonych w innym języku niż dopuszczony, Wykonawca zobowiązany jest załączyć tłumaczenie na język polski.</w:t>
      </w:r>
    </w:p>
    <w:p w:rsidR="0076529B" w:rsidRPr="0076529B" w:rsidRDefault="0076529B" w:rsidP="006408B8">
      <w:pPr>
        <w:pStyle w:val="Akapitzlist"/>
        <w:numPr>
          <w:ilvl w:val="0"/>
          <w:numId w:val="41"/>
        </w:numPr>
        <w:pBdr>
          <w:top w:val="nil"/>
          <w:left w:val="nil"/>
          <w:bottom w:val="nil"/>
          <w:right w:val="nil"/>
          <w:between w:val="nil"/>
        </w:pBdr>
        <w:ind w:left="426" w:hanging="426"/>
        <w:jc w:val="both"/>
      </w:pPr>
      <w:r w:rsidRPr="0076529B">
        <w:t>Zgodnie z § 8 rozporządzenia w sprawie środków komunikacji opatrzenie pliku zawierającego skompresowane dokumenty kwalifik</w:t>
      </w:r>
      <w:r w:rsidR="00F413D8">
        <w:t>owanym podpisem elektronicznym</w:t>
      </w:r>
      <w:r w:rsidRPr="0076529B">
        <w:t xml:space="preserve"> jest równoznaczne z opatrzeniem wszystkich dokumentów zawartych w tym pliku odpowiednio kwalifikowanym podpisem elektronicznym</w:t>
      </w:r>
      <w:r w:rsidR="00F413D8">
        <w:t xml:space="preserve">. </w:t>
      </w:r>
      <w:r w:rsidRPr="0076529B">
        <w:t xml:space="preserve"> </w:t>
      </w:r>
    </w:p>
    <w:p w:rsidR="0076529B" w:rsidRPr="0077736C" w:rsidRDefault="0076529B" w:rsidP="006408B8">
      <w:pPr>
        <w:pStyle w:val="Akapitzlist"/>
        <w:numPr>
          <w:ilvl w:val="0"/>
          <w:numId w:val="41"/>
        </w:numPr>
        <w:pBdr>
          <w:top w:val="nil"/>
          <w:left w:val="nil"/>
          <w:bottom w:val="nil"/>
          <w:right w:val="nil"/>
          <w:between w:val="nil"/>
        </w:pBdr>
        <w:ind w:left="426" w:hanging="426"/>
        <w:jc w:val="both"/>
      </w:pPr>
      <w:r w:rsidRPr="0076529B">
        <w:t>Maksymalny rozmiar jednego pliku przesyłanego za pośrednictwem dedykowanych formularzy do: złożenia, zmiany, wycofania oferty wynosi 150 MB natomiast przy komunikacji wielkość pliku to maksymalnie 500 MB.</w:t>
      </w:r>
    </w:p>
    <w:p w:rsidR="00236B91" w:rsidRDefault="00236B91" w:rsidP="006408B8">
      <w:pPr>
        <w:pStyle w:val="Akapitzlist"/>
        <w:numPr>
          <w:ilvl w:val="0"/>
          <w:numId w:val="41"/>
        </w:numPr>
        <w:ind w:left="426" w:hanging="426"/>
        <w:jc w:val="both"/>
        <w:rPr>
          <w:lang w:val="pl-PL"/>
        </w:rPr>
      </w:pPr>
      <w:r>
        <w:rPr>
          <w:lang w:val="pl-PL"/>
        </w:rPr>
        <w:t>W korespondencji związanej z niniejszym postepowaniem Wykonawcy powinni posługiwać się nr postepowania: WT.237</w:t>
      </w:r>
      <w:r w:rsidR="00BA3E85">
        <w:rPr>
          <w:lang w:val="pl-PL"/>
        </w:rPr>
        <w:t>1</w:t>
      </w:r>
      <w:r>
        <w:rPr>
          <w:lang w:val="pl-PL"/>
        </w:rPr>
        <w:t>.</w:t>
      </w:r>
      <w:r w:rsidR="00BA3E85">
        <w:rPr>
          <w:lang w:val="pl-PL"/>
        </w:rPr>
        <w:t>1</w:t>
      </w:r>
      <w:r>
        <w:rPr>
          <w:lang w:val="pl-PL"/>
        </w:rPr>
        <w:t>.2022.</w:t>
      </w:r>
    </w:p>
    <w:p w:rsidR="0076529B" w:rsidRPr="0076529B" w:rsidRDefault="0076529B" w:rsidP="0076529B">
      <w:pPr>
        <w:jc w:val="both"/>
        <w:rPr>
          <w:b/>
          <w:u w:val="single"/>
          <w:lang w:val="pl-PL"/>
        </w:rPr>
      </w:pPr>
    </w:p>
    <w:p w:rsidR="0076529B" w:rsidRDefault="0076529B" w:rsidP="0076529B">
      <w:pPr>
        <w:jc w:val="both"/>
        <w:rPr>
          <w:b/>
          <w:u w:val="single"/>
          <w:lang w:val="pl-PL"/>
        </w:rPr>
      </w:pPr>
      <w:r w:rsidRPr="0076529B">
        <w:rPr>
          <w:b/>
          <w:u w:val="single"/>
          <w:lang w:val="pl-PL"/>
        </w:rPr>
        <w:t>Rozdział X</w:t>
      </w:r>
      <w:r w:rsidR="00236B91">
        <w:rPr>
          <w:b/>
          <w:u w:val="single"/>
          <w:lang w:val="pl-PL"/>
        </w:rPr>
        <w:t>I</w:t>
      </w:r>
      <w:r w:rsidRPr="0076529B">
        <w:rPr>
          <w:b/>
          <w:u w:val="single"/>
          <w:lang w:val="pl-PL"/>
        </w:rPr>
        <w:t>I. Wykonawcy wspólnie ubiegający się o zamówienie</w:t>
      </w:r>
    </w:p>
    <w:p w:rsidR="00030DE5" w:rsidRPr="0076529B" w:rsidRDefault="00030DE5" w:rsidP="0076529B">
      <w:pPr>
        <w:jc w:val="both"/>
        <w:rPr>
          <w:b/>
          <w:u w:val="single"/>
          <w:lang w:val="pl-PL"/>
        </w:rPr>
      </w:pPr>
    </w:p>
    <w:p w:rsidR="0076529B" w:rsidRPr="00030DE5" w:rsidRDefault="0076529B" w:rsidP="006408B8">
      <w:pPr>
        <w:pStyle w:val="Akapitzlist"/>
        <w:numPr>
          <w:ilvl w:val="0"/>
          <w:numId w:val="31"/>
        </w:numPr>
        <w:jc w:val="both"/>
        <w:rPr>
          <w:lang w:val="pl-PL"/>
        </w:rPr>
      </w:pPr>
      <w:r w:rsidRPr="00030DE5">
        <w:rPr>
          <w:lang w:val="pl-PL"/>
        </w:rPr>
        <w:t xml:space="preserve">Wykonawcy mogą wspólnie ubiegać się o zamówienie na zasadach określonych w art. 58 </w:t>
      </w:r>
      <w:r w:rsidR="00404997">
        <w:rPr>
          <w:lang w:val="pl-PL"/>
        </w:rPr>
        <w:t>Pzp</w:t>
      </w:r>
      <w:r w:rsidRPr="00030DE5">
        <w:rPr>
          <w:lang w:val="pl-PL"/>
        </w:rPr>
        <w:t>.</w:t>
      </w:r>
    </w:p>
    <w:p w:rsidR="0076529B" w:rsidRPr="00F83277" w:rsidRDefault="0076529B" w:rsidP="006408B8">
      <w:pPr>
        <w:numPr>
          <w:ilvl w:val="0"/>
          <w:numId w:val="31"/>
        </w:numPr>
        <w:jc w:val="both"/>
        <w:rPr>
          <w:lang w:val="pl-PL"/>
        </w:rPr>
      </w:pPr>
      <w:r w:rsidRPr="00F83277">
        <w:rPr>
          <w:lang w:val="pl-PL"/>
        </w:rPr>
        <w:t xml:space="preserve">Każdy z Wykonawców wspólnie ubiegających się o udzielenie zamówienia, musi oddzielnie udokumentować, że nie podlega wykluczeniu z postępowania na podstawie art. 108  i art. 109 ust. 1 pkt 1 i 4 </w:t>
      </w:r>
      <w:r w:rsidR="00404997" w:rsidRPr="00F83277">
        <w:rPr>
          <w:lang w:val="pl-PL"/>
        </w:rPr>
        <w:t>Pzp</w:t>
      </w:r>
      <w:r w:rsidRPr="00F83277">
        <w:rPr>
          <w:lang w:val="pl-PL"/>
        </w:rPr>
        <w:t xml:space="preserve"> poprzez złożenie dokumentów określonych w rozdz. X ust. 3 pkt. 1)-7) SWZ.</w:t>
      </w:r>
    </w:p>
    <w:p w:rsidR="0076529B" w:rsidRPr="0076529B" w:rsidRDefault="0076529B" w:rsidP="0059280E">
      <w:pPr>
        <w:ind w:left="360"/>
        <w:jc w:val="both"/>
        <w:rPr>
          <w:lang w:val="pl-PL"/>
        </w:rPr>
      </w:pPr>
      <w:r w:rsidRPr="0076529B">
        <w:rPr>
          <w:lang w:val="pl-PL"/>
        </w:rPr>
        <w:t>Oświadczenie Wykonawców wspólnie ubiegających się o udzielenie zamówienia:</w:t>
      </w:r>
    </w:p>
    <w:p w:rsidR="0076529B" w:rsidRPr="0076529B" w:rsidRDefault="0076529B" w:rsidP="006408B8">
      <w:pPr>
        <w:numPr>
          <w:ilvl w:val="2"/>
          <w:numId w:val="46"/>
        </w:numPr>
        <w:ind w:hanging="294"/>
        <w:jc w:val="both"/>
        <w:rPr>
          <w:lang w:val="pl-PL"/>
        </w:rPr>
      </w:pPr>
      <w:r w:rsidRPr="0076529B">
        <w:rPr>
          <w:lang w:val="pl-PL"/>
        </w:rPr>
        <w:t xml:space="preserve">Wykonawcy wspólnie ubiegający się o udzielenie zamówienia, spośród których tylko jeden spełnia warunek dotyczący uprawnień, są zobowiązani dołączyć do oferty oświadczenie, z którego wynika, które </w:t>
      </w:r>
      <w:r w:rsidR="00C97BC3">
        <w:rPr>
          <w:lang w:val="pl-PL"/>
        </w:rPr>
        <w:t>dostawy</w:t>
      </w:r>
      <w:r w:rsidRPr="0076529B">
        <w:rPr>
          <w:lang w:val="pl-PL"/>
        </w:rPr>
        <w:t xml:space="preserve"> wykonają poszczególni wykonawcy.</w:t>
      </w:r>
    </w:p>
    <w:p w:rsidR="0076529B" w:rsidRPr="0076529B" w:rsidRDefault="0076529B" w:rsidP="006408B8">
      <w:pPr>
        <w:numPr>
          <w:ilvl w:val="2"/>
          <w:numId w:val="46"/>
        </w:numPr>
        <w:ind w:hanging="294"/>
        <w:jc w:val="both"/>
        <w:rPr>
          <w:lang w:val="pl-PL"/>
        </w:rPr>
      </w:pPr>
      <w:r w:rsidRPr="0076529B">
        <w:rPr>
          <w:lang w:val="pl-PL"/>
        </w:rPr>
        <w:t xml:space="preserve">Wykonawcy wspólnie ubiegający się o udzielenie zamówienia mogą polegać na zdolnościach tych z wykonawców, którzy wykonają </w:t>
      </w:r>
      <w:r w:rsidR="00C97BC3">
        <w:rPr>
          <w:lang w:val="pl-PL"/>
        </w:rPr>
        <w:t>dostawy</w:t>
      </w:r>
      <w:r w:rsidRPr="0076529B">
        <w:rPr>
          <w:lang w:val="pl-PL"/>
        </w:rPr>
        <w:t xml:space="preserve">, do realizacji których te zdolności są wymagane. W takiej sytuacji wykonawcy są zobowiązani dołączyć do oferty oświadczenie, z którego wynika, które </w:t>
      </w:r>
      <w:r w:rsidR="00C97BC3">
        <w:rPr>
          <w:lang w:val="pl-PL"/>
        </w:rPr>
        <w:t>dostawy</w:t>
      </w:r>
      <w:r w:rsidRPr="0076529B">
        <w:rPr>
          <w:lang w:val="pl-PL"/>
        </w:rPr>
        <w:t xml:space="preserve"> wykonają poszczególni wykonawcy.</w:t>
      </w:r>
    </w:p>
    <w:p w:rsidR="0076529B" w:rsidRPr="0076529B" w:rsidRDefault="0076529B" w:rsidP="0076529B">
      <w:pPr>
        <w:jc w:val="both"/>
        <w:rPr>
          <w:u w:val="single"/>
          <w:lang w:val="pl-PL"/>
        </w:rPr>
      </w:pPr>
      <w:r w:rsidRPr="0076529B">
        <w:rPr>
          <w:u w:val="single"/>
          <w:lang w:val="pl-PL"/>
        </w:rPr>
        <w:t>Wymagana forma:</w:t>
      </w:r>
    </w:p>
    <w:p w:rsidR="0076529B" w:rsidRPr="0076529B" w:rsidRDefault="0076529B" w:rsidP="0076529B">
      <w:pPr>
        <w:jc w:val="both"/>
        <w:rPr>
          <w:lang w:val="pl-PL"/>
        </w:rPr>
      </w:pPr>
      <w:r w:rsidRPr="0076529B">
        <w:rPr>
          <w:lang w:val="pl-PL"/>
        </w:rPr>
        <w:t>Wykonawcy składają oświadczenia w oryginale w postaci dokumentu elektronicznego podpisanego kwalifikowanym podpisem elektronicznym przez osoby upoważnione do reprezentowania wykonawców zgodnie z formą reprezentacji określoną w dokumencie rejestrowym właściwym dla formy organizacyjnej lub w innym dokumencie.</w:t>
      </w:r>
    </w:p>
    <w:p w:rsidR="0076529B" w:rsidRPr="0059280E" w:rsidRDefault="0076529B" w:rsidP="0059280E">
      <w:pPr>
        <w:pStyle w:val="Akapitzlist"/>
        <w:numPr>
          <w:ilvl w:val="0"/>
          <w:numId w:val="31"/>
        </w:numPr>
        <w:jc w:val="both"/>
        <w:rPr>
          <w:lang w:val="pl-PL"/>
        </w:rPr>
      </w:pPr>
      <w:r w:rsidRPr="0059280E">
        <w:rPr>
          <w:lang w:val="pl-PL"/>
        </w:rPr>
        <w:t xml:space="preserve">Wykonawcy wspólnie ubiegający się o udzielenie zamówienia (w tym spółka cywilna) ustanawiają pełnomocnika do reprezentowania ich w postępowaniu o udzielenie zamówienia albo reprezentowania ich w postępowaniu i zawarcia umowy w sprawie zamówienia publicznego, </w:t>
      </w:r>
      <w:r w:rsidRPr="0059280E">
        <w:rPr>
          <w:b/>
          <w:bCs/>
          <w:lang w:val="pl-PL"/>
        </w:rPr>
        <w:t>dołączając dokument pełnomocnictwa do oferty</w:t>
      </w:r>
      <w:r w:rsidRPr="0059280E">
        <w:rPr>
          <w:lang w:val="pl-PL"/>
        </w:rPr>
        <w:t>.</w:t>
      </w:r>
    </w:p>
    <w:p w:rsidR="0076529B" w:rsidRPr="0076529B" w:rsidRDefault="0076529B" w:rsidP="0076529B">
      <w:pPr>
        <w:jc w:val="both"/>
        <w:rPr>
          <w:u w:val="single"/>
          <w:lang w:val="pl-PL"/>
        </w:rPr>
      </w:pPr>
      <w:r w:rsidRPr="0076529B">
        <w:rPr>
          <w:u w:val="single"/>
          <w:lang w:val="pl-PL"/>
        </w:rPr>
        <w:t>Wymagana forma:</w:t>
      </w:r>
    </w:p>
    <w:p w:rsidR="0076529B" w:rsidRPr="0076529B" w:rsidRDefault="0076529B" w:rsidP="006408B8">
      <w:pPr>
        <w:numPr>
          <w:ilvl w:val="0"/>
          <w:numId w:val="38"/>
        </w:numPr>
        <w:jc w:val="both"/>
        <w:rPr>
          <w:lang w:val="pl-PL"/>
        </w:rPr>
      </w:pPr>
      <w:r w:rsidRPr="0076529B">
        <w:rPr>
          <w:lang w:val="pl-PL"/>
        </w:rPr>
        <w:t>oryginał w postaci elektronicznej podpisany kwalifikowanym podpisem elektronicznym przez osobę upoważnioną do reprezentowania wykonawcy/wykonawców wspólnie ubiegających się o udzielenie zamówienia zgodnie z formą reprezentacji, określoną w dokumencie rejestrowym właściwym dla formy organizacyjnej, lub</w:t>
      </w:r>
    </w:p>
    <w:p w:rsidR="0076529B" w:rsidRPr="0076529B" w:rsidRDefault="0076529B" w:rsidP="006408B8">
      <w:pPr>
        <w:numPr>
          <w:ilvl w:val="0"/>
          <w:numId w:val="38"/>
        </w:numPr>
        <w:jc w:val="both"/>
        <w:rPr>
          <w:lang w:val="pl-PL"/>
        </w:rPr>
      </w:pPr>
      <w:r w:rsidRPr="0076529B">
        <w:rPr>
          <w:lang w:val="pl-PL"/>
        </w:rPr>
        <w:t>elektroniczna kopia dokumentu poświadczona za zgodność z oryginałem przez notariusza, tj. podpisana kwalifikowanym podpisem elektronicznym osoby posiadającej uprawnienia notariusza.</w:t>
      </w:r>
    </w:p>
    <w:p w:rsidR="0076529B" w:rsidRPr="0076529B" w:rsidRDefault="0076529B" w:rsidP="006408B8">
      <w:pPr>
        <w:numPr>
          <w:ilvl w:val="0"/>
          <w:numId w:val="37"/>
        </w:numPr>
        <w:jc w:val="both"/>
        <w:rPr>
          <w:lang w:val="pl-PL"/>
        </w:rPr>
      </w:pPr>
      <w:r w:rsidRPr="0076529B">
        <w:rPr>
          <w:lang w:val="pl-PL"/>
        </w:rPr>
        <w:lastRenderedPageBreak/>
        <w:t>Wykonawcy występujący wspólnie ponoszą solidarną odpowiedzialność za zobowiązania wynikające z zawartej umowy.</w:t>
      </w:r>
    </w:p>
    <w:p w:rsidR="0076529B" w:rsidRPr="0076529B" w:rsidRDefault="0076529B" w:rsidP="0076529B">
      <w:pPr>
        <w:jc w:val="both"/>
        <w:rPr>
          <w:lang w:val="pl-PL"/>
        </w:rPr>
      </w:pPr>
    </w:p>
    <w:p w:rsidR="0076529B" w:rsidRDefault="0076529B" w:rsidP="0076529B">
      <w:pPr>
        <w:jc w:val="both"/>
        <w:rPr>
          <w:b/>
          <w:bCs/>
          <w:u w:val="single"/>
          <w:lang w:val="pl-PL"/>
        </w:rPr>
      </w:pPr>
      <w:r w:rsidRPr="0076529B">
        <w:rPr>
          <w:b/>
          <w:bCs/>
          <w:u w:val="single"/>
          <w:lang w:val="pl-PL"/>
        </w:rPr>
        <w:t>Rozdział XI</w:t>
      </w:r>
      <w:r w:rsidR="00404997">
        <w:rPr>
          <w:b/>
          <w:bCs/>
          <w:u w:val="single"/>
          <w:lang w:val="pl-PL"/>
        </w:rPr>
        <w:t>I</w:t>
      </w:r>
      <w:r w:rsidRPr="0076529B">
        <w:rPr>
          <w:b/>
          <w:bCs/>
          <w:u w:val="single"/>
          <w:lang w:val="pl-PL"/>
        </w:rPr>
        <w:t>I. Termin związania ofertą</w:t>
      </w:r>
    </w:p>
    <w:p w:rsidR="00CA2FE9" w:rsidRPr="0076529B" w:rsidRDefault="00CA2FE9" w:rsidP="0076529B">
      <w:pPr>
        <w:jc w:val="both"/>
        <w:rPr>
          <w:b/>
          <w:bCs/>
          <w:u w:val="single"/>
          <w:lang w:val="pl-PL"/>
        </w:rPr>
      </w:pPr>
    </w:p>
    <w:p w:rsidR="0076529B" w:rsidRPr="0076529B" w:rsidRDefault="0076529B" w:rsidP="0076529B">
      <w:pPr>
        <w:jc w:val="both"/>
        <w:rPr>
          <w:lang w:val="pl-PL"/>
        </w:rPr>
      </w:pPr>
      <w:r w:rsidRPr="0076529B">
        <w:rPr>
          <w:lang w:val="pl-PL"/>
        </w:rPr>
        <w:t xml:space="preserve">Wykonawca jest związany ofertą przez 90 dni, tj. </w:t>
      </w:r>
      <w:r w:rsidRPr="0076529B">
        <w:rPr>
          <w:b/>
          <w:bCs/>
          <w:lang w:val="pl-PL"/>
        </w:rPr>
        <w:t xml:space="preserve">do dnia </w:t>
      </w:r>
      <w:r w:rsidR="009344C0">
        <w:rPr>
          <w:b/>
          <w:bCs/>
          <w:lang w:val="pl-PL"/>
        </w:rPr>
        <w:t xml:space="preserve">31 sierpnia </w:t>
      </w:r>
      <w:r w:rsidRPr="0076529B">
        <w:rPr>
          <w:b/>
          <w:bCs/>
          <w:lang w:val="pl-PL"/>
        </w:rPr>
        <w:t>2022</w:t>
      </w:r>
      <w:r w:rsidR="009344C0">
        <w:rPr>
          <w:b/>
          <w:bCs/>
          <w:lang w:val="pl-PL"/>
        </w:rPr>
        <w:t xml:space="preserve"> </w:t>
      </w:r>
      <w:r w:rsidRPr="0076529B">
        <w:rPr>
          <w:b/>
          <w:bCs/>
          <w:lang w:val="pl-PL"/>
        </w:rPr>
        <w:t>r.</w:t>
      </w:r>
      <w:r w:rsidRPr="0076529B">
        <w:rPr>
          <w:lang w:val="pl-PL"/>
        </w:rPr>
        <w:t xml:space="preserve"> </w:t>
      </w:r>
    </w:p>
    <w:p w:rsidR="0076529B" w:rsidRPr="0076529B" w:rsidRDefault="0076529B" w:rsidP="0076529B">
      <w:pPr>
        <w:jc w:val="both"/>
        <w:rPr>
          <w:lang w:val="pl-PL"/>
        </w:rPr>
      </w:pPr>
      <w:r w:rsidRPr="0076529B">
        <w:rPr>
          <w:lang w:val="pl-PL"/>
        </w:rPr>
        <w:t>Bieg terminu związania ofertą rozpoczyna się wraz z upływem terminu składania ofert.</w:t>
      </w:r>
    </w:p>
    <w:p w:rsidR="0076529B" w:rsidRPr="0076529B" w:rsidRDefault="0076529B" w:rsidP="0076529B">
      <w:pPr>
        <w:jc w:val="both"/>
        <w:rPr>
          <w:b/>
          <w:u w:val="single"/>
          <w:lang w:val="pl-PL"/>
        </w:rPr>
      </w:pPr>
    </w:p>
    <w:p w:rsidR="0076529B" w:rsidRDefault="0076529B" w:rsidP="0076529B">
      <w:pPr>
        <w:jc w:val="both"/>
        <w:rPr>
          <w:b/>
          <w:u w:val="single"/>
          <w:lang w:val="pl-PL"/>
        </w:rPr>
      </w:pPr>
      <w:r w:rsidRPr="0076529B">
        <w:rPr>
          <w:b/>
          <w:u w:val="single"/>
          <w:lang w:val="pl-PL"/>
        </w:rPr>
        <w:t>Rozdział XI</w:t>
      </w:r>
      <w:r w:rsidR="00404997">
        <w:rPr>
          <w:b/>
          <w:u w:val="single"/>
          <w:lang w:val="pl-PL"/>
        </w:rPr>
        <w:t>V</w:t>
      </w:r>
      <w:r w:rsidRPr="0076529B">
        <w:rPr>
          <w:b/>
          <w:u w:val="single"/>
          <w:lang w:val="pl-PL"/>
        </w:rPr>
        <w:t>.  Wymagania dotyczące wadium</w:t>
      </w:r>
    </w:p>
    <w:p w:rsidR="00C97BC3" w:rsidRPr="0076529B" w:rsidRDefault="00C97BC3" w:rsidP="0076529B">
      <w:pPr>
        <w:jc w:val="both"/>
        <w:rPr>
          <w:b/>
          <w:u w:val="single"/>
          <w:lang w:val="pl-PL"/>
        </w:rPr>
      </w:pPr>
    </w:p>
    <w:p w:rsidR="00C97BC3" w:rsidRDefault="00C97BC3" w:rsidP="006408B8">
      <w:pPr>
        <w:numPr>
          <w:ilvl w:val="0"/>
          <w:numId w:val="24"/>
        </w:numPr>
        <w:jc w:val="both"/>
        <w:rPr>
          <w:lang w:val="pl-PL"/>
        </w:rPr>
      </w:pPr>
      <w:r>
        <w:rPr>
          <w:lang w:val="pl-PL"/>
        </w:rPr>
        <w:t>Zamawiający żąda wniesienia wadium.</w:t>
      </w:r>
    </w:p>
    <w:p w:rsidR="0076529B" w:rsidRPr="0076529B" w:rsidRDefault="0076529B" w:rsidP="006408B8">
      <w:pPr>
        <w:numPr>
          <w:ilvl w:val="0"/>
          <w:numId w:val="24"/>
        </w:numPr>
        <w:jc w:val="both"/>
        <w:rPr>
          <w:lang w:val="pl-PL"/>
        </w:rPr>
      </w:pPr>
      <w:r w:rsidRPr="0076529B">
        <w:rPr>
          <w:lang w:val="pl-PL"/>
        </w:rPr>
        <w:t>Wadium powinno być wniesione przed upływem terminu składania ofert.</w:t>
      </w:r>
    </w:p>
    <w:p w:rsidR="0076529B" w:rsidRPr="0076529B" w:rsidRDefault="0076529B" w:rsidP="006408B8">
      <w:pPr>
        <w:numPr>
          <w:ilvl w:val="0"/>
          <w:numId w:val="24"/>
        </w:numPr>
        <w:jc w:val="both"/>
        <w:rPr>
          <w:lang w:val="pl-PL"/>
        </w:rPr>
      </w:pPr>
      <w:r w:rsidRPr="0076529B">
        <w:rPr>
          <w:lang w:val="pl-PL"/>
        </w:rPr>
        <w:t>Wysokość wadium:</w:t>
      </w:r>
    </w:p>
    <w:p w:rsidR="0076529B" w:rsidRPr="001F591E" w:rsidRDefault="00C97BC3" w:rsidP="006408B8">
      <w:pPr>
        <w:pStyle w:val="Akapitzlist"/>
        <w:numPr>
          <w:ilvl w:val="0"/>
          <w:numId w:val="47"/>
        </w:numPr>
        <w:jc w:val="both"/>
        <w:rPr>
          <w:lang w:val="pl-PL"/>
        </w:rPr>
      </w:pPr>
      <w:r w:rsidRPr="001F591E">
        <w:rPr>
          <w:lang w:val="pl-PL"/>
        </w:rPr>
        <w:t xml:space="preserve">dla części </w:t>
      </w:r>
      <w:r w:rsidR="0076529B" w:rsidRPr="001F591E">
        <w:rPr>
          <w:lang w:val="pl-PL"/>
        </w:rPr>
        <w:t xml:space="preserve">A - </w:t>
      </w:r>
      <w:bookmarkStart w:id="13" w:name="_Hlk89259853"/>
      <w:r w:rsidR="001F591E" w:rsidRPr="001F591E">
        <w:rPr>
          <w:lang w:val="pl-PL"/>
        </w:rPr>
        <w:t>130</w:t>
      </w:r>
      <w:r w:rsidR="0076529B" w:rsidRPr="001F591E">
        <w:rPr>
          <w:lang w:val="pl-PL"/>
        </w:rPr>
        <w:t xml:space="preserve"> 000,00 zł (słownie: </w:t>
      </w:r>
      <w:r w:rsidR="001F591E" w:rsidRPr="001F591E">
        <w:rPr>
          <w:lang w:val="pl-PL"/>
        </w:rPr>
        <w:t>sto trzydzieści</w:t>
      </w:r>
      <w:r w:rsidR="0076529B" w:rsidRPr="001F591E">
        <w:rPr>
          <w:lang w:val="pl-PL"/>
        </w:rPr>
        <w:t xml:space="preserve"> tysięcy złotych</w:t>
      </w:r>
      <w:bookmarkEnd w:id="13"/>
      <w:r w:rsidR="0076529B" w:rsidRPr="001F591E">
        <w:rPr>
          <w:lang w:val="pl-PL"/>
        </w:rPr>
        <w:t>)</w:t>
      </w:r>
    </w:p>
    <w:p w:rsidR="0076529B" w:rsidRPr="001F591E" w:rsidRDefault="00C97BC3" w:rsidP="006408B8">
      <w:pPr>
        <w:pStyle w:val="Akapitzlist"/>
        <w:numPr>
          <w:ilvl w:val="0"/>
          <w:numId w:val="47"/>
        </w:numPr>
        <w:jc w:val="both"/>
        <w:rPr>
          <w:lang w:val="pl-PL"/>
        </w:rPr>
      </w:pPr>
      <w:r w:rsidRPr="001F591E">
        <w:rPr>
          <w:lang w:val="pl-PL"/>
        </w:rPr>
        <w:t>dla części</w:t>
      </w:r>
      <w:r w:rsidR="0076529B" w:rsidRPr="001F591E">
        <w:rPr>
          <w:lang w:val="pl-PL"/>
        </w:rPr>
        <w:t xml:space="preserve"> B -  </w:t>
      </w:r>
      <w:r w:rsidR="001F591E" w:rsidRPr="001F591E">
        <w:rPr>
          <w:lang w:val="pl-PL"/>
        </w:rPr>
        <w:t>150.</w:t>
      </w:r>
      <w:r w:rsidR="0076529B" w:rsidRPr="001F591E">
        <w:rPr>
          <w:lang w:val="pl-PL"/>
        </w:rPr>
        <w:t xml:space="preserve">000,00 zł (słownie: </w:t>
      </w:r>
      <w:r w:rsidR="001F591E" w:rsidRPr="001F591E">
        <w:rPr>
          <w:lang w:val="pl-PL"/>
        </w:rPr>
        <w:t>sto</w:t>
      </w:r>
      <w:r w:rsidR="0076529B" w:rsidRPr="001F591E">
        <w:rPr>
          <w:lang w:val="pl-PL"/>
        </w:rPr>
        <w:t xml:space="preserve"> pięćdziesiąt tysięcy złotych)</w:t>
      </w:r>
    </w:p>
    <w:p w:rsidR="0076529B" w:rsidRPr="0076529B" w:rsidRDefault="0076529B" w:rsidP="0076529B">
      <w:pPr>
        <w:jc w:val="both"/>
        <w:rPr>
          <w:lang w:val="pl-PL"/>
        </w:rPr>
      </w:pPr>
    </w:p>
    <w:p w:rsidR="0076529B" w:rsidRPr="0076529B" w:rsidRDefault="0076529B" w:rsidP="0076529B">
      <w:pPr>
        <w:jc w:val="both"/>
        <w:rPr>
          <w:i/>
          <w:iCs/>
          <w:lang w:val="pl-PL"/>
        </w:rPr>
      </w:pPr>
      <w:r w:rsidRPr="0076529B">
        <w:rPr>
          <w:b/>
          <w:i/>
          <w:iCs/>
          <w:lang w:val="pl-PL"/>
        </w:rPr>
        <w:t>Uwaga:</w:t>
      </w:r>
      <w:r w:rsidRPr="0076529B">
        <w:rPr>
          <w:i/>
          <w:iCs/>
          <w:lang w:val="pl-PL"/>
        </w:rPr>
        <w:t xml:space="preserve"> Jeżeli Wykonawca składa ofertę na więcej niż jedną część zamówienia, powinien zsumować odpowiednie kwoty właściwe dla części, na które składa ofertę oraz wyraźnie oznaczyć postępowanie oraz część zamówienia, na które wnosi wadium (np. w tytule przelewu: sprawa nr WT.2371.</w:t>
      </w:r>
      <w:r w:rsidR="00423C08">
        <w:rPr>
          <w:i/>
          <w:iCs/>
          <w:lang w:val="pl-PL"/>
        </w:rPr>
        <w:t>1</w:t>
      </w:r>
      <w:r w:rsidRPr="0076529B">
        <w:rPr>
          <w:i/>
          <w:iCs/>
          <w:lang w:val="pl-PL"/>
        </w:rPr>
        <w:t>.2022 - Część A i Część B) lub wnieść osobne wadia dla poszczególnych części, na które składa ofertę z wyraźnym oznaczeniem postępowania i tych części.</w:t>
      </w:r>
    </w:p>
    <w:p w:rsidR="0076529B" w:rsidRPr="0076529B" w:rsidRDefault="0076529B" w:rsidP="0076529B">
      <w:pPr>
        <w:jc w:val="both"/>
        <w:rPr>
          <w:i/>
          <w:iCs/>
          <w:lang w:val="pl-PL"/>
        </w:rPr>
      </w:pPr>
      <w:r w:rsidRPr="0076529B">
        <w:rPr>
          <w:i/>
          <w:iCs/>
          <w:lang w:val="pl-PL"/>
        </w:rPr>
        <w:t>W przypadku wadium wnoszonego w pieniądzu zaleca się także, aby np. w tytule przelewu wyraźnie oznaczyć Wykonawcę wnoszącego wadium, szczególnie w przypadku gdy wadium wnoszone jest przez pełnomocnika/pośrednika.</w:t>
      </w:r>
    </w:p>
    <w:p w:rsidR="0076529B" w:rsidRPr="0076529B" w:rsidRDefault="0076529B" w:rsidP="0076529B">
      <w:pPr>
        <w:jc w:val="both"/>
        <w:rPr>
          <w:lang w:val="pl-PL"/>
        </w:rPr>
      </w:pPr>
    </w:p>
    <w:p w:rsidR="0076529B" w:rsidRPr="0076529B" w:rsidRDefault="0076529B" w:rsidP="006408B8">
      <w:pPr>
        <w:numPr>
          <w:ilvl w:val="0"/>
          <w:numId w:val="24"/>
        </w:numPr>
        <w:jc w:val="both"/>
        <w:rPr>
          <w:lang w:val="pl-PL"/>
        </w:rPr>
      </w:pPr>
      <w:r w:rsidRPr="0076529B">
        <w:rPr>
          <w:lang w:val="pl-PL"/>
        </w:rPr>
        <w:t>Wadium może być wnoszone w jednej lub kilku następujących formach:</w:t>
      </w:r>
    </w:p>
    <w:p w:rsidR="0076529B" w:rsidRPr="001F591E" w:rsidRDefault="0076529B" w:rsidP="006408B8">
      <w:pPr>
        <w:numPr>
          <w:ilvl w:val="0"/>
          <w:numId w:val="26"/>
        </w:numPr>
        <w:jc w:val="both"/>
        <w:rPr>
          <w:b/>
          <w:lang w:val="pl-PL"/>
        </w:rPr>
      </w:pPr>
      <w:r w:rsidRPr="001F591E">
        <w:rPr>
          <w:b/>
          <w:lang w:val="pl-PL"/>
        </w:rPr>
        <w:t>pieniądzu - należy wpłacić przelewem na rachunek bankowy</w:t>
      </w:r>
      <w:r w:rsidR="001F591E" w:rsidRPr="001F591E">
        <w:rPr>
          <w:b/>
          <w:lang w:val="pl-PL"/>
        </w:rPr>
        <w:t xml:space="preserve"> Zamawiającego </w:t>
      </w:r>
      <w:r w:rsidR="001F591E">
        <w:rPr>
          <w:b/>
          <w:lang w:val="pl-PL"/>
        </w:rPr>
        <w:br/>
      </w:r>
      <w:r w:rsidR="001F591E" w:rsidRPr="001F591E">
        <w:rPr>
          <w:b/>
          <w:lang w:val="pl-PL"/>
        </w:rPr>
        <w:t>o numerze:</w:t>
      </w:r>
      <w:r w:rsidR="001F591E" w:rsidRPr="001F591E">
        <w:rPr>
          <w:b/>
        </w:rPr>
        <w:t xml:space="preserve"> 81 1010 1078 0043 7213 9120 0000 z adnotacją: </w:t>
      </w:r>
      <w:r w:rsidRPr="001F591E">
        <w:rPr>
          <w:b/>
          <w:lang w:val="pl-PL"/>
        </w:rPr>
        <w:t>"Wadium - nr sprawy: WT.2371.</w:t>
      </w:r>
      <w:r w:rsidR="00BA3E85">
        <w:rPr>
          <w:b/>
          <w:lang w:val="pl-PL"/>
        </w:rPr>
        <w:t>1</w:t>
      </w:r>
      <w:r w:rsidRPr="001F591E">
        <w:rPr>
          <w:b/>
          <w:lang w:val="pl-PL"/>
        </w:rPr>
        <w:t>.2022 – Część …….”</w:t>
      </w:r>
    </w:p>
    <w:p w:rsidR="0076529B" w:rsidRPr="0076529B" w:rsidRDefault="0076529B" w:rsidP="006408B8">
      <w:pPr>
        <w:numPr>
          <w:ilvl w:val="0"/>
          <w:numId w:val="26"/>
        </w:numPr>
        <w:jc w:val="both"/>
        <w:rPr>
          <w:lang w:val="pl-PL"/>
        </w:rPr>
      </w:pPr>
      <w:r w:rsidRPr="0076529B">
        <w:rPr>
          <w:lang w:val="pl-PL"/>
        </w:rPr>
        <w:t>gwarancjach bankowych;</w:t>
      </w:r>
    </w:p>
    <w:p w:rsidR="0076529B" w:rsidRPr="0076529B" w:rsidRDefault="0076529B" w:rsidP="006408B8">
      <w:pPr>
        <w:numPr>
          <w:ilvl w:val="0"/>
          <w:numId w:val="26"/>
        </w:numPr>
        <w:jc w:val="both"/>
        <w:rPr>
          <w:lang w:val="pl-PL"/>
        </w:rPr>
      </w:pPr>
      <w:r w:rsidRPr="0076529B">
        <w:rPr>
          <w:lang w:val="pl-PL"/>
        </w:rPr>
        <w:t>gwarancjach ubezpieczeniowych;</w:t>
      </w:r>
    </w:p>
    <w:p w:rsidR="0076529B" w:rsidRPr="0076529B" w:rsidRDefault="0076529B" w:rsidP="006408B8">
      <w:pPr>
        <w:numPr>
          <w:ilvl w:val="0"/>
          <w:numId w:val="26"/>
        </w:numPr>
        <w:jc w:val="both"/>
        <w:rPr>
          <w:lang w:val="pl-PL"/>
        </w:rPr>
      </w:pPr>
      <w:r w:rsidRPr="0076529B">
        <w:rPr>
          <w:lang w:val="pl-PL"/>
        </w:rPr>
        <w:t xml:space="preserve">poręczeniach udzielanych przez podmioty, o których mowa w art. 6b ust. 5 pkt 2 ustawy </w:t>
      </w:r>
      <w:r w:rsidR="00F548C3">
        <w:rPr>
          <w:lang w:val="pl-PL"/>
        </w:rPr>
        <w:br/>
      </w:r>
      <w:r w:rsidRPr="0076529B">
        <w:rPr>
          <w:lang w:val="pl-PL"/>
        </w:rPr>
        <w:t>z dnia</w:t>
      </w:r>
      <w:r w:rsidR="00F548C3">
        <w:rPr>
          <w:lang w:val="pl-PL"/>
        </w:rPr>
        <w:t xml:space="preserve"> </w:t>
      </w:r>
      <w:r w:rsidRPr="0076529B">
        <w:rPr>
          <w:lang w:val="pl-PL"/>
        </w:rPr>
        <w:t>9 listopada 2000 r. o utworzeniu Polskiej Agencji Rozwoju Przedsiębiorczości (Dz. U. z 2019 r. poz. 310, 836 i 1572).</w:t>
      </w:r>
    </w:p>
    <w:p w:rsidR="0076529B" w:rsidRPr="0076529B" w:rsidRDefault="0076529B" w:rsidP="006408B8">
      <w:pPr>
        <w:numPr>
          <w:ilvl w:val="0"/>
          <w:numId w:val="24"/>
        </w:numPr>
        <w:jc w:val="both"/>
        <w:rPr>
          <w:bCs/>
          <w:lang w:val="pl-PL"/>
        </w:rPr>
      </w:pPr>
      <w:r w:rsidRPr="0076529B">
        <w:rPr>
          <w:bCs/>
          <w:lang w:val="pl-PL"/>
        </w:rPr>
        <w:t>Wniesienie wadium w pieniądzu przelewem Zamawiający będzie uważał za skuteczne tylko wówczas, gdy bank prowadzący rachunek Zamawiającego potwierdzi, ze otrzymał taki przelew przed upływem terminu składania ofert.</w:t>
      </w:r>
    </w:p>
    <w:p w:rsidR="0076529B" w:rsidRPr="0076529B" w:rsidRDefault="0076529B" w:rsidP="006408B8">
      <w:pPr>
        <w:numPr>
          <w:ilvl w:val="0"/>
          <w:numId w:val="24"/>
        </w:numPr>
        <w:jc w:val="both"/>
        <w:rPr>
          <w:iCs/>
          <w:lang w:val="pl-PL"/>
        </w:rPr>
      </w:pPr>
      <w:r w:rsidRPr="0076529B">
        <w:rPr>
          <w:lang w:val="pl-PL"/>
        </w:rPr>
        <w:t xml:space="preserve">W przypadku wniesienia </w:t>
      </w:r>
      <w:r w:rsidRPr="0076529B">
        <w:rPr>
          <w:bCs/>
          <w:lang w:val="pl-PL"/>
        </w:rPr>
        <w:t>wadium w innej formie niż w pieniądzu przelewem, wymagane jest dołączenie oryginału dokumentu</w:t>
      </w:r>
      <w:r w:rsidRPr="0076529B">
        <w:rPr>
          <w:lang w:val="pl-PL"/>
        </w:rPr>
        <w:t xml:space="preserve"> w postaci elektronicznej wystawionego na rzecz Zamawiającego. Dokumenty, o których mowa w ust. 3 pkt 2-4 muszą zachowywać ważność przez cały okres, w którym wykonawca jest związany ofertą oraz należy je złożyć przed upływem terminu składania ofert. </w:t>
      </w:r>
      <w:r w:rsidRPr="0076529B">
        <w:rPr>
          <w:iCs/>
          <w:lang w:val="pl-PL"/>
        </w:rPr>
        <w:t>W przypadku wnoszenia wadium w formie innej niż pieniężna, Zamawiający wymaga złożenia wraz z ofertą oryginału dokumentu wadialnego (gwarancji lub poręczenia), tj. dokumentu opatrzonego kwalifikowanymi podpisami elektronicznymi osób uprawnionych ze strony gwaranta np. banku, ubezpieczyciela.</w:t>
      </w:r>
    </w:p>
    <w:p w:rsidR="0076529B" w:rsidRPr="0076529B" w:rsidRDefault="0076529B" w:rsidP="006408B8">
      <w:pPr>
        <w:numPr>
          <w:ilvl w:val="0"/>
          <w:numId w:val="24"/>
        </w:numPr>
        <w:jc w:val="both"/>
        <w:rPr>
          <w:b/>
          <w:bCs/>
          <w:lang w:val="pl-PL"/>
        </w:rPr>
      </w:pPr>
      <w:r w:rsidRPr="0076529B">
        <w:rPr>
          <w:bCs/>
          <w:lang w:val="pl-PL"/>
        </w:rPr>
        <w:lastRenderedPageBreak/>
        <w:t>W przypadku składania przez Wykonawcę wadium w formie gwarancji, ma to być co najmniej gwarancja: bezwarunkowa, nieprzenośna, nieodwołalna i płatna na pierwsze pisemne żądanie zgłoszone przez Zamawiającego w terminie związania ofertą. Gwarancja ma być sporządzona zgodnie z obowiązującym prawem.</w:t>
      </w:r>
    </w:p>
    <w:p w:rsidR="0076529B" w:rsidRPr="001F591E" w:rsidRDefault="0076529B" w:rsidP="006408B8">
      <w:pPr>
        <w:numPr>
          <w:ilvl w:val="0"/>
          <w:numId w:val="24"/>
        </w:numPr>
        <w:jc w:val="both"/>
        <w:rPr>
          <w:b/>
          <w:bCs/>
          <w:lang w:val="pl-PL"/>
        </w:rPr>
      </w:pPr>
      <w:r w:rsidRPr="0076529B">
        <w:rPr>
          <w:lang w:val="pl-PL"/>
        </w:rPr>
        <w:t>Wadium powinno być wniesione na cały okres związania ofertą.</w:t>
      </w:r>
    </w:p>
    <w:p w:rsidR="001F591E" w:rsidRPr="0076529B" w:rsidRDefault="001F591E" w:rsidP="006408B8">
      <w:pPr>
        <w:numPr>
          <w:ilvl w:val="0"/>
          <w:numId w:val="24"/>
        </w:numPr>
        <w:jc w:val="both"/>
        <w:rPr>
          <w:b/>
          <w:bCs/>
          <w:lang w:val="pl-PL"/>
        </w:rPr>
      </w:pPr>
      <w:r>
        <w:rPr>
          <w:lang w:val="pl-PL"/>
        </w:rPr>
        <w:t>Oferta Wykonawcy, który nie wniesie wadium lub wniesie w sposób nieprawidłowy zostanie odrzucona.</w:t>
      </w:r>
    </w:p>
    <w:p w:rsidR="0076529B" w:rsidRPr="0076529B" w:rsidRDefault="0076529B" w:rsidP="006408B8">
      <w:pPr>
        <w:numPr>
          <w:ilvl w:val="0"/>
          <w:numId w:val="24"/>
        </w:numPr>
        <w:jc w:val="both"/>
        <w:rPr>
          <w:bCs/>
          <w:lang w:val="pl-PL"/>
        </w:rPr>
      </w:pPr>
      <w:r w:rsidRPr="0076529B">
        <w:rPr>
          <w:iCs/>
          <w:lang w:val="pl-PL"/>
        </w:rPr>
        <w:t xml:space="preserve">Okoliczności i zasady zwrotu wadium lub jego zatrzymania określa art. 98 </w:t>
      </w:r>
      <w:r w:rsidR="00404997">
        <w:rPr>
          <w:iCs/>
          <w:lang w:val="pl-PL"/>
        </w:rPr>
        <w:t>Pzp</w:t>
      </w:r>
      <w:r w:rsidRPr="0076529B">
        <w:rPr>
          <w:iCs/>
          <w:lang w:val="pl-PL"/>
        </w:rPr>
        <w:t>.</w:t>
      </w:r>
    </w:p>
    <w:p w:rsidR="0076529B" w:rsidRPr="0076529B" w:rsidRDefault="0076529B" w:rsidP="0076529B">
      <w:pPr>
        <w:jc w:val="both"/>
        <w:rPr>
          <w:iCs/>
          <w:lang w:val="pl-PL"/>
        </w:rPr>
      </w:pPr>
    </w:p>
    <w:p w:rsidR="0076529B" w:rsidRDefault="0076529B" w:rsidP="0076529B">
      <w:pPr>
        <w:jc w:val="both"/>
        <w:rPr>
          <w:b/>
          <w:iCs/>
          <w:u w:val="single"/>
          <w:lang w:val="pl-PL"/>
        </w:rPr>
      </w:pPr>
      <w:r w:rsidRPr="0076529B">
        <w:rPr>
          <w:b/>
          <w:iCs/>
          <w:u w:val="single"/>
          <w:lang w:val="pl-PL"/>
        </w:rPr>
        <w:t>Rozdział XV. Opis sposobu przygotowania ofert i forma składanych dokumentów</w:t>
      </w:r>
    </w:p>
    <w:p w:rsidR="00F548C3" w:rsidRPr="0076529B" w:rsidRDefault="00F548C3" w:rsidP="0076529B">
      <w:pPr>
        <w:jc w:val="both"/>
        <w:rPr>
          <w:b/>
          <w:iCs/>
          <w:u w:val="single"/>
          <w:lang w:val="pl-PL"/>
        </w:rPr>
      </w:pPr>
    </w:p>
    <w:p w:rsidR="0076529B" w:rsidRPr="0076529B" w:rsidRDefault="0076529B" w:rsidP="006408B8">
      <w:pPr>
        <w:numPr>
          <w:ilvl w:val="0"/>
          <w:numId w:val="32"/>
        </w:numPr>
        <w:jc w:val="both"/>
        <w:rPr>
          <w:bCs/>
          <w:lang w:val="pl-PL"/>
        </w:rPr>
      </w:pPr>
      <w:r w:rsidRPr="0076529B">
        <w:rPr>
          <w:bCs/>
          <w:lang w:val="pl-PL"/>
        </w:rPr>
        <w:t xml:space="preserve">Wykonawca może złożyć tylko jedną ofertę na daną część, złożenie większej liczby ofert przez tego samego Wykonawcę w danej części spowoduje odrzucenie wszystkich ofert złożonych przez tego Wykonawcę w danej części zamówienia. Wykonawca składa ofertę na osobnym formularzu dla każdej z części (np. składając ofertę dla części A i części B Wykonawca składa dwa odrębne formularze ofertowe (załącznik nr </w:t>
      </w:r>
      <w:r w:rsidR="00F50D09">
        <w:rPr>
          <w:bCs/>
          <w:lang w:val="pl-PL"/>
        </w:rPr>
        <w:t>2</w:t>
      </w:r>
      <w:r w:rsidRPr="0076529B">
        <w:rPr>
          <w:bCs/>
          <w:lang w:val="pl-PL"/>
        </w:rPr>
        <w:t xml:space="preserve"> do SWZ) podając cenę oddzielnie dla części A i  części B). </w:t>
      </w:r>
    </w:p>
    <w:p w:rsidR="0076529B" w:rsidRPr="0076529B" w:rsidRDefault="0076529B" w:rsidP="006408B8">
      <w:pPr>
        <w:numPr>
          <w:ilvl w:val="0"/>
          <w:numId w:val="32"/>
        </w:numPr>
        <w:jc w:val="both"/>
        <w:rPr>
          <w:lang w:val="pl-PL"/>
        </w:rPr>
      </w:pPr>
      <w:r w:rsidRPr="0076529B">
        <w:rPr>
          <w:lang w:val="pl-PL"/>
        </w:rPr>
        <w:t>Ofertę należy złożyć w języku polskim, sporządzoną pod rygorem nieważności, w formie  elektronicznej (opatrzoną kwalifikowanym podpisem elektronicznym). Treść oferty musi być zgodna z wymaganiami Zamawiającego określonymi w dokumentach zamówienia.</w:t>
      </w:r>
    </w:p>
    <w:p w:rsidR="0076529B" w:rsidRPr="00F50D09" w:rsidRDefault="0076529B" w:rsidP="006408B8">
      <w:pPr>
        <w:numPr>
          <w:ilvl w:val="0"/>
          <w:numId w:val="32"/>
        </w:numPr>
        <w:jc w:val="both"/>
        <w:rPr>
          <w:lang w:val="pl-PL"/>
        </w:rPr>
      </w:pPr>
      <w:r w:rsidRPr="00F50D09">
        <w:rPr>
          <w:lang w:val="pl-PL"/>
        </w:rPr>
        <w:t xml:space="preserve">Oferta musi być podpisana </w:t>
      </w:r>
      <w:r w:rsidRPr="00F50D09">
        <w:rPr>
          <w:bCs/>
          <w:lang w:val="pl-PL"/>
        </w:rPr>
        <w:t>kwalifikowanym podpisem elektronicznym</w:t>
      </w:r>
      <w:r w:rsidRPr="00F50D09">
        <w:rPr>
          <w:lang w:val="pl-PL"/>
        </w:rPr>
        <w:t xml:space="preserve"> przez osoby upoważnione do składania oświadczeń woli w imieniu Wykonawcy. Po prawidłowym przekazaniu plików oferty wyświetlana jest informacja o pozytywnym odbiorze oferty przez </w:t>
      </w:r>
      <w:r w:rsidR="00F50D09" w:rsidRPr="00F50D09">
        <w:rPr>
          <w:lang w:val="pl-PL"/>
        </w:rPr>
        <w:t>platformę</w:t>
      </w:r>
      <w:r w:rsidRPr="00F50D09">
        <w:rPr>
          <w:lang w:val="pl-PL"/>
        </w:rPr>
        <w:t>.</w:t>
      </w:r>
    </w:p>
    <w:p w:rsidR="0076529B" w:rsidRDefault="0076529B" w:rsidP="006408B8">
      <w:pPr>
        <w:numPr>
          <w:ilvl w:val="0"/>
          <w:numId w:val="32"/>
        </w:numPr>
        <w:jc w:val="both"/>
        <w:rPr>
          <w:b/>
          <w:u w:val="single"/>
          <w:lang w:val="pl-PL"/>
        </w:rPr>
      </w:pPr>
      <w:r w:rsidRPr="0076529B">
        <w:rPr>
          <w:b/>
          <w:bCs/>
          <w:u w:val="single"/>
          <w:lang w:val="pl-PL"/>
        </w:rPr>
        <w:t>Oferta oraz dokumenty składane wraz z ofertą</w:t>
      </w:r>
      <w:r w:rsidRPr="0076529B">
        <w:rPr>
          <w:b/>
          <w:u w:val="single"/>
          <w:lang w:val="pl-PL"/>
        </w:rPr>
        <w:t>:</w:t>
      </w:r>
    </w:p>
    <w:p w:rsidR="00EE031E" w:rsidRPr="00CC0B45" w:rsidRDefault="00EE031E" w:rsidP="00EE031E">
      <w:pPr>
        <w:jc w:val="both"/>
      </w:pPr>
      <w:r w:rsidRPr="00CC0B45">
        <w:t xml:space="preserve">Ofertę stanowi formularz ofertowy wypełniony przez Wykonawcę – zgodnie ze wzorem stanowiącym Załącznik nr 2A i 2B do SWZ. </w:t>
      </w:r>
    </w:p>
    <w:p w:rsidR="00EE031E" w:rsidRPr="00CC0B45" w:rsidRDefault="00EE031E" w:rsidP="00EE031E">
      <w:pPr>
        <w:jc w:val="both"/>
      </w:pPr>
      <w:r w:rsidRPr="00CC0B45">
        <w:t>Wymagana forma: musi być on złożony w oryginale w postaci dokumentu elektronicznego podpisanego kwalifikowanym podpisem elektronicznym przez osobę upoważnioną do reprezentowania Wykonawcy zgodnie z formą reprezentacji określoną w dokumencie rejestrowym właściwym dla formy organizacyjnej lub innym dokumencie.</w:t>
      </w:r>
    </w:p>
    <w:p w:rsidR="00EE031E" w:rsidRPr="00CC0B45" w:rsidRDefault="00EE031E" w:rsidP="00EE031E">
      <w:pPr>
        <w:jc w:val="both"/>
      </w:pPr>
      <w:r w:rsidRPr="00CC0B45">
        <w:t xml:space="preserve">Ponadto do oferty należy załączyć: </w:t>
      </w:r>
    </w:p>
    <w:p w:rsidR="00EE031E" w:rsidRPr="00CC0B45" w:rsidRDefault="00EE031E" w:rsidP="00EE031E">
      <w:pPr>
        <w:jc w:val="both"/>
      </w:pPr>
      <w:r>
        <w:t xml:space="preserve">- </w:t>
      </w:r>
      <w:r w:rsidRPr="00CC0B45">
        <w:t>opis przedmiotu zamówienia (załącznik nr 1A i 1B do SWZ) po uzupełnieniu kolumny nr 3 przez Wykonawcę – odpowiednią dla właściwej części postępowania</w:t>
      </w:r>
    </w:p>
    <w:p w:rsidR="00EE031E" w:rsidRPr="00CC0B45" w:rsidRDefault="00EE031E" w:rsidP="00EE031E">
      <w:pPr>
        <w:jc w:val="both"/>
      </w:pPr>
      <w:r w:rsidRPr="00CC0B45">
        <w:t>Wymagana forma: musi być ona złożona w oryginale w postaci dokumentu elektronicznego podpisanego kwalifikowanym podpisem elektronicznym przez osobę upoważnioną do reprezentowania Wykonawcy zgodnie z formą reprezentacji określoną w dokumencie rejestrowym właściwym dla formy organizacyjnej lub innym dokumencie.</w:t>
      </w:r>
    </w:p>
    <w:p w:rsidR="00EE031E" w:rsidRPr="00CC0B45" w:rsidRDefault="00EE031E" w:rsidP="00EE031E">
      <w:pPr>
        <w:jc w:val="both"/>
      </w:pPr>
      <w:r>
        <w:t xml:space="preserve">- </w:t>
      </w:r>
      <w:r w:rsidRPr="00CC0B45">
        <w:t>JEDZ - wzór - załącznik 3 do SWZ.</w:t>
      </w:r>
    </w:p>
    <w:p w:rsidR="00EE031E" w:rsidRDefault="00EE031E" w:rsidP="00EE031E">
      <w:pPr>
        <w:jc w:val="both"/>
      </w:pPr>
      <w:r w:rsidRPr="00CC0B45">
        <w:t>Wymagana forma: zgodnie z rozdz. XI ust. 2  SWZ.</w:t>
      </w:r>
    </w:p>
    <w:p w:rsidR="00EE031E" w:rsidRDefault="00EE031E" w:rsidP="00EE031E">
      <w:pPr>
        <w:jc w:val="both"/>
      </w:pPr>
      <w:r>
        <w:t xml:space="preserve">- oświadczenie dotyczące przesłanek wykluczenia z art. 5k rozporządzenia 833/2014 i art. 7 ust. 1 ustawy o szczególnych rozwiązaniach w zakresie przeciwdziałania wspieraniu agresji na Ukrainę oraz służących ochronie bezpieczeństwa narodowego – </w:t>
      </w:r>
      <w:r w:rsidRPr="009B5EE1">
        <w:rPr>
          <w:b/>
        </w:rPr>
        <w:t>załącznik nr 10 do SWZ</w:t>
      </w:r>
    </w:p>
    <w:p w:rsidR="00EE031E" w:rsidRPr="00CC0B45" w:rsidRDefault="00EE031E" w:rsidP="00EE031E">
      <w:pPr>
        <w:jc w:val="both"/>
      </w:pPr>
      <w:r>
        <w:t>Wymagana forma: zgodnie z rozdz. XII ust. 2 SWZ.</w:t>
      </w:r>
    </w:p>
    <w:p w:rsidR="00EE031E" w:rsidRPr="00CC0B45" w:rsidRDefault="00EE031E" w:rsidP="00EE031E">
      <w:pPr>
        <w:jc w:val="both"/>
      </w:pPr>
      <w:r>
        <w:t xml:space="preserve">- </w:t>
      </w:r>
      <w:r w:rsidRPr="00CC0B45">
        <w:t>Jeżeli dotyczy: pełnomocnictwa do reprezentowania Wykonawcy</w:t>
      </w:r>
    </w:p>
    <w:p w:rsidR="00EE031E" w:rsidRPr="00CC0B45" w:rsidRDefault="00EE031E" w:rsidP="00EE031E">
      <w:pPr>
        <w:jc w:val="both"/>
      </w:pPr>
      <w:r w:rsidRPr="00CC0B45">
        <w:t>Wymagana forma: zgodnie z rozdz. XII ust. 2 SWZ.</w:t>
      </w:r>
    </w:p>
    <w:p w:rsidR="00EE031E" w:rsidRPr="00CC0B45" w:rsidRDefault="00EE031E" w:rsidP="00EE031E">
      <w:pPr>
        <w:jc w:val="both"/>
      </w:pPr>
      <w:r>
        <w:t xml:space="preserve">- </w:t>
      </w:r>
      <w:r w:rsidRPr="00CC0B45">
        <w:t>Jeżeli dotyczy: oświadczenie Wykonawców wspólnie ubiegających się o udzielenie zamówienia.</w:t>
      </w:r>
    </w:p>
    <w:p w:rsidR="00EE031E" w:rsidRDefault="00EE031E" w:rsidP="00EE031E">
      <w:pPr>
        <w:jc w:val="both"/>
      </w:pPr>
      <w:r w:rsidRPr="00CC0B45">
        <w:lastRenderedPageBreak/>
        <w:t>Wymagana forma: zgodnie z rozdz. XII ust. 3 SWZ.</w:t>
      </w:r>
    </w:p>
    <w:p w:rsidR="00EE031E" w:rsidRPr="00CC0B45" w:rsidRDefault="00EE031E" w:rsidP="00EE031E">
      <w:pPr>
        <w:jc w:val="both"/>
      </w:pPr>
      <w:r>
        <w:t xml:space="preserve">- </w:t>
      </w:r>
      <w:r w:rsidRPr="00CC0B45">
        <w:t>Jeżeli dotyczy: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EE031E" w:rsidRPr="00CC0B45" w:rsidRDefault="00EE031E" w:rsidP="00EE031E">
      <w:pPr>
        <w:jc w:val="both"/>
      </w:pPr>
      <w:r w:rsidRPr="00CC0B45">
        <w:t>Wymagana forma: musi być ono złożone w oryginale w postaci dokumentu elektronicznego podpisanego kwalifikowanym podpisem elektronicznym przez osoby upoważnione do reprezentowania podmiotu zgodnie z jego formą reprezentacji, na zdolnościach którego polega Wykonawca, określoną w dokumencie rejestrowym właściwym dla formy organizacyjnej tego podmiotu lub innym dokumencie.</w:t>
      </w:r>
    </w:p>
    <w:p w:rsidR="00EE031E" w:rsidRDefault="00EE031E" w:rsidP="00EE031E">
      <w:pPr>
        <w:pStyle w:val="Bezodstpw"/>
        <w:spacing w:line="276" w:lineRule="auto"/>
        <w:jc w:val="both"/>
        <w:rPr>
          <w:b/>
        </w:rPr>
      </w:pPr>
      <w:r>
        <w:t xml:space="preserve">Wykonawca, który polega na zdolnościach lub sytuacji podmiotów udostępniających zasoby, składa wraz z ofertą  </w:t>
      </w:r>
      <w:r w:rsidRPr="009B5EE1">
        <w:t xml:space="preserve">oświadczenie dotyczące przesłanek wykluczenia z art. 5k rozporządzenia 833/2014 i art. 7 ust. 1 ustawy o szczególnych rozwiązaniach w zakresie przeciwdziałania wspieraniu agresji na Ukrainę oraz służących ochronie bezpieczeństwa narodowego – </w:t>
      </w:r>
      <w:r w:rsidRPr="009B5EE1">
        <w:rPr>
          <w:b/>
        </w:rPr>
        <w:t>załącznik nr 11 do SWZ.</w:t>
      </w:r>
    </w:p>
    <w:p w:rsidR="00EE031E" w:rsidRPr="009B5EE1" w:rsidRDefault="00EE031E" w:rsidP="00EE031E">
      <w:pPr>
        <w:pStyle w:val="Bezodstpw"/>
        <w:spacing w:line="276" w:lineRule="auto"/>
        <w:jc w:val="both"/>
      </w:pPr>
      <w:r w:rsidRPr="009B5EE1">
        <w:t>Wymagana forma – zgodnie z rozdz. XII ust. 2 SWZ.</w:t>
      </w:r>
    </w:p>
    <w:p w:rsidR="005F2518" w:rsidRPr="005F2518" w:rsidRDefault="005F2518" w:rsidP="0076529B">
      <w:pPr>
        <w:numPr>
          <w:ilvl w:val="0"/>
          <w:numId w:val="33"/>
        </w:numPr>
        <w:jc w:val="both"/>
        <w:rPr>
          <w:lang w:val="pl-PL"/>
        </w:rPr>
      </w:pPr>
      <w:r w:rsidRPr="005F2518">
        <w:rPr>
          <w:b/>
          <w:iCs/>
          <w:lang w:val="pl-PL"/>
        </w:rPr>
        <w:t>potwierdzenie wniesienia wadium</w:t>
      </w:r>
      <w:r>
        <w:rPr>
          <w:iCs/>
          <w:lang w:val="pl-PL"/>
        </w:rPr>
        <w:t xml:space="preserve"> na zasadach określonych w rozdz. XIV.</w:t>
      </w:r>
    </w:p>
    <w:p w:rsidR="0076529B" w:rsidRPr="0076529B" w:rsidRDefault="0076529B" w:rsidP="006408B8">
      <w:pPr>
        <w:numPr>
          <w:ilvl w:val="0"/>
          <w:numId w:val="32"/>
        </w:numPr>
        <w:jc w:val="both"/>
        <w:rPr>
          <w:bCs/>
          <w:lang w:val="pl-PL"/>
        </w:rPr>
      </w:pPr>
      <w:r w:rsidRPr="0076529B">
        <w:rPr>
          <w:bCs/>
          <w:lang w:val="pl-PL"/>
        </w:rPr>
        <w:t>Podmiotowe środki dowodowe</w:t>
      </w:r>
      <w:r w:rsidR="00A704FD">
        <w:rPr>
          <w:bCs/>
          <w:lang w:val="pl-PL"/>
        </w:rPr>
        <w:t xml:space="preserve"> </w:t>
      </w:r>
      <w:r w:rsidRPr="0076529B">
        <w:rPr>
          <w:bCs/>
          <w:lang w:val="pl-PL"/>
        </w:rPr>
        <w:t>oraz inne dokumenty lub oświadczenia, w tym pełnomocnictwa, wymagane zapisami SWZ składa się w formie, zakresie</w:t>
      </w:r>
      <w:r w:rsidR="00682825">
        <w:rPr>
          <w:bCs/>
          <w:lang w:val="pl-PL"/>
        </w:rPr>
        <w:t xml:space="preserve"> </w:t>
      </w:r>
      <w:r w:rsidRPr="0076529B">
        <w:rPr>
          <w:bCs/>
          <w:lang w:val="pl-PL"/>
        </w:rPr>
        <w:t xml:space="preserve">i w sposób określony w rozporządzeniu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 sprawie sposobu sporządzania </w:t>
      </w:r>
      <w:r w:rsidR="00A704FD">
        <w:rPr>
          <w:bCs/>
          <w:lang w:val="pl-PL"/>
        </w:rPr>
        <w:br/>
      </w:r>
      <w:r w:rsidRPr="0076529B">
        <w:rPr>
          <w:bCs/>
          <w:lang w:val="pl-PL"/>
        </w:rPr>
        <w:t>i przekazywania informacji oraz wymagań technicznych dla dokumentów elektronicznych oraz środków komunikacji elektronicznej w postępowaniu o udzielenie zamówienia publicznego lub konkursie.</w:t>
      </w:r>
    </w:p>
    <w:p w:rsidR="0076529B" w:rsidRPr="0076529B" w:rsidRDefault="0076529B" w:rsidP="006408B8">
      <w:pPr>
        <w:numPr>
          <w:ilvl w:val="0"/>
          <w:numId w:val="32"/>
        </w:numPr>
        <w:jc w:val="both"/>
        <w:rPr>
          <w:bCs/>
          <w:lang w:val="pl-PL"/>
        </w:rPr>
      </w:pPr>
      <w:r w:rsidRPr="0076529B">
        <w:rPr>
          <w:bCs/>
          <w:lang w:val="pl-PL"/>
        </w:rPr>
        <w:t>W przypadku gdy podmiotowe środki dowodowe</w:t>
      </w:r>
      <w:r w:rsidR="00A704FD">
        <w:rPr>
          <w:bCs/>
          <w:lang w:val="pl-PL"/>
        </w:rPr>
        <w:t xml:space="preserve">, </w:t>
      </w:r>
      <w:r w:rsidRPr="0076529B">
        <w:rPr>
          <w:bCs/>
          <w:lang w:val="pl-PL"/>
        </w:rPr>
        <w:t xml:space="preserve">inne dokumenty, w tym dokumenty, </w:t>
      </w:r>
      <w:r w:rsidR="00A704FD">
        <w:rPr>
          <w:bCs/>
          <w:lang w:val="pl-PL"/>
        </w:rPr>
        <w:br/>
      </w:r>
      <w:r w:rsidRPr="0076529B">
        <w:rPr>
          <w:bCs/>
          <w:lang w:val="pl-PL"/>
        </w:rPr>
        <w:t xml:space="preserve">o których mowa w art. 94 ust. 2 </w:t>
      </w:r>
      <w:r w:rsidR="00404997">
        <w:rPr>
          <w:bCs/>
          <w:lang w:val="pl-PL"/>
        </w:rPr>
        <w:t>Pzp</w:t>
      </w:r>
      <w:r w:rsidRPr="0076529B">
        <w:rPr>
          <w:bCs/>
          <w:lang w:val="pl-PL"/>
        </w:rPr>
        <w:t xml:space="preserve">, lub dokumenty potwierdzające umocowanie do reprezentowania odpowiednio: wykonawcy, wykonawców wspólnie ubiegających się </w:t>
      </w:r>
      <w:r w:rsidR="00A704FD">
        <w:rPr>
          <w:bCs/>
          <w:lang w:val="pl-PL"/>
        </w:rPr>
        <w:br/>
      </w:r>
      <w:r w:rsidRPr="0076529B">
        <w:rPr>
          <w:bCs/>
          <w:lang w:val="pl-PL"/>
        </w:rPr>
        <w:t xml:space="preserve">o udzielenie zamówienia publicznego, podmiotu udostępniającego zasoby na zasadach określonych w art. 118 </w:t>
      </w:r>
      <w:r w:rsidR="00404997">
        <w:rPr>
          <w:bCs/>
          <w:lang w:val="pl-PL"/>
        </w:rPr>
        <w:t>Pzp</w:t>
      </w:r>
      <w:r w:rsidRPr="0076529B">
        <w:rPr>
          <w:bCs/>
          <w:lang w:val="pl-PL"/>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76529B" w:rsidRPr="0076529B" w:rsidRDefault="0076529B" w:rsidP="006408B8">
      <w:pPr>
        <w:numPr>
          <w:ilvl w:val="0"/>
          <w:numId w:val="32"/>
        </w:numPr>
        <w:jc w:val="both"/>
        <w:rPr>
          <w:bCs/>
          <w:lang w:val="pl-PL"/>
        </w:rPr>
      </w:pPr>
      <w:r w:rsidRPr="0076529B">
        <w:rPr>
          <w:bCs/>
          <w:lang w:val="pl-PL"/>
        </w:rPr>
        <w:t xml:space="preserve">W przypadku gdy podmiotowe środki dowodowe, inne dokumenty, w tym dokumenty, </w:t>
      </w:r>
      <w:r w:rsidR="00076618">
        <w:rPr>
          <w:bCs/>
          <w:lang w:val="pl-PL"/>
        </w:rPr>
        <w:br/>
      </w:r>
      <w:r w:rsidRPr="0076529B">
        <w:rPr>
          <w:bCs/>
          <w:lang w:val="pl-PL"/>
        </w:rPr>
        <w:t xml:space="preserve">o których mowa w art. 94 ust. 2 </w:t>
      </w:r>
      <w:r w:rsidR="00404997">
        <w:rPr>
          <w:bCs/>
          <w:lang w:val="pl-PL"/>
        </w:rPr>
        <w:t>Pzp</w:t>
      </w:r>
      <w:r w:rsidRPr="0076529B">
        <w:rPr>
          <w:bCs/>
          <w:lang w:val="pl-PL"/>
        </w:rPr>
        <w:t xml:space="preserve">, lub dokumenty potwierdzające umocowanie do reprezentowania, zostały wystawione przez upoważnione podmioty jako dokument </w:t>
      </w:r>
      <w:r w:rsidR="00076618">
        <w:rPr>
          <w:bCs/>
          <w:lang w:val="pl-PL"/>
        </w:rPr>
        <w:br/>
      </w:r>
      <w:r w:rsidRPr="0076529B">
        <w:rPr>
          <w:bCs/>
          <w:lang w:val="pl-PL"/>
        </w:rPr>
        <w:t>w postaci papierowej, przekazuje się cyfrowe odwzorowanie tego dokumentu opatrzone kwalifikowanym podpisem elektronicznym poświadczające zgodność cyfrowego odwzorowania z dokumentem w postaci papierowej.</w:t>
      </w:r>
    </w:p>
    <w:p w:rsidR="0076529B" w:rsidRPr="0076529B" w:rsidRDefault="0076529B" w:rsidP="006408B8">
      <w:pPr>
        <w:numPr>
          <w:ilvl w:val="0"/>
          <w:numId w:val="32"/>
        </w:numPr>
        <w:jc w:val="both"/>
        <w:rPr>
          <w:bCs/>
          <w:lang w:val="pl-PL"/>
        </w:rPr>
      </w:pPr>
      <w:r w:rsidRPr="0076529B">
        <w:rPr>
          <w:bCs/>
          <w:lang w:val="pl-PL"/>
        </w:rPr>
        <w:t xml:space="preserve">Poświadczenia zgodności cyfrowego odwzorowania z dokumentem w postaci papierowej, dokonuje </w:t>
      </w:r>
      <w:r w:rsidR="00A704FD">
        <w:rPr>
          <w:bCs/>
          <w:lang w:val="pl-PL"/>
        </w:rPr>
        <w:t xml:space="preserve">się </w:t>
      </w:r>
      <w:r w:rsidRPr="0076529B">
        <w:rPr>
          <w:bCs/>
          <w:lang w:val="pl-PL"/>
        </w:rPr>
        <w:t>w przypadku:</w:t>
      </w:r>
    </w:p>
    <w:p w:rsidR="0076529B" w:rsidRPr="0076529B" w:rsidRDefault="0076529B" w:rsidP="006408B8">
      <w:pPr>
        <w:numPr>
          <w:ilvl w:val="1"/>
          <w:numId w:val="32"/>
        </w:numPr>
        <w:jc w:val="both"/>
        <w:rPr>
          <w:bCs/>
          <w:lang w:val="pl-PL"/>
        </w:rPr>
      </w:pPr>
      <w:r w:rsidRPr="0076529B">
        <w:rPr>
          <w:bCs/>
          <w:lang w:val="pl-PL"/>
        </w:rPr>
        <w:t xml:space="preserve">podmiotowych środków dowodowych oraz dokumentów potwierdzających umocowanie do reprezentowania - odpowiednio wykonawca, wykonawca wspólnie ubiegający się o udzielenie zamówienia, podmiot udostępniający </w:t>
      </w:r>
      <w:r w:rsidRPr="0076529B">
        <w:rPr>
          <w:bCs/>
          <w:lang w:val="pl-PL"/>
        </w:rPr>
        <w:lastRenderedPageBreak/>
        <w:t>zasoby lub podwykonawca, w zakresie podmiotowych środków dowodowych lub dokumentów potwierdzających umocowanie do reprezentowania, które każdego z nich dotyczą;</w:t>
      </w:r>
    </w:p>
    <w:p w:rsidR="0076529B" w:rsidRPr="0076529B" w:rsidRDefault="0076529B" w:rsidP="006408B8">
      <w:pPr>
        <w:numPr>
          <w:ilvl w:val="1"/>
          <w:numId w:val="32"/>
        </w:numPr>
        <w:jc w:val="both"/>
        <w:rPr>
          <w:bCs/>
          <w:lang w:val="pl-PL"/>
        </w:rPr>
      </w:pPr>
      <w:r w:rsidRPr="0076529B">
        <w:rPr>
          <w:bCs/>
          <w:lang w:val="pl-PL"/>
        </w:rPr>
        <w:t xml:space="preserve">innych dokumentów, w tym dokumentów, o których mowa w art. 94 ust. 2 </w:t>
      </w:r>
      <w:r w:rsidR="00404997">
        <w:rPr>
          <w:bCs/>
          <w:lang w:val="pl-PL"/>
        </w:rPr>
        <w:t>Pzp</w:t>
      </w:r>
      <w:r w:rsidRPr="0076529B">
        <w:rPr>
          <w:bCs/>
          <w:lang w:val="pl-PL"/>
        </w:rPr>
        <w:t xml:space="preserve"> - odpowiednio wykonawca lub wykonawca wspólnie ubiegający się o udzielenie zamówienia, w zakresie dokumentów, które każdego z nich dotyczą.</w:t>
      </w:r>
    </w:p>
    <w:p w:rsidR="0076529B" w:rsidRPr="0076529B" w:rsidRDefault="0076529B" w:rsidP="006408B8">
      <w:pPr>
        <w:numPr>
          <w:ilvl w:val="0"/>
          <w:numId w:val="32"/>
        </w:numPr>
        <w:jc w:val="both"/>
        <w:rPr>
          <w:bCs/>
          <w:lang w:val="pl-PL"/>
        </w:rPr>
      </w:pPr>
      <w:r w:rsidRPr="0076529B">
        <w:rPr>
          <w:bCs/>
          <w:lang w:val="pl-PL"/>
        </w:rPr>
        <w:t>Poświadczenia zgodności cyfrowego odwzorowania z dokumentem w postaci papierowej, o którym mowa powyżej , może dokonać również notariusz.</w:t>
      </w:r>
    </w:p>
    <w:p w:rsidR="0076529B" w:rsidRPr="0076529B" w:rsidRDefault="0076529B" w:rsidP="006408B8">
      <w:pPr>
        <w:numPr>
          <w:ilvl w:val="0"/>
          <w:numId w:val="32"/>
        </w:numPr>
        <w:jc w:val="both"/>
        <w:rPr>
          <w:lang w:val="pl-PL"/>
        </w:rPr>
      </w:pPr>
      <w:r w:rsidRPr="0076529B">
        <w:rPr>
          <w:lang w:val="pl-PL"/>
        </w:rPr>
        <w:t>Jeżeli któryś z wymaganych dokumentów składanych przez Wykonawcę jest sporządzony w języku obcym, dokument taki należy złożyć wraz z tłumaczeniem na język polski.</w:t>
      </w:r>
    </w:p>
    <w:p w:rsidR="0076529B" w:rsidRPr="0076529B" w:rsidRDefault="0076529B" w:rsidP="006408B8">
      <w:pPr>
        <w:numPr>
          <w:ilvl w:val="0"/>
          <w:numId w:val="32"/>
        </w:numPr>
        <w:jc w:val="both"/>
        <w:rPr>
          <w:lang w:val="pl-PL"/>
        </w:rPr>
      </w:pPr>
      <w:r w:rsidRPr="0076529B">
        <w:rPr>
          <w:lang w:val="pl-PL"/>
        </w:rPr>
        <w:t xml:space="preserve">Jeżeli oferta zawiera informacje stanowiące </w:t>
      </w:r>
      <w:r w:rsidRPr="0076529B">
        <w:rPr>
          <w:b/>
          <w:bCs/>
          <w:lang w:val="pl-PL"/>
        </w:rPr>
        <w:t>tajemnicę przedsiębiorstwa</w:t>
      </w:r>
      <w:r w:rsidRPr="0076529B">
        <w:rPr>
          <w:lang w:val="pl-PL"/>
        </w:rPr>
        <w:t xml:space="preserve"> w rozumieniu ustawy z dnia 16 kwietnia 1993 r. o zwalczaniu nieuczciwej konkurencji, </w:t>
      </w:r>
      <w:r w:rsidRPr="0076529B">
        <w:rPr>
          <w:u w:val="single"/>
          <w:lang w:val="pl-PL"/>
        </w:rPr>
        <w:t>Wykonawca, w celu zachowania poufności tych informacji, przekazuje je w wydzielonym i odpowiednio oznaczonym pliku</w:t>
      </w:r>
      <w:r w:rsidRPr="0076529B">
        <w:rPr>
          <w:lang w:val="pl-PL"/>
        </w:rPr>
        <w:t>. Podczas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w:t>
      </w:r>
    </w:p>
    <w:p w:rsidR="0076529B" w:rsidRPr="0076529B" w:rsidRDefault="0076529B" w:rsidP="0076529B">
      <w:pPr>
        <w:jc w:val="both"/>
        <w:rPr>
          <w:lang w:val="pl-PL"/>
        </w:rPr>
      </w:pPr>
      <w:r w:rsidRPr="0076529B">
        <w:rPr>
          <w:u w:val="single"/>
          <w:lang w:val="pl-PL"/>
        </w:rPr>
        <w:t>Wykonawca wraz z przekazaniem informacji o zastrzeżeniu tajemnicy przedsiębiorstwa, zobowiązany jest wykazać, iż zastrzeżone informacje stanowią tajemnicę przedsiębiorstwa, pod rygorem możliwości ich odtajnienia.</w:t>
      </w:r>
      <w:r w:rsidRPr="0076529B">
        <w:rPr>
          <w:lang w:val="pl-PL"/>
        </w:rPr>
        <w:t xml:space="preserve"> Jawną część uzasadnienia zastrzeżenia tajemnicy przedsiębiorstwa należy złożyć w odrębnym pliku.</w:t>
      </w:r>
    </w:p>
    <w:p w:rsidR="0076529B" w:rsidRPr="0076529B" w:rsidRDefault="0076529B" w:rsidP="0076529B">
      <w:pPr>
        <w:jc w:val="both"/>
        <w:rPr>
          <w:lang w:val="pl-PL"/>
        </w:rPr>
      </w:pPr>
      <w:r w:rsidRPr="0076529B">
        <w:rPr>
          <w:lang w:val="pl-PL"/>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w:t>
      </w:r>
    </w:p>
    <w:p w:rsidR="0076529B" w:rsidRPr="0076529B" w:rsidRDefault="0076529B" w:rsidP="0076529B">
      <w:pPr>
        <w:jc w:val="both"/>
        <w:rPr>
          <w:lang w:val="pl-PL"/>
        </w:rPr>
      </w:pPr>
      <w:r w:rsidRPr="0076529B">
        <w:rPr>
          <w:lang w:val="pl-PL"/>
        </w:rPr>
        <w:t xml:space="preserve">Powyższe regulacje znajdują odpowiednie zastosowanie, w przypadku zastrzeżenia informacji stanowiących tajemnicę przedsiębiorstwa na późniejszym etapie postępowania, </w:t>
      </w:r>
      <w:r w:rsidR="00A704FD">
        <w:rPr>
          <w:lang w:val="pl-PL"/>
        </w:rPr>
        <w:br/>
      </w:r>
      <w:r w:rsidRPr="0076529B">
        <w:rPr>
          <w:lang w:val="pl-PL"/>
        </w:rPr>
        <w:t>w stosunku do oświadczeń i dokumentów składanych po otwarciu ofert.</w:t>
      </w:r>
    </w:p>
    <w:p w:rsidR="0076529B" w:rsidRPr="0076529B" w:rsidRDefault="0076529B" w:rsidP="006408B8">
      <w:pPr>
        <w:numPr>
          <w:ilvl w:val="0"/>
          <w:numId w:val="32"/>
        </w:numPr>
        <w:jc w:val="both"/>
        <w:rPr>
          <w:lang w:val="pl-PL"/>
        </w:rPr>
      </w:pPr>
      <w:r w:rsidRPr="0076529B">
        <w:rPr>
          <w:lang w:val="pl-PL"/>
        </w:rPr>
        <w:t>Wykonawca ponosi wszelkie koszty związane z udziałem w postępowaniu, w tym przygotowaniem i złożeniem oferty.</w:t>
      </w:r>
    </w:p>
    <w:p w:rsidR="0076529B" w:rsidRDefault="0076529B" w:rsidP="006408B8">
      <w:pPr>
        <w:numPr>
          <w:ilvl w:val="0"/>
          <w:numId w:val="32"/>
        </w:numPr>
        <w:jc w:val="both"/>
        <w:rPr>
          <w:lang w:val="pl-PL"/>
        </w:rPr>
      </w:pPr>
      <w:r w:rsidRPr="0076529B">
        <w:rPr>
          <w:lang w:val="pl-PL"/>
        </w:rPr>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 Zaleca się, aby założyć profil Wykonawcy i rozpocząć składanie oferty z odpowiednim wyprzedzeniem.</w:t>
      </w:r>
    </w:p>
    <w:p w:rsidR="00E254BC" w:rsidRPr="0076529B" w:rsidRDefault="00E254BC" w:rsidP="006408B8">
      <w:pPr>
        <w:numPr>
          <w:ilvl w:val="0"/>
          <w:numId w:val="32"/>
        </w:numPr>
        <w:jc w:val="both"/>
        <w:rPr>
          <w:lang w:val="pl-PL"/>
        </w:rPr>
      </w:pPr>
      <w:r>
        <w:rPr>
          <w:lang w:val="pl-PL"/>
        </w:rPr>
        <w:t>Wykonawca nie może wprowadzić zmian do oferty oraz wycofać jej po upływie terminu składania ofert.</w:t>
      </w:r>
    </w:p>
    <w:p w:rsidR="0076529B" w:rsidRPr="0076529B" w:rsidRDefault="00E254BC" w:rsidP="006408B8">
      <w:pPr>
        <w:numPr>
          <w:ilvl w:val="0"/>
          <w:numId w:val="32"/>
        </w:numPr>
        <w:jc w:val="both"/>
        <w:rPr>
          <w:lang w:val="pl-PL"/>
        </w:rPr>
      </w:pPr>
      <w:r>
        <w:rPr>
          <w:lang w:val="pl-PL"/>
        </w:rPr>
        <w:t xml:space="preserve">W przypadku składania oferty przez Wykonawców wspólnie ubiegających się o udzielenie </w:t>
      </w:r>
      <w:r w:rsidR="0076529B" w:rsidRPr="0076529B">
        <w:rPr>
          <w:lang w:val="pl-PL"/>
        </w:rPr>
        <w:t xml:space="preserve">zamówienia (konsorcjum), Wykonawcy ustanawiają pełnomocnika do reprezentowania ich w postępowaniu albo do reprezentowania ich w postępowaniu i zawarcia umowy (lider konsorcjum). </w:t>
      </w:r>
      <w:r w:rsidR="0076529B" w:rsidRPr="0076529B">
        <w:rPr>
          <w:u w:val="single"/>
          <w:lang w:val="pl-PL"/>
        </w:rPr>
        <w:t>Pełnomocnikiem konsorcjum jest Wykonawca, który zaloguje się na swoim profilu Wykonawcy</w:t>
      </w:r>
      <w:r w:rsidR="0076529B" w:rsidRPr="0076529B">
        <w:rPr>
          <w:lang w:val="pl-PL"/>
        </w:rPr>
        <w:t xml:space="preserve"> i składając ofertę w zakładce „Wykonawcy” doda pozostałych Wykonawców wpisując ich dane.</w:t>
      </w:r>
    </w:p>
    <w:p w:rsidR="0076529B" w:rsidRPr="0076529B" w:rsidRDefault="0076529B" w:rsidP="0076529B">
      <w:pPr>
        <w:jc w:val="both"/>
        <w:rPr>
          <w:lang w:val="pl-PL"/>
        </w:rPr>
      </w:pPr>
      <w:r w:rsidRPr="0076529B">
        <w:rPr>
          <w:lang w:val="pl-PL"/>
        </w:rPr>
        <w:t xml:space="preserve">Pełnomocnik, o którym mowa powyżej, pozostaje w kontakcie z Zamawiającym w toku postępowania i do niego Zamawiający kieruje informacje, korespondencję itp. Wszelkie </w:t>
      </w:r>
      <w:r w:rsidRPr="0076529B">
        <w:rPr>
          <w:lang w:val="pl-PL"/>
        </w:rPr>
        <w:lastRenderedPageBreak/>
        <w:t xml:space="preserve">oświadczenia pełnomocnika Zamawiający uzna za wiążące dla wszystkich Wykonawców składających ofertę wspólną. </w:t>
      </w:r>
    </w:p>
    <w:p w:rsidR="0076529B" w:rsidRPr="0076529B" w:rsidRDefault="0076529B" w:rsidP="0076529B">
      <w:pPr>
        <w:jc w:val="both"/>
        <w:rPr>
          <w:lang w:val="pl-PL"/>
        </w:rPr>
      </w:pPr>
      <w:r w:rsidRPr="0076529B">
        <w:rPr>
          <w:lang w:val="pl-PL"/>
        </w:rPr>
        <w:t xml:space="preserve">Nie dopuszcza się uczestniczenia któregokolwiek z Wykonawców wspólnie ubiegających się o udzielnie zamówienia w więcej niż jednej grupie Wykonawców wspólnie ubiegających się </w:t>
      </w:r>
      <w:r w:rsidRPr="0076529B">
        <w:rPr>
          <w:lang w:val="pl-PL"/>
        </w:rPr>
        <w:br/>
        <w:t xml:space="preserve">o udzielenie zamówienia. Niedopuszczalnym jest również złożenie przez któregokolwiek </w:t>
      </w:r>
      <w:r w:rsidRPr="0076529B">
        <w:rPr>
          <w:lang w:val="pl-PL"/>
        </w:rPr>
        <w:br/>
        <w:t>z Wykonawców wspólnie ubiegających się o udzielnie zamówienia, równocześnie oferty indywidualnej oraz w ramach grupy Wykonawców wspólnie ubiegających się o udzielenie zamówienia.</w:t>
      </w:r>
    </w:p>
    <w:p w:rsidR="0076529B" w:rsidRPr="0076529B" w:rsidRDefault="0076529B" w:rsidP="0076529B">
      <w:pPr>
        <w:jc w:val="both"/>
        <w:rPr>
          <w:lang w:val="pl-PL"/>
        </w:rPr>
      </w:pPr>
      <w:r w:rsidRPr="0076529B">
        <w:rPr>
          <w:lang w:val="pl-PL"/>
        </w:rPr>
        <w:t>Wspólnicy spółki cywilnej są traktowani jak Wykonawcy składający ofertę wspólną.</w:t>
      </w:r>
    </w:p>
    <w:p w:rsidR="00F50D09" w:rsidRPr="0076529B" w:rsidRDefault="00F50D09" w:rsidP="0076529B">
      <w:pPr>
        <w:jc w:val="both"/>
        <w:rPr>
          <w:bCs/>
          <w:lang w:val="pl-PL"/>
        </w:rPr>
      </w:pPr>
    </w:p>
    <w:p w:rsidR="0076529B" w:rsidRDefault="0076529B" w:rsidP="0076529B">
      <w:pPr>
        <w:jc w:val="both"/>
        <w:rPr>
          <w:b/>
          <w:bCs/>
          <w:u w:val="single"/>
          <w:lang w:val="pl-PL"/>
        </w:rPr>
      </w:pPr>
      <w:r w:rsidRPr="0076529B">
        <w:rPr>
          <w:b/>
          <w:bCs/>
          <w:u w:val="single"/>
          <w:lang w:val="pl-PL"/>
        </w:rPr>
        <w:t>Rozdział XV</w:t>
      </w:r>
      <w:r w:rsidR="00404997">
        <w:rPr>
          <w:b/>
          <w:bCs/>
          <w:u w:val="single"/>
          <w:lang w:val="pl-PL"/>
        </w:rPr>
        <w:t>I</w:t>
      </w:r>
      <w:r w:rsidRPr="0076529B">
        <w:rPr>
          <w:b/>
          <w:bCs/>
          <w:u w:val="single"/>
          <w:lang w:val="pl-PL"/>
        </w:rPr>
        <w:t>. Sposób oraz termin składania i otwarcia ofert</w:t>
      </w:r>
    </w:p>
    <w:p w:rsidR="0018495E" w:rsidRPr="0076529B" w:rsidRDefault="0018495E" w:rsidP="0076529B">
      <w:pPr>
        <w:jc w:val="both"/>
        <w:rPr>
          <w:b/>
          <w:bCs/>
          <w:u w:val="single"/>
          <w:lang w:val="pl-PL"/>
        </w:rPr>
      </w:pPr>
    </w:p>
    <w:p w:rsidR="0076529B" w:rsidRPr="0076529B" w:rsidRDefault="0076529B" w:rsidP="006408B8">
      <w:pPr>
        <w:numPr>
          <w:ilvl w:val="0"/>
          <w:numId w:val="34"/>
        </w:numPr>
        <w:ind w:left="426" w:hanging="426"/>
        <w:jc w:val="both"/>
        <w:rPr>
          <w:b/>
          <w:bCs/>
          <w:lang w:val="pl-PL"/>
        </w:rPr>
      </w:pPr>
      <w:r w:rsidRPr="0076529B">
        <w:rPr>
          <w:b/>
          <w:bCs/>
          <w:lang w:val="pl-PL"/>
        </w:rPr>
        <w:t xml:space="preserve">Termin składania ofert upływa w dniu </w:t>
      </w:r>
      <w:r w:rsidR="009A1469">
        <w:rPr>
          <w:b/>
          <w:bCs/>
          <w:lang w:val="pl-PL"/>
        </w:rPr>
        <w:t xml:space="preserve">3 czerwca </w:t>
      </w:r>
      <w:r w:rsidRPr="0076529B">
        <w:rPr>
          <w:b/>
          <w:bCs/>
          <w:lang w:val="pl-PL"/>
        </w:rPr>
        <w:t xml:space="preserve"> 2022</w:t>
      </w:r>
      <w:r w:rsidR="009A1469">
        <w:rPr>
          <w:b/>
          <w:bCs/>
          <w:lang w:val="pl-PL"/>
        </w:rPr>
        <w:t xml:space="preserve"> </w:t>
      </w:r>
      <w:r w:rsidRPr="0076529B">
        <w:rPr>
          <w:b/>
          <w:bCs/>
          <w:lang w:val="pl-PL"/>
        </w:rPr>
        <w:t>r</w:t>
      </w:r>
      <w:r w:rsidR="009A1469">
        <w:rPr>
          <w:b/>
          <w:bCs/>
          <w:lang w:val="pl-PL"/>
        </w:rPr>
        <w:t>oku</w:t>
      </w:r>
      <w:r w:rsidRPr="0076529B">
        <w:rPr>
          <w:b/>
          <w:bCs/>
          <w:lang w:val="pl-PL"/>
        </w:rPr>
        <w:t xml:space="preserve"> o godzinie </w:t>
      </w:r>
      <w:r w:rsidR="009A1469">
        <w:rPr>
          <w:b/>
          <w:bCs/>
          <w:lang w:val="pl-PL"/>
        </w:rPr>
        <w:t>9</w:t>
      </w:r>
      <w:r w:rsidRPr="0076529B">
        <w:rPr>
          <w:b/>
          <w:bCs/>
          <w:lang w:val="pl-PL"/>
        </w:rPr>
        <w:t xml:space="preserve">:00 (tj. umieszczenie oferty </w:t>
      </w:r>
      <w:r w:rsidR="009A1469">
        <w:rPr>
          <w:b/>
          <w:bCs/>
          <w:lang w:val="pl-PL"/>
        </w:rPr>
        <w:t>na stronie prowadzonego postępowania na platformie</w:t>
      </w:r>
      <w:r w:rsidRPr="0076529B">
        <w:rPr>
          <w:b/>
          <w:bCs/>
          <w:lang w:val="pl-PL"/>
        </w:rPr>
        <w:t xml:space="preserve"> pod adresem: </w:t>
      </w:r>
      <w:r w:rsidR="009A1469">
        <w:rPr>
          <w:b/>
          <w:bCs/>
          <w:lang w:val="pl-PL"/>
        </w:rPr>
        <w:t>www.platformazakupowa.pl/pn/kujawy_psp</w:t>
      </w:r>
      <w:r w:rsidRPr="0076529B">
        <w:rPr>
          <w:b/>
          <w:bCs/>
          <w:lang w:val="pl-PL"/>
        </w:rPr>
        <w:t>.</w:t>
      </w:r>
    </w:p>
    <w:p w:rsidR="009A1469" w:rsidRPr="00AD3021" w:rsidRDefault="009A1469" w:rsidP="006408B8">
      <w:pPr>
        <w:numPr>
          <w:ilvl w:val="0"/>
          <w:numId w:val="34"/>
        </w:numPr>
        <w:pBdr>
          <w:top w:val="nil"/>
          <w:left w:val="nil"/>
          <w:bottom w:val="nil"/>
          <w:right w:val="nil"/>
          <w:between w:val="nil"/>
        </w:pBdr>
        <w:ind w:left="426" w:hanging="426"/>
        <w:jc w:val="both"/>
      </w:pPr>
      <w:r w:rsidRPr="00AD3021">
        <w:t>Po wypełnieniu Formularza składania oferty i dołączenia  wszystkich wymaganych załączników należy kliknąć przycisk „Przejdź do podsumowania”.</w:t>
      </w:r>
    </w:p>
    <w:p w:rsidR="009A1469" w:rsidRPr="00AD3021" w:rsidRDefault="009A1469" w:rsidP="006408B8">
      <w:pPr>
        <w:numPr>
          <w:ilvl w:val="0"/>
          <w:numId w:val="34"/>
        </w:numPr>
        <w:pBdr>
          <w:top w:val="nil"/>
          <w:left w:val="nil"/>
          <w:bottom w:val="nil"/>
          <w:right w:val="nil"/>
          <w:between w:val="nil"/>
        </w:pBdr>
        <w:ind w:left="426" w:hanging="426"/>
        <w:jc w:val="both"/>
      </w:pPr>
      <w:r w:rsidRPr="00AD3021">
        <w:t xml:space="preserve">Oferta składana elektronicznie musi zostać podpisana elektronicznym podpisem kwalifikowanym. W procesie składania oferty za pośrednictwem </w:t>
      </w:r>
      <w:hyperlink>
        <w:r w:rsidRPr="00AD3021">
          <w:rPr>
            <w:u w:val="single"/>
          </w:rPr>
          <w:t>platformazakupowa.pl</w:t>
        </w:r>
      </w:hyperlink>
      <w:r w:rsidRPr="00AD3021">
        <w:t xml:space="preserve">, Wykonawca powinien złożyć podpis bezpośrednio na dokumentach przesłanych za pośrednictwem </w:t>
      </w:r>
      <w:hyperlink>
        <w:r w:rsidRPr="00AD3021">
          <w:rPr>
            <w:u w:val="single"/>
          </w:rPr>
          <w:t>platformazakupowa.pl</w:t>
        </w:r>
      </w:hyperlink>
      <w:r w:rsidRPr="00AD3021">
        <w:t>. Zalecamy stosowanie podpisu na każdym załączonym pliku osobno, w szczególności wskazanych w art. 63 ust 1 oraz ust.</w:t>
      </w:r>
      <w:r>
        <w:t xml:space="preserve"> </w:t>
      </w:r>
      <w:r w:rsidRPr="00AD3021">
        <w:t xml:space="preserve">2  </w:t>
      </w:r>
      <w:r w:rsidR="00404997">
        <w:t>PZP</w:t>
      </w:r>
      <w:r w:rsidRPr="00AD3021">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w:t>
      </w:r>
      <w:r w:rsidR="00AD72D7">
        <w:t>odpisem elektronicznym</w:t>
      </w:r>
      <w:r w:rsidRPr="00AD3021">
        <w:t>.</w:t>
      </w:r>
    </w:p>
    <w:p w:rsidR="009A1469" w:rsidRPr="00AD3021" w:rsidRDefault="009A1469" w:rsidP="006408B8">
      <w:pPr>
        <w:numPr>
          <w:ilvl w:val="0"/>
          <w:numId w:val="34"/>
        </w:numPr>
        <w:pBdr>
          <w:top w:val="nil"/>
          <w:left w:val="nil"/>
          <w:bottom w:val="nil"/>
          <w:right w:val="nil"/>
          <w:between w:val="nil"/>
        </w:pBdr>
        <w:ind w:left="426" w:hanging="426"/>
        <w:jc w:val="both"/>
      </w:pPr>
      <w:r w:rsidRPr="00AD3021">
        <w:t xml:space="preserve">Za datę złożenia oferty przyjmuje się datę jej przekazania w systemie (platformie) </w:t>
      </w:r>
      <w:r w:rsidRPr="00AD3021">
        <w:br/>
        <w:t xml:space="preserve">w drugim kroku składania oferty poprzez kliknięcie przycisku “Złóż ofertę” </w:t>
      </w:r>
      <w:r w:rsidRPr="00AD3021">
        <w:br/>
        <w:t>i wyświetlenie się komunikatu, że oferta została zaszyfrowana i złożona.</w:t>
      </w:r>
    </w:p>
    <w:p w:rsidR="009A1469" w:rsidRPr="009A1469" w:rsidRDefault="009A1469" w:rsidP="006408B8">
      <w:pPr>
        <w:pStyle w:val="Bezodstpw"/>
        <w:numPr>
          <w:ilvl w:val="0"/>
          <w:numId w:val="34"/>
        </w:numPr>
        <w:spacing w:line="276" w:lineRule="auto"/>
        <w:ind w:left="426" w:hanging="426"/>
        <w:jc w:val="both"/>
      </w:pPr>
      <w:r w:rsidRPr="00AD3021">
        <w:t xml:space="preserve">Szczegółowa instrukcja dla Wykonawców dotycząca złożenia, zmiany i wycofania oferty znajduje się na stronie internetowej pod adresem:  </w:t>
      </w:r>
      <w:hyperlink>
        <w:r w:rsidRPr="00AD3021">
          <w:rPr>
            <w:u w:val="single"/>
          </w:rPr>
          <w:t>https://platformazakupowa.pl/strona/45-instrukcje</w:t>
        </w:r>
      </w:hyperlink>
      <w:r>
        <w:rPr>
          <w:u w:val="single"/>
        </w:rPr>
        <w:t>.</w:t>
      </w:r>
    </w:p>
    <w:p w:rsidR="009A1469" w:rsidRPr="006B499D" w:rsidRDefault="009A1469" w:rsidP="006408B8">
      <w:pPr>
        <w:numPr>
          <w:ilvl w:val="0"/>
          <w:numId w:val="34"/>
        </w:numPr>
        <w:ind w:left="426" w:hanging="426"/>
        <w:jc w:val="both"/>
      </w:pPr>
      <w:r w:rsidRPr="00D71C1F">
        <w:t xml:space="preserve">Otwarcie ofert następuje niezwłocznie po upływie terminu składania ofert, nie później niż następnego dnia po dniu, w którym upłynął termin </w:t>
      </w:r>
      <w:r>
        <w:t>składania ofert tj. 3 czerwca</w:t>
      </w:r>
      <w:r w:rsidRPr="00FA7A2B">
        <w:t xml:space="preserve"> roku </w:t>
      </w:r>
      <w:r w:rsidR="00CA2FE9">
        <w:br/>
      </w:r>
      <w:r w:rsidRPr="006B499D">
        <w:t>o godz. 11.00.</w:t>
      </w:r>
    </w:p>
    <w:p w:rsidR="009A1469" w:rsidRPr="00D71C1F" w:rsidRDefault="009A1469" w:rsidP="006408B8">
      <w:pPr>
        <w:numPr>
          <w:ilvl w:val="0"/>
          <w:numId w:val="34"/>
        </w:numPr>
        <w:pBdr>
          <w:top w:val="nil"/>
          <w:left w:val="nil"/>
          <w:bottom w:val="nil"/>
          <w:right w:val="nil"/>
          <w:between w:val="nil"/>
        </w:pBdr>
        <w:ind w:left="426" w:hanging="426"/>
        <w:jc w:val="both"/>
      </w:pPr>
      <w:r w:rsidRPr="00D71C1F">
        <w:t xml:space="preserve">Jeżeli otwarcie ofert następuje przy użyciu systemu teleinformatycznego, w przypadku awarii tego systemu, która powoduje brak możliwości otwarcia ofert w terminie określonym przez </w:t>
      </w:r>
      <w:r w:rsidR="00AD72D7">
        <w:t>Z</w:t>
      </w:r>
      <w:r w:rsidRPr="00D71C1F">
        <w:t>amawiającego, otwarcie ofert następuje niezwłocznie po usunięciu awarii.</w:t>
      </w:r>
    </w:p>
    <w:p w:rsidR="009A1469" w:rsidRPr="009A1469" w:rsidRDefault="009A1469" w:rsidP="006408B8">
      <w:pPr>
        <w:numPr>
          <w:ilvl w:val="0"/>
          <w:numId w:val="34"/>
        </w:numPr>
        <w:pBdr>
          <w:top w:val="nil"/>
          <w:left w:val="nil"/>
          <w:bottom w:val="nil"/>
          <w:right w:val="nil"/>
          <w:between w:val="nil"/>
        </w:pBdr>
        <w:ind w:left="426" w:hanging="426"/>
        <w:jc w:val="both"/>
      </w:pPr>
      <w:r w:rsidRPr="00D71C1F">
        <w:t>Zamawiający poinformuje o zmianie terminu otwarcia ofert na stronie internetowej prowadzonego postępowania.</w:t>
      </w:r>
    </w:p>
    <w:p w:rsidR="0076529B" w:rsidRPr="009A1469" w:rsidRDefault="0076529B" w:rsidP="006408B8">
      <w:pPr>
        <w:pStyle w:val="Bezodstpw"/>
        <w:numPr>
          <w:ilvl w:val="0"/>
          <w:numId w:val="34"/>
        </w:numPr>
        <w:spacing w:line="276" w:lineRule="auto"/>
        <w:ind w:left="426" w:hanging="426"/>
        <w:jc w:val="both"/>
      </w:pPr>
      <w:r w:rsidRPr="009A1469">
        <w:rPr>
          <w:lang w:val="pl-PL"/>
        </w:rPr>
        <w:t xml:space="preserve">Zamawiający, najpóźniej przed otwarciem ofert, udostępnia na stronie internetowej prowadzonego postępowania informację o kwocie, jaką zamierza przeznaczyć na sfinansowanie  zamówienia. </w:t>
      </w:r>
    </w:p>
    <w:p w:rsidR="0076529B" w:rsidRPr="0076529B" w:rsidRDefault="0076529B" w:rsidP="006408B8">
      <w:pPr>
        <w:numPr>
          <w:ilvl w:val="0"/>
          <w:numId w:val="34"/>
        </w:numPr>
        <w:ind w:left="426" w:hanging="426"/>
        <w:jc w:val="both"/>
        <w:rPr>
          <w:b/>
          <w:bCs/>
          <w:lang w:val="pl-PL"/>
        </w:rPr>
      </w:pPr>
      <w:r w:rsidRPr="0076529B">
        <w:rPr>
          <w:lang w:val="pl-PL"/>
        </w:rPr>
        <w:t>Zamawiający, niezwłocznie po otwarciu ofert, udostępni na stronie internetowej prowadzonego postępowania informację z otwarcia ofert.</w:t>
      </w:r>
    </w:p>
    <w:p w:rsidR="0076529B" w:rsidRPr="0076529B" w:rsidRDefault="0076529B" w:rsidP="0076529B">
      <w:pPr>
        <w:jc w:val="both"/>
        <w:rPr>
          <w:lang w:val="pl-PL"/>
        </w:rPr>
      </w:pPr>
    </w:p>
    <w:p w:rsidR="0076529B" w:rsidRDefault="0076529B" w:rsidP="0076529B">
      <w:pPr>
        <w:jc w:val="both"/>
        <w:rPr>
          <w:b/>
          <w:iCs/>
          <w:u w:val="single"/>
          <w:lang w:val="pl-PL"/>
        </w:rPr>
      </w:pPr>
      <w:r w:rsidRPr="0076529B">
        <w:rPr>
          <w:b/>
          <w:u w:val="single"/>
          <w:lang w:val="pl-PL"/>
        </w:rPr>
        <w:lastRenderedPageBreak/>
        <w:t>Rozdział XVI</w:t>
      </w:r>
      <w:r w:rsidR="00404997">
        <w:rPr>
          <w:b/>
          <w:u w:val="single"/>
          <w:lang w:val="pl-PL"/>
        </w:rPr>
        <w:t>I</w:t>
      </w:r>
      <w:r w:rsidRPr="0076529B">
        <w:rPr>
          <w:b/>
          <w:u w:val="single"/>
          <w:lang w:val="pl-PL"/>
        </w:rPr>
        <w:t xml:space="preserve">. </w:t>
      </w:r>
      <w:r w:rsidRPr="0076529B">
        <w:rPr>
          <w:b/>
          <w:iCs/>
          <w:u w:val="single"/>
          <w:lang w:val="pl-PL"/>
        </w:rPr>
        <w:t>Opis sposobu obliczenia ceny, opis kryteriów oceny ofert i sposób oceny ofert</w:t>
      </w:r>
    </w:p>
    <w:p w:rsidR="00F50D09" w:rsidRPr="0076529B" w:rsidRDefault="00F50D09" w:rsidP="0076529B">
      <w:pPr>
        <w:jc w:val="both"/>
        <w:rPr>
          <w:b/>
          <w:iCs/>
          <w:u w:val="single"/>
          <w:lang w:val="pl-PL"/>
        </w:rPr>
      </w:pPr>
    </w:p>
    <w:p w:rsidR="00F92DE1" w:rsidRDefault="00F92DE1" w:rsidP="006408B8">
      <w:pPr>
        <w:numPr>
          <w:ilvl w:val="0"/>
          <w:numId w:val="23"/>
        </w:numPr>
        <w:jc w:val="both"/>
        <w:rPr>
          <w:lang w:val="pl-PL"/>
        </w:rPr>
      </w:pPr>
      <w:r>
        <w:rPr>
          <w:lang w:val="pl-PL"/>
        </w:rPr>
        <w:t>Wykonawca podaje cenę za realizację dostawy przedmiotu zamówienia zgodnie ze wzorem formularza ofertowego stanowiącego załącznik nr 2 do SWZ (odpowiednio dla każdej części zamówienia</w:t>
      </w:r>
      <w:r w:rsidR="002E77B5">
        <w:rPr>
          <w:lang w:val="pl-PL"/>
        </w:rPr>
        <w:t xml:space="preserve"> – 2A i 2B</w:t>
      </w:r>
      <w:r>
        <w:rPr>
          <w:lang w:val="pl-PL"/>
        </w:rPr>
        <w:t>) wraz z podaniem cen jednostkowych za oferowany przedmiot zamówienia.</w:t>
      </w:r>
    </w:p>
    <w:p w:rsidR="0076529B" w:rsidRPr="0076529B" w:rsidRDefault="0076529B" w:rsidP="006408B8">
      <w:pPr>
        <w:numPr>
          <w:ilvl w:val="0"/>
          <w:numId w:val="23"/>
        </w:numPr>
        <w:jc w:val="both"/>
        <w:rPr>
          <w:lang w:val="pl-PL"/>
        </w:rPr>
      </w:pPr>
      <w:r w:rsidRPr="0076529B">
        <w:rPr>
          <w:lang w:val="pl-PL"/>
        </w:rPr>
        <w:t>Podana w ofercie cena (brutto) musi uwzględniać wszystkie wymagania Zamawiającego określone w niniejszej specyfikacji oraz obejmować wszelkie koszty, jakie poniesie Wykonawca</w:t>
      </w:r>
      <w:r w:rsidR="00F92DE1">
        <w:rPr>
          <w:lang w:val="pl-PL"/>
        </w:rPr>
        <w:t xml:space="preserve"> </w:t>
      </w:r>
      <w:r w:rsidRPr="0076529B">
        <w:rPr>
          <w:lang w:val="pl-PL"/>
        </w:rPr>
        <w:t>z tytułu należnej oraz zgodnej z obowiązującymi przepisami realizacji przedmiotu zamówienia.</w:t>
      </w:r>
    </w:p>
    <w:p w:rsidR="0076529B" w:rsidRPr="0076529B" w:rsidRDefault="0076529B" w:rsidP="006408B8">
      <w:pPr>
        <w:numPr>
          <w:ilvl w:val="0"/>
          <w:numId w:val="23"/>
        </w:numPr>
        <w:jc w:val="both"/>
        <w:rPr>
          <w:lang w:val="pl-PL"/>
        </w:rPr>
      </w:pPr>
      <w:r w:rsidRPr="0076529B">
        <w:rPr>
          <w:lang w:val="pl-PL"/>
        </w:rPr>
        <w:t>Cena zgodnie z art. 3 pkt 1 ustawy z dnia 9 maja 2014 r. o informowaniu o  cenach towarów i usług (j.t.</w:t>
      </w:r>
      <w:r w:rsidR="002A6F7C">
        <w:rPr>
          <w:lang w:val="pl-PL"/>
        </w:rPr>
        <w:t xml:space="preserve"> </w:t>
      </w:r>
      <w:r w:rsidRPr="0076529B">
        <w:rPr>
          <w:lang w:val="pl-PL"/>
        </w:rPr>
        <w:t>Dz.U.</w:t>
      </w:r>
      <w:r w:rsidR="002A6F7C">
        <w:rPr>
          <w:lang w:val="pl-PL"/>
        </w:rPr>
        <w:t xml:space="preserve"> z </w:t>
      </w:r>
      <w:r w:rsidRPr="0076529B">
        <w:rPr>
          <w:lang w:val="pl-PL"/>
        </w:rPr>
        <w:t>2019</w:t>
      </w:r>
      <w:r w:rsidR="002A6F7C">
        <w:rPr>
          <w:lang w:val="pl-PL"/>
        </w:rPr>
        <w:t xml:space="preserve"> poz. </w:t>
      </w:r>
      <w:r w:rsidRPr="0076529B">
        <w:rPr>
          <w:lang w:val="pl-PL"/>
        </w:rPr>
        <w:t>178 ze zm.) oznacza wartość wyrażoną w jednostkach pieniężnych, którą Zamawiający jest obowiązany zapłacić Wykonawcy za towar lub usługę; w cenie tej uwzględnia się podatek od towarów i usług oraz podatek akcyzowy, jeżeli na podstawie odrębnych przepisów sprzedaż towaru (usługi) podlega obciążeniu podatkiem od towarów i usług lub podatkiem  akcyzowym.</w:t>
      </w:r>
    </w:p>
    <w:p w:rsidR="0076529B" w:rsidRPr="0076529B" w:rsidRDefault="0076529B" w:rsidP="006408B8">
      <w:pPr>
        <w:numPr>
          <w:ilvl w:val="0"/>
          <w:numId w:val="23"/>
        </w:numPr>
        <w:jc w:val="both"/>
        <w:rPr>
          <w:lang w:val="pl-PL"/>
        </w:rPr>
      </w:pPr>
      <w:r w:rsidRPr="0076529B">
        <w:rPr>
          <w:lang w:val="pl-PL"/>
        </w:rPr>
        <w:t>Przy wyliczaniu poszczególnych wartości należy ograniczyć się do dwóch miejsc po przecinku na każdym etapie wyliczenia ceny.</w:t>
      </w:r>
    </w:p>
    <w:p w:rsidR="0076529B" w:rsidRPr="0076529B" w:rsidRDefault="0076529B" w:rsidP="006408B8">
      <w:pPr>
        <w:numPr>
          <w:ilvl w:val="0"/>
          <w:numId w:val="23"/>
        </w:numPr>
        <w:jc w:val="both"/>
        <w:rPr>
          <w:lang w:val="pl-PL"/>
        </w:rPr>
      </w:pPr>
      <w:r w:rsidRPr="0076529B">
        <w:rPr>
          <w:lang w:val="pl-PL"/>
        </w:rPr>
        <w:t xml:space="preserve">Cena oferty winna być wyrażona w złotych polskich (PLN) cyfrowo i słownie, </w:t>
      </w:r>
      <w:r w:rsidR="00F92DE1">
        <w:rPr>
          <w:lang w:val="pl-PL"/>
        </w:rPr>
        <w:br/>
      </w:r>
      <w:r w:rsidRPr="0076529B">
        <w:rPr>
          <w:lang w:val="pl-PL"/>
        </w:rPr>
        <w:t>z wyodrębnieniem należnego podatku VAT.</w:t>
      </w:r>
    </w:p>
    <w:p w:rsidR="0076529B" w:rsidRDefault="0076529B" w:rsidP="006408B8">
      <w:pPr>
        <w:numPr>
          <w:ilvl w:val="0"/>
          <w:numId w:val="23"/>
        </w:numPr>
        <w:jc w:val="both"/>
        <w:rPr>
          <w:lang w:val="pl-PL"/>
        </w:rPr>
      </w:pPr>
      <w:r w:rsidRPr="0076529B">
        <w:rPr>
          <w:lang w:val="pl-PL"/>
        </w:rPr>
        <w:t xml:space="preserve">Cena może być tylko jedna za oferowany przedmiot zamówienia, zabrania się wariantowości cen. </w:t>
      </w:r>
    </w:p>
    <w:p w:rsidR="00F92DE1" w:rsidRPr="00D71C1F" w:rsidRDefault="00C76A7A" w:rsidP="006408B8">
      <w:pPr>
        <w:numPr>
          <w:ilvl w:val="0"/>
          <w:numId w:val="23"/>
        </w:numPr>
        <w:jc w:val="both"/>
      </w:pPr>
      <w:r w:rsidRPr="0076529B">
        <w:rPr>
          <w:lang w:val="pl-PL"/>
        </w:rPr>
        <w:t>W sytuacji określonej w art. 225 </w:t>
      </w:r>
      <w:r w:rsidR="00404997">
        <w:rPr>
          <w:lang w:val="pl-PL"/>
        </w:rPr>
        <w:t>Pzp</w:t>
      </w:r>
      <w:r w:rsidRPr="0076529B">
        <w:rPr>
          <w:lang w:val="pl-PL"/>
        </w:rPr>
        <w:t xml:space="preserve">, jeżeli Wykonawca składa ofertę, </w:t>
      </w:r>
      <w:r w:rsidR="00F92DE1" w:rsidRPr="00D71C1F">
        <w:t xml:space="preserve">której wybór prowadziłby do powstania u </w:t>
      </w:r>
      <w:r w:rsidR="00F92DE1">
        <w:t>Z</w:t>
      </w:r>
      <w:r w:rsidR="00F92DE1" w:rsidRPr="00D71C1F">
        <w:t xml:space="preserve">amawiającego obowiązku podatkowego zgodnie z ustawą </w:t>
      </w:r>
      <w:r>
        <w:br/>
      </w:r>
      <w:r w:rsidR="00F92DE1" w:rsidRPr="00D71C1F">
        <w:t>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00F92DE1" w:rsidRPr="00D71C1F">
        <w:rPr>
          <w:b/>
        </w:rPr>
        <w:t xml:space="preserve"> </w:t>
      </w:r>
      <w:r w:rsidR="00F92DE1" w:rsidRPr="00D71C1F">
        <w:t xml:space="preserve">W ofercie, o której mowa w </w:t>
      </w:r>
      <w:r w:rsidR="00F92DE1">
        <w:t xml:space="preserve">zdaniu poprzedzającym </w:t>
      </w:r>
      <w:r w:rsidR="00F92DE1" w:rsidRPr="00D71C1F">
        <w:t>Wykonawca ma obowiązek:</w:t>
      </w:r>
    </w:p>
    <w:p w:rsidR="00F92DE1" w:rsidRPr="00D71C1F" w:rsidRDefault="00F92DE1" w:rsidP="00F92DE1">
      <w:pPr>
        <w:tabs>
          <w:tab w:val="left" w:pos="3855"/>
        </w:tabs>
        <w:ind w:left="785" w:hanging="425"/>
        <w:jc w:val="both"/>
      </w:pPr>
      <w:r w:rsidRPr="00D71C1F">
        <w:t>1)</w:t>
      </w:r>
      <w:r w:rsidRPr="00D71C1F">
        <w:tab/>
        <w:t xml:space="preserve">poinformowania </w:t>
      </w:r>
      <w:r>
        <w:t>Z</w:t>
      </w:r>
      <w:r w:rsidRPr="00D71C1F">
        <w:t xml:space="preserve">amawiającego, że wybór jego oferty będzie prowadził do powstania u </w:t>
      </w:r>
      <w:r>
        <w:t>Z</w:t>
      </w:r>
      <w:r w:rsidRPr="00D71C1F">
        <w:t>amawiającego obowiązku podatkowego;</w:t>
      </w:r>
    </w:p>
    <w:p w:rsidR="00F92DE1" w:rsidRPr="00D71C1F" w:rsidRDefault="00F92DE1" w:rsidP="00F92DE1">
      <w:pPr>
        <w:tabs>
          <w:tab w:val="left" w:pos="3855"/>
        </w:tabs>
        <w:ind w:left="785" w:hanging="425"/>
        <w:jc w:val="both"/>
      </w:pPr>
      <w:r w:rsidRPr="00D71C1F">
        <w:t>2)</w:t>
      </w:r>
      <w:r w:rsidRPr="00D71C1F">
        <w:tab/>
        <w:t>wskazania nazwy (rodzaju) towaru lub usługi, których dostawa lub świadczenie będą prowadziły do powstania obowiązku podatkowego;</w:t>
      </w:r>
    </w:p>
    <w:p w:rsidR="00F92DE1" w:rsidRPr="00D71C1F" w:rsidRDefault="00F92DE1" w:rsidP="00F92DE1">
      <w:pPr>
        <w:tabs>
          <w:tab w:val="left" w:pos="3855"/>
        </w:tabs>
        <w:ind w:left="785" w:hanging="425"/>
        <w:jc w:val="both"/>
      </w:pPr>
      <w:r w:rsidRPr="00D71C1F">
        <w:t>3)</w:t>
      </w:r>
      <w:r w:rsidRPr="00D71C1F">
        <w:tab/>
        <w:t>wskazania wartości towaru lub usługi objętego obowiązkiem podatkowym zamawiającego, bez kwoty podatku;</w:t>
      </w:r>
    </w:p>
    <w:p w:rsidR="00F92DE1" w:rsidRPr="00D71C1F" w:rsidRDefault="00F92DE1" w:rsidP="00F92DE1">
      <w:pPr>
        <w:tabs>
          <w:tab w:val="left" w:pos="3855"/>
        </w:tabs>
        <w:ind w:left="785" w:hanging="425"/>
        <w:jc w:val="both"/>
      </w:pPr>
      <w:r w:rsidRPr="00D71C1F">
        <w:t>4)</w:t>
      </w:r>
      <w:r w:rsidRPr="00D71C1F">
        <w:tab/>
        <w:t xml:space="preserve">wskazania stawki podatku od towarów i usług, która zgodnie z wiedzą </w:t>
      </w:r>
      <w:r>
        <w:t>W</w:t>
      </w:r>
      <w:r w:rsidRPr="00D71C1F">
        <w:t>ykonawcy, będzie miała zastosowanie.</w:t>
      </w:r>
    </w:p>
    <w:p w:rsidR="00F92DE1" w:rsidRPr="00F92DE1" w:rsidRDefault="00F92DE1" w:rsidP="006408B8">
      <w:pPr>
        <w:numPr>
          <w:ilvl w:val="0"/>
          <w:numId w:val="23"/>
        </w:numPr>
        <w:jc w:val="both"/>
      </w:pPr>
      <w:r w:rsidRPr="00D71C1F">
        <w:t xml:space="preserve">Wzór </w:t>
      </w:r>
      <w:r>
        <w:t>f</w:t>
      </w:r>
      <w:r w:rsidRPr="00D71C1F">
        <w:t xml:space="preserve">ormularza </w:t>
      </w:r>
      <w:r>
        <w:t>o</w:t>
      </w:r>
      <w:r w:rsidRPr="00D71C1F">
        <w:t xml:space="preserve">fertowego został </w:t>
      </w:r>
      <w:r w:rsidR="002A6F7C">
        <w:t xml:space="preserve">tak </w:t>
      </w:r>
      <w:r w:rsidRPr="00D71C1F">
        <w:t>opracowany</w:t>
      </w:r>
      <w:r w:rsidR="002A6F7C">
        <w:t xml:space="preserve">, że </w:t>
      </w:r>
      <w:r w:rsidRPr="00D71C1F">
        <w:t>Wykonawca zobowiązany jest złożyć oświadczenie o powstaniu</w:t>
      </w:r>
      <w:r w:rsidR="002A6F7C">
        <w:t xml:space="preserve"> lub braku powstania</w:t>
      </w:r>
      <w:r w:rsidRPr="00D71C1F">
        <w:t xml:space="preserve"> u Zamawiającego obowiązku podatkowego</w:t>
      </w:r>
      <w:r w:rsidR="002A6F7C">
        <w:t xml:space="preserve"> i</w:t>
      </w:r>
      <w:r w:rsidRPr="00D71C1F">
        <w:t xml:space="preserve"> winien odpowiednio </w:t>
      </w:r>
      <w:r w:rsidR="002A6F7C">
        <w:t>wypełnić</w:t>
      </w:r>
      <w:r w:rsidRPr="00D71C1F">
        <w:t xml:space="preserve"> treść formularza</w:t>
      </w:r>
      <w:r w:rsidR="002A6F7C">
        <w:t xml:space="preserve"> ( w pkt. 4)</w:t>
      </w:r>
      <w:r w:rsidRPr="00D71C1F">
        <w:t xml:space="preserve">. </w:t>
      </w:r>
      <w:r w:rsidR="00C76A7A">
        <w:t xml:space="preserve">Brak </w:t>
      </w:r>
      <w:r w:rsidR="00C76A7A" w:rsidRPr="0076529B">
        <w:rPr>
          <w:lang w:val="pl-PL"/>
        </w:rPr>
        <w:t xml:space="preserve">złożenia  informacji </w:t>
      </w:r>
      <w:r w:rsidR="002A6F7C">
        <w:rPr>
          <w:lang w:val="pl-PL"/>
        </w:rPr>
        <w:t xml:space="preserve">w tym zakresie </w:t>
      </w:r>
      <w:r w:rsidR="00C76A7A" w:rsidRPr="0076529B">
        <w:rPr>
          <w:lang w:val="pl-PL"/>
        </w:rPr>
        <w:t>będzie postrzegany jako brak powstania obowiązku podatkowego u Zamawiającego</w:t>
      </w:r>
      <w:r w:rsidR="00C76A7A">
        <w:rPr>
          <w:lang w:val="pl-PL"/>
        </w:rPr>
        <w:t>.</w:t>
      </w:r>
    </w:p>
    <w:p w:rsidR="0076529B" w:rsidRPr="0076529B" w:rsidRDefault="0076529B" w:rsidP="006408B8">
      <w:pPr>
        <w:numPr>
          <w:ilvl w:val="0"/>
          <w:numId w:val="23"/>
        </w:numPr>
        <w:jc w:val="both"/>
        <w:rPr>
          <w:lang w:val="pl-PL"/>
        </w:rPr>
      </w:pPr>
      <w:r w:rsidRPr="0076529B">
        <w:rPr>
          <w:b/>
          <w:bCs/>
          <w:lang w:val="pl-PL"/>
        </w:rPr>
        <w:t>Kryteria oceny ofert</w:t>
      </w:r>
      <w:r w:rsidRPr="0076529B">
        <w:rPr>
          <w:lang w:val="pl-PL"/>
        </w:rPr>
        <w:t>:</w:t>
      </w:r>
    </w:p>
    <w:p w:rsidR="0076529B" w:rsidRPr="0076529B" w:rsidRDefault="0076529B" w:rsidP="0076529B">
      <w:pPr>
        <w:jc w:val="both"/>
        <w:rPr>
          <w:lang w:val="pl-PL"/>
        </w:rPr>
      </w:pPr>
      <w:r w:rsidRPr="0076529B">
        <w:rPr>
          <w:lang w:val="pl-PL"/>
        </w:rPr>
        <w:t>Przy wyborze najkorzystniejszej oferty Zamawiający będzie kierował się następującymi kryteriami i ich wagami oraz w następujący sposób będzie oceniał spełnienie kryteriów:</w:t>
      </w:r>
    </w:p>
    <w:p w:rsidR="0076529B" w:rsidRPr="0076529B" w:rsidRDefault="0076529B" w:rsidP="0076529B">
      <w:pPr>
        <w:jc w:val="both"/>
        <w:rPr>
          <w:lang w:val="pl-PL"/>
        </w:rPr>
      </w:pPr>
    </w:p>
    <w:p w:rsidR="0076529B" w:rsidRPr="0076529B" w:rsidRDefault="0076529B" w:rsidP="0076529B">
      <w:pPr>
        <w:jc w:val="both"/>
        <w:rPr>
          <w:b/>
          <w:bCs/>
          <w:u w:val="single"/>
          <w:lang w:val="pl-PL"/>
        </w:rPr>
      </w:pPr>
      <w:r w:rsidRPr="0076529B">
        <w:rPr>
          <w:b/>
          <w:bCs/>
          <w:u w:val="single"/>
          <w:lang w:val="pl-PL"/>
        </w:rPr>
        <w:t>CZĘŚĆ A i B:</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3002"/>
        <w:gridCol w:w="1392"/>
      </w:tblGrid>
      <w:tr w:rsidR="0076529B" w:rsidRPr="0076529B" w:rsidTr="005912D4">
        <w:trPr>
          <w:trHeight w:val="284"/>
          <w:jc w:val="center"/>
        </w:trPr>
        <w:tc>
          <w:tcPr>
            <w:tcW w:w="400" w:type="dxa"/>
            <w:vAlign w:val="center"/>
          </w:tcPr>
          <w:p w:rsidR="0076529B" w:rsidRPr="0076529B" w:rsidRDefault="0076529B" w:rsidP="0076529B">
            <w:pPr>
              <w:spacing w:line="276" w:lineRule="auto"/>
              <w:jc w:val="both"/>
              <w:rPr>
                <w:lang w:val="pl-PL"/>
              </w:rPr>
            </w:pPr>
          </w:p>
        </w:tc>
        <w:tc>
          <w:tcPr>
            <w:tcW w:w="3002" w:type="dxa"/>
            <w:vAlign w:val="center"/>
          </w:tcPr>
          <w:p w:rsidR="0076529B" w:rsidRPr="0076529B" w:rsidRDefault="0076529B" w:rsidP="0076529B">
            <w:pPr>
              <w:spacing w:line="276" w:lineRule="auto"/>
              <w:jc w:val="both"/>
              <w:rPr>
                <w:lang w:val="pl-PL"/>
              </w:rPr>
            </w:pPr>
            <w:r w:rsidRPr="0076529B">
              <w:rPr>
                <w:lang w:val="pl-PL"/>
              </w:rPr>
              <w:t>Kryterium:</w:t>
            </w:r>
          </w:p>
        </w:tc>
        <w:tc>
          <w:tcPr>
            <w:tcW w:w="1392" w:type="dxa"/>
            <w:vAlign w:val="center"/>
          </w:tcPr>
          <w:p w:rsidR="0076529B" w:rsidRPr="0076529B" w:rsidRDefault="0076529B" w:rsidP="0076529B">
            <w:pPr>
              <w:spacing w:line="276" w:lineRule="auto"/>
              <w:jc w:val="both"/>
              <w:rPr>
                <w:lang w:val="pl-PL"/>
              </w:rPr>
            </w:pPr>
            <w:r w:rsidRPr="0076529B">
              <w:rPr>
                <w:lang w:val="pl-PL"/>
              </w:rPr>
              <w:t>Waga:</w:t>
            </w:r>
          </w:p>
        </w:tc>
      </w:tr>
      <w:tr w:rsidR="0076529B" w:rsidRPr="0076529B" w:rsidTr="005912D4">
        <w:trPr>
          <w:jc w:val="center"/>
        </w:trPr>
        <w:tc>
          <w:tcPr>
            <w:tcW w:w="400" w:type="dxa"/>
          </w:tcPr>
          <w:p w:rsidR="0076529B" w:rsidRPr="0076529B" w:rsidRDefault="0076529B" w:rsidP="0076529B">
            <w:pPr>
              <w:spacing w:line="276" w:lineRule="auto"/>
              <w:jc w:val="both"/>
              <w:rPr>
                <w:lang w:val="pl-PL"/>
              </w:rPr>
            </w:pPr>
            <w:r w:rsidRPr="0076529B">
              <w:rPr>
                <w:lang w:val="pl-PL"/>
              </w:rPr>
              <w:t>1.</w:t>
            </w:r>
          </w:p>
        </w:tc>
        <w:tc>
          <w:tcPr>
            <w:tcW w:w="3002" w:type="dxa"/>
          </w:tcPr>
          <w:p w:rsidR="0076529B" w:rsidRPr="0076529B" w:rsidRDefault="0076529B" w:rsidP="0076529B">
            <w:pPr>
              <w:spacing w:line="276" w:lineRule="auto"/>
              <w:jc w:val="both"/>
              <w:rPr>
                <w:lang w:val="pl-PL"/>
              </w:rPr>
            </w:pPr>
            <w:r w:rsidRPr="0076529B">
              <w:rPr>
                <w:lang w:val="pl-PL"/>
              </w:rPr>
              <w:t>Cena:</w:t>
            </w:r>
          </w:p>
        </w:tc>
        <w:tc>
          <w:tcPr>
            <w:tcW w:w="1392" w:type="dxa"/>
          </w:tcPr>
          <w:p w:rsidR="0076529B" w:rsidRPr="0076529B" w:rsidRDefault="0076529B" w:rsidP="0076529B">
            <w:pPr>
              <w:spacing w:line="276" w:lineRule="auto"/>
              <w:jc w:val="both"/>
              <w:rPr>
                <w:lang w:val="pl-PL"/>
              </w:rPr>
            </w:pPr>
            <w:r w:rsidRPr="0076529B">
              <w:rPr>
                <w:lang w:val="pl-PL"/>
              </w:rPr>
              <w:t>60,00 pkt.</w:t>
            </w:r>
          </w:p>
        </w:tc>
      </w:tr>
      <w:tr w:rsidR="0076529B" w:rsidRPr="0076529B" w:rsidTr="005912D4">
        <w:trPr>
          <w:jc w:val="center"/>
        </w:trPr>
        <w:tc>
          <w:tcPr>
            <w:tcW w:w="400" w:type="dxa"/>
            <w:tcBorders>
              <w:bottom w:val="single" w:sz="4" w:space="0" w:color="auto"/>
            </w:tcBorders>
          </w:tcPr>
          <w:p w:rsidR="0076529B" w:rsidRPr="0076529B" w:rsidRDefault="005912D4" w:rsidP="0076529B">
            <w:pPr>
              <w:spacing w:line="276" w:lineRule="auto"/>
              <w:jc w:val="both"/>
              <w:rPr>
                <w:lang w:val="pl-PL"/>
              </w:rPr>
            </w:pPr>
            <w:r>
              <w:rPr>
                <w:lang w:val="pl-PL"/>
              </w:rPr>
              <w:t>2</w:t>
            </w:r>
            <w:r w:rsidR="0076529B" w:rsidRPr="0076529B">
              <w:rPr>
                <w:lang w:val="pl-PL"/>
              </w:rPr>
              <w:t>.</w:t>
            </w:r>
          </w:p>
        </w:tc>
        <w:tc>
          <w:tcPr>
            <w:tcW w:w="3002" w:type="dxa"/>
            <w:tcBorders>
              <w:bottom w:val="single" w:sz="4" w:space="0" w:color="auto"/>
            </w:tcBorders>
          </w:tcPr>
          <w:p w:rsidR="0076529B" w:rsidRPr="0076529B" w:rsidRDefault="0076529B" w:rsidP="0076529B">
            <w:pPr>
              <w:spacing w:line="276" w:lineRule="auto"/>
              <w:jc w:val="both"/>
              <w:rPr>
                <w:lang w:val="pl-PL"/>
              </w:rPr>
            </w:pPr>
            <w:r w:rsidRPr="0076529B">
              <w:rPr>
                <w:lang w:val="pl-PL"/>
              </w:rPr>
              <w:t>Gwarancja na pojazd:</w:t>
            </w:r>
          </w:p>
        </w:tc>
        <w:tc>
          <w:tcPr>
            <w:tcW w:w="1392" w:type="dxa"/>
            <w:tcBorders>
              <w:bottom w:val="single" w:sz="4" w:space="0" w:color="auto"/>
            </w:tcBorders>
          </w:tcPr>
          <w:p w:rsidR="0076529B" w:rsidRPr="0076529B" w:rsidRDefault="005912D4" w:rsidP="0076529B">
            <w:pPr>
              <w:spacing w:line="276" w:lineRule="auto"/>
              <w:jc w:val="both"/>
              <w:rPr>
                <w:lang w:val="pl-PL"/>
              </w:rPr>
            </w:pPr>
            <w:r>
              <w:rPr>
                <w:lang w:val="pl-PL"/>
              </w:rPr>
              <w:t>4</w:t>
            </w:r>
            <w:r w:rsidR="0076529B" w:rsidRPr="0076529B">
              <w:rPr>
                <w:lang w:val="pl-PL"/>
              </w:rPr>
              <w:t>0,00 pkt.</w:t>
            </w:r>
          </w:p>
        </w:tc>
      </w:tr>
      <w:tr w:rsidR="0076529B" w:rsidRPr="0076529B" w:rsidTr="005912D4">
        <w:trPr>
          <w:jc w:val="center"/>
        </w:trPr>
        <w:tc>
          <w:tcPr>
            <w:tcW w:w="3402" w:type="dxa"/>
            <w:gridSpan w:val="2"/>
            <w:tcBorders>
              <w:top w:val="single" w:sz="4" w:space="0" w:color="auto"/>
            </w:tcBorders>
          </w:tcPr>
          <w:p w:rsidR="0076529B" w:rsidRPr="0076529B" w:rsidRDefault="0076529B" w:rsidP="0076529B">
            <w:pPr>
              <w:spacing w:line="276" w:lineRule="auto"/>
              <w:jc w:val="both"/>
              <w:rPr>
                <w:lang w:val="pl-PL"/>
              </w:rPr>
            </w:pPr>
            <w:r w:rsidRPr="0076529B">
              <w:rPr>
                <w:lang w:val="pl-PL"/>
              </w:rPr>
              <w:t>R a z e m:</w:t>
            </w:r>
          </w:p>
        </w:tc>
        <w:tc>
          <w:tcPr>
            <w:tcW w:w="1392" w:type="dxa"/>
            <w:tcBorders>
              <w:top w:val="single" w:sz="4" w:space="0" w:color="auto"/>
            </w:tcBorders>
          </w:tcPr>
          <w:p w:rsidR="0076529B" w:rsidRPr="0076529B" w:rsidRDefault="0076529B" w:rsidP="005912D4">
            <w:pPr>
              <w:spacing w:line="276" w:lineRule="auto"/>
              <w:jc w:val="both"/>
              <w:rPr>
                <w:lang w:val="pl-PL"/>
              </w:rPr>
            </w:pPr>
            <w:r w:rsidRPr="0076529B">
              <w:rPr>
                <w:lang w:val="pl-PL"/>
              </w:rPr>
              <w:t xml:space="preserve">100,00 </w:t>
            </w:r>
            <w:r w:rsidR="005912D4">
              <w:rPr>
                <w:lang w:val="pl-PL"/>
              </w:rPr>
              <w:t>p</w:t>
            </w:r>
            <w:r w:rsidRPr="0076529B">
              <w:rPr>
                <w:lang w:val="pl-PL"/>
              </w:rPr>
              <w:t>kt.</w:t>
            </w:r>
          </w:p>
        </w:tc>
      </w:tr>
    </w:tbl>
    <w:p w:rsidR="0076529B" w:rsidRPr="0076529B" w:rsidRDefault="0076529B" w:rsidP="0076529B">
      <w:pPr>
        <w:jc w:val="both"/>
        <w:rPr>
          <w:lang w:val="pl-PL"/>
        </w:rPr>
      </w:pPr>
    </w:p>
    <w:p w:rsidR="0076529B" w:rsidRPr="0076529B" w:rsidRDefault="0076529B" w:rsidP="0076529B">
      <w:pPr>
        <w:jc w:val="both"/>
        <w:rPr>
          <w:lang w:val="pl-PL"/>
        </w:rPr>
      </w:pPr>
      <w:r w:rsidRPr="0076529B">
        <w:rPr>
          <w:lang w:val="pl-PL"/>
        </w:rPr>
        <w:t>Kryteria oceny oferty będą obliczane według następujących wzorów:</w:t>
      </w:r>
    </w:p>
    <w:p w:rsidR="0076529B" w:rsidRPr="0076529B" w:rsidRDefault="0076529B" w:rsidP="006408B8">
      <w:pPr>
        <w:numPr>
          <w:ilvl w:val="0"/>
          <w:numId w:val="35"/>
        </w:numPr>
        <w:jc w:val="both"/>
        <w:rPr>
          <w:lang w:val="pl-PL"/>
        </w:rPr>
      </w:pPr>
      <w:r w:rsidRPr="0076529B">
        <w:rPr>
          <w:u w:val="single"/>
          <w:lang w:val="pl-PL"/>
        </w:rPr>
        <w:t>Cena</w:t>
      </w:r>
      <w:r w:rsidRPr="0076529B">
        <w:rPr>
          <w:lang w:val="pl-PL"/>
        </w:rPr>
        <w:t xml:space="preserve"> - w </w:t>
      </w:r>
      <w:bookmarkStart w:id="14" w:name="_Hlk45175081"/>
      <w:r w:rsidRPr="0076529B">
        <w:rPr>
          <w:lang w:val="pl-PL"/>
        </w:rPr>
        <w:t>kryterium cena Wykonawca może uzyskać maksymalnie 60,00 pkt.</w:t>
      </w:r>
    </w:p>
    <w:bookmarkEnd w:id="14"/>
    <w:p w:rsidR="0076529B" w:rsidRPr="0076529B" w:rsidRDefault="0076529B" w:rsidP="0076529B">
      <w:pPr>
        <w:jc w:val="both"/>
        <w:rPr>
          <w:lang w:val="pl-PL"/>
        </w:rPr>
      </w:pPr>
      <w:r w:rsidRPr="0076529B">
        <w:rPr>
          <w:lang w:val="pl-PL"/>
        </w:rPr>
        <w:tab/>
        <w:t>Ocena punktowa obliczana będzie wg wzoru:</w:t>
      </w:r>
    </w:p>
    <w:p w:rsidR="0076529B" w:rsidRPr="0076529B" w:rsidRDefault="0076529B" w:rsidP="0076529B">
      <w:pPr>
        <w:jc w:val="both"/>
        <w:rPr>
          <w:lang w:val="pl-PL"/>
        </w:rPr>
      </w:pPr>
    </w:p>
    <w:p w:rsidR="0076529B" w:rsidRPr="0076529B" w:rsidRDefault="0076529B" w:rsidP="0076529B">
      <w:pPr>
        <w:jc w:val="both"/>
        <w:rPr>
          <w:b/>
          <w:lang w:val="pl-PL"/>
        </w:rPr>
      </w:pPr>
      <w:r w:rsidRPr="0076529B">
        <w:rPr>
          <w:b/>
          <w:u w:val="single"/>
          <w:lang w:val="pl-PL"/>
        </w:rPr>
        <w:t>Cena</w:t>
      </w:r>
      <w:r w:rsidRPr="0076529B">
        <w:rPr>
          <w:b/>
          <w:lang w:val="pl-PL"/>
        </w:rPr>
        <w:t xml:space="preserve"> = Cena min</w:t>
      </w:r>
      <w:r w:rsidR="00ED5DF4">
        <w:rPr>
          <w:b/>
          <w:lang w:val="pl-PL"/>
        </w:rPr>
        <w:t>imalna / Cena badana * 60</w:t>
      </w:r>
      <w:r w:rsidR="00C76A7A">
        <w:rPr>
          <w:b/>
          <w:lang w:val="pl-PL"/>
        </w:rPr>
        <w:t xml:space="preserve"> pkt</w:t>
      </w:r>
    </w:p>
    <w:p w:rsidR="0076529B" w:rsidRPr="0076529B" w:rsidRDefault="0076529B" w:rsidP="0076529B">
      <w:pPr>
        <w:jc w:val="both"/>
        <w:rPr>
          <w:b/>
          <w:lang w:val="pl-PL"/>
        </w:rPr>
      </w:pPr>
    </w:p>
    <w:p w:rsidR="0076529B" w:rsidRPr="0076529B" w:rsidRDefault="0076529B" w:rsidP="0076529B">
      <w:pPr>
        <w:jc w:val="both"/>
        <w:rPr>
          <w:i/>
          <w:iCs/>
          <w:lang w:val="pl-PL"/>
        </w:rPr>
      </w:pPr>
      <w:r w:rsidRPr="0076529B">
        <w:rPr>
          <w:i/>
          <w:iCs/>
          <w:lang w:val="pl-PL"/>
        </w:rPr>
        <w:t>Przy czym:</w:t>
      </w:r>
    </w:p>
    <w:p w:rsidR="0076529B" w:rsidRPr="0076529B" w:rsidRDefault="0076529B" w:rsidP="0076529B">
      <w:pPr>
        <w:jc w:val="both"/>
        <w:rPr>
          <w:i/>
          <w:iCs/>
          <w:lang w:val="pl-PL"/>
        </w:rPr>
      </w:pPr>
      <w:r w:rsidRPr="0076529B">
        <w:rPr>
          <w:i/>
          <w:iCs/>
          <w:lang w:val="pl-PL"/>
        </w:rPr>
        <w:tab/>
        <w:t>Cena minimalna – najniższa cena spośród złożonych ofert</w:t>
      </w:r>
    </w:p>
    <w:p w:rsidR="0076529B" w:rsidRPr="0076529B" w:rsidRDefault="0076529B" w:rsidP="0076529B">
      <w:pPr>
        <w:jc w:val="both"/>
        <w:rPr>
          <w:i/>
          <w:iCs/>
          <w:lang w:val="pl-PL"/>
        </w:rPr>
      </w:pPr>
      <w:r w:rsidRPr="0076529B">
        <w:rPr>
          <w:i/>
          <w:iCs/>
          <w:lang w:val="pl-PL"/>
        </w:rPr>
        <w:tab/>
        <w:t>Cena badana – cena oferty badanej</w:t>
      </w:r>
    </w:p>
    <w:p w:rsidR="0076529B" w:rsidRPr="0076529B" w:rsidRDefault="0076529B" w:rsidP="0076529B">
      <w:pPr>
        <w:jc w:val="both"/>
        <w:rPr>
          <w:lang w:val="pl-PL"/>
        </w:rPr>
      </w:pPr>
    </w:p>
    <w:p w:rsidR="0076529B" w:rsidRPr="0076529B" w:rsidRDefault="0076529B" w:rsidP="006408B8">
      <w:pPr>
        <w:numPr>
          <w:ilvl w:val="0"/>
          <w:numId w:val="35"/>
        </w:numPr>
        <w:jc w:val="both"/>
        <w:rPr>
          <w:lang w:val="pl-PL"/>
        </w:rPr>
      </w:pPr>
      <w:r w:rsidRPr="0076529B">
        <w:rPr>
          <w:u w:val="single"/>
          <w:lang w:val="pl-PL"/>
        </w:rPr>
        <w:t>Gwarancja na pojazd</w:t>
      </w:r>
      <w:r w:rsidRPr="0076529B">
        <w:rPr>
          <w:lang w:val="pl-PL"/>
        </w:rPr>
        <w:t xml:space="preserve"> – w tym kryterium Wykonawca może uzyskać maksymalnie </w:t>
      </w:r>
      <w:r w:rsidR="005A2365">
        <w:rPr>
          <w:lang w:val="pl-PL"/>
        </w:rPr>
        <w:t>4</w:t>
      </w:r>
      <w:r w:rsidRPr="0076529B">
        <w:rPr>
          <w:lang w:val="pl-PL"/>
        </w:rPr>
        <w:t>0,00 pkt.</w:t>
      </w:r>
    </w:p>
    <w:p w:rsidR="0076529B" w:rsidRPr="0076529B" w:rsidRDefault="0076529B" w:rsidP="0076529B">
      <w:pPr>
        <w:jc w:val="both"/>
        <w:rPr>
          <w:lang w:val="pl-PL"/>
        </w:rPr>
      </w:pPr>
      <w:r w:rsidRPr="0076529B">
        <w:rPr>
          <w:lang w:val="pl-PL"/>
        </w:rPr>
        <w:tab/>
        <w:t>Ocena punktowa obliczana będzie wg wzoru:</w:t>
      </w:r>
    </w:p>
    <w:p w:rsidR="0076529B" w:rsidRPr="0076529B" w:rsidRDefault="0076529B" w:rsidP="0076529B">
      <w:pPr>
        <w:jc w:val="both"/>
        <w:rPr>
          <w:lang w:val="pl-PL"/>
        </w:rPr>
      </w:pPr>
    </w:p>
    <w:p w:rsidR="0076529B" w:rsidRPr="0076529B" w:rsidRDefault="0076529B" w:rsidP="0076529B">
      <w:pPr>
        <w:jc w:val="both"/>
        <w:rPr>
          <w:b/>
          <w:lang w:val="pl-PL"/>
        </w:rPr>
      </w:pPr>
      <w:r w:rsidRPr="0076529B">
        <w:rPr>
          <w:b/>
          <w:u w:val="single"/>
          <w:lang w:val="pl-PL"/>
        </w:rPr>
        <w:t>Gwarancja</w:t>
      </w:r>
      <w:r w:rsidRPr="0076529B">
        <w:rPr>
          <w:b/>
          <w:lang w:val="pl-PL"/>
        </w:rPr>
        <w:t xml:space="preserve"> = Gwarancja ba</w:t>
      </w:r>
      <w:r w:rsidR="00ED5DF4">
        <w:rPr>
          <w:b/>
          <w:lang w:val="pl-PL"/>
        </w:rPr>
        <w:t>dana / Gwarancja max * 40</w:t>
      </w:r>
      <w:r w:rsidR="00C76A7A">
        <w:rPr>
          <w:b/>
          <w:lang w:val="pl-PL"/>
        </w:rPr>
        <w:t xml:space="preserve"> pkt</w:t>
      </w:r>
    </w:p>
    <w:p w:rsidR="0076529B" w:rsidRPr="0076529B" w:rsidRDefault="0076529B" w:rsidP="0076529B">
      <w:pPr>
        <w:jc w:val="both"/>
        <w:rPr>
          <w:lang w:val="pl-PL"/>
        </w:rPr>
      </w:pPr>
    </w:p>
    <w:p w:rsidR="0076529B" w:rsidRPr="0076529B" w:rsidRDefault="0076529B" w:rsidP="0076529B">
      <w:pPr>
        <w:jc w:val="both"/>
        <w:rPr>
          <w:i/>
          <w:iCs/>
          <w:lang w:val="pl-PL"/>
        </w:rPr>
      </w:pPr>
      <w:r w:rsidRPr="0076529B">
        <w:rPr>
          <w:i/>
          <w:iCs/>
          <w:lang w:val="pl-PL"/>
        </w:rPr>
        <w:t xml:space="preserve">Przy czym: </w:t>
      </w:r>
    </w:p>
    <w:p w:rsidR="0076529B" w:rsidRPr="005A2365" w:rsidRDefault="0076529B" w:rsidP="0076529B">
      <w:pPr>
        <w:jc w:val="both"/>
        <w:rPr>
          <w:i/>
          <w:iCs/>
          <w:lang w:val="pl-PL"/>
        </w:rPr>
      </w:pPr>
      <w:r w:rsidRPr="005A2365">
        <w:rPr>
          <w:i/>
          <w:iCs/>
          <w:lang w:val="pl-PL"/>
        </w:rPr>
        <w:tab/>
      </w:r>
      <w:r w:rsidRPr="005A2365">
        <w:rPr>
          <w:i/>
          <w:iCs/>
          <w:lang w:val="pl-PL"/>
        </w:rPr>
        <w:tab/>
        <w:t xml:space="preserve">Gwarancja min.: 24 m-ce, max: </w:t>
      </w:r>
      <w:r w:rsidR="00C76A7A" w:rsidRPr="005A2365">
        <w:rPr>
          <w:i/>
          <w:iCs/>
          <w:lang w:val="pl-PL"/>
        </w:rPr>
        <w:t>60</w:t>
      </w:r>
      <w:r w:rsidRPr="005A2365">
        <w:rPr>
          <w:i/>
          <w:iCs/>
          <w:lang w:val="pl-PL"/>
        </w:rPr>
        <w:t xml:space="preserve"> m-cy</w:t>
      </w:r>
    </w:p>
    <w:p w:rsidR="0076529B" w:rsidRPr="0076529B" w:rsidRDefault="0076529B" w:rsidP="0076529B">
      <w:pPr>
        <w:jc w:val="both"/>
        <w:rPr>
          <w:i/>
          <w:iCs/>
          <w:lang w:val="pl-PL"/>
        </w:rPr>
      </w:pPr>
      <w:r w:rsidRPr="0076529B">
        <w:rPr>
          <w:i/>
          <w:iCs/>
          <w:lang w:val="pl-PL"/>
        </w:rPr>
        <w:tab/>
      </w:r>
      <w:r w:rsidRPr="0076529B">
        <w:rPr>
          <w:i/>
          <w:iCs/>
          <w:lang w:val="pl-PL"/>
        </w:rPr>
        <w:tab/>
        <w:t>Zaoferowany okres gwarancji nie może być krótszy niż 24 miesiące.</w:t>
      </w:r>
    </w:p>
    <w:p w:rsidR="0076529B" w:rsidRPr="0076529B" w:rsidRDefault="0076529B" w:rsidP="0076529B">
      <w:pPr>
        <w:jc w:val="both"/>
        <w:rPr>
          <w:i/>
          <w:iCs/>
          <w:lang w:val="pl-PL"/>
        </w:rPr>
      </w:pPr>
    </w:p>
    <w:p w:rsidR="0076529B" w:rsidRPr="0076529B" w:rsidRDefault="0076529B" w:rsidP="0076529B">
      <w:pPr>
        <w:jc w:val="both"/>
        <w:rPr>
          <w:i/>
          <w:iCs/>
          <w:lang w:val="pl-PL"/>
        </w:rPr>
      </w:pPr>
      <w:r w:rsidRPr="0076529B">
        <w:rPr>
          <w:i/>
          <w:iCs/>
          <w:lang w:val="pl-PL"/>
        </w:rPr>
        <w:t xml:space="preserve">Gwarancja max – to najdłuższy termin trwania gwarancji  </w:t>
      </w:r>
    </w:p>
    <w:p w:rsidR="0076529B" w:rsidRPr="0076529B" w:rsidRDefault="0076529B" w:rsidP="0076529B">
      <w:pPr>
        <w:jc w:val="both"/>
        <w:rPr>
          <w:i/>
          <w:iCs/>
          <w:lang w:val="pl-PL"/>
        </w:rPr>
      </w:pPr>
      <w:r w:rsidRPr="0076529B">
        <w:rPr>
          <w:i/>
          <w:iCs/>
          <w:lang w:val="pl-PL"/>
        </w:rPr>
        <w:t>Gwarancja badana – to termin trwania gwarancji oferty badanej</w:t>
      </w:r>
    </w:p>
    <w:p w:rsidR="0076529B" w:rsidRPr="0076529B" w:rsidRDefault="0076529B" w:rsidP="0076529B">
      <w:pPr>
        <w:jc w:val="both"/>
        <w:rPr>
          <w:b/>
          <w:lang w:val="pl-PL"/>
        </w:rPr>
      </w:pPr>
    </w:p>
    <w:p w:rsidR="0076529B" w:rsidRPr="0076529B" w:rsidRDefault="0076529B" w:rsidP="0076529B">
      <w:pPr>
        <w:jc w:val="both"/>
        <w:rPr>
          <w:bCs/>
          <w:lang w:val="pl-PL"/>
        </w:rPr>
      </w:pPr>
      <w:r w:rsidRPr="0076529B">
        <w:rPr>
          <w:b/>
          <w:bCs/>
          <w:lang w:val="pl-PL"/>
        </w:rPr>
        <w:t xml:space="preserve">UWAGA: </w:t>
      </w:r>
      <w:r w:rsidRPr="0076529B">
        <w:rPr>
          <w:bCs/>
          <w:lang w:val="pl-PL"/>
        </w:rPr>
        <w:t xml:space="preserve">w przypadku wyznaczenia przez Wykonawcę terminu gwarancji dłuższego niż </w:t>
      </w:r>
      <w:r w:rsidR="00C76A7A">
        <w:rPr>
          <w:bCs/>
          <w:lang w:val="pl-PL"/>
        </w:rPr>
        <w:t>60</w:t>
      </w:r>
      <w:r w:rsidRPr="0076529B">
        <w:rPr>
          <w:bCs/>
          <w:lang w:val="pl-PL"/>
        </w:rPr>
        <w:t xml:space="preserve"> m-cy, Zamawiający przyjmie do obliczeń wartość </w:t>
      </w:r>
      <w:r w:rsidR="00C76A7A">
        <w:rPr>
          <w:bCs/>
          <w:lang w:val="pl-PL"/>
        </w:rPr>
        <w:t>60</w:t>
      </w:r>
      <w:r w:rsidRPr="0076529B">
        <w:rPr>
          <w:bCs/>
          <w:lang w:val="pl-PL"/>
        </w:rPr>
        <w:t xml:space="preserve"> m-cy.</w:t>
      </w:r>
    </w:p>
    <w:p w:rsidR="0076529B" w:rsidRPr="0076529B" w:rsidRDefault="0076529B" w:rsidP="0076529B">
      <w:pPr>
        <w:jc w:val="both"/>
        <w:rPr>
          <w:lang w:val="pl-PL"/>
        </w:rPr>
      </w:pPr>
    </w:p>
    <w:p w:rsidR="0076529B" w:rsidRPr="0076529B" w:rsidRDefault="0076529B" w:rsidP="006408B8">
      <w:pPr>
        <w:numPr>
          <w:ilvl w:val="0"/>
          <w:numId w:val="23"/>
        </w:numPr>
        <w:jc w:val="both"/>
        <w:rPr>
          <w:lang w:val="pl-PL"/>
        </w:rPr>
      </w:pPr>
      <w:r w:rsidRPr="0076529B">
        <w:rPr>
          <w:lang w:val="pl-PL"/>
        </w:rPr>
        <w:t>Uzyskane w sposób opisany powyżej wskaźniki zostaną zsumowane dla każdego Wykonawcy wykazując ocenę punktową oferty. Punkty będą liczone z dokładnością do dwóch miejsc po przecinku.</w:t>
      </w:r>
    </w:p>
    <w:p w:rsidR="0076529B" w:rsidRPr="0076529B" w:rsidRDefault="0076529B" w:rsidP="006408B8">
      <w:pPr>
        <w:numPr>
          <w:ilvl w:val="0"/>
          <w:numId w:val="23"/>
        </w:numPr>
        <w:jc w:val="both"/>
        <w:rPr>
          <w:lang w:val="pl-PL"/>
        </w:rPr>
      </w:pPr>
      <w:r w:rsidRPr="0076529B">
        <w:rPr>
          <w:iCs/>
          <w:lang w:val="pl-PL"/>
        </w:rPr>
        <w:t xml:space="preserve">Zgodnie z art. 223 ust. 2 </w:t>
      </w:r>
      <w:r w:rsidR="00404997">
        <w:rPr>
          <w:iCs/>
          <w:lang w:val="pl-PL"/>
        </w:rPr>
        <w:t>Pzp</w:t>
      </w:r>
      <w:r w:rsidRPr="0076529B">
        <w:rPr>
          <w:iCs/>
          <w:lang w:val="pl-PL"/>
        </w:rPr>
        <w:t xml:space="preserve"> Zamawiający poprawi oczywiste omyłki pisarskie, oczywiste omyłki rachunkowe oraz inne omyłki polegające na niezgodności ofert z dokumentami zamówienia, nie powodujące istotnych zmian w treści oferty.</w:t>
      </w:r>
    </w:p>
    <w:p w:rsidR="0076529B" w:rsidRPr="0076529B" w:rsidRDefault="0076529B" w:rsidP="006408B8">
      <w:pPr>
        <w:numPr>
          <w:ilvl w:val="0"/>
          <w:numId w:val="23"/>
        </w:numPr>
        <w:jc w:val="both"/>
        <w:rPr>
          <w:lang w:val="pl-PL"/>
        </w:rPr>
      </w:pPr>
      <w:r w:rsidRPr="0076529B">
        <w:rPr>
          <w:bCs/>
          <w:lang w:val="pl-PL"/>
        </w:rPr>
        <w:t xml:space="preserve">Zamawiający odrzuci ofertę w przypadkach określonych w art. 226 </w:t>
      </w:r>
      <w:r w:rsidR="00404997">
        <w:rPr>
          <w:bCs/>
          <w:lang w:val="pl-PL"/>
        </w:rPr>
        <w:t>Pzp</w:t>
      </w:r>
      <w:r w:rsidRPr="0076529B">
        <w:rPr>
          <w:bCs/>
          <w:lang w:val="pl-PL"/>
        </w:rPr>
        <w:t>.</w:t>
      </w:r>
    </w:p>
    <w:p w:rsidR="00C54AC5" w:rsidRPr="00C54AC5" w:rsidRDefault="00C54AC5" w:rsidP="00C54AC5">
      <w:pPr>
        <w:pStyle w:val="Nagwek2"/>
        <w:jc w:val="both"/>
        <w:rPr>
          <w:b/>
          <w:sz w:val="22"/>
          <w:szCs w:val="22"/>
          <w:u w:val="single"/>
        </w:rPr>
      </w:pPr>
      <w:bookmarkStart w:id="15" w:name="_Toc74313898"/>
      <w:r w:rsidRPr="00C54AC5">
        <w:rPr>
          <w:b/>
          <w:sz w:val="22"/>
          <w:szCs w:val="22"/>
          <w:u w:val="single"/>
        </w:rPr>
        <w:t>X</w:t>
      </w:r>
      <w:r w:rsidR="00404997">
        <w:rPr>
          <w:b/>
          <w:sz w:val="22"/>
          <w:szCs w:val="22"/>
          <w:u w:val="single"/>
        </w:rPr>
        <w:t>VI</w:t>
      </w:r>
      <w:r w:rsidRPr="00C54AC5">
        <w:rPr>
          <w:b/>
          <w:sz w:val="22"/>
          <w:szCs w:val="22"/>
          <w:u w:val="single"/>
        </w:rPr>
        <w:t xml:space="preserve">II. Informacje o formalnościach, jakie powinny być dopełnione o wyborze oferty </w:t>
      </w:r>
      <w:r w:rsidRPr="00C54AC5">
        <w:rPr>
          <w:b/>
          <w:sz w:val="22"/>
          <w:szCs w:val="22"/>
          <w:u w:val="single"/>
        </w:rPr>
        <w:br/>
        <w:t>w celu zawarcia umowy</w:t>
      </w:r>
      <w:bookmarkEnd w:id="15"/>
    </w:p>
    <w:p w:rsidR="00C54AC5" w:rsidRPr="00D71C1F" w:rsidRDefault="00C54AC5" w:rsidP="006408B8">
      <w:pPr>
        <w:numPr>
          <w:ilvl w:val="0"/>
          <w:numId w:val="49"/>
        </w:numPr>
        <w:spacing w:before="240"/>
        <w:ind w:left="462" w:hanging="426"/>
        <w:jc w:val="both"/>
      </w:pPr>
      <w:r w:rsidRPr="00D71C1F">
        <w:t xml:space="preserve">Zamawiający </w:t>
      </w:r>
      <w:r>
        <w:t>zawrze</w:t>
      </w:r>
      <w:r w:rsidRPr="00D71C1F">
        <w:t xml:space="preserve"> umowę w sprawie zamówienia publicznego </w:t>
      </w:r>
      <w:r>
        <w:t xml:space="preserve">w terminie nie krótszym niż 10 dni od dnia przesłania zawiadomienia o wyborze najkorzystniejszej oferty (art. 264 </w:t>
      </w:r>
      <w:r w:rsidR="00404997">
        <w:t>Pzp</w:t>
      </w:r>
      <w:r>
        <w:t>) według wzoru stanowiącego załącznik nr 4 do SWZ (osobną dla każdej części zamówienia) z Wykonawcą, który złożył ofertę najkorzystniejszą w danej części postępowania.</w:t>
      </w:r>
    </w:p>
    <w:p w:rsidR="00C54AC5" w:rsidRPr="00D71C1F" w:rsidRDefault="00C54AC5" w:rsidP="006408B8">
      <w:pPr>
        <w:numPr>
          <w:ilvl w:val="0"/>
          <w:numId w:val="49"/>
        </w:numPr>
        <w:ind w:left="462" w:hanging="426"/>
        <w:jc w:val="both"/>
      </w:pPr>
      <w:r w:rsidRPr="00D71C1F">
        <w:lastRenderedPageBreak/>
        <w:t xml:space="preserve">Zamawiający może zawrzeć umowę w sprawie zamówienia publicznego przed upływem terminu, o którym mowa w </w:t>
      </w:r>
      <w:r>
        <w:t>pkt</w:t>
      </w:r>
      <w:r w:rsidRPr="00D71C1F">
        <w:t xml:space="preserve">. 1, jeżeli </w:t>
      </w:r>
      <w:r w:rsidRPr="00D71C1F">
        <w:tab/>
        <w:t>w postępowaniu o udzielenie zamówienia prowadzonym w trybie</w:t>
      </w:r>
      <w:r>
        <w:t xml:space="preserve"> przetargu nieograniczonego</w:t>
      </w:r>
      <w:r w:rsidRPr="00D71C1F">
        <w:t xml:space="preserve"> złożono tylko jedną ofertę.</w:t>
      </w:r>
    </w:p>
    <w:p w:rsidR="00C54AC5" w:rsidRPr="00D71C1F" w:rsidRDefault="00C54AC5" w:rsidP="006408B8">
      <w:pPr>
        <w:numPr>
          <w:ilvl w:val="0"/>
          <w:numId w:val="49"/>
        </w:numPr>
        <w:ind w:left="462" w:hanging="426"/>
        <w:jc w:val="both"/>
      </w:pPr>
      <w:r w:rsidRPr="00D71C1F">
        <w:t xml:space="preserve">W przypadku wyboru oferty złożonej przez Wykonawców wspólnie ubiegających się </w:t>
      </w:r>
      <w:r>
        <w:br/>
      </w:r>
      <w:r w:rsidRPr="00D71C1F">
        <w:t>o udzielenie zamówienia Zamawiający zastrzega sobie prawo żądania przed zawarciem umowy w sprawie zamówienia publicznego umowy regulującej współpracę tych Wykonawców.</w:t>
      </w:r>
    </w:p>
    <w:p w:rsidR="00C54AC5" w:rsidRDefault="00C54AC5" w:rsidP="006408B8">
      <w:pPr>
        <w:numPr>
          <w:ilvl w:val="0"/>
          <w:numId w:val="49"/>
        </w:numPr>
        <w:ind w:left="462" w:hanging="426"/>
        <w:jc w:val="both"/>
      </w:pPr>
      <w:r w:rsidRPr="00D71C1F">
        <w:t>Wykonawca będzie zobowiązany do podpisania umowy w miejscu i terminie wskazanym przez Zamawiającego.</w:t>
      </w:r>
    </w:p>
    <w:p w:rsidR="00C54AC5" w:rsidRPr="00D71C1F" w:rsidRDefault="00C54AC5" w:rsidP="006408B8">
      <w:pPr>
        <w:numPr>
          <w:ilvl w:val="0"/>
          <w:numId w:val="49"/>
        </w:numPr>
        <w:ind w:left="462" w:hanging="426"/>
        <w:jc w:val="both"/>
      </w:pPr>
      <w:r>
        <w:t>Przed zawarciem umowy Wykonawca:</w:t>
      </w:r>
    </w:p>
    <w:p w:rsidR="00C54AC5" w:rsidRPr="00F83277" w:rsidRDefault="00C54AC5" w:rsidP="006408B8">
      <w:pPr>
        <w:numPr>
          <w:ilvl w:val="0"/>
          <w:numId w:val="29"/>
        </w:numPr>
        <w:jc w:val="both"/>
        <w:rPr>
          <w:iCs/>
          <w:lang w:val="pl-PL"/>
        </w:rPr>
      </w:pPr>
      <w:r w:rsidRPr="0076529B">
        <w:rPr>
          <w:iCs/>
          <w:lang w:val="pl-PL"/>
        </w:rPr>
        <w:t>wniesie zabezpieczenie należyteg</w:t>
      </w:r>
      <w:r>
        <w:rPr>
          <w:iCs/>
          <w:lang w:val="pl-PL"/>
        </w:rPr>
        <w:t xml:space="preserve">o wykonania umowy w wysokości i formie określonej </w:t>
      </w:r>
      <w:r w:rsidR="00F83277">
        <w:rPr>
          <w:iCs/>
          <w:lang w:val="pl-PL"/>
        </w:rPr>
        <w:br/>
      </w:r>
      <w:r w:rsidRPr="00F83277">
        <w:rPr>
          <w:iCs/>
          <w:lang w:val="pl-PL"/>
        </w:rPr>
        <w:t>w rozdziale X</w:t>
      </w:r>
      <w:r w:rsidR="00F83277" w:rsidRPr="00F83277">
        <w:rPr>
          <w:iCs/>
          <w:lang w:val="pl-PL"/>
        </w:rPr>
        <w:t>I</w:t>
      </w:r>
      <w:r w:rsidRPr="00F83277">
        <w:rPr>
          <w:iCs/>
          <w:lang w:val="pl-PL"/>
        </w:rPr>
        <w:t>X SWZ.</w:t>
      </w:r>
    </w:p>
    <w:p w:rsidR="00C54AC5" w:rsidRPr="0076529B" w:rsidRDefault="00C54AC5" w:rsidP="006408B8">
      <w:pPr>
        <w:numPr>
          <w:ilvl w:val="0"/>
          <w:numId w:val="29"/>
        </w:numPr>
        <w:jc w:val="both"/>
        <w:rPr>
          <w:iCs/>
          <w:lang w:val="pl-PL"/>
        </w:rPr>
      </w:pPr>
      <w:r w:rsidRPr="0076529B">
        <w:rPr>
          <w:iCs/>
          <w:lang w:val="pl-PL"/>
        </w:rPr>
        <w:t>przekaże Zamawiającemu:</w:t>
      </w:r>
    </w:p>
    <w:p w:rsidR="00C54AC5" w:rsidRPr="0076529B" w:rsidRDefault="00C54AC5" w:rsidP="006408B8">
      <w:pPr>
        <w:numPr>
          <w:ilvl w:val="0"/>
          <w:numId w:val="30"/>
        </w:numPr>
        <w:jc w:val="both"/>
        <w:rPr>
          <w:iCs/>
          <w:lang w:val="pl-PL"/>
        </w:rPr>
      </w:pPr>
      <w:r w:rsidRPr="0076529B">
        <w:rPr>
          <w:iCs/>
          <w:lang w:val="pl-PL"/>
        </w:rPr>
        <w:t>niezbędne dane i informacje do uzupełnienia umowy (np. dane osoby, która będzie zawierała umowę w imieniu Wykonawcy itp.),</w:t>
      </w:r>
    </w:p>
    <w:p w:rsidR="00C54AC5" w:rsidRPr="0076529B" w:rsidRDefault="00C54AC5" w:rsidP="006408B8">
      <w:pPr>
        <w:numPr>
          <w:ilvl w:val="0"/>
          <w:numId w:val="30"/>
        </w:numPr>
        <w:jc w:val="both"/>
        <w:rPr>
          <w:iCs/>
          <w:lang w:val="pl-PL"/>
        </w:rPr>
      </w:pPr>
      <w:r w:rsidRPr="0076529B">
        <w:rPr>
          <w:iCs/>
          <w:lang w:val="pl-PL"/>
        </w:rPr>
        <w:t>pełnomocnictwo (oryginał lub kopia poświadczona notarialnie), chyba, że w ofercie znajdują się dokumenty lub pełnomocnictwa upoważniające osobę/osoby do zawarcia umowy</w:t>
      </w:r>
      <w:r>
        <w:rPr>
          <w:iCs/>
          <w:lang w:val="pl-PL"/>
        </w:rPr>
        <w:t xml:space="preserve"> </w:t>
      </w:r>
      <w:r w:rsidRPr="0076529B">
        <w:rPr>
          <w:iCs/>
          <w:lang w:val="pl-PL"/>
        </w:rPr>
        <w:t>w sprawie zamówienia publicznego w imieniu Wykonawcy.</w:t>
      </w:r>
    </w:p>
    <w:p w:rsidR="00C54AC5" w:rsidRPr="0076529B" w:rsidRDefault="00C54AC5" w:rsidP="00C54AC5">
      <w:pPr>
        <w:jc w:val="both"/>
        <w:rPr>
          <w:b/>
          <w:bCs/>
          <w:iCs/>
          <w:lang w:val="pl-PL"/>
        </w:rPr>
      </w:pPr>
    </w:p>
    <w:p w:rsidR="00C54AC5" w:rsidRPr="0076529B" w:rsidRDefault="00C54AC5" w:rsidP="00C54AC5">
      <w:pPr>
        <w:jc w:val="both"/>
        <w:rPr>
          <w:iCs/>
          <w:lang w:val="pl-PL"/>
        </w:rPr>
      </w:pPr>
      <w:r w:rsidRPr="0076529B">
        <w:rPr>
          <w:b/>
          <w:bCs/>
          <w:iCs/>
          <w:lang w:val="pl-PL"/>
        </w:rPr>
        <w:t>UWAGA!</w:t>
      </w:r>
      <w:r w:rsidRPr="0076529B">
        <w:rPr>
          <w:iCs/>
          <w:lang w:val="pl-PL"/>
        </w:rPr>
        <w:t xml:space="preserve"> Niedopełnienie powyższych formalności przez wybranego Wykonawcę będzie potraktowane przez Zamawiającego jako niemożność zawarcia umowy w sprawie zamówienia</w:t>
      </w:r>
      <w:r>
        <w:rPr>
          <w:iCs/>
          <w:lang w:val="pl-PL"/>
        </w:rPr>
        <w:t xml:space="preserve"> </w:t>
      </w:r>
      <w:r w:rsidRPr="0076529B">
        <w:rPr>
          <w:iCs/>
          <w:lang w:val="pl-PL"/>
        </w:rPr>
        <w:t>publicznego z przyczyn leżących</w:t>
      </w:r>
      <w:r>
        <w:rPr>
          <w:iCs/>
          <w:lang w:val="pl-PL"/>
        </w:rPr>
        <w:t xml:space="preserve"> </w:t>
      </w:r>
      <w:r w:rsidRPr="0076529B">
        <w:rPr>
          <w:iCs/>
          <w:lang w:val="pl-PL"/>
        </w:rPr>
        <w:t xml:space="preserve">po stronie Wykonawcy i zgodnie z art. 98 ust. 6 pkt 3 </w:t>
      </w:r>
      <w:r w:rsidR="00404997">
        <w:rPr>
          <w:iCs/>
          <w:lang w:val="pl-PL"/>
        </w:rPr>
        <w:t>Pzp</w:t>
      </w:r>
      <w:r w:rsidRPr="0076529B">
        <w:rPr>
          <w:iCs/>
          <w:lang w:val="pl-PL"/>
        </w:rPr>
        <w:t xml:space="preserve"> będzie skutkowało zatrzymaniem przez Zamawiającego wadium wraz z odsetkami.</w:t>
      </w:r>
    </w:p>
    <w:p w:rsidR="00C54AC5" w:rsidRDefault="00C54AC5" w:rsidP="0076529B">
      <w:pPr>
        <w:jc w:val="both"/>
        <w:rPr>
          <w:b/>
          <w:iCs/>
          <w:u w:val="single"/>
          <w:lang w:val="pl-PL"/>
        </w:rPr>
      </w:pPr>
    </w:p>
    <w:p w:rsidR="0076529B" w:rsidRDefault="0076529B" w:rsidP="0076529B">
      <w:pPr>
        <w:jc w:val="both"/>
        <w:rPr>
          <w:b/>
          <w:iCs/>
          <w:u w:val="single"/>
          <w:lang w:val="pl-PL"/>
        </w:rPr>
      </w:pPr>
      <w:r w:rsidRPr="0076529B">
        <w:rPr>
          <w:b/>
          <w:iCs/>
          <w:u w:val="single"/>
          <w:lang w:val="pl-PL"/>
        </w:rPr>
        <w:t>Rozdział XI</w:t>
      </w:r>
      <w:r w:rsidR="00404997">
        <w:rPr>
          <w:b/>
          <w:iCs/>
          <w:u w:val="single"/>
          <w:lang w:val="pl-PL"/>
        </w:rPr>
        <w:t>X</w:t>
      </w:r>
      <w:r w:rsidRPr="0076529B">
        <w:rPr>
          <w:b/>
          <w:iCs/>
          <w:u w:val="single"/>
          <w:lang w:val="pl-PL"/>
        </w:rPr>
        <w:t>. Wymagania dotyczące zabezpieczenia należytego wykonania umowy</w:t>
      </w:r>
    </w:p>
    <w:p w:rsidR="00C76A7A" w:rsidRPr="0076529B" w:rsidRDefault="00C76A7A" w:rsidP="0076529B">
      <w:pPr>
        <w:jc w:val="both"/>
        <w:rPr>
          <w:b/>
          <w:iCs/>
          <w:u w:val="single"/>
          <w:lang w:val="pl-PL"/>
        </w:rPr>
      </w:pPr>
    </w:p>
    <w:p w:rsidR="0076529B" w:rsidRPr="0076529B" w:rsidRDefault="0076529B" w:rsidP="006408B8">
      <w:pPr>
        <w:numPr>
          <w:ilvl w:val="0"/>
          <w:numId w:val="25"/>
        </w:numPr>
        <w:jc w:val="both"/>
        <w:rPr>
          <w:bCs/>
          <w:lang w:val="pl-PL"/>
        </w:rPr>
      </w:pPr>
      <w:r w:rsidRPr="0076529B">
        <w:rPr>
          <w:bCs/>
          <w:lang w:val="pl-PL"/>
        </w:rPr>
        <w:t xml:space="preserve">Ustala się zabezpieczenie należytego wykonania umowy w wysokości </w:t>
      </w:r>
      <w:r w:rsidR="00C54AC5">
        <w:rPr>
          <w:bCs/>
          <w:lang w:val="pl-PL"/>
        </w:rPr>
        <w:t>3</w:t>
      </w:r>
      <w:r w:rsidRPr="0076529B">
        <w:rPr>
          <w:bCs/>
          <w:lang w:val="pl-PL"/>
        </w:rPr>
        <w:t>% całkowitej ceny ofertowej podanej w ofercie. Zabezpieczenie zostaje wniesione przed podpisaniem umowy.</w:t>
      </w:r>
    </w:p>
    <w:p w:rsidR="0076529B" w:rsidRPr="0076529B" w:rsidRDefault="0076529B" w:rsidP="006408B8">
      <w:pPr>
        <w:numPr>
          <w:ilvl w:val="0"/>
          <w:numId w:val="25"/>
        </w:numPr>
        <w:jc w:val="both"/>
        <w:rPr>
          <w:bCs/>
          <w:lang w:val="pl-PL"/>
        </w:rPr>
      </w:pPr>
      <w:r w:rsidRPr="0076529B">
        <w:rPr>
          <w:lang w:val="pl-PL"/>
        </w:rPr>
        <w:t xml:space="preserve">Zabezpieczenie należytego wykonania umowy może być wnoszone zgodnie z art. 450 </w:t>
      </w:r>
      <w:r w:rsidR="00404997">
        <w:rPr>
          <w:lang w:val="pl-PL"/>
        </w:rPr>
        <w:t>Pzp</w:t>
      </w:r>
      <w:r w:rsidRPr="0076529B">
        <w:rPr>
          <w:lang w:val="pl-PL"/>
        </w:rPr>
        <w:t>.</w:t>
      </w:r>
    </w:p>
    <w:p w:rsidR="0076529B" w:rsidRPr="0076529B" w:rsidRDefault="0076529B" w:rsidP="006408B8">
      <w:pPr>
        <w:numPr>
          <w:ilvl w:val="0"/>
          <w:numId w:val="25"/>
        </w:numPr>
        <w:jc w:val="both"/>
        <w:rPr>
          <w:bCs/>
          <w:lang w:val="pl-PL"/>
        </w:rPr>
      </w:pPr>
      <w:r w:rsidRPr="0076529B">
        <w:rPr>
          <w:lang w:val="pl-PL"/>
        </w:rPr>
        <w:t xml:space="preserve">Zamawiający nie wyraża zgody na wniesienie zabezpieczenia w formach o których mowa w art. 450 ust. 2 </w:t>
      </w:r>
      <w:r w:rsidR="00404997">
        <w:rPr>
          <w:lang w:val="pl-PL"/>
        </w:rPr>
        <w:t>Pzp</w:t>
      </w:r>
      <w:r w:rsidRPr="0076529B">
        <w:rPr>
          <w:lang w:val="pl-PL"/>
        </w:rPr>
        <w:t>.</w:t>
      </w:r>
    </w:p>
    <w:p w:rsidR="0076529B" w:rsidRPr="00C76A7A" w:rsidRDefault="0076529B" w:rsidP="006408B8">
      <w:pPr>
        <w:numPr>
          <w:ilvl w:val="0"/>
          <w:numId w:val="25"/>
        </w:numPr>
        <w:jc w:val="both"/>
        <w:rPr>
          <w:b/>
          <w:bCs/>
          <w:iCs/>
          <w:lang w:val="pl-PL"/>
        </w:rPr>
      </w:pPr>
      <w:r w:rsidRPr="00C76A7A">
        <w:rPr>
          <w:lang w:val="pl-PL"/>
        </w:rPr>
        <w:t xml:space="preserve">Zabezpieczenie wnoszone </w:t>
      </w:r>
      <w:r w:rsidRPr="00C76A7A">
        <w:rPr>
          <w:bCs/>
          <w:lang w:val="pl-PL"/>
        </w:rPr>
        <w:t>w pieniądzu</w:t>
      </w:r>
      <w:r w:rsidRPr="00C76A7A">
        <w:rPr>
          <w:lang w:val="pl-PL"/>
        </w:rPr>
        <w:t xml:space="preserve"> Wykonawca wpłaca </w:t>
      </w:r>
      <w:r w:rsidRPr="00C76A7A">
        <w:rPr>
          <w:bCs/>
          <w:lang w:val="pl-PL"/>
        </w:rPr>
        <w:t>wyłącznie przelewem</w:t>
      </w:r>
      <w:r w:rsidRPr="00C76A7A">
        <w:rPr>
          <w:lang w:val="pl-PL"/>
        </w:rPr>
        <w:t xml:space="preserve"> na wskazany rachunek bankowy: </w:t>
      </w:r>
      <w:r w:rsidR="00C76A7A" w:rsidRPr="00C76A7A">
        <w:rPr>
          <w:lang w:val="pl-PL"/>
        </w:rPr>
        <w:t xml:space="preserve">81 1010 1078 0043 7213 9120 0000 </w:t>
      </w:r>
      <w:r w:rsidRPr="00C76A7A">
        <w:rPr>
          <w:b/>
          <w:bCs/>
          <w:iCs/>
          <w:lang w:val="pl-PL"/>
        </w:rPr>
        <w:t>z adnotacją "Zabezpieczenie nal</w:t>
      </w:r>
      <w:r w:rsidR="00C76A7A">
        <w:rPr>
          <w:b/>
          <w:bCs/>
          <w:iCs/>
          <w:lang w:val="pl-PL"/>
        </w:rPr>
        <w:t>eżytego wykonania umowy: WT.237</w:t>
      </w:r>
      <w:r w:rsidR="00BA3E85">
        <w:rPr>
          <w:b/>
          <w:bCs/>
          <w:iCs/>
          <w:lang w:val="pl-PL"/>
        </w:rPr>
        <w:t>1</w:t>
      </w:r>
      <w:r w:rsidR="00C76A7A">
        <w:rPr>
          <w:b/>
          <w:bCs/>
          <w:iCs/>
          <w:lang w:val="pl-PL"/>
        </w:rPr>
        <w:t>.</w:t>
      </w:r>
      <w:r w:rsidR="00BA3E85">
        <w:rPr>
          <w:b/>
          <w:bCs/>
          <w:iCs/>
          <w:lang w:val="pl-PL"/>
        </w:rPr>
        <w:t>1</w:t>
      </w:r>
      <w:r w:rsidR="00C76A7A">
        <w:rPr>
          <w:b/>
          <w:bCs/>
          <w:iCs/>
          <w:lang w:val="pl-PL"/>
        </w:rPr>
        <w:t>.</w:t>
      </w:r>
      <w:r w:rsidRPr="00C76A7A">
        <w:rPr>
          <w:b/>
          <w:bCs/>
          <w:iCs/>
          <w:lang w:val="pl-PL"/>
        </w:rPr>
        <w:t>2022”</w:t>
      </w:r>
    </w:p>
    <w:p w:rsidR="0076529B" w:rsidRPr="0076529B" w:rsidRDefault="0076529B" w:rsidP="006408B8">
      <w:pPr>
        <w:numPr>
          <w:ilvl w:val="0"/>
          <w:numId w:val="25"/>
        </w:numPr>
        <w:jc w:val="both"/>
        <w:rPr>
          <w:lang w:val="pl-PL"/>
        </w:rPr>
      </w:pPr>
      <w:r w:rsidRPr="0076529B">
        <w:rPr>
          <w:lang w:val="pl-PL"/>
        </w:rPr>
        <w:t>Zabezpieczenie należytego wykonania umowy zostanie zwolnione odpowiednio:</w:t>
      </w:r>
    </w:p>
    <w:p w:rsidR="0076529B" w:rsidRPr="0076529B" w:rsidRDefault="0076529B" w:rsidP="006408B8">
      <w:pPr>
        <w:numPr>
          <w:ilvl w:val="0"/>
          <w:numId w:val="36"/>
        </w:numPr>
        <w:jc w:val="both"/>
        <w:rPr>
          <w:lang w:val="pl-PL"/>
        </w:rPr>
      </w:pPr>
      <w:r w:rsidRPr="0076529B">
        <w:rPr>
          <w:lang w:val="pl-PL"/>
        </w:rPr>
        <w:t>70% wniesionego zabezpieczenia zostanie zwrócone w terminie 30 dni od wykonania zamówienia i uznania przez Zamawiającego za należycie wykonane,</w:t>
      </w:r>
    </w:p>
    <w:p w:rsidR="0076529B" w:rsidRPr="0076529B" w:rsidRDefault="0076529B" w:rsidP="006408B8">
      <w:pPr>
        <w:numPr>
          <w:ilvl w:val="0"/>
          <w:numId w:val="36"/>
        </w:numPr>
        <w:jc w:val="both"/>
        <w:rPr>
          <w:lang w:val="pl-PL"/>
        </w:rPr>
      </w:pPr>
      <w:r w:rsidRPr="0076529B">
        <w:rPr>
          <w:lang w:val="pl-PL"/>
        </w:rPr>
        <w:t>30% wniesionego zabezpieczenia zostanie zwrócone nie później niż 15 dni po upływie okresu rękojmi za wady lub gwarancji.</w:t>
      </w:r>
    </w:p>
    <w:p w:rsidR="0076529B" w:rsidRPr="0076529B" w:rsidRDefault="0076529B" w:rsidP="006408B8">
      <w:pPr>
        <w:numPr>
          <w:ilvl w:val="0"/>
          <w:numId w:val="25"/>
        </w:numPr>
        <w:jc w:val="both"/>
        <w:rPr>
          <w:lang w:val="pl-PL"/>
        </w:rPr>
      </w:pPr>
      <w:r w:rsidRPr="0076529B">
        <w:rPr>
          <w:lang w:val="pl-PL"/>
        </w:rPr>
        <w:t>Warunki, które winna spełniać gwarancja ubezpieczeniowa lub bankowa przedstawiona na zabezpieczenie należytego wykonania umowy:</w:t>
      </w:r>
    </w:p>
    <w:p w:rsidR="0076529B" w:rsidRPr="0076529B" w:rsidRDefault="0076529B" w:rsidP="006408B8">
      <w:pPr>
        <w:numPr>
          <w:ilvl w:val="0"/>
          <w:numId w:val="27"/>
        </w:numPr>
        <w:jc w:val="both"/>
        <w:rPr>
          <w:lang w:val="pl-PL"/>
        </w:rPr>
      </w:pPr>
      <w:r w:rsidRPr="0076529B">
        <w:rPr>
          <w:lang w:val="pl-PL"/>
        </w:rPr>
        <w:t>gwarancja winna być udzielona nieodwołalnie, bezwarunkowo na pokrycie roszczeń z tytułu niewykonania lub nienależytego wykonania umowy przez Wykonawcę zobowiązań objętych umową oraz na pokrycie roszczeń z tytułu gwarancji jakości i okresu rękojmi,</w:t>
      </w:r>
    </w:p>
    <w:p w:rsidR="0076529B" w:rsidRPr="0076529B" w:rsidRDefault="0076529B" w:rsidP="006408B8">
      <w:pPr>
        <w:numPr>
          <w:ilvl w:val="0"/>
          <w:numId w:val="27"/>
        </w:numPr>
        <w:jc w:val="both"/>
        <w:rPr>
          <w:lang w:val="pl-PL"/>
        </w:rPr>
      </w:pPr>
      <w:r w:rsidRPr="0076529B">
        <w:rPr>
          <w:lang w:val="pl-PL"/>
        </w:rPr>
        <w:lastRenderedPageBreak/>
        <w:t>kwota gwarancji i terminy jej obowiązywania winny być zgodne z postanowieniami specyfikacji warunków zamówienia oraz umowy, tj.:</w:t>
      </w:r>
    </w:p>
    <w:p w:rsidR="0076529B" w:rsidRPr="0076529B" w:rsidRDefault="0076529B" w:rsidP="0076529B">
      <w:pPr>
        <w:jc w:val="both"/>
        <w:rPr>
          <w:lang w:val="pl-PL"/>
        </w:rPr>
      </w:pPr>
      <w:r w:rsidRPr="0076529B">
        <w:rPr>
          <w:lang w:val="pl-PL"/>
        </w:rPr>
        <w:tab/>
        <w:t>-</w:t>
      </w:r>
      <w:r w:rsidRPr="0076529B">
        <w:rPr>
          <w:lang w:val="pl-PL"/>
        </w:rPr>
        <w:tab/>
        <w:t xml:space="preserve">100% wysokości zabezpieczenia będzie przysługiwać Zamawiającemu </w:t>
      </w:r>
      <w:r w:rsidR="00C54AC5">
        <w:rPr>
          <w:lang w:val="pl-PL"/>
        </w:rPr>
        <w:br/>
      </w:r>
      <w:r w:rsidRPr="0076529B">
        <w:rPr>
          <w:lang w:val="pl-PL"/>
        </w:rPr>
        <w:t>w okresie od dnia podpisania umowy do dnia podpisania protokołu odbioru faktycznego przedmiotu umowy,</w:t>
      </w:r>
    </w:p>
    <w:p w:rsidR="0076529B" w:rsidRPr="0076529B" w:rsidRDefault="0076529B" w:rsidP="0076529B">
      <w:pPr>
        <w:jc w:val="both"/>
        <w:rPr>
          <w:lang w:val="pl-PL"/>
        </w:rPr>
      </w:pPr>
      <w:r w:rsidRPr="0076529B">
        <w:rPr>
          <w:lang w:val="pl-PL"/>
        </w:rPr>
        <w:tab/>
        <w:t>-</w:t>
      </w:r>
      <w:r w:rsidRPr="0076529B">
        <w:rPr>
          <w:lang w:val="pl-PL"/>
        </w:rPr>
        <w:tab/>
        <w:t xml:space="preserve">30% wysokości zabezpieczenia będzie stanowić zabezpieczenie z tytułu rękojmi za wady lub gwarancji i przysługiwać będzie Zamawiającemu w okresie od dnia podpisania protokołu odbioru faktycznego przedmiotu umowy do dnia upływu rękojmi lub gwarancji, </w:t>
      </w:r>
    </w:p>
    <w:p w:rsidR="0076529B" w:rsidRPr="0076529B" w:rsidRDefault="0076529B" w:rsidP="006408B8">
      <w:pPr>
        <w:numPr>
          <w:ilvl w:val="0"/>
          <w:numId w:val="27"/>
        </w:numPr>
        <w:jc w:val="both"/>
        <w:rPr>
          <w:lang w:val="pl-PL"/>
        </w:rPr>
      </w:pPr>
      <w:r w:rsidRPr="0076529B">
        <w:rPr>
          <w:lang w:val="pl-PL"/>
        </w:rPr>
        <w:t>warunkiem wypłaty kwoty gwarantowanej może być jedynie przedstawienie Gwarantowi wezwania Zamawiającego do wypłacenia określonej kwoty wraz z oświadczeniem, że Wykonawca nie wywiązał się ze zobowiązań umownych oraz wyjaśnieniem na czym to nie wywiązanie polega,</w:t>
      </w:r>
    </w:p>
    <w:p w:rsidR="0076529B" w:rsidRPr="0076529B" w:rsidRDefault="0076529B" w:rsidP="006408B8">
      <w:pPr>
        <w:numPr>
          <w:ilvl w:val="0"/>
          <w:numId w:val="27"/>
        </w:numPr>
        <w:jc w:val="both"/>
        <w:rPr>
          <w:lang w:val="pl-PL"/>
        </w:rPr>
      </w:pPr>
      <w:r w:rsidRPr="0076529B">
        <w:rPr>
          <w:bCs/>
          <w:lang w:val="pl-PL"/>
        </w:rPr>
        <w:t xml:space="preserve">ustalać beneficjenta gwarancji, tj. Skarb Państwa - Komenda Wojewódzka Państwowej Straży Pożarnej </w:t>
      </w:r>
      <w:r w:rsidR="00CA2FE9">
        <w:rPr>
          <w:bCs/>
          <w:lang w:val="pl-PL"/>
        </w:rPr>
        <w:t>w Toruniu</w:t>
      </w:r>
      <w:r w:rsidRPr="0076529B">
        <w:rPr>
          <w:bCs/>
          <w:lang w:val="pl-PL"/>
        </w:rPr>
        <w:t xml:space="preserve">, ul. </w:t>
      </w:r>
      <w:r w:rsidR="00CA2FE9">
        <w:rPr>
          <w:bCs/>
          <w:lang w:val="pl-PL"/>
        </w:rPr>
        <w:t>Prosta 32</w:t>
      </w:r>
      <w:r w:rsidRPr="0076529B">
        <w:rPr>
          <w:bCs/>
          <w:lang w:val="pl-PL"/>
        </w:rPr>
        <w:t xml:space="preserve">, </w:t>
      </w:r>
      <w:r w:rsidR="00CA2FE9">
        <w:rPr>
          <w:bCs/>
          <w:lang w:val="pl-PL"/>
        </w:rPr>
        <w:t>87</w:t>
      </w:r>
      <w:r w:rsidRPr="0076529B">
        <w:rPr>
          <w:bCs/>
          <w:lang w:val="pl-PL"/>
        </w:rPr>
        <w:t>-</w:t>
      </w:r>
      <w:r w:rsidR="00CA2FE9">
        <w:rPr>
          <w:bCs/>
          <w:lang w:val="pl-PL"/>
        </w:rPr>
        <w:t>100 Toruń</w:t>
      </w:r>
      <w:r w:rsidRPr="0076529B">
        <w:rPr>
          <w:bCs/>
          <w:lang w:val="pl-PL"/>
        </w:rPr>
        <w:t>.</w:t>
      </w:r>
    </w:p>
    <w:p w:rsidR="0076529B" w:rsidRPr="0076529B" w:rsidRDefault="0076529B" w:rsidP="00CA2FE9">
      <w:pPr>
        <w:ind w:left="284" w:hanging="284"/>
        <w:jc w:val="both"/>
        <w:rPr>
          <w:lang w:val="pl-PL"/>
        </w:rPr>
      </w:pPr>
      <w:r w:rsidRPr="0076529B">
        <w:rPr>
          <w:bCs/>
          <w:lang w:val="pl-PL"/>
        </w:rPr>
        <w:t>7.</w:t>
      </w:r>
      <w:r w:rsidRPr="0076529B">
        <w:rPr>
          <w:bCs/>
          <w:lang w:val="pl-PL"/>
        </w:rPr>
        <w:tab/>
      </w:r>
      <w:r w:rsidRPr="0076529B">
        <w:rPr>
          <w:lang w:val="pl-PL"/>
        </w:rPr>
        <w:t>Dokonanie wypłaty zabezpieczonej kwoty nie może być uzależnione od spełniania przez Zamawiającego jakichkolwiek dodatkowych warunków lub przedłożenia jakichkolwiek dokumentów. W przypadku przedłożenia gwarancji niezgodnej ze wzorem lub zawierającej jakiekolwiek dodatkowe zastrzeżenia, Zamawiający uzna, że Wykonawca nie wniósł zabezpieczenia należytego wykonania umowy.</w:t>
      </w:r>
    </w:p>
    <w:p w:rsidR="0076529B" w:rsidRPr="0076529B" w:rsidRDefault="0076529B" w:rsidP="00CA2FE9">
      <w:pPr>
        <w:ind w:left="284" w:hanging="284"/>
        <w:jc w:val="both"/>
        <w:rPr>
          <w:lang w:val="pl-PL"/>
        </w:rPr>
      </w:pPr>
      <w:r w:rsidRPr="0076529B">
        <w:rPr>
          <w:lang w:val="pl-PL"/>
        </w:rPr>
        <w:t>8.</w:t>
      </w:r>
      <w:r w:rsidRPr="0076529B">
        <w:rPr>
          <w:lang w:val="pl-PL"/>
        </w:rPr>
        <w:tab/>
        <w:t>Zamawiający będzie uprawniony do skorzystania z kwoty zabezpieczenia należytego wykonania umowy, w szczególności gdy Wykonawca będąc zobowiązany do zapłaty kary umownej na podstawie umowy, nie zapłaci jej w terminie lub w ogóle odmówi jej zapłacenia.</w:t>
      </w:r>
    </w:p>
    <w:p w:rsidR="0076529B" w:rsidRDefault="0076529B" w:rsidP="00CA2FE9">
      <w:pPr>
        <w:ind w:left="284" w:hanging="284"/>
        <w:jc w:val="both"/>
        <w:rPr>
          <w:lang w:val="pl-PL"/>
        </w:rPr>
      </w:pPr>
      <w:r w:rsidRPr="0076529B">
        <w:rPr>
          <w:lang w:val="pl-PL"/>
        </w:rPr>
        <w:t>9.</w:t>
      </w:r>
      <w:r w:rsidRPr="0076529B">
        <w:rPr>
          <w:lang w:val="pl-PL"/>
        </w:rPr>
        <w:tab/>
        <w:t>W przypadku skorzystania z kwoty zabezpieczenia przez Zamawiającego, na warunkach określonych w ust. 8, kwota zabezpieczenia podlegająca zwrotowi zostanie odpowiednio zmniejszona.</w:t>
      </w:r>
    </w:p>
    <w:p w:rsidR="00ED5DF4" w:rsidRPr="0076529B" w:rsidRDefault="00ED5DF4" w:rsidP="0076529B">
      <w:pPr>
        <w:jc w:val="both"/>
        <w:rPr>
          <w:lang w:val="pl-PL"/>
        </w:rPr>
      </w:pPr>
    </w:p>
    <w:p w:rsidR="0076529B" w:rsidRDefault="0076529B" w:rsidP="0076529B">
      <w:pPr>
        <w:jc w:val="both"/>
        <w:rPr>
          <w:b/>
          <w:bCs/>
          <w:u w:val="single"/>
          <w:lang w:val="pl-PL"/>
        </w:rPr>
      </w:pPr>
      <w:r w:rsidRPr="0076529B">
        <w:rPr>
          <w:b/>
          <w:bCs/>
          <w:u w:val="single"/>
          <w:lang w:val="pl-PL"/>
        </w:rPr>
        <w:t>Rozdział X</w:t>
      </w:r>
      <w:r w:rsidR="00404997">
        <w:rPr>
          <w:b/>
          <w:bCs/>
          <w:u w:val="single"/>
          <w:lang w:val="pl-PL"/>
        </w:rPr>
        <w:t>X</w:t>
      </w:r>
      <w:r w:rsidRPr="0076529B">
        <w:rPr>
          <w:b/>
          <w:bCs/>
          <w:u w:val="single"/>
          <w:lang w:val="pl-PL"/>
        </w:rPr>
        <w:t>. Wzór umowy w sprawie zamówienia publicznego</w:t>
      </w:r>
    </w:p>
    <w:p w:rsidR="00682825" w:rsidRPr="0076529B" w:rsidRDefault="00682825" w:rsidP="0076529B">
      <w:pPr>
        <w:jc w:val="both"/>
        <w:rPr>
          <w:b/>
          <w:bCs/>
          <w:u w:val="single"/>
          <w:lang w:val="pl-PL"/>
        </w:rPr>
      </w:pPr>
    </w:p>
    <w:p w:rsidR="0076529B" w:rsidRDefault="0076529B" w:rsidP="006408B8">
      <w:pPr>
        <w:numPr>
          <w:ilvl w:val="0"/>
          <w:numId w:val="28"/>
        </w:numPr>
        <w:jc w:val="both"/>
        <w:rPr>
          <w:lang w:val="pl-PL"/>
        </w:rPr>
      </w:pPr>
      <w:r w:rsidRPr="0076529B">
        <w:rPr>
          <w:lang w:val="pl-PL"/>
        </w:rPr>
        <w:t>Projekt umowy stanowi załącznik nr 4 do niniejszej SWZ.</w:t>
      </w:r>
    </w:p>
    <w:p w:rsidR="00FC7E9A" w:rsidRPr="00FC7E9A" w:rsidRDefault="00FC7E9A" w:rsidP="006408B8">
      <w:pPr>
        <w:numPr>
          <w:ilvl w:val="0"/>
          <w:numId w:val="28"/>
        </w:numPr>
        <w:jc w:val="both"/>
        <w:rPr>
          <w:lang w:val="pl-PL"/>
        </w:rPr>
      </w:pPr>
      <w:r w:rsidRPr="00FC7E9A">
        <w:t>Zakazuje się zmian postanowień zawartej umowy w stosunku do treści oferty, na podstawie której dokonano wyboru Wykonawcy z zastrzeżeniem wynikającym z art. 455 Pzp.</w:t>
      </w:r>
    </w:p>
    <w:p w:rsidR="00FC7E9A" w:rsidRPr="00FC7E9A" w:rsidRDefault="00A939FE" w:rsidP="006408B8">
      <w:pPr>
        <w:numPr>
          <w:ilvl w:val="0"/>
          <w:numId w:val="28"/>
        </w:numPr>
        <w:jc w:val="both"/>
        <w:rPr>
          <w:lang w:val="pl-PL"/>
        </w:rPr>
      </w:pPr>
      <w:r w:rsidRPr="006634A2">
        <w:t xml:space="preserve">Zmiana umowy wymaga formy pisemnej pod rygorem nieważności i sporządzona będzie </w:t>
      </w:r>
      <w:r w:rsidRPr="006634A2">
        <w:br/>
        <w:t>w formie aneksu</w:t>
      </w:r>
      <w:r w:rsidR="00FC7E9A" w:rsidRPr="00FC7E9A">
        <w:t>.</w:t>
      </w:r>
    </w:p>
    <w:p w:rsidR="0018536C" w:rsidRPr="0018536C" w:rsidRDefault="0018536C" w:rsidP="0018536C">
      <w:pPr>
        <w:numPr>
          <w:ilvl w:val="0"/>
          <w:numId w:val="28"/>
        </w:numPr>
        <w:jc w:val="both"/>
        <w:rPr>
          <w:lang w:val="pl-PL"/>
        </w:rPr>
      </w:pPr>
      <w:r>
        <w:rPr>
          <w:lang w:val="pl-PL"/>
        </w:rPr>
        <w:t>Z</w:t>
      </w:r>
      <w:r w:rsidRPr="0018536C">
        <w:rPr>
          <w:lang w:val="pl-PL"/>
        </w:rPr>
        <w:t>amawiający dopuszcza zmiany w zakresie:</w:t>
      </w:r>
    </w:p>
    <w:p w:rsidR="0018536C" w:rsidRPr="00A939FE" w:rsidRDefault="008B7EDA" w:rsidP="0018536C">
      <w:pPr>
        <w:numPr>
          <w:ilvl w:val="0"/>
          <w:numId w:val="56"/>
        </w:numPr>
        <w:jc w:val="both"/>
        <w:rPr>
          <w:lang w:val="pl-PL"/>
        </w:rPr>
      </w:pPr>
      <w:r w:rsidRPr="00A939FE">
        <w:rPr>
          <w:lang w:val="pl-PL"/>
        </w:rPr>
        <w:t>w</w:t>
      </w:r>
      <w:r w:rsidR="0018536C" w:rsidRPr="00A939FE">
        <w:rPr>
          <w:lang w:val="pl-PL"/>
        </w:rPr>
        <w:t xml:space="preserve"> przypadku obiektywnej niemożności zapewnienia wyposażenia samochodu odpowiadającego wymogom zawartym w załączniku nr 1 do umowy z powodu zakończenia produkcji lub niedostępności na rynku elementów wyposażenia po zawarciu um</w:t>
      </w:r>
      <w:r w:rsidR="00FC7E9A" w:rsidRPr="00A939FE">
        <w:rPr>
          <w:lang w:val="pl-PL"/>
        </w:rPr>
        <w:t>owy</w:t>
      </w:r>
      <w:r w:rsidR="00A939FE" w:rsidRPr="00A939FE">
        <w:rPr>
          <w:lang w:val="pl-PL"/>
        </w:rPr>
        <w:t xml:space="preserve"> </w:t>
      </w:r>
      <w:r w:rsidR="00A939FE">
        <w:rPr>
          <w:lang w:val="pl-PL"/>
        </w:rPr>
        <w:t xml:space="preserve">– dopuszcza się zmianę umowy </w:t>
      </w:r>
      <w:r w:rsidR="0018536C" w:rsidRPr="00A939FE">
        <w:rPr>
          <w:lang w:val="pl-PL"/>
        </w:rPr>
        <w:t>w zakresie rodzaju, typu lub modelu wyposażenia samochodu, pod warunkiem, że nowe wyposażenie będzie odpowiadało pod względem funkcjonalności wyposażeniu pierwotnemu, a jego parametry pozostaną niezmienione lub będą lepsze od pierwotnego</w:t>
      </w:r>
      <w:r w:rsidR="00A939FE">
        <w:rPr>
          <w:lang w:val="pl-PL"/>
        </w:rPr>
        <w:t>;</w:t>
      </w:r>
    </w:p>
    <w:p w:rsidR="0018536C" w:rsidRPr="0018536C" w:rsidRDefault="008B7EDA" w:rsidP="0018536C">
      <w:pPr>
        <w:numPr>
          <w:ilvl w:val="0"/>
          <w:numId w:val="56"/>
        </w:numPr>
        <w:jc w:val="both"/>
        <w:rPr>
          <w:lang w:val="pl-PL"/>
        </w:rPr>
      </w:pPr>
      <w:r>
        <w:rPr>
          <w:lang w:val="pl-PL"/>
        </w:rPr>
        <w:t>w</w:t>
      </w:r>
      <w:r w:rsidR="0018536C" w:rsidRPr="0018536C">
        <w:rPr>
          <w:lang w:val="pl-PL"/>
        </w:rPr>
        <w:t xml:space="preserve">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1 rozwiązań konstrukcyjnych</w:t>
      </w:r>
      <w:r>
        <w:rPr>
          <w:lang w:val="pl-PL"/>
        </w:rPr>
        <w:t>;</w:t>
      </w:r>
    </w:p>
    <w:p w:rsidR="0018536C" w:rsidRPr="0018536C" w:rsidRDefault="008B7EDA" w:rsidP="0018536C">
      <w:pPr>
        <w:numPr>
          <w:ilvl w:val="0"/>
          <w:numId w:val="56"/>
        </w:numPr>
        <w:jc w:val="both"/>
        <w:rPr>
          <w:lang w:val="pl-PL"/>
        </w:rPr>
      </w:pPr>
      <w:r>
        <w:rPr>
          <w:lang w:val="pl-PL"/>
        </w:rPr>
        <w:lastRenderedPageBreak/>
        <w:t>w</w:t>
      </w:r>
      <w:r w:rsidR="0018536C" w:rsidRPr="0018536C">
        <w:rPr>
          <w:lang w:val="pl-PL"/>
        </w:rPr>
        <w:t xml:space="preserve"> przypadku konieczności zapewnienia koordynacji dostawy przedmiotu umowy oraz innych umów zawartych przez Zamawiającego – dopuszczalna jest zmiana umowy </w:t>
      </w:r>
      <w:r w:rsidR="00FC7E9A">
        <w:rPr>
          <w:lang w:val="pl-PL"/>
        </w:rPr>
        <w:br/>
      </w:r>
      <w:r w:rsidR="0018536C" w:rsidRPr="0018536C">
        <w:rPr>
          <w:lang w:val="pl-PL"/>
        </w:rPr>
        <w:t>w zakresie zmiany miejsca przeprowadzenia odbioru przedmiotu umowy, miejsca szkolenia zasad przeprowadzenia inspekcji produkcyjnej i odbiorów</w:t>
      </w:r>
      <w:r>
        <w:rPr>
          <w:lang w:val="pl-PL"/>
        </w:rPr>
        <w:t>;</w:t>
      </w:r>
    </w:p>
    <w:p w:rsidR="0018536C" w:rsidRPr="0018536C" w:rsidRDefault="008B7EDA" w:rsidP="0018536C">
      <w:pPr>
        <w:numPr>
          <w:ilvl w:val="0"/>
          <w:numId w:val="56"/>
        </w:numPr>
        <w:jc w:val="both"/>
        <w:rPr>
          <w:lang w:val="pl-PL"/>
        </w:rPr>
      </w:pPr>
      <w:r>
        <w:rPr>
          <w:lang w:val="pl-PL"/>
        </w:rPr>
        <w:t>w</w:t>
      </w:r>
      <w:r w:rsidR="0018536C" w:rsidRPr="0018536C">
        <w:rPr>
          <w:lang w:val="pl-PL"/>
        </w:rPr>
        <w:t xml:space="preserve"> przypadku zmiany przepisów prawa – dopuszczalna jest taka zmiana umowy, która umożliwi dostosowanie postanowień niniejszej umowy lub przedmiotów umowy i jego wyposażenia do nowych przepisów prawa</w:t>
      </w:r>
      <w:r>
        <w:rPr>
          <w:lang w:val="pl-PL"/>
        </w:rPr>
        <w:t>;</w:t>
      </w:r>
    </w:p>
    <w:p w:rsidR="0018536C" w:rsidRPr="0018536C" w:rsidRDefault="008B7EDA" w:rsidP="0018536C">
      <w:pPr>
        <w:numPr>
          <w:ilvl w:val="0"/>
          <w:numId w:val="56"/>
        </w:numPr>
        <w:jc w:val="both"/>
        <w:rPr>
          <w:lang w:val="pl-PL"/>
        </w:rPr>
      </w:pPr>
      <w:r>
        <w:rPr>
          <w:lang w:val="pl-PL"/>
        </w:rPr>
        <w:t>w</w:t>
      </w:r>
      <w:r w:rsidR="0018536C" w:rsidRPr="0018536C">
        <w:rPr>
          <w:lang w:val="pl-PL"/>
        </w:rPr>
        <w:t xml:space="preserve"> przypadku stwierdzenia, że okoliczności związane z wystąpieniem COVID-19 wpływają na należyte wykonanie tej umowy</w:t>
      </w:r>
      <w:r>
        <w:rPr>
          <w:lang w:val="pl-PL"/>
        </w:rPr>
        <w:t>;</w:t>
      </w:r>
    </w:p>
    <w:p w:rsidR="0018536C" w:rsidRDefault="008B7EDA" w:rsidP="0018536C">
      <w:pPr>
        <w:numPr>
          <w:ilvl w:val="0"/>
          <w:numId w:val="56"/>
        </w:numPr>
        <w:jc w:val="both"/>
        <w:rPr>
          <w:lang w:val="pl-PL"/>
        </w:rPr>
      </w:pPr>
      <w:r w:rsidRPr="008B7EDA">
        <w:rPr>
          <w:lang w:val="pl-PL"/>
        </w:rPr>
        <w:t>t</w:t>
      </w:r>
      <w:r w:rsidR="0018536C" w:rsidRPr="008B7EDA">
        <w:rPr>
          <w:lang w:val="pl-PL"/>
        </w:rPr>
        <w:t xml:space="preserve">erminu realizacji przedmiotu umowy – gdy zagrożone byłoby terminowe realizowanie płatności przez ODBIORCÓW z powodu ograniczonych zasileń budżetowych otrzymanych od dysponentów nadrzędnych lub w przypadku zaistnienia siły wyższej (np. w przypadku ogłoszenia stanu zagrożenia epidemicznego albo stanu epidemii </w:t>
      </w:r>
      <w:r>
        <w:rPr>
          <w:lang w:val="pl-PL"/>
        </w:rPr>
        <w:br/>
      </w:r>
      <w:r w:rsidR="0018536C" w:rsidRPr="008B7EDA">
        <w:rPr>
          <w:lang w:val="pl-PL"/>
        </w:rPr>
        <w:t>w związku z COVID-19) itp.</w:t>
      </w:r>
    </w:p>
    <w:p w:rsidR="00FC7E9A" w:rsidRDefault="00FC7E9A" w:rsidP="00FC7E9A">
      <w:pPr>
        <w:ind w:left="426" w:hanging="426"/>
        <w:jc w:val="both"/>
        <w:rPr>
          <w:lang w:val="pl-PL"/>
        </w:rPr>
      </w:pPr>
      <w:r>
        <w:rPr>
          <w:lang w:val="pl-PL"/>
        </w:rPr>
        <w:t xml:space="preserve">4.   </w:t>
      </w:r>
      <w:r w:rsidRPr="00FC7E9A">
        <w:rPr>
          <w:lang w:val="pl-PL"/>
        </w:rPr>
        <w:t>Zamawiający przewiduje również możliwość dokonywania zmian postanowień niniejszej umowy w zakresie zmiany wysokości wynagrodzenia w przypadku:</w:t>
      </w:r>
    </w:p>
    <w:p w:rsidR="00FC7E9A" w:rsidRPr="00FC7E9A" w:rsidRDefault="00FC7E9A" w:rsidP="00FC7E9A">
      <w:pPr>
        <w:pStyle w:val="Akapitzlist"/>
        <w:numPr>
          <w:ilvl w:val="0"/>
          <w:numId w:val="59"/>
        </w:numPr>
        <w:suppressAutoHyphens/>
        <w:contextualSpacing w:val="0"/>
        <w:jc w:val="both"/>
      </w:pPr>
      <w:r w:rsidRPr="00FC7E9A">
        <w:t>zmiany stawki podatku od towarów i usług oraz podatku akcyzowego, z tym zastrzeżeniem, że wartość netto wynagrodzenia wykonawcy nie zmieni się, a wartość brutto wynagrodzenia zostanie wyliczona na podstawie nowych przepisów;</w:t>
      </w:r>
    </w:p>
    <w:p w:rsidR="00FC7E9A" w:rsidRPr="00FC7E9A" w:rsidRDefault="00FC7E9A" w:rsidP="00FC7E9A">
      <w:pPr>
        <w:pStyle w:val="Akapitzlist"/>
        <w:numPr>
          <w:ilvl w:val="0"/>
          <w:numId w:val="59"/>
        </w:numPr>
        <w:suppressAutoHyphens/>
        <w:contextualSpacing w:val="0"/>
        <w:jc w:val="both"/>
      </w:pPr>
      <w:r w:rsidRPr="00FC7E9A">
        <w:t>zmiany wysokości minimalnego wynagrodzenia za pracę ustalonego na podstawie ustawy z dnia 10 października 2002 r. o minimalnym wynagrodzeniu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FC7E9A" w:rsidRPr="00FC7E9A" w:rsidRDefault="00FC7E9A" w:rsidP="00FC7E9A">
      <w:pPr>
        <w:pStyle w:val="Akapitzlist"/>
        <w:numPr>
          <w:ilvl w:val="0"/>
          <w:numId w:val="59"/>
        </w:numPr>
        <w:suppressAutoHyphens/>
        <w:contextualSpacing w:val="0"/>
        <w:jc w:val="both"/>
      </w:pPr>
      <w:r w:rsidRPr="00FC7E9A">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rsidR="00FC7E9A" w:rsidRPr="00FC7E9A" w:rsidRDefault="00FC7E9A" w:rsidP="00FC7E9A">
      <w:pPr>
        <w:pStyle w:val="Akapitzlist"/>
        <w:numPr>
          <w:ilvl w:val="0"/>
          <w:numId w:val="59"/>
        </w:numPr>
        <w:suppressAutoHyphens/>
        <w:contextualSpacing w:val="0"/>
        <w:jc w:val="both"/>
      </w:pPr>
      <w:r w:rsidRPr="00FC7E9A">
        <w:t>zmiany zasad gromadzenia i wysokości wpłat do pracowniczych planów kapitałowych, o których mowa w ustawie z dnia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rsidR="0018536C" w:rsidRPr="00FC7E9A" w:rsidRDefault="00FC7E9A" w:rsidP="00FC7E9A">
      <w:pPr>
        <w:ind w:left="426" w:hanging="426"/>
        <w:jc w:val="both"/>
        <w:rPr>
          <w:lang w:val="pl-PL"/>
        </w:rPr>
      </w:pPr>
      <w:r>
        <w:rPr>
          <w:lang w:val="pl-PL"/>
        </w:rPr>
        <w:t xml:space="preserve">5.   </w:t>
      </w:r>
      <w:r w:rsidR="0018536C" w:rsidRPr="00FC7E9A">
        <w:rPr>
          <w:lang w:val="pl-PL"/>
        </w:rPr>
        <w:t>W przypadku wprowadzenia zmian umowy niedopuszczalna jest zmiana umowy, której konsekwencją będzie zwiększenie ceny przedmiotu umowy.</w:t>
      </w:r>
    </w:p>
    <w:p w:rsidR="0076529B" w:rsidRPr="00FC7E9A" w:rsidRDefault="00FC7E9A" w:rsidP="00FC7E9A">
      <w:pPr>
        <w:ind w:left="426" w:hanging="426"/>
        <w:jc w:val="both"/>
        <w:rPr>
          <w:lang w:val="pl-PL"/>
        </w:rPr>
      </w:pPr>
      <w:r>
        <w:rPr>
          <w:lang w:val="pl-PL"/>
        </w:rPr>
        <w:t xml:space="preserve">6.   </w:t>
      </w:r>
      <w:r w:rsidR="0076529B" w:rsidRPr="00FC7E9A">
        <w:rPr>
          <w:lang w:val="pl-PL"/>
        </w:rPr>
        <w:t>Zamawiający przewiduje możliwość dokonania zmiany postanowień w umowie w wyniku wystąpienia innych sytuacji, których nie można było przewidzieć w chwili zawarcia umowy i mających charakter zmian nieistotnych.</w:t>
      </w:r>
    </w:p>
    <w:p w:rsidR="0076529B" w:rsidRPr="00FC7E9A" w:rsidRDefault="00FC7E9A" w:rsidP="00FC7E9A">
      <w:pPr>
        <w:ind w:left="426" w:hanging="426"/>
        <w:jc w:val="both"/>
        <w:rPr>
          <w:lang w:val="pl-PL"/>
        </w:rPr>
      </w:pPr>
      <w:r>
        <w:rPr>
          <w:lang w:val="pl-PL"/>
        </w:rPr>
        <w:t xml:space="preserve">7.  </w:t>
      </w:r>
      <w:r w:rsidR="0076529B" w:rsidRPr="00FC7E9A">
        <w:rPr>
          <w:lang w:val="pl-PL"/>
        </w:rPr>
        <w:t xml:space="preserve">Okoliczności przewidziane powyżej stanowiące podstawę zmiany </w:t>
      </w:r>
      <w:r w:rsidR="00404997" w:rsidRPr="00FC7E9A">
        <w:rPr>
          <w:lang w:val="pl-PL"/>
        </w:rPr>
        <w:t>u</w:t>
      </w:r>
      <w:r w:rsidR="0076529B" w:rsidRPr="00FC7E9A">
        <w:rPr>
          <w:lang w:val="pl-PL"/>
        </w:rPr>
        <w:t>mowy stanowią uprawnienia Zamawiającego, a nie jego obowiązek.</w:t>
      </w:r>
    </w:p>
    <w:p w:rsidR="0076529B" w:rsidRPr="0076529B" w:rsidRDefault="0076529B" w:rsidP="0076529B">
      <w:pPr>
        <w:jc w:val="both"/>
        <w:rPr>
          <w:lang w:val="pl-PL"/>
        </w:rPr>
      </w:pPr>
    </w:p>
    <w:p w:rsidR="0076529B" w:rsidRDefault="0076529B" w:rsidP="0076529B">
      <w:pPr>
        <w:jc w:val="both"/>
        <w:rPr>
          <w:b/>
          <w:iCs/>
          <w:u w:val="single"/>
          <w:lang w:val="pl-PL"/>
        </w:rPr>
      </w:pPr>
      <w:r w:rsidRPr="0076529B">
        <w:rPr>
          <w:b/>
          <w:iCs/>
          <w:u w:val="single"/>
          <w:lang w:val="pl-PL"/>
        </w:rPr>
        <w:lastRenderedPageBreak/>
        <w:t>Rozdział XX</w:t>
      </w:r>
      <w:r w:rsidR="00404997">
        <w:rPr>
          <w:b/>
          <w:iCs/>
          <w:u w:val="single"/>
          <w:lang w:val="pl-PL"/>
        </w:rPr>
        <w:t>I</w:t>
      </w:r>
      <w:r w:rsidRPr="0076529B">
        <w:rPr>
          <w:b/>
          <w:iCs/>
          <w:u w:val="single"/>
          <w:lang w:val="pl-PL"/>
        </w:rPr>
        <w:t xml:space="preserve">. Pouczenie o środkach ochrony prawnej przysługujących Wykonawcy </w:t>
      </w:r>
      <w:r w:rsidR="00682825">
        <w:rPr>
          <w:b/>
          <w:iCs/>
          <w:u w:val="single"/>
          <w:lang w:val="pl-PL"/>
        </w:rPr>
        <w:br/>
      </w:r>
      <w:r w:rsidRPr="0076529B">
        <w:rPr>
          <w:b/>
          <w:iCs/>
          <w:u w:val="single"/>
          <w:lang w:val="pl-PL"/>
        </w:rPr>
        <w:t>w</w:t>
      </w:r>
      <w:r w:rsidR="00682825">
        <w:rPr>
          <w:b/>
          <w:iCs/>
          <w:u w:val="single"/>
          <w:lang w:val="pl-PL"/>
        </w:rPr>
        <w:t xml:space="preserve"> </w:t>
      </w:r>
      <w:r w:rsidRPr="0076529B">
        <w:rPr>
          <w:b/>
          <w:iCs/>
          <w:u w:val="single"/>
          <w:lang w:val="pl-PL"/>
        </w:rPr>
        <w:t>toku postępowania o udzielenie zamówienia</w:t>
      </w:r>
    </w:p>
    <w:p w:rsidR="00404997" w:rsidRPr="00D71C1F" w:rsidRDefault="00404997" w:rsidP="006408B8">
      <w:pPr>
        <w:numPr>
          <w:ilvl w:val="0"/>
          <w:numId w:val="53"/>
        </w:numPr>
        <w:spacing w:before="240"/>
        <w:ind w:left="426"/>
        <w:jc w:val="both"/>
      </w:pPr>
      <w:bookmarkStart w:id="16" w:name="_Toc74313902"/>
      <w:r w:rsidRPr="00D71C1F">
        <w:t xml:space="preserve">Środki ochrony prawnej określone w niniejszym dziale przysługują </w:t>
      </w:r>
      <w:r>
        <w:t>W</w:t>
      </w:r>
      <w:r w:rsidRPr="00D71C1F">
        <w:t>ykonawcy</w:t>
      </w:r>
      <w:r>
        <w:t xml:space="preserve"> </w:t>
      </w:r>
      <w:r w:rsidRPr="00D71C1F">
        <w:t xml:space="preserve">oraz innemu podmiotowi, jeżeli ma lub miał interes w uzyskaniu zamówienia oraz poniósł lub może ponieść szkodę w wyniku naruszenia przez </w:t>
      </w:r>
      <w:r>
        <w:t>Z</w:t>
      </w:r>
      <w:r w:rsidRPr="00D71C1F">
        <w:t xml:space="preserve">amawiającego przepisów </w:t>
      </w:r>
      <w:r>
        <w:t>Pzp.</w:t>
      </w:r>
    </w:p>
    <w:p w:rsidR="00404997" w:rsidRPr="00D71C1F" w:rsidRDefault="00404997" w:rsidP="006408B8">
      <w:pPr>
        <w:numPr>
          <w:ilvl w:val="0"/>
          <w:numId w:val="53"/>
        </w:numPr>
        <w:ind w:left="426"/>
        <w:jc w:val="both"/>
      </w:pPr>
      <w:r w:rsidRPr="00D71C1F">
        <w:t xml:space="preserve">Środki ochrony prawnej wobec ogłoszenia wszczynającego postępowanie o udzielenie zamówienia oraz dokumentów zamówienia przysługują również organizacjom wpisanym na listę, o której mowa w art. 469 pkt 15 </w:t>
      </w:r>
      <w:r>
        <w:t>Pzp</w:t>
      </w:r>
      <w:r w:rsidRPr="00D71C1F">
        <w:t xml:space="preserve"> oraz Rzecznikowi Małych i Średnich Przedsiębiorców.</w:t>
      </w:r>
    </w:p>
    <w:p w:rsidR="00404997" w:rsidRPr="00D71C1F" w:rsidRDefault="00404997" w:rsidP="006408B8">
      <w:pPr>
        <w:numPr>
          <w:ilvl w:val="0"/>
          <w:numId w:val="53"/>
        </w:numPr>
        <w:ind w:left="426"/>
        <w:jc w:val="both"/>
      </w:pPr>
      <w:r w:rsidRPr="00D71C1F">
        <w:t>Odwołanie przysługuje na:</w:t>
      </w:r>
    </w:p>
    <w:p w:rsidR="00404997" w:rsidRPr="00D71C1F" w:rsidRDefault="00404997" w:rsidP="00404997">
      <w:pPr>
        <w:ind w:left="868" w:hanging="425"/>
        <w:jc w:val="both"/>
      </w:pPr>
      <w:r w:rsidRPr="00D71C1F">
        <w:t>1)</w:t>
      </w:r>
      <w:r w:rsidRPr="00D71C1F">
        <w:tab/>
        <w:t>niezgodną z przepisami ustawy czynność Zamawiającego, podjętą w postępowaniu o udzielenie zamówienia, w tym na projektowane postanowienie umowy;</w:t>
      </w:r>
    </w:p>
    <w:p w:rsidR="00404997" w:rsidRPr="00D71C1F" w:rsidRDefault="00404997" w:rsidP="00404997">
      <w:pPr>
        <w:ind w:left="868" w:hanging="425"/>
        <w:jc w:val="both"/>
      </w:pPr>
      <w:r w:rsidRPr="00D71C1F">
        <w:t>2)</w:t>
      </w:r>
      <w:r w:rsidRPr="00D71C1F">
        <w:tab/>
        <w:t>zaniechanie czynności w postępowaniu o udzielenie zamówienia do której zamawiający był obowiązany na podstawie ustawy;</w:t>
      </w:r>
    </w:p>
    <w:p w:rsidR="00404997" w:rsidRPr="00D71C1F" w:rsidRDefault="00404997" w:rsidP="006408B8">
      <w:pPr>
        <w:numPr>
          <w:ilvl w:val="0"/>
          <w:numId w:val="53"/>
        </w:numPr>
        <w:ind w:left="426"/>
        <w:jc w:val="both"/>
      </w:pPr>
      <w:r w:rsidRPr="00D71C1F">
        <w:t xml:space="preserve">Odwołanie wnosi się do Prezesa </w:t>
      </w:r>
      <w:r>
        <w:t xml:space="preserve"> Krajowej </w:t>
      </w:r>
      <w:r w:rsidRPr="00D71C1F">
        <w:t>Izby</w:t>
      </w:r>
      <w:r>
        <w:t xml:space="preserve"> Odwoławczej</w:t>
      </w:r>
      <w:r w:rsidRPr="00D71C1F">
        <w:t xml:space="preserve">. Odwołujący przekazuje kopię odwołania </w:t>
      </w:r>
      <w:r>
        <w:t>Z</w:t>
      </w:r>
      <w:r w:rsidRPr="00D71C1F">
        <w:t>amawiającemu przed upływem terminu do wniesienia odwołania w taki sposób, aby mógł on zapoznać się z jego treścią przed upływem tego terminu.</w:t>
      </w:r>
    </w:p>
    <w:p w:rsidR="00404997" w:rsidRPr="00D71C1F" w:rsidRDefault="00404997" w:rsidP="006408B8">
      <w:pPr>
        <w:numPr>
          <w:ilvl w:val="0"/>
          <w:numId w:val="53"/>
        </w:numPr>
        <w:ind w:left="426"/>
        <w:jc w:val="both"/>
      </w:pPr>
      <w:r w:rsidRPr="00D71C1F">
        <w:t xml:space="preserve">Odwołanie wobec treści ogłoszenia lub treści SWZ wnosi się w terminie </w:t>
      </w:r>
      <w:r>
        <w:t>10</w:t>
      </w:r>
      <w:r w:rsidRPr="00D71C1F">
        <w:t xml:space="preserve"> dni od dnia zamieszczenia ogłoszenia w </w:t>
      </w:r>
      <w:r>
        <w:t xml:space="preserve">Dzienniku Urzędowym Unii Europejskiej. </w:t>
      </w:r>
    </w:p>
    <w:p w:rsidR="00404997" w:rsidRPr="00D71C1F" w:rsidRDefault="00404997" w:rsidP="006408B8">
      <w:pPr>
        <w:numPr>
          <w:ilvl w:val="0"/>
          <w:numId w:val="53"/>
        </w:numPr>
        <w:ind w:left="426"/>
        <w:jc w:val="both"/>
      </w:pPr>
      <w:r w:rsidRPr="00D71C1F">
        <w:t>Odwołanie wnosi się w terminie:</w:t>
      </w:r>
    </w:p>
    <w:p w:rsidR="00404997" w:rsidRPr="00D71C1F" w:rsidRDefault="00404997" w:rsidP="00404997">
      <w:pPr>
        <w:ind w:left="709" w:hanging="425"/>
        <w:jc w:val="both"/>
      </w:pPr>
      <w:r w:rsidRPr="00D71C1F">
        <w:t>1)</w:t>
      </w:r>
      <w:r w:rsidRPr="00D71C1F">
        <w:tab/>
      </w:r>
      <w:r>
        <w:t>10</w:t>
      </w:r>
      <w:r w:rsidRPr="00D71C1F">
        <w:t xml:space="preserve"> dni od dnia przekazania informacji o czynności </w:t>
      </w:r>
      <w:r>
        <w:t>Z</w:t>
      </w:r>
      <w:r w:rsidRPr="00D71C1F">
        <w:t>amawiającego stanowiącej podstawę jego wniesienia, jeżeli informacja została przekazana przy użyciu środków komunikacji elektronicznej,</w:t>
      </w:r>
    </w:p>
    <w:p w:rsidR="00404997" w:rsidRPr="00D71C1F" w:rsidRDefault="00404997" w:rsidP="00404997">
      <w:pPr>
        <w:ind w:left="709" w:hanging="425"/>
        <w:jc w:val="both"/>
      </w:pPr>
      <w:r w:rsidRPr="00D71C1F">
        <w:t>2)</w:t>
      </w:r>
      <w:r w:rsidRPr="00D71C1F">
        <w:tab/>
        <w:t>1</w:t>
      </w:r>
      <w:r>
        <w:t>5</w:t>
      </w:r>
      <w:r w:rsidRPr="00D71C1F">
        <w:t xml:space="preserve"> dni od dnia przekazania informacji o czynności zamawiającego stanowiącej podstawę jego wniesienia, jeżeli informacja została przekazana w sposób inny niż określony w </w:t>
      </w:r>
      <w:r>
        <w:t>p</w:t>
      </w:r>
      <w:r w:rsidRPr="00D71C1F">
        <w:t>pkt 1).</w:t>
      </w:r>
    </w:p>
    <w:p w:rsidR="00404997" w:rsidRDefault="00404997" w:rsidP="006408B8">
      <w:pPr>
        <w:numPr>
          <w:ilvl w:val="0"/>
          <w:numId w:val="53"/>
        </w:numPr>
        <w:ind w:left="426"/>
        <w:jc w:val="both"/>
      </w:pPr>
      <w:r w:rsidRPr="00D71C1F">
        <w:t xml:space="preserve">Odwołanie w przypadkach innych niż określone w pkt 5 i 6 wnosi się w terminie </w:t>
      </w:r>
      <w:r>
        <w:t>10</w:t>
      </w:r>
      <w:r w:rsidRPr="00D71C1F">
        <w:t xml:space="preserve"> dni od dnia, w którym powzięto lub przy zachowaniu należytej staranności można było powziąć wiadomość o okolicznościach stanowiących podstawę jego wniesienia</w:t>
      </w:r>
      <w:r>
        <w:t>.</w:t>
      </w:r>
    </w:p>
    <w:p w:rsidR="00404997" w:rsidRPr="00D71C1F" w:rsidRDefault="00404997" w:rsidP="006408B8">
      <w:pPr>
        <w:numPr>
          <w:ilvl w:val="0"/>
          <w:numId w:val="53"/>
        </w:numPr>
        <w:ind w:left="426"/>
        <w:jc w:val="both"/>
      </w:pPr>
      <w:r>
        <w:t>Wymagane elementy odwołania określa art. 516 Pzp.</w:t>
      </w:r>
    </w:p>
    <w:p w:rsidR="00404997" w:rsidRPr="00D71C1F" w:rsidRDefault="00404997" w:rsidP="006408B8">
      <w:pPr>
        <w:numPr>
          <w:ilvl w:val="0"/>
          <w:numId w:val="53"/>
        </w:numPr>
        <w:ind w:left="426"/>
        <w:jc w:val="both"/>
      </w:pPr>
      <w:r w:rsidRPr="00D71C1F">
        <w:t xml:space="preserve">Na orzeczenie Izby oraz postanowienie Prezesa Izby, o którym mowa w art. 519 ust. 1 ustawy </w:t>
      </w:r>
      <w:r>
        <w:t>Pzp</w:t>
      </w:r>
      <w:r w:rsidRPr="00D71C1F">
        <w:t>, stronom oraz uczestnikom postępowania odwoławczego przysługuje skarga do sądu.</w:t>
      </w:r>
    </w:p>
    <w:p w:rsidR="00404997" w:rsidRPr="00D71C1F" w:rsidRDefault="00404997" w:rsidP="006408B8">
      <w:pPr>
        <w:numPr>
          <w:ilvl w:val="0"/>
          <w:numId w:val="53"/>
        </w:numPr>
        <w:ind w:left="426"/>
        <w:jc w:val="both"/>
      </w:pPr>
      <w:r w:rsidRPr="00D71C1F">
        <w:t>W postępowaniu toczącym się wskutek wniesienia skargi stosuje się odpowiednio przepisy ustawy z dnia 17 listopada 1964 r. - Kodeks postępowania cywilnego o apelacji, jeżeli przepisy niniejszego rozdziału nie stanowią inaczej.</w:t>
      </w:r>
    </w:p>
    <w:p w:rsidR="00404997" w:rsidRPr="00D71C1F" w:rsidRDefault="00404997" w:rsidP="006408B8">
      <w:pPr>
        <w:numPr>
          <w:ilvl w:val="0"/>
          <w:numId w:val="53"/>
        </w:numPr>
        <w:ind w:left="426"/>
        <w:jc w:val="both"/>
      </w:pPr>
      <w:r w:rsidRPr="00D71C1F">
        <w:t>Skargę wnosi się do Sądu Okręgowego w Warszawie - sądu zamówień publicznych, zwanego dalej "sądem zamówień publicznych".</w:t>
      </w:r>
    </w:p>
    <w:p w:rsidR="00404997" w:rsidRPr="00D71C1F" w:rsidRDefault="00404997" w:rsidP="006408B8">
      <w:pPr>
        <w:numPr>
          <w:ilvl w:val="0"/>
          <w:numId w:val="53"/>
        </w:numPr>
        <w:ind w:left="426"/>
        <w:jc w:val="both"/>
      </w:pPr>
      <w:r w:rsidRPr="00D71C1F">
        <w:t xml:space="preserve">Skargę wnosi się za pośrednictwem Prezesa Izby, w terminie 14 dni od dnia doręczenia orzeczenia Izby lub postanowienia Prezesa Izby, o którym mowa w art. 519 ust. 1 ustawy </w:t>
      </w:r>
      <w:r>
        <w:t>Pzp</w:t>
      </w:r>
      <w:r w:rsidRPr="00D71C1F">
        <w:t>, przesyłając jednocześnie jej odpis przeciwnikowi skargi. Złożenie skargi w placówce pocztowej operatora wyznaczonego w rozumieniu ustawy z dnia 23 listopada 2012 r. - Prawo pocztowe jest równoznaczne z jej wniesieniem.</w:t>
      </w:r>
    </w:p>
    <w:p w:rsidR="00404997" w:rsidRDefault="00404997" w:rsidP="006408B8">
      <w:pPr>
        <w:numPr>
          <w:ilvl w:val="0"/>
          <w:numId w:val="53"/>
        </w:numPr>
        <w:ind w:left="426"/>
        <w:jc w:val="both"/>
      </w:pPr>
      <w:r w:rsidRPr="00D71C1F">
        <w:t>Prezes Izby przekazuje skargę wraz z aktami postępowania odwoławczego do sądu zamówień publicznych w terminie 7 dni od dnia jej otrzymania.</w:t>
      </w:r>
    </w:p>
    <w:p w:rsidR="00404997" w:rsidRPr="00D71C1F" w:rsidRDefault="00404997" w:rsidP="006408B8">
      <w:pPr>
        <w:numPr>
          <w:ilvl w:val="0"/>
          <w:numId w:val="53"/>
        </w:numPr>
        <w:ind w:left="426"/>
        <w:jc w:val="both"/>
      </w:pPr>
      <w:r>
        <w:t>Wymogi formalne skargi określa art. 581 Pzp.</w:t>
      </w:r>
    </w:p>
    <w:p w:rsidR="00404997" w:rsidRPr="00404997" w:rsidRDefault="00404997" w:rsidP="00404997">
      <w:pPr>
        <w:pStyle w:val="Nagwek2"/>
        <w:jc w:val="both"/>
        <w:rPr>
          <w:b/>
          <w:sz w:val="22"/>
          <w:szCs w:val="22"/>
          <w:u w:val="single"/>
        </w:rPr>
      </w:pPr>
      <w:r w:rsidRPr="00404997">
        <w:rPr>
          <w:b/>
          <w:sz w:val="22"/>
          <w:szCs w:val="22"/>
          <w:u w:val="single"/>
        </w:rPr>
        <w:lastRenderedPageBreak/>
        <w:t>XX</w:t>
      </w:r>
      <w:r>
        <w:rPr>
          <w:b/>
          <w:sz w:val="22"/>
          <w:szCs w:val="22"/>
          <w:u w:val="single"/>
        </w:rPr>
        <w:t>I</w:t>
      </w:r>
      <w:r w:rsidRPr="00404997">
        <w:rPr>
          <w:b/>
          <w:sz w:val="22"/>
          <w:szCs w:val="22"/>
          <w:u w:val="single"/>
        </w:rPr>
        <w:t>I. Zalecenia Zamawiającego</w:t>
      </w:r>
      <w:bookmarkEnd w:id="16"/>
    </w:p>
    <w:p w:rsidR="00404997" w:rsidRPr="00D71C1F" w:rsidRDefault="00404997" w:rsidP="006408B8">
      <w:pPr>
        <w:numPr>
          <w:ilvl w:val="0"/>
          <w:numId w:val="50"/>
        </w:numPr>
        <w:ind w:left="426" w:hanging="284"/>
        <w:jc w:val="both"/>
        <w:rPr>
          <w:rFonts w:eastAsia="Calibri"/>
        </w:rPr>
      </w:pPr>
      <w:r w:rsidRPr="00D71C1F">
        <w:rPr>
          <w:b/>
        </w:rPr>
        <w:t>Rozszerzenia plików wykorzystywanych przez Wykonawców powinny być zgodne z</w:t>
      </w:r>
      <w:r w:rsidRPr="00D71C1F">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404997" w:rsidRPr="00D71C1F" w:rsidRDefault="00404997" w:rsidP="006408B8">
      <w:pPr>
        <w:numPr>
          <w:ilvl w:val="0"/>
          <w:numId w:val="50"/>
        </w:numPr>
        <w:pBdr>
          <w:top w:val="nil"/>
          <w:left w:val="nil"/>
          <w:bottom w:val="nil"/>
          <w:right w:val="nil"/>
          <w:between w:val="nil"/>
        </w:pBdr>
        <w:ind w:left="426" w:hanging="284"/>
        <w:jc w:val="both"/>
        <w:rPr>
          <w:rFonts w:eastAsia="Calibri"/>
        </w:rPr>
      </w:pPr>
      <w:r w:rsidRPr="00D71C1F">
        <w:t xml:space="preserve">Zamawiający rekomenduje wykorzystanie formatów: .pdf .doc .docx .xls .xlsx .jpg (.jpeg) </w:t>
      </w:r>
      <w:r w:rsidRPr="00D71C1F">
        <w:rPr>
          <w:b/>
          <w:u w:val="single"/>
        </w:rPr>
        <w:t>ze szczególnym wskazaniem na .pdf</w:t>
      </w:r>
    </w:p>
    <w:p w:rsidR="00404997" w:rsidRPr="00D71C1F" w:rsidRDefault="00404997" w:rsidP="006408B8">
      <w:pPr>
        <w:numPr>
          <w:ilvl w:val="0"/>
          <w:numId w:val="50"/>
        </w:numPr>
        <w:pBdr>
          <w:top w:val="nil"/>
          <w:left w:val="nil"/>
          <w:bottom w:val="nil"/>
          <w:right w:val="nil"/>
          <w:between w:val="nil"/>
        </w:pBdr>
        <w:ind w:left="426" w:hanging="284"/>
        <w:jc w:val="both"/>
      </w:pPr>
      <w:r w:rsidRPr="00D71C1F">
        <w:t>W celu ewentualnej kompresji danych Zamawiający rekomenduje wykorzystanie jednego z rozszerzeń:</w:t>
      </w:r>
    </w:p>
    <w:p w:rsidR="00404997" w:rsidRPr="00D71C1F" w:rsidRDefault="00404997" w:rsidP="006408B8">
      <w:pPr>
        <w:numPr>
          <w:ilvl w:val="1"/>
          <w:numId w:val="52"/>
        </w:numPr>
        <w:ind w:left="426" w:hanging="284"/>
        <w:jc w:val="both"/>
      </w:pPr>
      <w:r w:rsidRPr="00D71C1F">
        <w:t xml:space="preserve">.zip </w:t>
      </w:r>
    </w:p>
    <w:p w:rsidR="00404997" w:rsidRPr="00D71C1F" w:rsidRDefault="00404997" w:rsidP="006408B8">
      <w:pPr>
        <w:numPr>
          <w:ilvl w:val="1"/>
          <w:numId w:val="52"/>
        </w:numPr>
        <w:ind w:left="426" w:hanging="284"/>
        <w:jc w:val="both"/>
      </w:pPr>
      <w:r w:rsidRPr="00D71C1F">
        <w:t>.7Z</w:t>
      </w:r>
    </w:p>
    <w:p w:rsidR="00404997" w:rsidRPr="00D71C1F" w:rsidRDefault="00404997" w:rsidP="006408B8">
      <w:pPr>
        <w:numPr>
          <w:ilvl w:val="0"/>
          <w:numId w:val="50"/>
        </w:numPr>
        <w:pBdr>
          <w:top w:val="nil"/>
          <w:left w:val="nil"/>
          <w:bottom w:val="nil"/>
          <w:right w:val="nil"/>
          <w:between w:val="nil"/>
        </w:pBdr>
        <w:ind w:left="426" w:hanging="284"/>
        <w:jc w:val="both"/>
        <w:rPr>
          <w:rFonts w:eastAsia="Calibri"/>
        </w:rPr>
      </w:pPr>
      <w:r w:rsidRPr="00D71C1F">
        <w:t xml:space="preserve">Wśród rozszerzeń powszechnych a </w:t>
      </w:r>
      <w:r w:rsidRPr="00D71C1F">
        <w:rPr>
          <w:b/>
        </w:rPr>
        <w:t>niewystępujących</w:t>
      </w:r>
      <w:r w:rsidRPr="00D71C1F">
        <w:t xml:space="preserve"> w Rozporządzeniu KRI występują: .rar .gif .bmp .numbers .pages. </w:t>
      </w:r>
      <w:r w:rsidRPr="00D71C1F">
        <w:rPr>
          <w:b/>
        </w:rPr>
        <w:t>Dokumenty złożone w takich plikach zostaną uznane za złożone nieskutecznie.</w:t>
      </w:r>
    </w:p>
    <w:p w:rsidR="00404997" w:rsidRPr="00D71C1F" w:rsidRDefault="00404997" w:rsidP="006408B8">
      <w:pPr>
        <w:numPr>
          <w:ilvl w:val="0"/>
          <w:numId w:val="50"/>
        </w:numPr>
        <w:pBdr>
          <w:top w:val="nil"/>
          <w:left w:val="nil"/>
          <w:bottom w:val="nil"/>
          <w:right w:val="nil"/>
          <w:between w:val="nil"/>
        </w:pBdr>
        <w:ind w:left="426" w:hanging="284"/>
        <w:jc w:val="both"/>
        <w:rPr>
          <w:rFonts w:eastAsia="Calibri"/>
        </w:rPr>
      </w:pPr>
      <w:r w:rsidRPr="00D71C1F">
        <w:t xml:space="preserve">Zamawiający zwraca uwagę na ograniczenia wielkości plików podpisywanych profilem zaufanym, który wynosi </w:t>
      </w:r>
      <w:r w:rsidRPr="00D71C1F">
        <w:rPr>
          <w:b/>
        </w:rPr>
        <w:t>maksymalnie 10MB</w:t>
      </w:r>
      <w:r w:rsidRPr="00D71C1F">
        <w:t xml:space="preserve">, oraz na ograniczenie wielkości plików podpisywanych w aplikacji eDoApp służącej do składania podpisu osobistego, który wynosi </w:t>
      </w:r>
      <w:r w:rsidRPr="00D71C1F">
        <w:rPr>
          <w:b/>
        </w:rPr>
        <w:t>maksymalnie 5MB</w:t>
      </w:r>
      <w:r w:rsidRPr="00D71C1F">
        <w:t>.</w:t>
      </w:r>
    </w:p>
    <w:p w:rsidR="00404997" w:rsidRPr="00D71C1F" w:rsidRDefault="00404997" w:rsidP="006408B8">
      <w:pPr>
        <w:numPr>
          <w:ilvl w:val="0"/>
          <w:numId w:val="50"/>
        </w:numPr>
        <w:pBdr>
          <w:top w:val="nil"/>
          <w:left w:val="nil"/>
          <w:bottom w:val="nil"/>
          <w:right w:val="nil"/>
          <w:between w:val="nil"/>
        </w:pBdr>
        <w:ind w:left="426" w:hanging="284"/>
        <w:jc w:val="both"/>
      </w:pPr>
      <w:r w:rsidRPr="00D71C1F">
        <w:t>W przypadku stosowania przez wykonawcę kwalifikowanego podpisu elektronicznego:</w:t>
      </w:r>
    </w:p>
    <w:p w:rsidR="00404997" w:rsidRPr="00D71C1F" w:rsidRDefault="00404997" w:rsidP="006408B8">
      <w:pPr>
        <w:numPr>
          <w:ilvl w:val="0"/>
          <w:numId w:val="51"/>
        </w:numPr>
        <w:pBdr>
          <w:top w:val="nil"/>
          <w:left w:val="nil"/>
          <w:bottom w:val="nil"/>
          <w:right w:val="nil"/>
          <w:between w:val="nil"/>
        </w:pBdr>
        <w:ind w:left="426" w:hanging="284"/>
        <w:jc w:val="both"/>
        <w:rPr>
          <w:rFonts w:eastAsia="Calibri"/>
        </w:rPr>
      </w:pPr>
      <w:r w:rsidRPr="00D71C1F">
        <w:t xml:space="preserve">Ze względu na niskie ryzyko naruszenia integralności pliku oraz łatwiejszą weryfikację podpisu zamawiający zaleca, w miarę możliwości, </w:t>
      </w:r>
      <w:r w:rsidRPr="00D71C1F">
        <w:rPr>
          <w:b/>
        </w:rPr>
        <w:t xml:space="preserve">przekonwertowanie plików składających się na ofertę na rozszerzenie .pdf  i opatrzenie ich podpisem kwalifikowanym w formacie PAdES. </w:t>
      </w:r>
    </w:p>
    <w:p w:rsidR="00404997" w:rsidRPr="00D71C1F" w:rsidRDefault="00404997" w:rsidP="006408B8">
      <w:pPr>
        <w:numPr>
          <w:ilvl w:val="0"/>
          <w:numId w:val="51"/>
        </w:numPr>
        <w:pBdr>
          <w:top w:val="nil"/>
          <w:left w:val="nil"/>
          <w:bottom w:val="nil"/>
          <w:right w:val="nil"/>
          <w:between w:val="nil"/>
        </w:pBdr>
        <w:ind w:left="426" w:hanging="284"/>
        <w:jc w:val="both"/>
      </w:pPr>
      <w:r w:rsidRPr="00D71C1F">
        <w:t xml:space="preserve">Pliki w innych formatach niż PDF </w:t>
      </w:r>
      <w:r w:rsidRPr="00D71C1F">
        <w:rPr>
          <w:b/>
        </w:rPr>
        <w:t>zaleca się opatrzyć podpisem w formacie XadES</w:t>
      </w:r>
      <w:r>
        <w:rPr>
          <w:b/>
        </w:rPr>
        <w:br/>
      </w:r>
      <w:r w:rsidRPr="00D71C1F">
        <w:rPr>
          <w:b/>
        </w:rPr>
        <w:t>o typie zewnętrznym</w:t>
      </w:r>
      <w:r w:rsidRPr="00D71C1F">
        <w:t>. Wykonawca powinien pamiętać, aby plik z podpisem przekazywać łącznie z dokumentem podpisywanym.</w:t>
      </w:r>
    </w:p>
    <w:p w:rsidR="00404997" w:rsidRPr="00D71C1F" w:rsidRDefault="00404997" w:rsidP="006408B8">
      <w:pPr>
        <w:numPr>
          <w:ilvl w:val="0"/>
          <w:numId w:val="51"/>
        </w:numPr>
        <w:ind w:left="426" w:hanging="284"/>
        <w:jc w:val="both"/>
      </w:pPr>
      <w:r w:rsidRPr="00D71C1F">
        <w:t>Zamawiający rekomenduje wykorzystanie podpisu z kwalifikowanym znacznikiem czasu.</w:t>
      </w:r>
    </w:p>
    <w:p w:rsidR="00404997" w:rsidRPr="00D71C1F" w:rsidRDefault="00404997" w:rsidP="006408B8">
      <w:pPr>
        <w:numPr>
          <w:ilvl w:val="0"/>
          <w:numId w:val="50"/>
        </w:numPr>
        <w:pBdr>
          <w:top w:val="nil"/>
          <w:left w:val="nil"/>
          <w:bottom w:val="nil"/>
          <w:right w:val="nil"/>
          <w:between w:val="nil"/>
        </w:pBdr>
        <w:ind w:left="426" w:hanging="284"/>
        <w:jc w:val="both"/>
      </w:pPr>
      <w:r w:rsidRPr="00D71C1F">
        <w:t>Zamawiający zaleca aby</w:t>
      </w:r>
      <w:r w:rsidRPr="00D71C1F">
        <w:rPr>
          <w:b/>
        </w:rPr>
        <w:t xml:space="preserve"> w przypadku podpisywania pliku przez kilka osób, stosować podpisy tego samego rodzaju.</w:t>
      </w:r>
      <w:r w:rsidRPr="00D71C1F">
        <w:t xml:space="preserve"> Podpisywanie różnymi rodzajami podpisów np. osobistym i kwalifikowanym może doprowadzić do problemów w weryfikacji plików. </w:t>
      </w:r>
    </w:p>
    <w:p w:rsidR="00404997" w:rsidRPr="00D71C1F" w:rsidRDefault="00404997" w:rsidP="006408B8">
      <w:pPr>
        <w:numPr>
          <w:ilvl w:val="0"/>
          <w:numId w:val="50"/>
        </w:numPr>
        <w:pBdr>
          <w:top w:val="nil"/>
          <w:left w:val="nil"/>
          <w:bottom w:val="nil"/>
          <w:right w:val="nil"/>
          <w:between w:val="nil"/>
        </w:pBdr>
        <w:ind w:left="426" w:hanging="284"/>
        <w:jc w:val="both"/>
      </w:pPr>
      <w:r w:rsidRPr="00D71C1F">
        <w:t>Zamawiający zaleca, aby Wykonawca z odpowiednim wyprzedzeniem przetestował możliwość prawidłowego wykorzystania wybranej metody podpisania plików oferty.</w:t>
      </w:r>
    </w:p>
    <w:p w:rsidR="00404997" w:rsidRPr="00D71C1F" w:rsidRDefault="00404997" w:rsidP="006408B8">
      <w:pPr>
        <w:numPr>
          <w:ilvl w:val="0"/>
          <w:numId w:val="50"/>
        </w:numPr>
        <w:pBdr>
          <w:top w:val="nil"/>
          <w:left w:val="nil"/>
          <w:bottom w:val="nil"/>
          <w:right w:val="nil"/>
          <w:between w:val="nil"/>
        </w:pBdr>
        <w:ind w:left="426" w:hanging="284"/>
        <w:jc w:val="both"/>
      </w:pPr>
      <w:r w:rsidRPr="00D71C1F">
        <w:t>Osobą składającą ofertę powinna być osoba kontaktowa podawana w dokumentacji.</w:t>
      </w:r>
    </w:p>
    <w:p w:rsidR="00404997" w:rsidRPr="00D71C1F" w:rsidRDefault="00404997" w:rsidP="006408B8">
      <w:pPr>
        <w:pStyle w:val="Akapitzlist"/>
        <w:numPr>
          <w:ilvl w:val="0"/>
          <w:numId w:val="50"/>
        </w:numPr>
        <w:pBdr>
          <w:top w:val="nil"/>
          <w:left w:val="nil"/>
          <w:bottom w:val="nil"/>
          <w:right w:val="nil"/>
          <w:between w:val="nil"/>
        </w:pBdr>
        <w:ind w:left="567" w:hanging="425"/>
        <w:jc w:val="both"/>
      </w:pPr>
      <w:r w:rsidRPr="00D71C1F">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404997" w:rsidRPr="00D71C1F" w:rsidRDefault="00404997" w:rsidP="006408B8">
      <w:pPr>
        <w:pStyle w:val="Akapitzlist"/>
        <w:numPr>
          <w:ilvl w:val="0"/>
          <w:numId w:val="50"/>
        </w:numPr>
        <w:pBdr>
          <w:top w:val="nil"/>
          <w:left w:val="nil"/>
          <w:bottom w:val="nil"/>
          <w:right w:val="nil"/>
          <w:between w:val="nil"/>
        </w:pBdr>
        <w:ind w:left="567" w:hanging="425"/>
        <w:jc w:val="both"/>
      </w:pPr>
      <w:r w:rsidRPr="00D71C1F">
        <w:t xml:space="preserve">Jeśli Wykonawca pakuje dokumenty np. w plik o rozszerzeniu .zip, zaleca się wcześniejsze podpisanie każdego ze skompresowanych plików. </w:t>
      </w:r>
    </w:p>
    <w:p w:rsidR="00404997" w:rsidRPr="00D71C1F" w:rsidRDefault="00404997" w:rsidP="006408B8">
      <w:pPr>
        <w:pStyle w:val="Akapitzlist"/>
        <w:numPr>
          <w:ilvl w:val="0"/>
          <w:numId w:val="50"/>
        </w:numPr>
        <w:pBdr>
          <w:top w:val="nil"/>
          <w:left w:val="nil"/>
          <w:bottom w:val="nil"/>
          <w:right w:val="nil"/>
          <w:between w:val="nil"/>
        </w:pBdr>
        <w:ind w:left="567" w:hanging="425"/>
        <w:jc w:val="both"/>
      </w:pPr>
      <w:r w:rsidRPr="00D71C1F">
        <w:t xml:space="preserve">Zamawiający zaleca aby </w:t>
      </w:r>
      <w:r w:rsidRPr="00136AD8">
        <w:rPr>
          <w:b/>
          <w:u w:val="single"/>
        </w:rPr>
        <w:t>nie</w:t>
      </w:r>
      <w:r w:rsidRPr="00136AD8">
        <w:rPr>
          <w:b/>
        </w:rPr>
        <w:t xml:space="preserve"> </w:t>
      </w:r>
      <w:r w:rsidRPr="00D71C1F">
        <w:t>wprowadzać jakichkolwiek zmian w plikach po podpisaniu ich podpisem kwalifikowanym. Może to skutkować naruszeniem integralności plików co równoważne będzie z koniecznością odrzucenia oferty.</w:t>
      </w:r>
    </w:p>
    <w:p w:rsidR="0076529B" w:rsidRPr="0076529B" w:rsidRDefault="0076529B" w:rsidP="0076529B">
      <w:pPr>
        <w:jc w:val="both"/>
        <w:rPr>
          <w:lang w:val="pl-PL"/>
        </w:rPr>
      </w:pPr>
    </w:p>
    <w:p w:rsidR="0076529B" w:rsidRPr="0076529B" w:rsidRDefault="0076529B" w:rsidP="0076529B">
      <w:pPr>
        <w:jc w:val="both"/>
        <w:rPr>
          <w:lang w:val="pl-PL"/>
        </w:rPr>
      </w:pPr>
    </w:p>
    <w:p w:rsidR="0076529B" w:rsidRPr="0076529B" w:rsidRDefault="0076529B" w:rsidP="0076529B">
      <w:pPr>
        <w:jc w:val="both"/>
        <w:rPr>
          <w:u w:val="single"/>
          <w:lang w:val="pl-PL"/>
        </w:rPr>
      </w:pPr>
      <w:r w:rsidRPr="0076529B">
        <w:rPr>
          <w:u w:val="single"/>
          <w:lang w:val="pl-PL"/>
        </w:rPr>
        <w:t>Wykaz załączników do Specyfikacji Warunków Zamówienia:</w:t>
      </w:r>
    </w:p>
    <w:p w:rsidR="0076529B" w:rsidRPr="0076529B" w:rsidRDefault="0076529B" w:rsidP="0076529B">
      <w:pPr>
        <w:jc w:val="both"/>
        <w:rPr>
          <w:lang w:val="pl-PL"/>
        </w:rPr>
      </w:pPr>
      <w:r w:rsidRPr="0076529B">
        <w:rPr>
          <w:lang w:val="pl-PL"/>
        </w:rPr>
        <w:lastRenderedPageBreak/>
        <w:t>Załącznik nr 1</w:t>
      </w:r>
      <w:r w:rsidR="00E535DC">
        <w:rPr>
          <w:lang w:val="pl-PL"/>
        </w:rPr>
        <w:t xml:space="preserve">A i 1B </w:t>
      </w:r>
      <w:r w:rsidRPr="0076529B">
        <w:rPr>
          <w:lang w:val="pl-PL"/>
        </w:rPr>
        <w:t xml:space="preserve">– </w:t>
      </w:r>
      <w:r w:rsidR="00404997">
        <w:rPr>
          <w:lang w:val="pl-PL"/>
        </w:rPr>
        <w:t>opis przedmiotu zamówienia</w:t>
      </w:r>
      <w:r w:rsidRPr="0076529B">
        <w:rPr>
          <w:lang w:val="pl-PL"/>
        </w:rPr>
        <w:t xml:space="preserve"> (odpowiednio dla każdej części postępowania)</w:t>
      </w:r>
    </w:p>
    <w:p w:rsidR="0076529B" w:rsidRPr="0076529B" w:rsidRDefault="0076529B" w:rsidP="0076529B">
      <w:pPr>
        <w:jc w:val="both"/>
        <w:rPr>
          <w:lang w:val="pl-PL"/>
        </w:rPr>
      </w:pPr>
      <w:r w:rsidRPr="0076529B">
        <w:rPr>
          <w:lang w:val="pl-PL"/>
        </w:rPr>
        <w:t>Załącznik nr 2</w:t>
      </w:r>
      <w:r w:rsidR="00E535DC">
        <w:rPr>
          <w:lang w:val="pl-PL"/>
        </w:rPr>
        <w:t xml:space="preserve">A i 2B </w:t>
      </w:r>
      <w:r w:rsidRPr="0076529B">
        <w:rPr>
          <w:lang w:val="pl-PL"/>
        </w:rPr>
        <w:t xml:space="preserve"> – </w:t>
      </w:r>
      <w:r w:rsidR="00404997">
        <w:rPr>
          <w:lang w:val="pl-PL"/>
        </w:rPr>
        <w:t>formularz ofertowy</w:t>
      </w:r>
      <w:r w:rsidRPr="0076529B">
        <w:rPr>
          <w:lang w:val="pl-PL"/>
        </w:rPr>
        <w:t xml:space="preserve"> (odpowiednio dla każdej części postępowania)</w:t>
      </w:r>
    </w:p>
    <w:p w:rsidR="0076529B" w:rsidRPr="0076529B" w:rsidRDefault="0076529B" w:rsidP="0076529B">
      <w:pPr>
        <w:jc w:val="both"/>
        <w:rPr>
          <w:lang w:val="pl-PL"/>
        </w:rPr>
      </w:pPr>
      <w:r w:rsidRPr="0076529B">
        <w:rPr>
          <w:lang w:val="pl-PL"/>
        </w:rPr>
        <w:t>Załącznik nr 3 – Jednolity Europejski Dokument Zamówienia</w:t>
      </w:r>
    </w:p>
    <w:p w:rsidR="0076529B" w:rsidRDefault="0076529B" w:rsidP="0076529B">
      <w:pPr>
        <w:jc w:val="both"/>
        <w:rPr>
          <w:lang w:val="pl-PL"/>
        </w:rPr>
      </w:pPr>
      <w:r w:rsidRPr="0076529B">
        <w:rPr>
          <w:lang w:val="pl-PL"/>
        </w:rPr>
        <w:t xml:space="preserve">Załącznik nr 4 – </w:t>
      </w:r>
      <w:r w:rsidR="00404997">
        <w:rPr>
          <w:lang w:val="pl-PL"/>
        </w:rPr>
        <w:t>p</w:t>
      </w:r>
      <w:r w:rsidRPr="0076529B">
        <w:rPr>
          <w:lang w:val="pl-PL"/>
        </w:rPr>
        <w:t>rojekt umowy</w:t>
      </w:r>
    </w:p>
    <w:p w:rsidR="00404997" w:rsidRDefault="00404997" w:rsidP="0076529B">
      <w:pPr>
        <w:jc w:val="both"/>
        <w:rPr>
          <w:lang w:val="pl-PL"/>
        </w:rPr>
      </w:pPr>
      <w:r>
        <w:rPr>
          <w:lang w:val="pl-PL"/>
        </w:rPr>
        <w:t>Załącznik nr 5 – wykaz wykonanych dostaw</w:t>
      </w:r>
    </w:p>
    <w:p w:rsidR="00404997" w:rsidRDefault="00404997" w:rsidP="0076529B">
      <w:pPr>
        <w:jc w:val="both"/>
        <w:rPr>
          <w:lang w:val="pl-PL"/>
        </w:rPr>
      </w:pPr>
      <w:r>
        <w:rPr>
          <w:lang w:val="pl-PL"/>
        </w:rPr>
        <w:t>Załącznik nr 6 – oświadczenie o przynależności / braku przynależności do grupy kapitałowej</w:t>
      </w:r>
    </w:p>
    <w:p w:rsidR="00404997" w:rsidRPr="0076529B" w:rsidRDefault="00404997" w:rsidP="0076529B">
      <w:pPr>
        <w:jc w:val="both"/>
        <w:rPr>
          <w:lang w:val="pl-PL"/>
        </w:rPr>
      </w:pPr>
      <w:r>
        <w:rPr>
          <w:lang w:val="pl-PL"/>
        </w:rPr>
        <w:t>Załącznik nr 7 – zobowiązanie podmiotu o oddaniu zasobów w zakresie zdolności technicznych / zawodowych</w:t>
      </w:r>
    </w:p>
    <w:p w:rsidR="0076529B" w:rsidRDefault="0076529B" w:rsidP="0076529B">
      <w:pPr>
        <w:jc w:val="both"/>
        <w:rPr>
          <w:lang w:val="pl-PL"/>
        </w:rPr>
      </w:pPr>
      <w:r w:rsidRPr="0076529B">
        <w:rPr>
          <w:lang w:val="pl-PL"/>
        </w:rPr>
        <w:t xml:space="preserve">Załącznik nr </w:t>
      </w:r>
      <w:r w:rsidR="00404997">
        <w:rPr>
          <w:lang w:val="pl-PL"/>
        </w:rPr>
        <w:t>8</w:t>
      </w:r>
      <w:r w:rsidRPr="0076529B">
        <w:rPr>
          <w:lang w:val="pl-PL"/>
        </w:rPr>
        <w:t xml:space="preserve"> – </w:t>
      </w:r>
      <w:r w:rsidR="00404997">
        <w:rPr>
          <w:lang w:val="pl-PL"/>
        </w:rPr>
        <w:t>o</w:t>
      </w:r>
      <w:r w:rsidRPr="0076529B">
        <w:rPr>
          <w:lang w:val="pl-PL"/>
        </w:rPr>
        <w:t>świadczenie o aktualności informacji zawartych w JEDZ</w:t>
      </w:r>
    </w:p>
    <w:p w:rsidR="00A50C87" w:rsidRDefault="00A50C87" w:rsidP="0076529B">
      <w:pPr>
        <w:jc w:val="both"/>
        <w:rPr>
          <w:lang w:val="pl-PL"/>
        </w:rPr>
      </w:pPr>
      <w:r>
        <w:rPr>
          <w:lang w:val="pl-PL"/>
        </w:rPr>
        <w:t>Załącznik nr 9</w:t>
      </w:r>
      <w:r w:rsidR="00E535DC">
        <w:rPr>
          <w:lang w:val="pl-PL"/>
        </w:rPr>
        <w:t>A i 9B</w:t>
      </w:r>
      <w:r>
        <w:rPr>
          <w:lang w:val="pl-PL"/>
        </w:rPr>
        <w:t xml:space="preserve"> – wykaz odbiorców</w:t>
      </w:r>
    </w:p>
    <w:p w:rsidR="00F15AC7" w:rsidRDefault="00F15AC7" w:rsidP="0076529B">
      <w:pPr>
        <w:jc w:val="both"/>
        <w:rPr>
          <w:lang w:val="pl-PL"/>
        </w:rPr>
      </w:pPr>
      <w:r>
        <w:rPr>
          <w:lang w:val="pl-PL"/>
        </w:rPr>
        <w:t>Załącznik nr 10 – oświadczenie Wykonawcy</w:t>
      </w:r>
    </w:p>
    <w:p w:rsidR="00F15AC7" w:rsidRPr="0076529B" w:rsidRDefault="00F15AC7" w:rsidP="0076529B">
      <w:pPr>
        <w:jc w:val="both"/>
        <w:rPr>
          <w:lang w:val="pl-PL"/>
        </w:rPr>
      </w:pPr>
      <w:r>
        <w:rPr>
          <w:lang w:val="pl-PL"/>
        </w:rPr>
        <w:t>Załącznik nr 11 – oświadczenie Wykonawcy</w:t>
      </w:r>
    </w:p>
    <w:sectPr w:rsidR="00F15AC7" w:rsidRPr="0076529B">
      <w:headerReference w:type="default" r:id="rId10"/>
      <w:footerReference w:type="default" r:id="rId11"/>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F44" w:rsidRDefault="00BE0F44">
      <w:pPr>
        <w:spacing w:line="240" w:lineRule="auto"/>
      </w:pPr>
      <w:r>
        <w:separator/>
      </w:r>
    </w:p>
  </w:endnote>
  <w:endnote w:type="continuationSeparator" w:id="0">
    <w:p w:rsidR="00BE0F44" w:rsidRDefault="00BE0F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41A" w:rsidRDefault="0096341A">
    <w:pPr>
      <w:jc w:val="right"/>
    </w:pPr>
    <w:r>
      <w:fldChar w:fldCharType="begin"/>
    </w:r>
    <w:r>
      <w:instrText>PAGE</w:instrText>
    </w:r>
    <w:r>
      <w:fldChar w:fldCharType="separate"/>
    </w:r>
    <w:r w:rsidR="00734757">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F44" w:rsidRDefault="00BE0F44">
      <w:pPr>
        <w:spacing w:line="240" w:lineRule="auto"/>
      </w:pPr>
      <w:r>
        <w:separator/>
      </w:r>
    </w:p>
  </w:footnote>
  <w:footnote w:type="continuationSeparator" w:id="0">
    <w:p w:rsidR="00BE0F44" w:rsidRDefault="00BE0F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41A" w:rsidRDefault="0096341A">
    <w:pPr>
      <w:rPr>
        <w:rFonts w:ascii="Calibri" w:eastAsia="Calibri" w:hAnsi="Calibri" w:cs="Calibri"/>
        <w:color w:val="434343"/>
      </w:rPr>
    </w:pPr>
    <w:r>
      <w:rPr>
        <w:rFonts w:ascii="Calibri" w:eastAsia="Calibri" w:hAnsi="Calibri" w:cs="Calibri"/>
        <w:color w:val="434343"/>
      </w:rPr>
      <w:t xml:space="preserve">Nr postępowania: WT.2371.1.2022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07080"/>
    <w:multiLevelType w:val="multilevel"/>
    <w:tmpl w:val="540CC4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BC82CEB"/>
    <w:multiLevelType w:val="multilevel"/>
    <w:tmpl w:val="3F0AE3D4"/>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DC20A4B"/>
    <w:multiLevelType w:val="hybridMultilevel"/>
    <w:tmpl w:val="44888CD4"/>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B300CF"/>
    <w:multiLevelType w:val="multilevel"/>
    <w:tmpl w:val="17DCAC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CA1528"/>
    <w:multiLevelType w:val="multilevel"/>
    <w:tmpl w:val="C186D9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4BD4F2A"/>
    <w:multiLevelType w:val="multilevel"/>
    <w:tmpl w:val="A404C7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5016C82"/>
    <w:multiLevelType w:val="hybridMultilevel"/>
    <w:tmpl w:val="DF3A60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329F3"/>
    <w:multiLevelType w:val="multilevel"/>
    <w:tmpl w:val="25B275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D80CDB"/>
    <w:multiLevelType w:val="multilevel"/>
    <w:tmpl w:val="3BBC0DE4"/>
    <w:lvl w:ilvl="0">
      <w:start w:val="1"/>
      <w:numFmt w:val="decimal"/>
      <w:lvlText w:val="%1."/>
      <w:lvlJc w:val="left"/>
      <w:pPr>
        <w:ind w:left="360" w:hanging="360"/>
      </w:pPr>
      <w:rPr>
        <w:rFonts w:ascii="Arial" w:hAnsi="Arial" w:cs="Arial" w:hint="default"/>
        <w:b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0045EEE"/>
    <w:multiLevelType w:val="hybridMultilevel"/>
    <w:tmpl w:val="7F8A468E"/>
    <w:lvl w:ilvl="0" w:tplc="08E0CD54">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1835B95"/>
    <w:multiLevelType w:val="hybridMultilevel"/>
    <w:tmpl w:val="7892E7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BA2373"/>
    <w:multiLevelType w:val="multilevel"/>
    <w:tmpl w:val="3DC88228"/>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225979AD"/>
    <w:multiLevelType w:val="multilevel"/>
    <w:tmpl w:val="6E808804"/>
    <w:lvl w:ilvl="0">
      <w:start w:val="1"/>
      <w:numFmt w:val="lowerLetter"/>
      <w:lvlText w:val="%1)"/>
      <w:lvlJc w:val="left"/>
      <w:pPr>
        <w:ind w:left="1572" w:hanging="360"/>
      </w:pPr>
      <w:rPr>
        <w:u w:val="none"/>
      </w:rPr>
    </w:lvl>
    <w:lvl w:ilvl="1">
      <w:start w:val="1"/>
      <w:numFmt w:val="lowerLetter"/>
      <w:lvlText w:val="%2)"/>
      <w:lvlJc w:val="left"/>
      <w:pPr>
        <w:ind w:left="2292" w:hanging="360"/>
      </w:pPr>
      <w:rPr>
        <w:u w:val="none"/>
      </w:rPr>
    </w:lvl>
    <w:lvl w:ilvl="2">
      <w:start w:val="1"/>
      <w:numFmt w:val="lowerRoman"/>
      <w:lvlText w:val="%3)"/>
      <w:lvlJc w:val="right"/>
      <w:pPr>
        <w:ind w:left="3012" w:hanging="360"/>
      </w:pPr>
      <w:rPr>
        <w:u w:val="none"/>
      </w:rPr>
    </w:lvl>
    <w:lvl w:ilvl="3">
      <w:start w:val="1"/>
      <w:numFmt w:val="decimal"/>
      <w:lvlText w:val="(%4)"/>
      <w:lvlJc w:val="left"/>
      <w:pPr>
        <w:ind w:left="3732" w:hanging="360"/>
      </w:pPr>
      <w:rPr>
        <w:u w:val="none"/>
      </w:rPr>
    </w:lvl>
    <w:lvl w:ilvl="4">
      <w:start w:val="1"/>
      <w:numFmt w:val="lowerLetter"/>
      <w:lvlText w:val="(%5)"/>
      <w:lvlJc w:val="left"/>
      <w:pPr>
        <w:ind w:left="4452" w:hanging="360"/>
      </w:pPr>
      <w:rPr>
        <w:u w:val="none"/>
      </w:rPr>
    </w:lvl>
    <w:lvl w:ilvl="5">
      <w:start w:val="1"/>
      <w:numFmt w:val="lowerRoman"/>
      <w:lvlText w:val="(%6)"/>
      <w:lvlJc w:val="right"/>
      <w:pPr>
        <w:ind w:left="5172" w:hanging="360"/>
      </w:pPr>
      <w:rPr>
        <w:u w:val="none"/>
      </w:rPr>
    </w:lvl>
    <w:lvl w:ilvl="6">
      <w:start w:val="1"/>
      <w:numFmt w:val="decimal"/>
      <w:lvlText w:val="%7."/>
      <w:lvlJc w:val="left"/>
      <w:pPr>
        <w:ind w:left="5892" w:hanging="360"/>
      </w:pPr>
      <w:rPr>
        <w:u w:val="none"/>
      </w:rPr>
    </w:lvl>
    <w:lvl w:ilvl="7">
      <w:start w:val="1"/>
      <w:numFmt w:val="lowerLetter"/>
      <w:lvlText w:val="%8."/>
      <w:lvlJc w:val="left"/>
      <w:pPr>
        <w:ind w:left="6612" w:hanging="360"/>
      </w:pPr>
      <w:rPr>
        <w:u w:val="none"/>
      </w:rPr>
    </w:lvl>
    <w:lvl w:ilvl="8">
      <w:start w:val="1"/>
      <w:numFmt w:val="lowerRoman"/>
      <w:lvlText w:val="%9."/>
      <w:lvlJc w:val="right"/>
      <w:pPr>
        <w:ind w:left="7332" w:hanging="360"/>
      </w:pPr>
      <w:rPr>
        <w:u w:val="none"/>
      </w:rPr>
    </w:lvl>
  </w:abstractNum>
  <w:abstractNum w:abstractNumId="13" w15:restartNumberingAfterBreak="0">
    <w:nsid w:val="23122578"/>
    <w:multiLevelType w:val="hybridMultilevel"/>
    <w:tmpl w:val="9926C2B6"/>
    <w:lvl w:ilvl="0" w:tplc="C9985BC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5C41905"/>
    <w:multiLevelType w:val="hybridMultilevel"/>
    <w:tmpl w:val="7E726686"/>
    <w:lvl w:ilvl="0" w:tplc="86E0D2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4B43DC"/>
    <w:multiLevelType w:val="multilevel"/>
    <w:tmpl w:val="DEF29C70"/>
    <w:lvl w:ilvl="0">
      <w:start w:val="1"/>
      <w:numFmt w:val="decimal"/>
      <w:lvlText w:val="%1."/>
      <w:lvlJc w:val="left"/>
      <w:pPr>
        <w:ind w:left="360" w:hanging="360"/>
      </w:pPr>
      <w:rPr>
        <w:rFonts w:ascii="Arial" w:hAnsi="Arial" w:cs="Arial" w:hint="default"/>
        <w:b w:val="0"/>
      </w:rPr>
    </w:lvl>
    <w:lvl w:ilvl="1">
      <w:start w:val="1"/>
      <w:numFmt w:val="decimal"/>
      <w:isLgl/>
      <w:lvlText w:val="%1.%2."/>
      <w:lvlJc w:val="left"/>
      <w:pPr>
        <w:ind w:left="1290" w:hanging="57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6" w15:restartNumberingAfterBreak="0">
    <w:nsid w:val="26D75064"/>
    <w:multiLevelType w:val="hybridMultilevel"/>
    <w:tmpl w:val="A2F88F3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7010499"/>
    <w:multiLevelType w:val="multilevel"/>
    <w:tmpl w:val="1AD4C1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D7D4C79"/>
    <w:multiLevelType w:val="multilevel"/>
    <w:tmpl w:val="046E29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044B82"/>
    <w:multiLevelType w:val="multilevel"/>
    <w:tmpl w:val="2C7A89C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1EA1DF0"/>
    <w:multiLevelType w:val="hybridMultilevel"/>
    <w:tmpl w:val="90A6CD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45336A"/>
    <w:multiLevelType w:val="hybridMultilevel"/>
    <w:tmpl w:val="35B81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8A20D0"/>
    <w:multiLevelType w:val="hybridMultilevel"/>
    <w:tmpl w:val="488CAD8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5FC3C51"/>
    <w:multiLevelType w:val="multilevel"/>
    <w:tmpl w:val="50924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63C584F"/>
    <w:multiLevelType w:val="hybridMultilevel"/>
    <w:tmpl w:val="2B9203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D362E4"/>
    <w:multiLevelType w:val="multilevel"/>
    <w:tmpl w:val="6C463D12"/>
    <w:lvl w:ilvl="0">
      <w:start w:val="1"/>
      <w:numFmt w:val="decimal"/>
      <w:lvlText w:val="%1."/>
      <w:lvlJc w:val="left"/>
      <w:pPr>
        <w:tabs>
          <w:tab w:val="num" w:pos="360"/>
        </w:tabs>
        <w:ind w:left="360" w:hanging="360"/>
      </w:pPr>
      <w:rPr>
        <w:rFonts w:eastAsia="Times New Roman" w:cs="Tahoma"/>
      </w:rPr>
    </w:lvl>
    <w:lvl w:ilvl="1">
      <w:start w:val="1"/>
      <w:numFmt w:val="lowerLetter"/>
      <w:lvlText w:val="%2)"/>
      <w:lvlJc w:val="left"/>
      <w:pPr>
        <w:tabs>
          <w:tab w:val="num" w:pos="993"/>
        </w:tabs>
        <w:ind w:left="993" w:hanging="360"/>
      </w:pPr>
      <w:rPr>
        <w:rFonts w:eastAsia="Times New Roman" w:cs="Tahoma"/>
        <w:b/>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397F07B2"/>
    <w:multiLevelType w:val="multilevel"/>
    <w:tmpl w:val="3744A592"/>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7" w15:restartNumberingAfterBreak="0">
    <w:nsid w:val="3C066040"/>
    <w:multiLevelType w:val="hybridMultilevel"/>
    <w:tmpl w:val="8BAA6280"/>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C181C11"/>
    <w:multiLevelType w:val="hybridMultilevel"/>
    <w:tmpl w:val="6CB033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5A0CBB"/>
    <w:multiLevelType w:val="multilevel"/>
    <w:tmpl w:val="18CC8B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D372298"/>
    <w:multiLevelType w:val="hybridMultilevel"/>
    <w:tmpl w:val="2A28BB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EBC6771"/>
    <w:multiLevelType w:val="hybridMultilevel"/>
    <w:tmpl w:val="55F615B4"/>
    <w:lvl w:ilvl="0" w:tplc="0EAAF1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3F5C7B61"/>
    <w:multiLevelType w:val="multilevel"/>
    <w:tmpl w:val="386AA4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08575BA"/>
    <w:multiLevelType w:val="hybridMultilevel"/>
    <w:tmpl w:val="4A8E9638"/>
    <w:lvl w:ilvl="0" w:tplc="0EAAF1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38F7BD9"/>
    <w:multiLevelType w:val="multilevel"/>
    <w:tmpl w:val="17EE4314"/>
    <w:lvl w:ilvl="0">
      <w:start w:val="1"/>
      <w:numFmt w:val="decimal"/>
      <w:lvlText w:val="%1."/>
      <w:lvlJc w:val="left"/>
      <w:pPr>
        <w:ind w:left="360" w:hanging="360"/>
      </w:pPr>
      <w:rPr>
        <w:rFonts w:eastAsia="Calibri" w:cs="Tahoma"/>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439A2DBD"/>
    <w:multiLevelType w:val="multilevel"/>
    <w:tmpl w:val="D2E4EF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85A5D59"/>
    <w:multiLevelType w:val="multilevel"/>
    <w:tmpl w:val="F09A0E9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4C1918D3"/>
    <w:multiLevelType w:val="multilevel"/>
    <w:tmpl w:val="16B8D2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4D393B1C"/>
    <w:multiLevelType w:val="multilevel"/>
    <w:tmpl w:val="A57057DC"/>
    <w:lvl w:ilvl="0">
      <w:start w:val="1"/>
      <w:numFmt w:val="decimal"/>
      <w:lvlText w:val="%1."/>
      <w:lvlJc w:val="left"/>
      <w:pPr>
        <w:tabs>
          <w:tab w:val="num" w:pos="360"/>
        </w:tabs>
        <w:ind w:left="360" w:hanging="360"/>
      </w:pPr>
      <w:rPr>
        <w:rFonts w:ascii="Arial" w:eastAsia="Calibri" w:hAnsi="Arial" w:cs="Arial" w:hint="default"/>
        <w:color w:val="auto"/>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9" w15:restartNumberingAfterBreak="0">
    <w:nsid w:val="514E67F3"/>
    <w:multiLevelType w:val="multilevel"/>
    <w:tmpl w:val="8272E512"/>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0" w15:restartNumberingAfterBreak="0">
    <w:nsid w:val="51D05451"/>
    <w:multiLevelType w:val="hybridMultilevel"/>
    <w:tmpl w:val="CC522030"/>
    <w:lvl w:ilvl="0" w:tplc="0415000F">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2585271"/>
    <w:multiLevelType w:val="hybridMultilevel"/>
    <w:tmpl w:val="42785C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7578C0"/>
    <w:multiLevelType w:val="hybridMultilevel"/>
    <w:tmpl w:val="14F0B5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4102F28"/>
    <w:multiLevelType w:val="hybridMultilevel"/>
    <w:tmpl w:val="D69826C0"/>
    <w:lvl w:ilvl="0" w:tplc="96A4B6BC">
      <w:start w:val="1"/>
      <w:numFmt w:val="decimal"/>
      <w:lvlText w:val="%1)"/>
      <w:lvlJc w:val="left"/>
      <w:pPr>
        <w:ind w:left="720" w:hanging="360"/>
      </w:pPr>
      <w:rPr>
        <w:rFonts w:ascii="Calibri" w:eastAsia="Arial"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151E47"/>
    <w:multiLevelType w:val="hybridMultilevel"/>
    <w:tmpl w:val="83D4F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BA160B"/>
    <w:multiLevelType w:val="multilevel"/>
    <w:tmpl w:val="AAA055BA"/>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6" w15:restartNumberingAfterBreak="0">
    <w:nsid w:val="58EC2AE9"/>
    <w:multiLevelType w:val="multilevel"/>
    <w:tmpl w:val="B6CE8C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15:restartNumberingAfterBreak="0">
    <w:nsid w:val="592522FC"/>
    <w:multiLevelType w:val="multilevel"/>
    <w:tmpl w:val="E23A5AF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B9475C2"/>
    <w:multiLevelType w:val="multilevel"/>
    <w:tmpl w:val="158C232C"/>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9" w15:restartNumberingAfterBreak="0">
    <w:nsid w:val="5BE34FC7"/>
    <w:multiLevelType w:val="hybridMultilevel"/>
    <w:tmpl w:val="A8B227F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5E246691"/>
    <w:multiLevelType w:val="hybridMultilevel"/>
    <w:tmpl w:val="212CF7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166E45"/>
    <w:multiLevelType w:val="hybridMultilevel"/>
    <w:tmpl w:val="E98A09CC"/>
    <w:lvl w:ilvl="0" w:tplc="588204A6">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68CE7E9A"/>
    <w:multiLevelType w:val="hybridMultilevel"/>
    <w:tmpl w:val="53462546"/>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9E11F66"/>
    <w:multiLevelType w:val="multilevel"/>
    <w:tmpl w:val="684220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A7262FD"/>
    <w:multiLevelType w:val="multilevel"/>
    <w:tmpl w:val="62FA9666"/>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5" w15:restartNumberingAfterBreak="0">
    <w:nsid w:val="6BAD2038"/>
    <w:multiLevelType w:val="multilevel"/>
    <w:tmpl w:val="792063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0AF3317"/>
    <w:multiLevelType w:val="multilevel"/>
    <w:tmpl w:val="A1500950"/>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7" w15:restartNumberingAfterBreak="0">
    <w:nsid w:val="72450A19"/>
    <w:multiLevelType w:val="hybridMultilevel"/>
    <w:tmpl w:val="D69826C0"/>
    <w:lvl w:ilvl="0" w:tplc="FFFFFFFF">
      <w:start w:val="1"/>
      <w:numFmt w:val="decimal"/>
      <w:lvlText w:val="%1)"/>
      <w:lvlJc w:val="left"/>
      <w:pPr>
        <w:ind w:left="720" w:hanging="360"/>
      </w:pPr>
      <w:rPr>
        <w:rFonts w:ascii="Calibri" w:eastAsia="Arial" w:hAnsi="Calibri"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4925754"/>
    <w:multiLevelType w:val="multilevel"/>
    <w:tmpl w:val="CFA0B160"/>
    <w:lvl w:ilvl="0">
      <w:start w:val="1"/>
      <w:numFmt w:val="decimal"/>
      <w:lvlText w:val="%1."/>
      <w:lvlJc w:val="left"/>
      <w:pPr>
        <w:ind w:left="595" w:hanging="45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15:restartNumberingAfterBreak="0">
    <w:nsid w:val="76642A3A"/>
    <w:multiLevelType w:val="hybridMultilevel"/>
    <w:tmpl w:val="4A6C741C"/>
    <w:lvl w:ilvl="0" w:tplc="0EAAF1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768931F5"/>
    <w:multiLevelType w:val="hybridMultilevel"/>
    <w:tmpl w:val="65222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9B7032"/>
    <w:multiLevelType w:val="hybridMultilevel"/>
    <w:tmpl w:val="00029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45"/>
  </w:num>
  <w:num w:numId="3">
    <w:abstractNumId w:val="26"/>
  </w:num>
  <w:num w:numId="4">
    <w:abstractNumId w:val="56"/>
  </w:num>
  <w:num w:numId="5">
    <w:abstractNumId w:val="48"/>
  </w:num>
  <w:num w:numId="6">
    <w:abstractNumId w:val="54"/>
  </w:num>
  <w:num w:numId="7">
    <w:abstractNumId w:val="58"/>
  </w:num>
  <w:num w:numId="8">
    <w:abstractNumId w:val="30"/>
  </w:num>
  <w:num w:numId="9">
    <w:abstractNumId w:val="47"/>
  </w:num>
  <w:num w:numId="10">
    <w:abstractNumId w:val="0"/>
  </w:num>
  <w:num w:numId="11">
    <w:abstractNumId w:val="51"/>
  </w:num>
  <w:num w:numId="12">
    <w:abstractNumId w:val="20"/>
  </w:num>
  <w:num w:numId="13">
    <w:abstractNumId w:val="22"/>
  </w:num>
  <w:num w:numId="14">
    <w:abstractNumId w:val="14"/>
  </w:num>
  <w:num w:numId="15">
    <w:abstractNumId w:val="43"/>
  </w:num>
  <w:num w:numId="16">
    <w:abstractNumId w:val="42"/>
  </w:num>
  <w:num w:numId="17">
    <w:abstractNumId w:val="17"/>
  </w:num>
  <w:num w:numId="18">
    <w:abstractNumId w:val="29"/>
  </w:num>
  <w:num w:numId="19">
    <w:abstractNumId w:val="5"/>
  </w:num>
  <w:num w:numId="20">
    <w:abstractNumId w:val="28"/>
  </w:num>
  <w:num w:numId="21">
    <w:abstractNumId w:val="52"/>
  </w:num>
  <w:num w:numId="22">
    <w:abstractNumId w:val="2"/>
  </w:num>
  <w:num w:numId="23">
    <w:abstractNumId w:val="38"/>
  </w:num>
  <w:num w:numId="24">
    <w:abstractNumId w:val="8"/>
  </w:num>
  <w:num w:numId="25">
    <w:abstractNumId w:val="34"/>
  </w:num>
  <w:num w:numId="26">
    <w:abstractNumId w:val="23"/>
  </w:num>
  <w:num w:numId="27">
    <w:abstractNumId w:val="18"/>
  </w:num>
  <w:num w:numId="28">
    <w:abstractNumId w:val="11"/>
  </w:num>
  <w:num w:numId="29">
    <w:abstractNumId w:val="7"/>
  </w:num>
  <w:num w:numId="30">
    <w:abstractNumId w:val="53"/>
  </w:num>
  <w:num w:numId="31">
    <w:abstractNumId w:val="25"/>
  </w:num>
  <w:num w:numId="32">
    <w:abstractNumId w:val="15"/>
  </w:num>
  <w:num w:numId="33">
    <w:abstractNumId w:val="31"/>
  </w:num>
  <w:num w:numId="34">
    <w:abstractNumId w:val="13"/>
  </w:num>
  <w:num w:numId="35">
    <w:abstractNumId w:val="6"/>
  </w:num>
  <w:num w:numId="36">
    <w:abstractNumId w:val="3"/>
  </w:num>
  <w:num w:numId="37">
    <w:abstractNumId w:val="32"/>
  </w:num>
  <w:num w:numId="38">
    <w:abstractNumId w:val="27"/>
  </w:num>
  <w:num w:numId="39">
    <w:abstractNumId w:val="50"/>
  </w:num>
  <w:num w:numId="40">
    <w:abstractNumId w:val="24"/>
  </w:num>
  <w:num w:numId="41">
    <w:abstractNumId w:val="9"/>
  </w:num>
  <w:num w:numId="42">
    <w:abstractNumId w:val="12"/>
  </w:num>
  <w:num w:numId="43">
    <w:abstractNumId w:val="36"/>
  </w:num>
  <w:num w:numId="44">
    <w:abstractNumId w:val="49"/>
  </w:num>
  <w:num w:numId="45">
    <w:abstractNumId w:val="16"/>
  </w:num>
  <w:num w:numId="46">
    <w:abstractNumId w:val="55"/>
  </w:num>
  <w:num w:numId="47">
    <w:abstractNumId w:val="33"/>
  </w:num>
  <w:num w:numId="48">
    <w:abstractNumId w:val="59"/>
  </w:num>
  <w:num w:numId="49">
    <w:abstractNumId w:val="19"/>
  </w:num>
  <w:num w:numId="50">
    <w:abstractNumId w:val="4"/>
  </w:num>
  <w:num w:numId="51">
    <w:abstractNumId w:val="37"/>
  </w:num>
  <w:num w:numId="52">
    <w:abstractNumId w:val="35"/>
  </w:num>
  <w:num w:numId="53">
    <w:abstractNumId w:val="1"/>
  </w:num>
  <w:num w:numId="54">
    <w:abstractNumId w:val="21"/>
  </w:num>
  <w:num w:numId="55">
    <w:abstractNumId w:val="41"/>
  </w:num>
  <w:num w:numId="56">
    <w:abstractNumId w:val="46"/>
  </w:num>
  <w:num w:numId="57">
    <w:abstractNumId w:val="60"/>
  </w:num>
  <w:num w:numId="58">
    <w:abstractNumId w:val="61"/>
  </w:num>
  <w:num w:numId="59">
    <w:abstractNumId w:val="10"/>
  </w:num>
  <w:num w:numId="60">
    <w:abstractNumId w:val="40"/>
  </w:num>
  <w:num w:numId="61">
    <w:abstractNumId w:val="57"/>
  </w:num>
  <w:num w:numId="62">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F8"/>
    <w:rsid w:val="0000069E"/>
    <w:rsid w:val="00004834"/>
    <w:rsid w:val="00006ACA"/>
    <w:rsid w:val="00011153"/>
    <w:rsid w:val="00017A66"/>
    <w:rsid w:val="00022228"/>
    <w:rsid w:val="00026988"/>
    <w:rsid w:val="00027933"/>
    <w:rsid w:val="00030DE5"/>
    <w:rsid w:val="00034E29"/>
    <w:rsid w:val="00037DF7"/>
    <w:rsid w:val="00041E22"/>
    <w:rsid w:val="000506D5"/>
    <w:rsid w:val="0005665B"/>
    <w:rsid w:val="000643A8"/>
    <w:rsid w:val="00066226"/>
    <w:rsid w:val="0007150B"/>
    <w:rsid w:val="00076618"/>
    <w:rsid w:val="000800D0"/>
    <w:rsid w:val="0008422E"/>
    <w:rsid w:val="000852FD"/>
    <w:rsid w:val="00085905"/>
    <w:rsid w:val="00086298"/>
    <w:rsid w:val="0008758C"/>
    <w:rsid w:val="00091A3F"/>
    <w:rsid w:val="000A2BA7"/>
    <w:rsid w:val="000B1595"/>
    <w:rsid w:val="000B3D99"/>
    <w:rsid w:val="000B60BC"/>
    <w:rsid w:val="000B7DB8"/>
    <w:rsid w:val="000D0B25"/>
    <w:rsid w:val="000D2F71"/>
    <w:rsid w:val="000E6733"/>
    <w:rsid w:val="000F313C"/>
    <w:rsid w:val="000F5CDE"/>
    <w:rsid w:val="00100FC7"/>
    <w:rsid w:val="00102FCB"/>
    <w:rsid w:val="00104265"/>
    <w:rsid w:val="0010439E"/>
    <w:rsid w:val="00105D96"/>
    <w:rsid w:val="00121CAC"/>
    <w:rsid w:val="00125892"/>
    <w:rsid w:val="001318AA"/>
    <w:rsid w:val="001323F6"/>
    <w:rsid w:val="00132706"/>
    <w:rsid w:val="00136AD8"/>
    <w:rsid w:val="00145DEC"/>
    <w:rsid w:val="00146D40"/>
    <w:rsid w:val="001541F3"/>
    <w:rsid w:val="00154C71"/>
    <w:rsid w:val="00154DB2"/>
    <w:rsid w:val="0016530F"/>
    <w:rsid w:val="00165C77"/>
    <w:rsid w:val="001678E4"/>
    <w:rsid w:val="00172FFB"/>
    <w:rsid w:val="00173383"/>
    <w:rsid w:val="001841E0"/>
    <w:rsid w:val="0018495E"/>
    <w:rsid w:val="0018536C"/>
    <w:rsid w:val="001B0919"/>
    <w:rsid w:val="001B1686"/>
    <w:rsid w:val="001C55E7"/>
    <w:rsid w:val="001D4CD4"/>
    <w:rsid w:val="001D52F2"/>
    <w:rsid w:val="001D67CF"/>
    <w:rsid w:val="001D6B49"/>
    <w:rsid w:val="001E1C0E"/>
    <w:rsid w:val="001E3389"/>
    <w:rsid w:val="001E42B9"/>
    <w:rsid w:val="001E4603"/>
    <w:rsid w:val="001F591E"/>
    <w:rsid w:val="00200A08"/>
    <w:rsid w:val="002225C7"/>
    <w:rsid w:val="00230898"/>
    <w:rsid w:val="00232E35"/>
    <w:rsid w:val="00234048"/>
    <w:rsid w:val="00235318"/>
    <w:rsid w:val="0023544C"/>
    <w:rsid w:val="002358D2"/>
    <w:rsid w:val="00236B91"/>
    <w:rsid w:val="0023716F"/>
    <w:rsid w:val="00237B6C"/>
    <w:rsid w:val="002474F3"/>
    <w:rsid w:val="00251B60"/>
    <w:rsid w:val="002623B1"/>
    <w:rsid w:val="0026758C"/>
    <w:rsid w:val="002719BC"/>
    <w:rsid w:val="0027454E"/>
    <w:rsid w:val="00276950"/>
    <w:rsid w:val="00277377"/>
    <w:rsid w:val="002777FD"/>
    <w:rsid w:val="00280E36"/>
    <w:rsid w:val="00282CC9"/>
    <w:rsid w:val="00284517"/>
    <w:rsid w:val="002858FC"/>
    <w:rsid w:val="00286020"/>
    <w:rsid w:val="002926C8"/>
    <w:rsid w:val="002A4697"/>
    <w:rsid w:val="002A66FC"/>
    <w:rsid w:val="002A6F7C"/>
    <w:rsid w:val="002B033C"/>
    <w:rsid w:val="002B525C"/>
    <w:rsid w:val="002B7E68"/>
    <w:rsid w:val="002C345F"/>
    <w:rsid w:val="002D0276"/>
    <w:rsid w:val="002D5EBE"/>
    <w:rsid w:val="002D5F79"/>
    <w:rsid w:val="002D73C3"/>
    <w:rsid w:val="002E13A6"/>
    <w:rsid w:val="002E28AA"/>
    <w:rsid w:val="002E3016"/>
    <w:rsid w:val="002E6444"/>
    <w:rsid w:val="002E77B5"/>
    <w:rsid w:val="002F2F1A"/>
    <w:rsid w:val="00302500"/>
    <w:rsid w:val="00304362"/>
    <w:rsid w:val="003051B9"/>
    <w:rsid w:val="00305D43"/>
    <w:rsid w:val="0030643A"/>
    <w:rsid w:val="003120C9"/>
    <w:rsid w:val="00313917"/>
    <w:rsid w:val="00314334"/>
    <w:rsid w:val="0031766F"/>
    <w:rsid w:val="00322E09"/>
    <w:rsid w:val="003233B0"/>
    <w:rsid w:val="00323E18"/>
    <w:rsid w:val="00331491"/>
    <w:rsid w:val="00342C71"/>
    <w:rsid w:val="00343AD8"/>
    <w:rsid w:val="0034428B"/>
    <w:rsid w:val="003442DA"/>
    <w:rsid w:val="003505F3"/>
    <w:rsid w:val="00364084"/>
    <w:rsid w:val="0036425F"/>
    <w:rsid w:val="003678D4"/>
    <w:rsid w:val="0037379E"/>
    <w:rsid w:val="00387977"/>
    <w:rsid w:val="003A360C"/>
    <w:rsid w:val="003A608A"/>
    <w:rsid w:val="003B3CC6"/>
    <w:rsid w:val="003B7F0F"/>
    <w:rsid w:val="003C00A7"/>
    <w:rsid w:val="003C1DAD"/>
    <w:rsid w:val="003D2D1E"/>
    <w:rsid w:val="003D424F"/>
    <w:rsid w:val="003E325F"/>
    <w:rsid w:val="003E40F0"/>
    <w:rsid w:val="003E4C41"/>
    <w:rsid w:val="003E5E97"/>
    <w:rsid w:val="003F29E8"/>
    <w:rsid w:val="003F5094"/>
    <w:rsid w:val="003F61E7"/>
    <w:rsid w:val="0040408D"/>
    <w:rsid w:val="00404997"/>
    <w:rsid w:val="00414FDC"/>
    <w:rsid w:val="00423C08"/>
    <w:rsid w:val="00426C01"/>
    <w:rsid w:val="00432301"/>
    <w:rsid w:val="00434D9C"/>
    <w:rsid w:val="00435F48"/>
    <w:rsid w:val="004361AF"/>
    <w:rsid w:val="00442574"/>
    <w:rsid w:val="00442997"/>
    <w:rsid w:val="00442DC2"/>
    <w:rsid w:val="00443CE2"/>
    <w:rsid w:val="0045563F"/>
    <w:rsid w:val="00462062"/>
    <w:rsid w:val="0047172D"/>
    <w:rsid w:val="00475DB8"/>
    <w:rsid w:val="00487173"/>
    <w:rsid w:val="004901BD"/>
    <w:rsid w:val="00496A9E"/>
    <w:rsid w:val="004A7D97"/>
    <w:rsid w:val="004B3C67"/>
    <w:rsid w:val="004B5015"/>
    <w:rsid w:val="004B6FCA"/>
    <w:rsid w:val="004C02A9"/>
    <w:rsid w:val="004C401B"/>
    <w:rsid w:val="004C4CD3"/>
    <w:rsid w:val="004E1805"/>
    <w:rsid w:val="004F0D1F"/>
    <w:rsid w:val="004F2DFD"/>
    <w:rsid w:val="004F68E7"/>
    <w:rsid w:val="004F6BA6"/>
    <w:rsid w:val="005002F6"/>
    <w:rsid w:val="00500627"/>
    <w:rsid w:val="00500BE5"/>
    <w:rsid w:val="0050261E"/>
    <w:rsid w:val="00506A01"/>
    <w:rsid w:val="0051395D"/>
    <w:rsid w:val="00515FC2"/>
    <w:rsid w:val="005174B5"/>
    <w:rsid w:val="005176D2"/>
    <w:rsid w:val="005232A7"/>
    <w:rsid w:val="00523349"/>
    <w:rsid w:val="005243D6"/>
    <w:rsid w:val="00524DD4"/>
    <w:rsid w:val="00527121"/>
    <w:rsid w:val="005358A1"/>
    <w:rsid w:val="00543489"/>
    <w:rsid w:val="00543DB2"/>
    <w:rsid w:val="00545562"/>
    <w:rsid w:val="005520B0"/>
    <w:rsid w:val="00562A35"/>
    <w:rsid w:val="005707C8"/>
    <w:rsid w:val="005804AD"/>
    <w:rsid w:val="00586445"/>
    <w:rsid w:val="00586E1D"/>
    <w:rsid w:val="00590E3B"/>
    <w:rsid w:val="005912D4"/>
    <w:rsid w:val="0059280E"/>
    <w:rsid w:val="0059443A"/>
    <w:rsid w:val="00595BDD"/>
    <w:rsid w:val="00595E94"/>
    <w:rsid w:val="005A2365"/>
    <w:rsid w:val="005A3975"/>
    <w:rsid w:val="005A6316"/>
    <w:rsid w:val="005B315B"/>
    <w:rsid w:val="005B3873"/>
    <w:rsid w:val="005B68E5"/>
    <w:rsid w:val="005C0858"/>
    <w:rsid w:val="005C1DC3"/>
    <w:rsid w:val="005C4FE8"/>
    <w:rsid w:val="005E0EFC"/>
    <w:rsid w:val="005E1A58"/>
    <w:rsid w:val="005E489E"/>
    <w:rsid w:val="005E5C91"/>
    <w:rsid w:val="005E7025"/>
    <w:rsid w:val="005E7979"/>
    <w:rsid w:val="005F0985"/>
    <w:rsid w:val="005F2518"/>
    <w:rsid w:val="005F46D0"/>
    <w:rsid w:val="00600020"/>
    <w:rsid w:val="0060121B"/>
    <w:rsid w:val="006052C2"/>
    <w:rsid w:val="006068CD"/>
    <w:rsid w:val="006106C8"/>
    <w:rsid w:val="00620DCB"/>
    <w:rsid w:val="00620FD8"/>
    <w:rsid w:val="00622E31"/>
    <w:rsid w:val="00627B05"/>
    <w:rsid w:val="00630457"/>
    <w:rsid w:val="00631C31"/>
    <w:rsid w:val="00636A4B"/>
    <w:rsid w:val="00637E48"/>
    <w:rsid w:val="006402CB"/>
    <w:rsid w:val="006408B8"/>
    <w:rsid w:val="006534D9"/>
    <w:rsid w:val="00653695"/>
    <w:rsid w:val="00653CF7"/>
    <w:rsid w:val="00655DD2"/>
    <w:rsid w:val="00660004"/>
    <w:rsid w:val="006665E4"/>
    <w:rsid w:val="006710D6"/>
    <w:rsid w:val="0067273B"/>
    <w:rsid w:val="00675B9B"/>
    <w:rsid w:val="00677845"/>
    <w:rsid w:val="00682825"/>
    <w:rsid w:val="006843A9"/>
    <w:rsid w:val="00685A92"/>
    <w:rsid w:val="006872CC"/>
    <w:rsid w:val="0069212C"/>
    <w:rsid w:val="0069748E"/>
    <w:rsid w:val="006A15C1"/>
    <w:rsid w:val="006B0E4F"/>
    <w:rsid w:val="006B3521"/>
    <w:rsid w:val="006B499D"/>
    <w:rsid w:val="006C6473"/>
    <w:rsid w:val="006D6D4A"/>
    <w:rsid w:val="006E2F70"/>
    <w:rsid w:val="006E6E8B"/>
    <w:rsid w:val="006E77E5"/>
    <w:rsid w:val="006F5E7E"/>
    <w:rsid w:val="007034DD"/>
    <w:rsid w:val="00703950"/>
    <w:rsid w:val="00707A0B"/>
    <w:rsid w:val="00715397"/>
    <w:rsid w:val="00720411"/>
    <w:rsid w:val="00726831"/>
    <w:rsid w:val="007269FC"/>
    <w:rsid w:val="00734757"/>
    <w:rsid w:val="00735CE7"/>
    <w:rsid w:val="00736EB4"/>
    <w:rsid w:val="007406FC"/>
    <w:rsid w:val="00740D3D"/>
    <w:rsid w:val="00747AD7"/>
    <w:rsid w:val="0076529B"/>
    <w:rsid w:val="00767DFC"/>
    <w:rsid w:val="00770D15"/>
    <w:rsid w:val="00773772"/>
    <w:rsid w:val="00776B0F"/>
    <w:rsid w:val="0077736C"/>
    <w:rsid w:val="00780E9B"/>
    <w:rsid w:val="00785235"/>
    <w:rsid w:val="007866F2"/>
    <w:rsid w:val="007A1756"/>
    <w:rsid w:val="007A3EC0"/>
    <w:rsid w:val="007A4B87"/>
    <w:rsid w:val="007A4D09"/>
    <w:rsid w:val="007A4FF4"/>
    <w:rsid w:val="007B41D9"/>
    <w:rsid w:val="007C0C82"/>
    <w:rsid w:val="007C5883"/>
    <w:rsid w:val="007C78DC"/>
    <w:rsid w:val="007D301A"/>
    <w:rsid w:val="007E039B"/>
    <w:rsid w:val="007E2513"/>
    <w:rsid w:val="007E684E"/>
    <w:rsid w:val="007F3DCD"/>
    <w:rsid w:val="007F79AE"/>
    <w:rsid w:val="008018FC"/>
    <w:rsid w:val="00805390"/>
    <w:rsid w:val="00811F51"/>
    <w:rsid w:val="008137A9"/>
    <w:rsid w:val="00814A4D"/>
    <w:rsid w:val="00814B3A"/>
    <w:rsid w:val="0081763B"/>
    <w:rsid w:val="00822095"/>
    <w:rsid w:val="008220E7"/>
    <w:rsid w:val="00823BFF"/>
    <w:rsid w:val="00826119"/>
    <w:rsid w:val="00831BA2"/>
    <w:rsid w:val="00833078"/>
    <w:rsid w:val="00844BD3"/>
    <w:rsid w:val="00855086"/>
    <w:rsid w:val="00863205"/>
    <w:rsid w:val="00872928"/>
    <w:rsid w:val="00875A8C"/>
    <w:rsid w:val="008A1A48"/>
    <w:rsid w:val="008A58AD"/>
    <w:rsid w:val="008B29CE"/>
    <w:rsid w:val="008B7EDA"/>
    <w:rsid w:val="008C00F0"/>
    <w:rsid w:val="008C2261"/>
    <w:rsid w:val="008C7F9E"/>
    <w:rsid w:val="008D253B"/>
    <w:rsid w:val="008D7197"/>
    <w:rsid w:val="008E0582"/>
    <w:rsid w:val="008F0499"/>
    <w:rsid w:val="008F0CDF"/>
    <w:rsid w:val="009006D5"/>
    <w:rsid w:val="0090188E"/>
    <w:rsid w:val="00911016"/>
    <w:rsid w:val="00920CD7"/>
    <w:rsid w:val="00922873"/>
    <w:rsid w:val="00924001"/>
    <w:rsid w:val="00926947"/>
    <w:rsid w:val="0093073A"/>
    <w:rsid w:val="009344C0"/>
    <w:rsid w:val="00935AEE"/>
    <w:rsid w:val="00943AFD"/>
    <w:rsid w:val="00945354"/>
    <w:rsid w:val="00954414"/>
    <w:rsid w:val="00962079"/>
    <w:rsid w:val="0096341A"/>
    <w:rsid w:val="00964A59"/>
    <w:rsid w:val="00966106"/>
    <w:rsid w:val="00971A6D"/>
    <w:rsid w:val="0097378B"/>
    <w:rsid w:val="00976293"/>
    <w:rsid w:val="00983513"/>
    <w:rsid w:val="009866F4"/>
    <w:rsid w:val="00990C48"/>
    <w:rsid w:val="00991BDF"/>
    <w:rsid w:val="0099207F"/>
    <w:rsid w:val="00992C9E"/>
    <w:rsid w:val="00993747"/>
    <w:rsid w:val="00995A37"/>
    <w:rsid w:val="009A13C4"/>
    <w:rsid w:val="009A1469"/>
    <w:rsid w:val="009A4D4F"/>
    <w:rsid w:val="009B2ADB"/>
    <w:rsid w:val="009D0AC2"/>
    <w:rsid w:val="009D30D1"/>
    <w:rsid w:val="009D43A9"/>
    <w:rsid w:val="009F7F81"/>
    <w:rsid w:val="00A00307"/>
    <w:rsid w:val="00A06FFE"/>
    <w:rsid w:val="00A10F83"/>
    <w:rsid w:val="00A1493A"/>
    <w:rsid w:val="00A15E13"/>
    <w:rsid w:val="00A1719B"/>
    <w:rsid w:val="00A257D9"/>
    <w:rsid w:val="00A2663F"/>
    <w:rsid w:val="00A3119E"/>
    <w:rsid w:val="00A35B58"/>
    <w:rsid w:val="00A37C7F"/>
    <w:rsid w:val="00A4114B"/>
    <w:rsid w:val="00A41280"/>
    <w:rsid w:val="00A427A1"/>
    <w:rsid w:val="00A42913"/>
    <w:rsid w:val="00A4423D"/>
    <w:rsid w:val="00A46DFB"/>
    <w:rsid w:val="00A50C87"/>
    <w:rsid w:val="00A5299F"/>
    <w:rsid w:val="00A54D83"/>
    <w:rsid w:val="00A5591D"/>
    <w:rsid w:val="00A62A81"/>
    <w:rsid w:val="00A64AB8"/>
    <w:rsid w:val="00A66FF4"/>
    <w:rsid w:val="00A704FD"/>
    <w:rsid w:val="00A73A1E"/>
    <w:rsid w:val="00A849B2"/>
    <w:rsid w:val="00A939FE"/>
    <w:rsid w:val="00A96A2E"/>
    <w:rsid w:val="00A97254"/>
    <w:rsid w:val="00AA7277"/>
    <w:rsid w:val="00AB21F9"/>
    <w:rsid w:val="00AC00D8"/>
    <w:rsid w:val="00AC070F"/>
    <w:rsid w:val="00AC2E0C"/>
    <w:rsid w:val="00AD2E77"/>
    <w:rsid w:val="00AD3021"/>
    <w:rsid w:val="00AD5888"/>
    <w:rsid w:val="00AD657F"/>
    <w:rsid w:val="00AD72D7"/>
    <w:rsid w:val="00AE0028"/>
    <w:rsid w:val="00AE1EFD"/>
    <w:rsid w:val="00AF21D1"/>
    <w:rsid w:val="00AF6A31"/>
    <w:rsid w:val="00B079AB"/>
    <w:rsid w:val="00B21A8D"/>
    <w:rsid w:val="00B32520"/>
    <w:rsid w:val="00B32E80"/>
    <w:rsid w:val="00B34AEE"/>
    <w:rsid w:val="00B35771"/>
    <w:rsid w:val="00B773AD"/>
    <w:rsid w:val="00B82567"/>
    <w:rsid w:val="00B82934"/>
    <w:rsid w:val="00B94B7F"/>
    <w:rsid w:val="00B94C63"/>
    <w:rsid w:val="00BA3E85"/>
    <w:rsid w:val="00BA4480"/>
    <w:rsid w:val="00BA45C8"/>
    <w:rsid w:val="00BB16E7"/>
    <w:rsid w:val="00BB22F5"/>
    <w:rsid w:val="00BB249A"/>
    <w:rsid w:val="00BC3B99"/>
    <w:rsid w:val="00BC4E2F"/>
    <w:rsid w:val="00BD44DC"/>
    <w:rsid w:val="00BD68F6"/>
    <w:rsid w:val="00BE0F44"/>
    <w:rsid w:val="00BE22CB"/>
    <w:rsid w:val="00C110E3"/>
    <w:rsid w:val="00C11F7D"/>
    <w:rsid w:val="00C17030"/>
    <w:rsid w:val="00C20F08"/>
    <w:rsid w:val="00C21AB8"/>
    <w:rsid w:val="00C33A0C"/>
    <w:rsid w:val="00C34FF8"/>
    <w:rsid w:val="00C43DD2"/>
    <w:rsid w:val="00C4758C"/>
    <w:rsid w:val="00C535DD"/>
    <w:rsid w:val="00C54AC5"/>
    <w:rsid w:val="00C61F7D"/>
    <w:rsid w:val="00C63160"/>
    <w:rsid w:val="00C64950"/>
    <w:rsid w:val="00C700C9"/>
    <w:rsid w:val="00C73F2D"/>
    <w:rsid w:val="00C76A7A"/>
    <w:rsid w:val="00C97BC3"/>
    <w:rsid w:val="00C97C96"/>
    <w:rsid w:val="00CA08DB"/>
    <w:rsid w:val="00CA186E"/>
    <w:rsid w:val="00CA2FE9"/>
    <w:rsid w:val="00CA4BB0"/>
    <w:rsid w:val="00CA5535"/>
    <w:rsid w:val="00CA72FA"/>
    <w:rsid w:val="00CA7A5A"/>
    <w:rsid w:val="00CC4708"/>
    <w:rsid w:val="00CD34C7"/>
    <w:rsid w:val="00CE0A97"/>
    <w:rsid w:val="00CE2657"/>
    <w:rsid w:val="00CE6E22"/>
    <w:rsid w:val="00CF05D0"/>
    <w:rsid w:val="00CF7DD9"/>
    <w:rsid w:val="00D04D45"/>
    <w:rsid w:val="00D407E3"/>
    <w:rsid w:val="00D45E4D"/>
    <w:rsid w:val="00D51044"/>
    <w:rsid w:val="00D5265D"/>
    <w:rsid w:val="00D52A36"/>
    <w:rsid w:val="00D56BBC"/>
    <w:rsid w:val="00D71C1F"/>
    <w:rsid w:val="00D823E4"/>
    <w:rsid w:val="00D84DC4"/>
    <w:rsid w:val="00DA4DBC"/>
    <w:rsid w:val="00DA6C74"/>
    <w:rsid w:val="00DB5170"/>
    <w:rsid w:val="00DB73A9"/>
    <w:rsid w:val="00DC1415"/>
    <w:rsid w:val="00DC4BA7"/>
    <w:rsid w:val="00DC79EF"/>
    <w:rsid w:val="00DD434E"/>
    <w:rsid w:val="00DD51D5"/>
    <w:rsid w:val="00DE0745"/>
    <w:rsid w:val="00DE23B9"/>
    <w:rsid w:val="00DF111B"/>
    <w:rsid w:val="00DF557E"/>
    <w:rsid w:val="00E004EC"/>
    <w:rsid w:val="00E01B19"/>
    <w:rsid w:val="00E0492C"/>
    <w:rsid w:val="00E12127"/>
    <w:rsid w:val="00E21258"/>
    <w:rsid w:val="00E23E9A"/>
    <w:rsid w:val="00E24091"/>
    <w:rsid w:val="00E24EE2"/>
    <w:rsid w:val="00E254BC"/>
    <w:rsid w:val="00E27303"/>
    <w:rsid w:val="00E51B7F"/>
    <w:rsid w:val="00E51DCD"/>
    <w:rsid w:val="00E535DC"/>
    <w:rsid w:val="00E54D53"/>
    <w:rsid w:val="00E72863"/>
    <w:rsid w:val="00E73EE2"/>
    <w:rsid w:val="00E8160A"/>
    <w:rsid w:val="00E86940"/>
    <w:rsid w:val="00E90EF5"/>
    <w:rsid w:val="00E91313"/>
    <w:rsid w:val="00E93B39"/>
    <w:rsid w:val="00E9549B"/>
    <w:rsid w:val="00EA2E2C"/>
    <w:rsid w:val="00EB191A"/>
    <w:rsid w:val="00EB440E"/>
    <w:rsid w:val="00EC23DA"/>
    <w:rsid w:val="00EC78F8"/>
    <w:rsid w:val="00ED58F6"/>
    <w:rsid w:val="00ED5DF4"/>
    <w:rsid w:val="00EE031E"/>
    <w:rsid w:val="00EE1858"/>
    <w:rsid w:val="00EE51B2"/>
    <w:rsid w:val="00EE5E94"/>
    <w:rsid w:val="00EE76AF"/>
    <w:rsid w:val="00EF386D"/>
    <w:rsid w:val="00F062F7"/>
    <w:rsid w:val="00F07BCA"/>
    <w:rsid w:val="00F15AC7"/>
    <w:rsid w:val="00F173AB"/>
    <w:rsid w:val="00F20B18"/>
    <w:rsid w:val="00F228BA"/>
    <w:rsid w:val="00F244C9"/>
    <w:rsid w:val="00F246BF"/>
    <w:rsid w:val="00F256DF"/>
    <w:rsid w:val="00F27FE4"/>
    <w:rsid w:val="00F32114"/>
    <w:rsid w:val="00F377FD"/>
    <w:rsid w:val="00F402AA"/>
    <w:rsid w:val="00F413D8"/>
    <w:rsid w:val="00F41ECD"/>
    <w:rsid w:val="00F46785"/>
    <w:rsid w:val="00F471ED"/>
    <w:rsid w:val="00F50D09"/>
    <w:rsid w:val="00F548C3"/>
    <w:rsid w:val="00F71E63"/>
    <w:rsid w:val="00F721CD"/>
    <w:rsid w:val="00F75510"/>
    <w:rsid w:val="00F7731E"/>
    <w:rsid w:val="00F77DC6"/>
    <w:rsid w:val="00F83277"/>
    <w:rsid w:val="00F83DA2"/>
    <w:rsid w:val="00F91320"/>
    <w:rsid w:val="00F92DE1"/>
    <w:rsid w:val="00FA1EFB"/>
    <w:rsid w:val="00FA4573"/>
    <w:rsid w:val="00FA7A2B"/>
    <w:rsid w:val="00FB5976"/>
    <w:rsid w:val="00FB7ED5"/>
    <w:rsid w:val="00FC6352"/>
    <w:rsid w:val="00FC67FB"/>
    <w:rsid w:val="00FC7E9A"/>
    <w:rsid w:val="00FD68FC"/>
    <w:rsid w:val="00FE05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7D309F-0590-45D4-83E1-0660D057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3E325F"/>
    <w:pPr>
      <w:tabs>
        <w:tab w:val="center" w:pos="4536"/>
        <w:tab w:val="right" w:pos="9072"/>
      </w:tabs>
      <w:spacing w:line="240" w:lineRule="auto"/>
    </w:pPr>
  </w:style>
  <w:style w:type="character" w:customStyle="1" w:styleId="NagwekZnak">
    <w:name w:val="Nagłówek Znak"/>
    <w:basedOn w:val="Domylnaczcionkaakapitu"/>
    <w:link w:val="Nagwek"/>
    <w:uiPriority w:val="99"/>
    <w:rsid w:val="003E325F"/>
  </w:style>
  <w:style w:type="paragraph" w:styleId="Stopka">
    <w:name w:val="footer"/>
    <w:basedOn w:val="Normalny"/>
    <w:link w:val="StopkaZnak"/>
    <w:uiPriority w:val="99"/>
    <w:unhideWhenUsed/>
    <w:rsid w:val="003E325F"/>
    <w:pPr>
      <w:tabs>
        <w:tab w:val="center" w:pos="4536"/>
        <w:tab w:val="right" w:pos="9072"/>
      </w:tabs>
      <w:spacing w:line="240" w:lineRule="auto"/>
    </w:pPr>
  </w:style>
  <w:style w:type="character" w:customStyle="1" w:styleId="StopkaZnak">
    <w:name w:val="Stopka Znak"/>
    <w:basedOn w:val="Domylnaczcionkaakapitu"/>
    <w:link w:val="Stopka"/>
    <w:uiPriority w:val="99"/>
    <w:rsid w:val="003E325F"/>
  </w:style>
  <w:style w:type="character" w:styleId="Hipercze">
    <w:name w:val="Hyperlink"/>
    <w:basedOn w:val="Domylnaczcionkaakapitu"/>
    <w:uiPriority w:val="99"/>
    <w:unhideWhenUsed/>
    <w:rsid w:val="005520B0"/>
    <w:rPr>
      <w:color w:val="0000FF" w:themeColor="hyperlink"/>
      <w:u w:val="single"/>
    </w:rPr>
  </w:style>
  <w:style w:type="paragraph" w:styleId="Bezodstpw">
    <w:name w:val="No Spacing"/>
    <w:uiPriority w:val="1"/>
    <w:qFormat/>
    <w:rsid w:val="00726831"/>
    <w:pPr>
      <w:spacing w:line="240" w:lineRule="auto"/>
    </w:pPr>
  </w:style>
  <w:style w:type="paragraph" w:styleId="Akapitzlist">
    <w:name w:val="List Paragraph"/>
    <w:aliases w:val="CW_Lista,Wypunktowanie,L1,Numerowanie,Akapit z listą BS"/>
    <w:basedOn w:val="Normalny"/>
    <w:link w:val="AkapitzlistZnak"/>
    <w:uiPriority w:val="34"/>
    <w:qFormat/>
    <w:rsid w:val="00726831"/>
    <w:pPr>
      <w:ind w:left="720"/>
      <w:contextualSpacing/>
    </w:pPr>
  </w:style>
  <w:style w:type="paragraph" w:styleId="Tekstdymka">
    <w:name w:val="Balloon Text"/>
    <w:basedOn w:val="Normalny"/>
    <w:link w:val="TekstdymkaZnak"/>
    <w:uiPriority w:val="99"/>
    <w:semiHidden/>
    <w:unhideWhenUsed/>
    <w:rsid w:val="00814B3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4B3A"/>
    <w:rPr>
      <w:rFonts w:ascii="Segoe UI" w:hAnsi="Segoe UI" w:cs="Segoe UI"/>
      <w:sz w:val="18"/>
      <w:szCs w:val="18"/>
    </w:rPr>
  </w:style>
  <w:style w:type="character" w:styleId="Odwoaniedokomentarza">
    <w:name w:val="annotation reference"/>
    <w:basedOn w:val="Domylnaczcionkaakapitu"/>
    <w:uiPriority w:val="99"/>
    <w:semiHidden/>
    <w:unhideWhenUsed/>
    <w:rsid w:val="00543DB2"/>
    <w:rPr>
      <w:sz w:val="16"/>
      <w:szCs w:val="16"/>
    </w:rPr>
  </w:style>
  <w:style w:type="paragraph" w:styleId="Tekstkomentarza">
    <w:name w:val="annotation text"/>
    <w:basedOn w:val="Normalny"/>
    <w:link w:val="TekstkomentarzaZnak"/>
    <w:uiPriority w:val="99"/>
    <w:semiHidden/>
    <w:unhideWhenUsed/>
    <w:rsid w:val="00543DB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3DB2"/>
    <w:rPr>
      <w:sz w:val="20"/>
      <w:szCs w:val="20"/>
    </w:rPr>
  </w:style>
  <w:style w:type="paragraph" w:styleId="Tematkomentarza">
    <w:name w:val="annotation subject"/>
    <w:basedOn w:val="Tekstkomentarza"/>
    <w:next w:val="Tekstkomentarza"/>
    <w:link w:val="TematkomentarzaZnak"/>
    <w:uiPriority w:val="99"/>
    <w:semiHidden/>
    <w:unhideWhenUsed/>
    <w:rsid w:val="00543DB2"/>
    <w:rPr>
      <w:b/>
      <w:bCs/>
    </w:rPr>
  </w:style>
  <w:style w:type="character" w:customStyle="1" w:styleId="TematkomentarzaZnak">
    <w:name w:val="Temat komentarza Znak"/>
    <w:basedOn w:val="TekstkomentarzaZnak"/>
    <w:link w:val="Tematkomentarza"/>
    <w:uiPriority w:val="99"/>
    <w:semiHidden/>
    <w:rsid w:val="00543DB2"/>
    <w:rPr>
      <w:b/>
      <w:bCs/>
      <w:sz w:val="20"/>
      <w:szCs w:val="20"/>
    </w:rPr>
  </w:style>
  <w:style w:type="character" w:styleId="Uwydatnienie">
    <w:name w:val="Emphasis"/>
    <w:basedOn w:val="Domylnaczcionkaakapitu"/>
    <w:uiPriority w:val="20"/>
    <w:qFormat/>
    <w:rsid w:val="004F6BA6"/>
    <w:rPr>
      <w:i/>
      <w:iCs/>
    </w:rPr>
  </w:style>
  <w:style w:type="paragraph" w:styleId="Spistreci2">
    <w:name w:val="toc 2"/>
    <w:basedOn w:val="Normalny"/>
    <w:next w:val="Normalny"/>
    <w:autoRedefine/>
    <w:uiPriority w:val="39"/>
    <w:unhideWhenUsed/>
    <w:rsid w:val="004F0D1F"/>
    <w:pPr>
      <w:spacing w:after="100"/>
      <w:ind w:left="220"/>
    </w:pPr>
  </w:style>
  <w:style w:type="paragraph" w:styleId="Tekstprzypisukocowego">
    <w:name w:val="endnote text"/>
    <w:basedOn w:val="Normalny"/>
    <w:link w:val="TekstprzypisukocowegoZnak"/>
    <w:uiPriority w:val="99"/>
    <w:semiHidden/>
    <w:unhideWhenUsed/>
    <w:rsid w:val="006052C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052C2"/>
    <w:rPr>
      <w:sz w:val="20"/>
      <w:szCs w:val="20"/>
    </w:rPr>
  </w:style>
  <w:style w:type="character" w:styleId="Odwoanieprzypisukocowego">
    <w:name w:val="endnote reference"/>
    <w:basedOn w:val="Domylnaczcionkaakapitu"/>
    <w:uiPriority w:val="99"/>
    <w:semiHidden/>
    <w:unhideWhenUsed/>
    <w:rsid w:val="006052C2"/>
    <w:rPr>
      <w:vertAlign w:val="superscript"/>
    </w:rPr>
  </w:style>
  <w:style w:type="table" w:styleId="Tabela-Siatka">
    <w:name w:val="Table Grid"/>
    <w:basedOn w:val="Standardowy"/>
    <w:uiPriority w:val="39"/>
    <w:rsid w:val="007652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
    <w:link w:val="Akapitzlist"/>
    <w:uiPriority w:val="99"/>
    <w:locked/>
    <w:rsid w:val="00FC7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pn/kujawy_p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kujawy.ps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13895-D5A3-4E58-9F66-AF06D5468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2204</TotalTime>
  <Pages>30</Pages>
  <Words>12578</Words>
  <Characters>75471</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Kryspin</dc:creator>
  <cp:lastModifiedBy>Agnieszka Kryspin</cp:lastModifiedBy>
  <cp:revision>150</cp:revision>
  <cp:lastPrinted>2021-07-01T13:08:00Z</cp:lastPrinted>
  <dcterms:created xsi:type="dcterms:W3CDTF">2021-04-29T07:26:00Z</dcterms:created>
  <dcterms:modified xsi:type="dcterms:W3CDTF">2022-05-27T11:16:00Z</dcterms:modified>
</cp:coreProperties>
</file>