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6A321" w14:textId="77777777" w:rsidR="00AE3A62" w:rsidRDefault="00AE3A62" w:rsidP="00AE3A62">
      <w:pPr>
        <w:pStyle w:val="Stopka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5 do SWZ</w:t>
      </w:r>
    </w:p>
    <w:p w14:paraId="7A3E232E" w14:textId="77777777" w:rsidR="00FC737C" w:rsidRPr="00B02B14" w:rsidRDefault="00FC737C" w:rsidP="00AE3A62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9CE109" w14:textId="77777777" w:rsidR="00AE3A62" w:rsidRPr="002206A6" w:rsidRDefault="00AE3A62" w:rsidP="00AE3A62">
      <w:pPr>
        <w:pStyle w:val="Styl2"/>
        <w:numPr>
          <w:ilvl w:val="0"/>
          <w:numId w:val="0"/>
        </w:numPr>
        <w:spacing w:after="240"/>
        <w:rPr>
          <w:b w:val="0"/>
          <w:bCs/>
        </w:rPr>
      </w:pPr>
      <w:r w:rsidRPr="002206A6">
        <w:rPr>
          <w:b w:val="0"/>
          <w:bCs/>
        </w:rPr>
        <w:t>Opis przedmiotu zamówienia</w:t>
      </w:r>
    </w:p>
    <w:p w14:paraId="6A71EB03" w14:textId="77777777" w:rsidR="00AE3A62" w:rsidRPr="00BF7128" w:rsidRDefault="00AE3A62" w:rsidP="00AE3A62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F51BCA4" w14:textId="0066AB29" w:rsidR="00AE3A62" w:rsidRPr="00FC737C" w:rsidRDefault="00AE3A62" w:rsidP="00FC737C">
      <w:pPr>
        <w:widowControl w:val="0"/>
        <w:spacing w:after="0"/>
        <w:jc w:val="center"/>
        <w:rPr>
          <w:rFonts w:ascii="Arial" w:hAnsi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Pr="00CC6C8E">
        <w:rPr>
          <w:rFonts w:ascii="Arial" w:hAnsi="Arial" w:cs="Arial"/>
          <w:b/>
          <w:sz w:val="20"/>
          <w:szCs w:val="20"/>
        </w:rPr>
        <w:t>„</w:t>
      </w:r>
      <w:r w:rsidR="00FC737C" w:rsidRPr="00FC737C">
        <w:rPr>
          <w:rFonts w:ascii="Arial" w:hAnsi="Arial"/>
          <w:b/>
          <w:sz w:val="20"/>
          <w:szCs w:val="20"/>
        </w:rPr>
        <w:t>Budowa sieci wodociągowej</w:t>
      </w:r>
      <w:r w:rsidR="00FC737C">
        <w:rPr>
          <w:rFonts w:ascii="Arial" w:hAnsi="Arial"/>
          <w:b/>
          <w:sz w:val="20"/>
          <w:szCs w:val="20"/>
        </w:rPr>
        <w:t xml:space="preserve"> </w:t>
      </w:r>
      <w:r w:rsidR="00FC737C" w:rsidRPr="00FC737C">
        <w:rPr>
          <w:rFonts w:ascii="Arial" w:hAnsi="Arial"/>
          <w:b/>
          <w:sz w:val="20"/>
          <w:szCs w:val="20"/>
        </w:rPr>
        <w:t>Krzyżownica-Wylatowo</w:t>
      </w:r>
      <w:r w:rsidRPr="00CC6C8E">
        <w:rPr>
          <w:rFonts w:ascii="Arial" w:hAnsi="Arial" w:cs="Arial"/>
          <w:b/>
          <w:sz w:val="20"/>
          <w:szCs w:val="20"/>
        </w:rPr>
        <w:t>”</w:t>
      </w:r>
    </w:p>
    <w:p w14:paraId="72B90F3B" w14:textId="77777777" w:rsidR="006516FC" w:rsidRPr="00B70D46" w:rsidRDefault="006516FC" w:rsidP="002730CD">
      <w:pPr>
        <w:widowControl w:val="0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F1AE54C" w14:textId="13432DF8" w:rsidR="00C91149" w:rsidRDefault="00C91149" w:rsidP="00C91149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Hlk158789310"/>
      <w:r w:rsidRPr="00C91149">
        <w:rPr>
          <w:rFonts w:ascii="Arial" w:hAnsi="Arial" w:cs="Arial"/>
          <w:sz w:val="20"/>
          <w:szCs w:val="20"/>
        </w:rPr>
        <w:t>Przedmiot zamówienia obejmuj</w:t>
      </w:r>
      <w:r>
        <w:rPr>
          <w:rFonts w:ascii="Arial" w:hAnsi="Arial" w:cs="Arial"/>
          <w:sz w:val="20"/>
          <w:szCs w:val="20"/>
        </w:rPr>
        <w:t>e</w:t>
      </w:r>
      <w:r w:rsidRPr="00C91149">
        <w:rPr>
          <w:rFonts w:ascii="Arial" w:hAnsi="Arial" w:cs="Arial"/>
          <w:sz w:val="20"/>
          <w:szCs w:val="20"/>
        </w:rPr>
        <w:t xml:space="preserve"> budowę sieci wodociągowej na dz. nr </w:t>
      </w:r>
      <w:r w:rsidR="00DC5965">
        <w:rPr>
          <w:rFonts w:ascii="Arial" w:hAnsi="Arial" w:cs="Arial"/>
          <w:sz w:val="20"/>
          <w:szCs w:val="20"/>
        </w:rPr>
        <w:t>1/1, 1/2, 9, 10/1, 10/5, 11/4 obręb Krzyżownica</w:t>
      </w:r>
      <w:r w:rsidR="00A758FA">
        <w:rPr>
          <w:rFonts w:ascii="Arial" w:hAnsi="Arial" w:cs="Arial"/>
          <w:sz w:val="20"/>
          <w:szCs w:val="20"/>
        </w:rPr>
        <w:t xml:space="preserve"> oraz </w:t>
      </w:r>
      <w:r w:rsidR="00DC5965">
        <w:rPr>
          <w:rFonts w:ascii="Arial" w:hAnsi="Arial" w:cs="Arial"/>
          <w:sz w:val="20"/>
          <w:szCs w:val="20"/>
        </w:rPr>
        <w:t>na dz. nr 134, 248, 282/2 obręb Wylatowo, gmina Mogilno</w:t>
      </w:r>
      <w:r w:rsidRPr="00C911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758FA">
        <w:rPr>
          <w:rFonts w:ascii="Arial" w:hAnsi="Arial" w:cs="Arial"/>
          <w:sz w:val="20"/>
          <w:szCs w:val="20"/>
        </w:rPr>
        <w:t>Sieć wodociągową należy wykonać</w:t>
      </w:r>
      <w:r w:rsidRPr="00C91149">
        <w:rPr>
          <w:rFonts w:ascii="Arial" w:hAnsi="Arial" w:cs="Arial"/>
          <w:sz w:val="20"/>
          <w:szCs w:val="20"/>
        </w:rPr>
        <w:t xml:space="preserve"> z rur PE</w:t>
      </w:r>
      <w:r w:rsidR="00DC5965">
        <w:rPr>
          <w:rFonts w:ascii="Arial" w:hAnsi="Arial" w:cs="Arial"/>
          <w:sz w:val="20"/>
          <w:szCs w:val="20"/>
        </w:rPr>
        <w:t>-HD</w:t>
      </w:r>
      <w:r w:rsidRPr="00C91149">
        <w:rPr>
          <w:rFonts w:ascii="Arial" w:hAnsi="Arial" w:cs="Arial"/>
          <w:sz w:val="20"/>
          <w:szCs w:val="20"/>
        </w:rPr>
        <w:t xml:space="preserve">100 </w:t>
      </w:r>
      <w:r w:rsidR="00DC5965">
        <w:rPr>
          <w:rFonts w:ascii="Arial" w:hAnsi="Arial" w:cs="Arial"/>
          <w:sz w:val="20"/>
          <w:szCs w:val="20"/>
        </w:rPr>
        <w:t xml:space="preserve">RC </w:t>
      </w:r>
      <w:r w:rsidRPr="00C91149">
        <w:rPr>
          <w:rFonts w:ascii="Arial" w:hAnsi="Arial" w:cs="Arial"/>
          <w:sz w:val="20"/>
          <w:szCs w:val="20"/>
        </w:rPr>
        <w:t>SDR17 (PN10)</w:t>
      </w:r>
      <w:r w:rsidR="00A758FA">
        <w:rPr>
          <w:rFonts w:ascii="Arial" w:hAnsi="Arial" w:cs="Arial"/>
          <w:sz w:val="20"/>
          <w:szCs w:val="20"/>
        </w:rPr>
        <w:t xml:space="preserve"> </w:t>
      </w:r>
      <w:r w:rsidRPr="00C91149">
        <w:rPr>
          <w:rFonts w:ascii="Arial" w:hAnsi="Arial" w:cs="Arial"/>
          <w:sz w:val="20"/>
          <w:szCs w:val="20"/>
        </w:rPr>
        <w:t>o średnicy 110/6,6 mm</w:t>
      </w:r>
      <w:r w:rsidR="00DC5965">
        <w:rPr>
          <w:rFonts w:ascii="Arial" w:hAnsi="Arial" w:cs="Arial"/>
          <w:sz w:val="20"/>
          <w:szCs w:val="20"/>
        </w:rPr>
        <w:t xml:space="preserve"> dwuwarstwowe</w:t>
      </w:r>
      <w:r w:rsidRPr="00C91149">
        <w:rPr>
          <w:rFonts w:ascii="Arial" w:hAnsi="Arial" w:cs="Arial"/>
          <w:sz w:val="20"/>
          <w:szCs w:val="20"/>
        </w:rPr>
        <w:t>. Sieć należy włączyć do istniejącej sieci wodociągowej zgodnie z wydanymi warunkami technicznymi. Rura powinna posiadać niezbędne dopuszczenie</w:t>
      </w:r>
      <w:r w:rsidR="00A758FA">
        <w:rPr>
          <w:rFonts w:ascii="Arial" w:hAnsi="Arial" w:cs="Arial"/>
          <w:sz w:val="20"/>
          <w:szCs w:val="20"/>
        </w:rPr>
        <w:t xml:space="preserve"> </w:t>
      </w:r>
      <w:r w:rsidRPr="00C91149">
        <w:rPr>
          <w:rFonts w:ascii="Arial" w:hAnsi="Arial" w:cs="Arial"/>
          <w:sz w:val="20"/>
          <w:szCs w:val="20"/>
        </w:rPr>
        <w:t xml:space="preserve">do stosowania dla potrzeb wody pitnej. </w:t>
      </w:r>
    </w:p>
    <w:p w14:paraId="18E2003C" w14:textId="28251D32" w:rsidR="00C91149" w:rsidRDefault="00C91149" w:rsidP="00C91149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1149">
        <w:rPr>
          <w:rFonts w:ascii="Arial" w:hAnsi="Arial" w:cs="Arial"/>
          <w:sz w:val="20"/>
          <w:szCs w:val="20"/>
        </w:rPr>
        <w:t xml:space="preserve">Łączna długość sieci wodociągowej wynosi około </w:t>
      </w:r>
      <w:r w:rsidR="00DC5965">
        <w:rPr>
          <w:rFonts w:ascii="Arial" w:hAnsi="Arial" w:cs="Arial"/>
          <w:sz w:val="20"/>
          <w:szCs w:val="20"/>
        </w:rPr>
        <w:t>1 452,68</w:t>
      </w:r>
      <w:r w:rsidRPr="00C91149">
        <w:rPr>
          <w:rFonts w:ascii="Arial" w:hAnsi="Arial" w:cs="Arial"/>
          <w:sz w:val="20"/>
          <w:szCs w:val="20"/>
        </w:rPr>
        <w:t xml:space="preserve"> m. </w:t>
      </w:r>
    </w:p>
    <w:p w14:paraId="41D5CA5D" w14:textId="25BDE99E" w:rsidR="00C91149" w:rsidRPr="00C91149" w:rsidRDefault="00C91149" w:rsidP="00C91149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1149">
        <w:rPr>
          <w:rFonts w:ascii="Arial" w:hAnsi="Arial" w:cs="Arial"/>
          <w:sz w:val="20"/>
          <w:szCs w:val="20"/>
        </w:rPr>
        <w:t>Na projektowanej sieci wodociągowej wykonane zostaną hydranty naziemne (</w:t>
      </w:r>
      <w:r w:rsidR="00DC5965">
        <w:rPr>
          <w:rFonts w:ascii="Arial" w:hAnsi="Arial" w:cs="Arial"/>
          <w:sz w:val="20"/>
          <w:szCs w:val="20"/>
        </w:rPr>
        <w:t>3</w:t>
      </w:r>
      <w:r w:rsidRPr="00C91149">
        <w:rPr>
          <w:rFonts w:ascii="Arial" w:hAnsi="Arial" w:cs="Arial"/>
          <w:sz w:val="20"/>
          <w:szCs w:val="20"/>
        </w:rPr>
        <w:t xml:space="preserve"> szt.) wraz z zasuwą.</w:t>
      </w:r>
      <w:bookmarkEnd w:id="0"/>
      <w:r w:rsidRPr="00C91149">
        <w:rPr>
          <w:rFonts w:ascii="Arial" w:hAnsi="Arial" w:cs="Arial"/>
          <w:sz w:val="20"/>
          <w:szCs w:val="20"/>
        </w:rPr>
        <w:t xml:space="preserve"> W miejscu połączenia nowoprojektowanej </w:t>
      </w:r>
      <w:r w:rsidR="00A758FA">
        <w:rPr>
          <w:rFonts w:ascii="Arial" w:hAnsi="Arial" w:cs="Arial"/>
          <w:sz w:val="20"/>
          <w:szCs w:val="20"/>
        </w:rPr>
        <w:t xml:space="preserve">sieci </w:t>
      </w:r>
      <w:r w:rsidRPr="00C91149">
        <w:rPr>
          <w:rFonts w:ascii="Arial" w:hAnsi="Arial" w:cs="Arial"/>
          <w:sz w:val="20"/>
          <w:szCs w:val="20"/>
        </w:rPr>
        <w:t>z istniejącą siecią</w:t>
      </w:r>
      <w:r w:rsidR="00A758FA">
        <w:rPr>
          <w:rFonts w:ascii="Arial" w:hAnsi="Arial" w:cs="Arial"/>
          <w:sz w:val="20"/>
          <w:szCs w:val="20"/>
        </w:rPr>
        <w:t>,</w:t>
      </w:r>
      <w:r w:rsidRPr="00C91149">
        <w:rPr>
          <w:rFonts w:ascii="Arial" w:hAnsi="Arial" w:cs="Arial"/>
          <w:sz w:val="20"/>
          <w:szCs w:val="20"/>
        </w:rPr>
        <w:t xml:space="preserve"> zainstalowana zostanie zasuwa odcinająca,</w:t>
      </w:r>
      <w:r>
        <w:rPr>
          <w:rFonts w:ascii="Arial" w:hAnsi="Arial" w:cs="Arial"/>
          <w:sz w:val="20"/>
          <w:szCs w:val="20"/>
        </w:rPr>
        <w:t xml:space="preserve"> </w:t>
      </w:r>
      <w:r w:rsidRPr="00C91149">
        <w:rPr>
          <w:rFonts w:ascii="Arial" w:hAnsi="Arial" w:cs="Arial"/>
          <w:sz w:val="20"/>
          <w:szCs w:val="20"/>
        </w:rPr>
        <w:t>od której należy wyprowadzić trzpień do wysokości rzędnej terenu, umożliwiający szybkie odcięcie wody, a następnie zabudować skrzynką uliczną oraz oznakować tabliczką zawieszoną na słupie. Hydranty naziemne</w:t>
      </w:r>
      <w:r w:rsidR="00DC5965">
        <w:rPr>
          <w:rFonts w:ascii="Arial" w:hAnsi="Arial" w:cs="Arial"/>
          <w:sz w:val="20"/>
          <w:szCs w:val="20"/>
        </w:rPr>
        <w:t>, zasuwy, itp.</w:t>
      </w:r>
      <w:r w:rsidRPr="00C91149">
        <w:rPr>
          <w:rFonts w:ascii="Arial" w:hAnsi="Arial" w:cs="Arial"/>
          <w:sz w:val="20"/>
          <w:szCs w:val="20"/>
        </w:rPr>
        <w:t xml:space="preserve"> należy oznaczyć stosownymi tabliczkami</w:t>
      </w:r>
      <w:r w:rsidR="00DC5965">
        <w:rPr>
          <w:rFonts w:ascii="Arial" w:hAnsi="Arial" w:cs="Arial"/>
          <w:sz w:val="20"/>
          <w:szCs w:val="20"/>
        </w:rPr>
        <w:br/>
      </w:r>
      <w:r w:rsidRPr="00C91149">
        <w:rPr>
          <w:rFonts w:ascii="Arial" w:hAnsi="Arial" w:cs="Arial"/>
          <w:sz w:val="20"/>
          <w:szCs w:val="20"/>
        </w:rPr>
        <w:t>na słupkach wbetonowanymi w grunt.</w:t>
      </w:r>
      <w:r w:rsidR="00DC5965">
        <w:rPr>
          <w:rFonts w:ascii="Arial" w:hAnsi="Arial" w:cs="Arial"/>
          <w:sz w:val="20"/>
          <w:szCs w:val="20"/>
        </w:rPr>
        <w:t xml:space="preserve"> Zawory</w:t>
      </w:r>
      <w:r w:rsidR="00A758FA">
        <w:rPr>
          <w:rFonts w:ascii="Arial" w:hAnsi="Arial" w:cs="Arial"/>
          <w:sz w:val="20"/>
          <w:szCs w:val="20"/>
        </w:rPr>
        <w:t xml:space="preserve"> i</w:t>
      </w:r>
      <w:r w:rsidR="00DC5965">
        <w:rPr>
          <w:rFonts w:ascii="Arial" w:hAnsi="Arial" w:cs="Arial"/>
          <w:sz w:val="20"/>
          <w:szCs w:val="20"/>
        </w:rPr>
        <w:t xml:space="preserve"> zasuwy osadzić w betonowych płytach.</w:t>
      </w:r>
    </w:p>
    <w:p w14:paraId="5D854A7E" w14:textId="7C7F6D6A" w:rsidR="00352750" w:rsidRPr="00352750" w:rsidRDefault="00B70D46" w:rsidP="00352750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0D46">
        <w:rPr>
          <w:rFonts w:ascii="Arial" w:hAnsi="Arial" w:cs="Arial"/>
          <w:sz w:val="20"/>
          <w:szCs w:val="20"/>
          <w:lang w:eastAsia="zh-CN"/>
        </w:rPr>
        <w:t>Przedmiot zamówienia został opisany w dokumentacji technicznej oraz przedmiarach robót.</w:t>
      </w:r>
      <w:r w:rsidR="006823E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52750" w:rsidRPr="00D33E55">
        <w:rPr>
          <w:rFonts w:ascii="Arial" w:hAnsi="Arial" w:cs="Arial"/>
          <w:sz w:val="20"/>
          <w:szCs w:val="20"/>
        </w:rPr>
        <w:t xml:space="preserve">Przedmiar jest tylko dokumentem pomocniczym i nie może być podstawą dokonania wyceny. Podstawę do wykonania prac objętych zadaniem stanowi cała dokumentacja </w:t>
      </w:r>
      <w:r w:rsidR="00DC5965">
        <w:rPr>
          <w:rFonts w:ascii="Arial" w:hAnsi="Arial" w:cs="Arial"/>
          <w:sz w:val="20"/>
          <w:szCs w:val="20"/>
        </w:rPr>
        <w:t>przetargowa</w:t>
      </w:r>
      <w:r w:rsidR="00352750" w:rsidRPr="00D33E55">
        <w:rPr>
          <w:rFonts w:ascii="Arial" w:hAnsi="Arial" w:cs="Arial"/>
          <w:sz w:val="20"/>
          <w:szCs w:val="20"/>
        </w:rPr>
        <w:t xml:space="preserve">. </w:t>
      </w:r>
    </w:p>
    <w:p w14:paraId="5D87B7C3" w14:textId="7193E1F1" w:rsidR="006D3F2C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ia stawiane przez Zamawiającego </w:t>
      </w:r>
      <w:r w:rsidRPr="00D17036">
        <w:rPr>
          <w:rFonts w:ascii="Arial" w:hAnsi="Arial" w:cs="Arial"/>
          <w:sz w:val="20"/>
          <w:szCs w:val="20"/>
          <w:lang w:eastAsia="zh-CN"/>
        </w:rPr>
        <w:t>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rzykładowymi nazwami producenta </w:t>
      </w:r>
      <w:r w:rsidRPr="00D17036">
        <w:rPr>
          <w:rFonts w:ascii="Arial" w:hAnsi="Arial" w:cs="Arial"/>
          <w:sz w:val="20"/>
          <w:szCs w:val="20"/>
          <w:lang w:eastAsia="zh-CN"/>
        </w:rPr>
        <w:t>ma jedynie na celu doprecyzowanie poziomu ocz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ekiwań Zamawiającego w stosunku </w:t>
      </w:r>
      <w:r w:rsidRPr="00D17036">
        <w:rPr>
          <w:rFonts w:ascii="Arial" w:hAnsi="Arial" w:cs="Arial"/>
          <w:sz w:val="20"/>
          <w:szCs w:val="20"/>
          <w:lang w:eastAsia="zh-CN"/>
        </w:rPr>
        <w:t>do określonego rozwiązania. Posługiwanie</w:t>
      </w:r>
      <w:r w:rsidR="00DC5965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>si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ę nazwami producentów/produktów </w:t>
      </w:r>
      <w:r w:rsidRPr="00D17036">
        <w:rPr>
          <w:rFonts w:ascii="Arial" w:hAnsi="Arial" w:cs="Arial"/>
          <w:sz w:val="20"/>
          <w:szCs w:val="20"/>
          <w:lang w:eastAsia="zh-CN"/>
        </w:rPr>
        <w:t>ma wyłącznie charakter przykładowy. Zamawiający przy opisie przedmiotu zamówienia, wskazując oznaczenie konkretnego producenta (dostawcy) lub konkretny produkt, dopuszcza jednocześnie produkty równoważne o parametrach jakościowych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</w:t>
      </w:r>
      <w:r w:rsidR="00D17036">
        <w:rPr>
          <w:rFonts w:ascii="Arial" w:hAnsi="Arial" w:cs="Arial"/>
          <w:sz w:val="20"/>
          <w:szCs w:val="20"/>
          <w:lang w:eastAsia="zh-CN"/>
        </w:rPr>
        <w:t>ez Zamawiającego decyzji</w:t>
      </w:r>
      <w:r w:rsidR="00DC5965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o akceptacji materiałów równoważnych. </w:t>
      </w:r>
    </w:p>
    <w:p w14:paraId="3AA19493" w14:textId="7EEC7B2C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Wykonawca zobowiązany jest wykonać przedmiot zamówie</w:t>
      </w:r>
      <w:r w:rsidR="00FB25AF">
        <w:rPr>
          <w:rFonts w:ascii="Arial" w:hAnsi="Arial" w:cs="Arial"/>
          <w:sz w:val="20"/>
          <w:szCs w:val="20"/>
          <w:lang w:eastAsia="zh-CN"/>
        </w:rPr>
        <w:t>nia zgodnie ze sztuką budowlaną</w:t>
      </w:r>
      <w:r w:rsidR="00DC5965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i obowiązującymi przepisami prawa, 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a w szczególności ustawą z dnia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07 lipca 1994 roku Prawo </w:t>
      </w:r>
      <w:r w:rsidRPr="00D17036">
        <w:rPr>
          <w:rFonts w:ascii="Arial" w:hAnsi="Arial" w:cs="Arial"/>
          <w:sz w:val="20"/>
          <w:szCs w:val="20"/>
          <w:lang w:eastAsia="zh-CN"/>
        </w:rPr>
        <w:lastRenderedPageBreak/>
        <w:t xml:space="preserve">budowlane </w:t>
      </w:r>
      <w:r w:rsidR="00FF0FD0">
        <w:rPr>
          <w:rFonts w:ascii="Arial" w:hAnsi="Arial" w:cs="Arial"/>
          <w:sz w:val="20"/>
          <w:szCs w:val="20"/>
          <w:lang w:eastAsia="zh-CN"/>
        </w:rPr>
        <w:t>(</w:t>
      </w:r>
      <w:r w:rsidR="00FF0FD0" w:rsidRPr="00550948">
        <w:rPr>
          <w:rFonts w:ascii="Arial" w:hAnsi="Arial" w:cs="Arial"/>
          <w:sz w:val="20"/>
          <w:szCs w:val="20"/>
          <w:lang w:eastAsia="zh-CN"/>
        </w:rPr>
        <w:t>Dz. U. z 202</w:t>
      </w:r>
      <w:r w:rsidR="00FF0FD0">
        <w:rPr>
          <w:rFonts w:ascii="Arial" w:hAnsi="Arial" w:cs="Arial"/>
          <w:sz w:val="20"/>
          <w:szCs w:val="20"/>
          <w:lang w:eastAsia="zh-CN"/>
        </w:rPr>
        <w:t>3</w:t>
      </w:r>
      <w:r w:rsidR="00FF0FD0"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DC5965">
        <w:rPr>
          <w:rFonts w:ascii="Arial" w:hAnsi="Arial" w:cs="Arial"/>
          <w:sz w:val="20"/>
          <w:szCs w:val="20"/>
          <w:lang w:eastAsia="zh-CN"/>
        </w:rPr>
        <w:t>2029</w:t>
      </w:r>
      <w:r w:rsidRPr="00D17036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</w:t>
      </w:r>
      <w:r w:rsidR="00FB25AF">
        <w:rPr>
          <w:rFonts w:ascii="Arial" w:hAnsi="Arial" w:cs="Arial"/>
          <w:sz w:val="20"/>
          <w:szCs w:val="20"/>
          <w:lang w:eastAsia="zh-CN"/>
        </w:rPr>
        <w:t>puszczone do stosowania zgodnie</w:t>
      </w:r>
      <w:r w:rsidR="00DC5965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63CD91FC" w14:textId="5CD09319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 xml:space="preserve">Przed przygotowaniem oferty, </w:t>
      </w:r>
      <w:r w:rsidRPr="00FB25AF">
        <w:rPr>
          <w:rFonts w:ascii="Arial" w:hAnsi="Arial" w:cs="Arial"/>
          <w:b/>
          <w:sz w:val="20"/>
          <w:szCs w:val="20"/>
          <w:lang w:eastAsia="zh-CN"/>
        </w:rPr>
        <w:t>Wykonawca może dokonać wizji lokalnej miejsca robót budowlanych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 oraz zdobyć własnym staraniem wszelkie informacje, które mogą być konieczne</w:t>
      </w:r>
      <w:r w:rsidR="00DC5965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>do przygotowania oferty oraz podpisania umowy.</w:t>
      </w:r>
    </w:p>
    <w:p w14:paraId="60664E6E" w14:textId="77777777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 xml:space="preserve">Załączone przedmiary robót pełnią funkcję pomocniczą. Elementy robót nie ujęte </w:t>
      </w:r>
      <w:r w:rsidRPr="00D17036">
        <w:rPr>
          <w:rFonts w:ascii="Arial" w:hAnsi="Arial" w:cs="Arial"/>
          <w:sz w:val="20"/>
          <w:szCs w:val="20"/>
          <w:lang w:eastAsia="zh-CN"/>
        </w:rPr>
        <w:br/>
        <w:t>w przedmiarach robót lub nie wycenione, a wynikające wprost z dokumentacji przetargowej Zamawiający uzna za wycenione i ujęte w ofercie, bez jakichkolwiek roszczeń wykonawcy z tego tytułu.</w:t>
      </w:r>
    </w:p>
    <w:p w14:paraId="4FDBC2A7" w14:textId="7184A1B8" w:rsidR="006D3F2C" w:rsidRPr="00D17036" w:rsidRDefault="00533935" w:rsidP="00C91149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Do Wykonawcy należeć będzie </w:t>
      </w:r>
      <w:r w:rsidR="00D17036">
        <w:rPr>
          <w:rFonts w:ascii="Arial" w:hAnsi="Arial" w:cs="Arial"/>
          <w:sz w:val="20"/>
          <w:szCs w:val="20"/>
        </w:rPr>
        <w:t xml:space="preserve">odtworzenie zniszczonych </w:t>
      </w:r>
      <w:r w:rsidRPr="00D17036">
        <w:rPr>
          <w:rFonts w:ascii="Arial" w:hAnsi="Arial" w:cs="Arial"/>
          <w:sz w:val="20"/>
          <w:szCs w:val="20"/>
        </w:rPr>
        <w:t>lub zdewastowanych nawierzchni  utwardzony</w:t>
      </w:r>
      <w:r w:rsidR="00D17036">
        <w:rPr>
          <w:rFonts w:ascii="Arial" w:hAnsi="Arial" w:cs="Arial"/>
          <w:sz w:val="20"/>
          <w:szCs w:val="20"/>
        </w:rPr>
        <w:t>ch  i  terenów  zielonych</w:t>
      </w:r>
      <w:r w:rsidRPr="00D17036">
        <w:rPr>
          <w:rFonts w:ascii="Arial" w:hAnsi="Arial" w:cs="Arial"/>
          <w:sz w:val="20"/>
          <w:szCs w:val="20"/>
        </w:rPr>
        <w:t xml:space="preserve"> po prowadzonych pracach budowlanych do stanu pierwotnego.</w:t>
      </w:r>
    </w:p>
    <w:p w14:paraId="3CC761B3" w14:textId="2A5E0585" w:rsidR="006D3F2C" w:rsidRPr="00C91149" w:rsidRDefault="00533935" w:rsidP="00C9114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1149">
        <w:rPr>
          <w:rFonts w:ascii="Arial" w:hAnsi="Arial" w:cs="Arial"/>
          <w:sz w:val="20"/>
          <w:szCs w:val="20"/>
        </w:rPr>
        <w:t>Wykonawca zobowiązany będzie do wykonania dokumentacji powykonawczej</w:t>
      </w:r>
      <w:r w:rsidR="00C91149" w:rsidRPr="00C91149">
        <w:rPr>
          <w:rFonts w:ascii="Arial" w:hAnsi="Arial" w:cs="Arial"/>
          <w:sz w:val="20"/>
          <w:szCs w:val="20"/>
        </w:rPr>
        <w:t xml:space="preserve"> </w:t>
      </w:r>
      <w:r w:rsidR="00C91149">
        <w:rPr>
          <w:rFonts w:ascii="Arial" w:hAnsi="Arial" w:cs="Arial"/>
          <w:sz w:val="20"/>
          <w:szCs w:val="20"/>
        </w:rPr>
        <w:t>niezbędnej</w:t>
      </w:r>
      <w:r w:rsidR="00DC5965">
        <w:rPr>
          <w:rFonts w:ascii="Arial" w:hAnsi="Arial" w:cs="Arial"/>
          <w:sz w:val="20"/>
          <w:szCs w:val="20"/>
        </w:rPr>
        <w:br/>
      </w:r>
      <w:r w:rsidR="00C91149" w:rsidRPr="00C91149">
        <w:rPr>
          <w:rFonts w:ascii="Arial" w:hAnsi="Arial" w:cs="Arial"/>
          <w:sz w:val="20"/>
          <w:szCs w:val="20"/>
        </w:rPr>
        <w:t>do uzyskania pozwolenia na użytkowanie przedmiotowej sieci</w:t>
      </w:r>
      <w:r w:rsidR="00C91149">
        <w:rPr>
          <w:rFonts w:ascii="Arial" w:hAnsi="Arial" w:cs="Arial"/>
          <w:sz w:val="20"/>
          <w:szCs w:val="20"/>
        </w:rPr>
        <w:t xml:space="preserve"> </w:t>
      </w:r>
      <w:r w:rsidRPr="00C91149">
        <w:rPr>
          <w:rFonts w:ascii="Arial" w:hAnsi="Arial" w:cs="Arial"/>
          <w:sz w:val="20"/>
          <w:szCs w:val="20"/>
        </w:rPr>
        <w:t>w ilości 2 egzemplarz</w:t>
      </w:r>
      <w:r w:rsidR="00C91149">
        <w:rPr>
          <w:rFonts w:ascii="Arial" w:hAnsi="Arial" w:cs="Arial"/>
          <w:sz w:val="20"/>
          <w:szCs w:val="20"/>
        </w:rPr>
        <w:t xml:space="preserve">y. </w:t>
      </w:r>
      <w:r w:rsidRPr="00C91149">
        <w:rPr>
          <w:rFonts w:ascii="Arial" w:hAnsi="Arial" w:cs="Arial"/>
          <w:sz w:val="20"/>
          <w:szCs w:val="20"/>
        </w:rPr>
        <w:t xml:space="preserve">Dokumentacja powykonawcza powinna zawierać: </w:t>
      </w:r>
    </w:p>
    <w:p w14:paraId="47FBF27C" w14:textId="77777777" w:rsidR="006D3F2C" w:rsidRPr="00D17036" w:rsidRDefault="00533935" w:rsidP="00C91149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1" w:name="_Hlk158791682"/>
      <w:r w:rsidRPr="00D17036">
        <w:rPr>
          <w:rFonts w:ascii="Arial" w:hAnsi="Arial" w:cs="Arial"/>
          <w:sz w:val="20"/>
          <w:szCs w:val="20"/>
        </w:rPr>
        <w:t>dokumentacja geodezyjna powykonawcza,</w:t>
      </w:r>
    </w:p>
    <w:p w14:paraId="27924C73" w14:textId="77777777" w:rsidR="006D3F2C" w:rsidRPr="00D17036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oświadczenia kierownika budowy,</w:t>
      </w:r>
    </w:p>
    <w:p w14:paraId="328BA39B" w14:textId="77777777" w:rsidR="006D3F2C" w:rsidRPr="00D17036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protokoły z badań i pomiarów przeprowadzonych w trakcie prowadzonych prac,</w:t>
      </w:r>
    </w:p>
    <w:p w14:paraId="32104441" w14:textId="77777777" w:rsidR="006D3F2C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atesty i certyfikaty wbudowanych materiałów,</w:t>
      </w:r>
    </w:p>
    <w:p w14:paraId="3751BD34" w14:textId="584DF443" w:rsidR="00DC5965" w:rsidRDefault="00DC596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wydajności hydrantów,</w:t>
      </w:r>
    </w:p>
    <w:p w14:paraId="485B49F3" w14:textId="24B55690" w:rsidR="00DC5965" w:rsidRDefault="00DC596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wody,</w:t>
      </w:r>
    </w:p>
    <w:p w14:paraId="6C51CDAB" w14:textId="2891A56F" w:rsidR="00DC5965" w:rsidRPr="00D17036" w:rsidRDefault="00DC596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próby szczelności sieci,</w:t>
      </w:r>
    </w:p>
    <w:p w14:paraId="35174E60" w14:textId="77777777" w:rsidR="006D3F2C" w:rsidRPr="00D17036" w:rsidRDefault="00533935" w:rsidP="00203C4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inne dokumenty niezbędne do uzyskania pozwolenia na użytkowanie.</w:t>
      </w:r>
    </w:p>
    <w:bookmarkEnd w:id="1"/>
    <w:p w14:paraId="5A268DC4" w14:textId="77777777" w:rsidR="006D3F2C" w:rsidRPr="00D17036" w:rsidRDefault="00533935" w:rsidP="009B2E3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W ramach zaoferowanej ceny wykonawca zobowiązany będzie:</w:t>
      </w:r>
    </w:p>
    <w:p w14:paraId="141990B1" w14:textId="77777777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zaopatrzyć się w energię elektryczną i wodę na okres realizacji robót budowlanych,</w:t>
      </w:r>
    </w:p>
    <w:p w14:paraId="33D08CC6" w14:textId="4D23E68E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pozyskać aktualną mapę geodezyjną przedstawiającą rzeczywisty stan uzbrojenia terenu</w:t>
      </w:r>
      <w:r w:rsidR="00DC5965">
        <w:rPr>
          <w:rFonts w:ascii="Arial" w:hAnsi="Arial" w:cs="Arial"/>
          <w:sz w:val="20"/>
          <w:szCs w:val="20"/>
        </w:rPr>
        <w:br/>
      </w:r>
      <w:r w:rsidRPr="00D17036">
        <w:rPr>
          <w:rFonts w:ascii="Arial" w:hAnsi="Arial" w:cs="Arial"/>
          <w:sz w:val="20"/>
          <w:szCs w:val="20"/>
        </w:rPr>
        <w:t xml:space="preserve">ze  względu  na  możliwe  wbudowane  urządzenia  podziemne  nieuwidocznione na  załączonych mapach, </w:t>
      </w:r>
    </w:p>
    <w:p w14:paraId="62B563CA" w14:textId="26FACF78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zachować oraz chronić przed uszkodzeniem znajdujące się w bezpośredniej bliskości punkty geodezyjne,  w  przypadku  uszkodzenia  lub  kolizji  odtworzyć  zgodnie z  właściwymi przepisami, </w:t>
      </w:r>
    </w:p>
    <w:p w14:paraId="63C230BF" w14:textId="3B4D4E6F" w:rsidR="006D3F2C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opracować  i  zatwierdzić  projekt  organizacji  ruchu  na  czas  budowy (jeżeli będzie taka</w:t>
      </w:r>
      <w:r w:rsidR="00FF0FD0">
        <w:rPr>
          <w:rFonts w:ascii="Arial" w:hAnsi="Arial" w:cs="Arial"/>
          <w:sz w:val="20"/>
          <w:szCs w:val="20"/>
        </w:rPr>
        <w:t xml:space="preserve"> </w:t>
      </w:r>
      <w:r w:rsidRPr="00D17036">
        <w:rPr>
          <w:rFonts w:ascii="Arial" w:hAnsi="Arial" w:cs="Arial"/>
          <w:sz w:val="20"/>
          <w:szCs w:val="20"/>
        </w:rPr>
        <w:t>potrzeba)  oraz do wykonania i utrzymania d</w:t>
      </w:r>
      <w:r w:rsidR="00D17036">
        <w:rPr>
          <w:rFonts w:ascii="Arial" w:hAnsi="Arial" w:cs="Arial"/>
          <w:sz w:val="20"/>
          <w:szCs w:val="20"/>
        </w:rPr>
        <w:t xml:space="preserve">róg dojazdowych </w:t>
      </w:r>
      <w:r w:rsidRPr="00D17036">
        <w:rPr>
          <w:rFonts w:ascii="Arial" w:hAnsi="Arial" w:cs="Arial"/>
          <w:sz w:val="20"/>
          <w:szCs w:val="20"/>
        </w:rPr>
        <w:t>i objazdowych  na  czas  budowy,  rozebrania  i  doprowadzenia terenu przyległego do stanu pierwotnego wraz z opłatą za czasowe zajęcie tego pasa,</w:t>
      </w:r>
    </w:p>
    <w:p w14:paraId="228581ED" w14:textId="446724D8" w:rsidR="0013597E" w:rsidRPr="00C91149" w:rsidRDefault="00FB25AF" w:rsidP="00C91149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2" w:name="_Hlk158791780"/>
      <w:r>
        <w:rPr>
          <w:rFonts w:ascii="Arial" w:hAnsi="Arial" w:cs="Arial"/>
          <w:sz w:val="20"/>
          <w:szCs w:val="20"/>
        </w:rPr>
        <w:t>zawiadomić Powiatową Inspekcję</w:t>
      </w:r>
      <w:r w:rsidR="0013597E" w:rsidRPr="0013597E">
        <w:rPr>
          <w:rFonts w:ascii="Arial" w:hAnsi="Arial" w:cs="Arial"/>
          <w:sz w:val="20"/>
          <w:szCs w:val="20"/>
        </w:rPr>
        <w:t xml:space="preserve"> Sanitarn</w:t>
      </w:r>
      <w:r>
        <w:rPr>
          <w:rFonts w:ascii="Arial" w:hAnsi="Arial" w:cs="Arial"/>
          <w:sz w:val="20"/>
          <w:szCs w:val="20"/>
        </w:rPr>
        <w:t>ą</w:t>
      </w:r>
      <w:r w:rsidR="0013597E" w:rsidRPr="0013597E">
        <w:rPr>
          <w:rFonts w:ascii="Arial" w:hAnsi="Arial" w:cs="Arial"/>
          <w:sz w:val="20"/>
          <w:szCs w:val="20"/>
        </w:rPr>
        <w:t xml:space="preserve"> w Mogilnie</w:t>
      </w:r>
      <w:r w:rsidR="0013597E">
        <w:rPr>
          <w:rFonts w:ascii="Arial" w:hAnsi="Arial" w:cs="Arial"/>
          <w:sz w:val="20"/>
          <w:szCs w:val="20"/>
        </w:rPr>
        <w:t xml:space="preserve"> </w:t>
      </w:r>
      <w:r w:rsidR="00DC5965">
        <w:rPr>
          <w:rFonts w:ascii="Arial" w:hAnsi="Arial" w:cs="Arial"/>
          <w:sz w:val="20"/>
          <w:szCs w:val="20"/>
        </w:rPr>
        <w:t>oraz Powiatową Straż Pożarną</w:t>
      </w:r>
      <w:r w:rsidR="00DC5965">
        <w:rPr>
          <w:rFonts w:ascii="Arial" w:hAnsi="Arial" w:cs="Arial"/>
          <w:sz w:val="20"/>
          <w:szCs w:val="20"/>
        </w:rPr>
        <w:br/>
        <w:t xml:space="preserve">w Mogilnie </w:t>
      </w:r>
      <w:r w:rsidR="0013597E" w:rsidRPr="0013597E">
        <w:rPr>
          <w:rFonts w:ascii="Arial" w:hAnsi="Arial" w:cs="Arial"/>
          <w:sz w:val="20"/>
          <w:szCs w:val="20"/>
        </w:rPr>
        <w:t>o zakończeniu budowy i rozpoczęciu użytkowania, a także uzyska</w:t>
      </w:r>
      <w:r>
        <w:rPr>
          <w:rFonts w:ascii="Arial" w:hAnsi="Arial" w:cs="Arial"/>
          <w:sz w:val="20"/>
          <w:szCs w:val="20"/>
        </w:rPr>
        <w:t>ć</w:t>
      </w:r>
      <w:r w:rsidR="0013597E" w:rsidRPr="0013597E">
        <w:rPr>
          <w:rFonts w:ascii="Arial" w:hAnsi="Arial" w:cs="Arial"/>
          <w:sz w:val="20"/>
          <w:szCs w:val="20"/>
        </w:rPr>
        <w:t xml:space="preserve"> pozytywn</w:t>
      </w:r>
      <w:r>
        <w:rPr>
          <w:rFonts w:ascii="Arial" w:hAnsi="Arial" w:cs="Arial"/>
          <w:sz w:val="20"/>
          <w:szCs w:val="20"/>
        </w:rPr>
        <w:t>ą opinię</w:t>
      </w:r>
      <w:r w:rsidR="0013597E" w:rsidRPr="0013597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bez uwag) </w:t>
      </w:r>
      <w:r w:rsidR="000863A3">
        <w:rPr>
          <w:rFonts w:ascii="Arial" w:hAnsi="Arial" w:cs="Arial"/>
          <w:sz w:val="20"/>
          <w:szCs w:val="20"/>
        </w:rPr>
        <w:t>powyższych organów,</w:t>
      </w:r>
    </w:p>
    <w:bookmarkEnd w:id="2"/>
    <w:p w14:paraId="0EC332DC" w14:textId="49AD6E9B" w:rsidR="002F49BE" w:rsidRPr="00C91149" w:rsidRDefault="00152402" w:rsidP="00C91149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FB25AF">
        <w:rPr>
          <w:rFonts w:ascii="Arial" w:hAnsi="Arial" w:cs="Arial"/>
          <w:b/>
          <w:sz w:val="20"/>
          <w:szCs w:val="20"/>
        </w:rPr>
        <w:t>uzyskać decyzję pozwolenia na użytkowanie (bez uwag) obiektu</w:t>
      </w:r>
      <w:r>
        <w:rPr>
          <w:rFonts w:ascii="Arial" w:hAnsi="Arial" w:cs="Arial"/>
          <w:sz w:val="20"/>
          <w:szCs w:val="20"/>
        </w:rPr>
        <w:t>,</w:t>
      </w:r>
    </w:p>
    <w:p w14:paraId="7182E8BA" w14:textId="526EA19B" w:rsidR="006D3F2C" w:rsidRPr="00D17036" w:rsidRDefault="00533935" w:rsidP="004633B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uczestniczyć  w  przeglądach  gwa</w:t>
      </w:r>
      <w:r w:rsidR="00D17036">
        <w:rPr>
          <w:rFonts w:ascii="Arial" w:hAnsi="Arial" w:cs="Arial"/>
          <w:sz w:val="20"/>
          <w:szCs w:val="20"/>
        </w:rPr>
        <w:t xml:space="preserve">rancyjnych  obiektu zwoływanych </w:t>
      </w:r>
      <w:r w:rsidRPr="00D17036">
        <w:rPr>
          <w:rFonts w:ascii="Arial" w:hAnsi="Arial" w:cs="Arial"/>
          <w:sz w:val="20"/>
          <w:szCs w:val="20"/>
        </w:rPr>
        <w:t>na wezwanie</w:t>
      </w:r>
      <w:r w:rsidR="00613F89">
        <w:rPr>
          <w:rFonts w:ascii="Arial" w:hAnsi="Arial" w:cs="Arial"/>
          <w:sz w:val="20"/>
          <w:szCs w:val="20"/>
        </w:rPr>
        <w:t xml:space="preserve"> </w:t>
      </w:r>
      <w:r w:rsidRPr="00D17036">
        <w:rPr>
          <w:rFonts w:ascii="Arial" w:hAnsi="Arial" w:cs="Arial"/>
          <w:sz w:val="20"/>
          <w:szCs w:val="20"/>
        </w:rPr>
        <w:t>Zamawiającego w okresie udzielonej gwarancji.</w:t>
      </w:r>
    </w:p>
    <w:p w14:paraId="46271A5C" w14:textId="19385DF4" w:rsidR="006D3F2C" w:rsidRDefault="00533935" w:rsidP="009B2E36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lastRenderedPageBreak/>
        <w:t>Wykonawca jest obowiązany do śc</w:t>
      </w:r>
      <w:r w:rsidR="00D17036">
        <w:rPr>
          <w:rFonts w:ascii="Arial" w:hAnsi="Arial" w:cs="Arial"/>
          <w:sz w:val="20"/>
          <w:szCs w:val="20"/>
        </w:rPr>
        <w:t>isłej współpracy z Zamawiającym</w:t>
      </w:r>
      <w:r w:rsidR="00DC5965">
        <w:rPr>
          <w:rFonts w:ascii="Arial" w:hAnsi="Arial" w:cs="Arial"/>
          <w:sz w:val="20"/>
          <w:szCs w:val="20"/>
        </w:rPr>
        <w:t xml:space="preserve"> </w:t>
      </w:r>
      <w:bookmarkStart w:id="3" w:name="_Hlk158791583"/>
      <w:r w:rsidR="00DC5965">
        <w:rPr>
          <w:rFonts w:ascii="Arial" w:hAnsi="Arial" w:cs="Arial"/>
          <w:sz w:val="20"/>
          <w:szCs w:val="20"/>
        </w:rPr>
        <w:t>oraz Użytkownikiem</w:t>
      </w:r>
      <w:r w:rsidR="00DC5965">
        <w:rPr>
          <w:rFonts w:ascii="Arial" w:hAnsi="Arial" w:cs="Arial"/>
          <w:sz w:val="20"/>
          <w:szCs w:val="20"/>
        </w:rPr>
        <w:br/>
        <w:t xml:space="preserve">tj. Mogileńskim Przedsiębiorstwem Gospodarki Komunalnej Sp. z o.o. w zakresie robót zanikających, ulegających zakryciu, </w:t>
      </w:r>
      <w:proofErr w:type="spellStart"/>
      <w:r w:rsidR="00DC5965">
        <w:rPr>
          <w:rFonts w:ascii="Arial" w:hAnsi="Arial" w:cs="Arial"/>
          <w:sz w:val="20"/>
          <w:szCs w:val="20"/>
        </w:rPr>
        <w:t>wpinek</w:t>
      </w:r>
      <w:proofErr w:type="spellEnd"/>
      <w:r w:rsidR="00DC5965">
        <w:rPr>
          <w:rFonts w:ascii="Arial" w:hAnsi="Arial" w:cs="Arial"/>
          <w:sz w:val="20"/>
          <w:szCs w:val="20"/>
        </w:rPr>
        <w:t xml:space="preserve">, itp. </w:t>
      </w:r>
      <w:bookmarkEnd w:id="3"/>
    </w:p>
    <w:p w14:paraId="652B1FC0" w14:textId="77777777" w:rsidR="00F7306A" w:rsidRPr="00F7306A" w:rsidRDefault="00F7306A" w:rsidP="00F7306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426DEAE8" w14:textId="77777777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bCs/>
          <w:color w:val="auto"/>
          <w:sz w:val="20"/>
          <w:szCs w:val="20"/>
          <w:lang w:eastAsia="pl-PL"/>
        </w:rPr>
      </w:pPr>
      <w:r w:rsidRPr="00F7306A">
        <w:rPr>
          <w:bCs/>
          <w:color w:val="auto"/>
          <w:sz w:val="20"/>
          <w:szCs w:val="20"/>
          <w:lang w:eastAsia="pl-PL"/>
        </w:rPr>
        <w:t xml:space="preserve">W oparciu o art. </w:t>
      </w:r>
      <w:r>
        <w:rPr>
          <w:bCs/>
          <w:color w:val="auto"/>
          <w:sz w:val="20"/>
          <w:szCs w:val="20"/>
          <w:lang w:eastAsia="pl-PL"/>
        </w:rPr>
        <w:t>95</w:t>
      </w:r>
      <w:r w:rsidRPr="00F7306A">
        <w:rPr>
          <w:bCs/>
          <w:color w:val="auto"/>
          <w:sz w:val="20"/>
          <w:szCs w:val="20"/>
          <w:lang w:eastAsia="pl-PL"/>
        </w:rPr>
        <w:t xml:space="preserve"> ust. </w:t>
      </w:r>
      <w:r>
        <w:rPr>
          <w:bCs/>
          <w:color w:val="auto"/>
          <w:sz w:val="20"/>
          <w:szCs w:val="20"/>
          <w:lang w:eastAsia="pl-PL"/>
        </w:rPr>
        <w:t xml:space="preserve">1 </w:t>
      </w:r>
      <w:proofErr w:type="spellStart"/>
      <w:r>
        <w:rPr>
          <w:bCs/>
          <w:color w:val="auto"/>
          <w:sz w:val="20"/>
          <w:szCs w:val="20"/>
          <w:lang w:eastAsia="pl-PL"/>
        </w:rPr>
        <w:t>p.z.p</w:t>
      </w:r>
      <w:proofErr w:type="spellEnd"/>
      <w:r>
        <w:rPr>
          <w:bCs/>
          <w:color w:val="auto"/>
          <w:sz w:val="20"/>
          <w:szCs w:val="20"/>
          <w:lang w:eastAsia="pl-PL"/>
        </w:rPr>
        <w:t>.</w:t>
      </w:r>
      <w:r w:rsidRPr="00F7306A">
        <w:rPr>
          <w:bCs/>
          <w:color w:val="auto"/>
          <w:sz w:val="20"/>
          <w:szCs w:val="20"/>
          <w:lang w:eastAsia="pl-PL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0DD99E2D" w14:textId="77777777" w:rsidR="00B70D46" w:rsidRPr="00B70D46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roboty przygotowawcze,</w:t>
      </w:r>
    </w:p>
    <w:p w14:paraId="3FE4670F" w14:textId="77777777" w:rsidR="00B70D46" w:rsidRPr="00B70D46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roboty sanitarne,</w:t>
      </w:r>
    </w:p>
    <w:p w14:paraId="4D798148" w14:textId="63042647" w:rsidR="00F7306A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obsług</w:t>
      </w:r>
      <w:r w:rsidR="002730CD">
        <w:rPr>
          <w:bCs/>
          <w:color w:val="auto"/>
          <w:sz w:val="20"/>
          <w:szCs w:val="20"/>
        </w:rPr>
        <w:t>a maszyn i urządzeń budowlanych</w:t>
      </w:r>
      <w:r w:rsidR="00C91149">
        <w:rPr>
          <w:bCs/>
          <w:color w:val="auto"/>
          <w:sz w:val="20"/>
          <w:szCs w:val="20"/>
        </w:rPr>
        <w:t>.</w:t>
      </w:r>
    </w:p>
    <w:p w14:paraId="12BD2852" w14:textId="1B716D1F" w:rsidR="00CD0F8C" w:rsidRDefault="00F7306A" w:rsidP="00B70D46">
      <w:pPr>
        <w:pStyle w:val="Default"/>
        <w:spacing w:line="360" w:lineRule="auto"/>
        <w:ind w:left="709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F7306A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F7306A">
        <w:rPr>
          <w:color w:val="auto"/>
          <w:sz w:val="20"/>
          <w:szCs w:val="20"/>
        </w:rPr>
        <w:t>pod warunkiem,</w:t>
      </w:r>
      <w:r w:rsidR="00DC5965">
        <w:rPr>
          <w:color w:val="auto"/>
          <w:sz w:val="20"/>
          <w:szCs w:val="20"/>
        </w:rPr>
        <w:br/>
      </w:r>
      <w:r w:rsidRPr="00F7306A">
        <w:rPr>
          <w:color w:val="auto"/>
          <w:sz w:val="20"/>
          <w:szCs w:val="20"/>
        </w:rPr>
        <w:t>że spełnione zostaną wszystkie powyższe wymagania co do sposobu zatrudnienia na czas realizacji zamówienia</w:t>
      </w:r>
      <w:r w:rsidRPr="00F7306A">
        <w:rPr>
          <w:color w:val="auto"/>
          <w:sz w:val="20"/>
          <w:szCs w:val="20"/>
          <w:lang w:eastAsia="ar-SA"/>
        </w:rPr>
        <w:t>. Zmiany te nie stanowią zmian umowy.</w:t>
      </w:r>
    </w:p>
    <w:p w14:paraId="7DC08C14" w14:textId="2E452912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C51BCB">
        <w:rPr>
          <w:color w:val="auto"/>
          <w:sz w:val="20"/>
          <w:szCs w:val="20"/>
        </w:rPr>
        <w:t>ust. 1</w:t>
      </w:r>
      <w:r w:rsidR="00C91149">
        <w:rPr>
          <w:color w:val="auto"/>
          <w:sz w:val="20"/>
          <w:szCs w:val="20"/>
        </w:rPr>
        <w:t>1</w:t>
      </w:r>
      <w:r w:rsidR="00C51BCB">
        <w:rPr>
          <w:color w:val="auto"/>
          <w:sz w:val="20"/>
          <w:szCs w:val="20"/>
        </w:rPr>
        <w:t xml:space="preserve"> pkt 1)</w:t>
      </w:r>
      <w:r w:rsidRPr="00F7306A">
        <w:rPr>
          <w:color w:val="auto"/>
          <w:sz w:val="20"/>
          <w:szCs w:val="20"/>
        </w:rPr>
        <w:t xml:space="preserve"> czynności. Zamawiający uprawniony jest w szczególności do: </w:t>
      </w:r>
    </w:p>
    <w:p w14:paraId="5ECAE79B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29240764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663C5840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4126FAF" w14:textId="389CED9A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color w:val="auto"/>
          <w:sz w:val="20"/>
          <w:szCs w:val="20"/>
        </w:rPr>
      </w:pPr>
      <w:r w:rsidRPr="00F7306A">
        <w:rPr>
          <w:color w:val="auto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</w:t>
      </w:r>
      <w:r w:rsidR="00C91149">
        <w:rPr>
          <w:color w:val="auto"/>
          <w:sz w:val="20"/>
          <w:szCs w:val="20"/>
        </w:rPr>
        <w:t>1</w:t>
      </w:r>
      <w:r w:rsidRPr="00F7306A">
        <w:rPr>
          <w:color w:val="auto"/>
          <w:sz w:val="20"/>
          <w:szCs w:val="20"/>
        </w:rPr>
        <w:t xml:space="preserve"> pkt 1</w:t>
      </w:r>
      <w:r w:rsidR="00203C44">
        <w:rPr>
          <w:color w:val="auto"/>
          <w:sz w:val="20"/>
          <w:szCs w:val="20"/>
        </w:rPr>
        <w:t>)</w:t>
      </w:r>
      <w:r w:rsidRPr="00F7306A">
        <w:rPr>
          <w:color w:val="auto"/>
          <w:sz w:val="20"/>
          <w:szCs w:val="20"/>
        </w:rPr>
        <w:t xml:space="preserve"> czynności w trakcie realizacji zamówienia:</w:t>
      </w:r>
    </w:p>
    <w:p w14:paraId="42535DA6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06A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133C7150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before="120"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F7306A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lastRenderedPageBreak/>
        <w:t>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10D3D2E5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before="120"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F7306A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294E63F3" w14:textId="6BF17192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F7306A">
        <w:rPr>
          <w:rFonts w:ascii="Arial" w:hAnsi="Arial" w:cs="Arial"/>
          <w:bCs/>
          <w:sz w:val="20"/>
          <w:szCs w:val="20"/>
        </w:rPr>
        <w:t>, zanonimizowaną w sposób zapewniający ochronę danych osobowych pracowników, zgodnie z przepisami ustawy o ochronie danych osobowych, z zastrzeżeniem z ust. 1</w:t>
      </w:r>
      <w:r w:rsidR="00C91149">
        <w:rPr>
          <w:rFonts w:ascii="Arial" w:hAnsi="Arial" w:cs="Arial"/>
          <w:bCs/>
          <w:sz w:val="20"/>
          <w:szCs w:val="20"/>
        </w:rPr>
        <w:t>1</w:t>
      </w:r>
      <w:r w:rsidRPr="00F7306A">
        <w:rPr>
          <w:rFonts w:ascii="Arial" w:hAnsi="Arial" w:cs="Arial"/>
          <w:bCs/>
          <w:sz w:val="20"/>
          <w:szCs w:val="20"/>
        </w:rPr>
        <w:t xml:space="preserve"> pkt </w:t>
      </w:r>
      <w:r w:rsidR="003A05A0">
        <w:rPr>
          <w:rFonts w:ascii="Arial" w:hAnsi="Arial" w:cs="Arial"/>
          <w:bCs/>
          <w:sz w:val="20"/>
          <w:szCs w:val="20"/>
        </w:rPr>
        <w:t>3</w:t>
      </w:r>
      <w:r w:rsidRPr="00F7306A">
        <w:rPr>
          <w:rFonts w:ascii="Arial" w:hAnsi="Arial" w:cs="Arial"/>
          <w:bCs/>
          <w:sz w:val="20"/>
          <w:szCs w:val="20"/>
        </w:rPr>
        <w:t>, lit. b).</w:t>
      </w:r>
    </w:p>
    <w:p w14:paraId="3F5D2311" w14:textId="54B41AC9" w:rsidR="00F7306A" w:rsidRPr="00F7306A" w:rsidRDefault="00F7306A" w:rsidP="00615568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wskazane w ust. 1</w:t>
      </w:r>
      <w:r w:rsidR="00C91149">
        <w:rPr>
          <w:rFonts w:ascii="Arial" w:hAnsi="Arial" w:cs="Arial"/>
          <w:sz w:val="20"/>
          <w:szCs w:val="20"/>
        </w:rPr>
        <w:t>1</w:t>
      </w:r>
      <w:r w:rsidRPr="00F7306A">
        <w:rPr>
          <w:rFonts w:ascii="Arial" w:hAnsi="Arial" w:cs="Arial"/>
          <w:sz w:val="20"/>
          <w:szCs w:val="20"/>
        </w:rPr>
        <w:t xml:space="preserve"> pkt 1</w:t>
      </w:r>
      <w:r w:rsidR="00203C44">
        <w:rPr>
          <w:rFonts w:ascii="Arial" w:hAnsi="Arial" w:cs="Arial"/>
          <w:sz w:val="20"/>
          <w:szCs w:val="20"/>
        </w:rPr>
        <w:t>)</w:t>
      </w:r>
      <w:r w:rsidRPr="00F7306A">
        <w:rPr>
          <w:rFonts w:ascii="Arial" w:hAnsi="Arial" w:cs="Arial"/>
          <w:sz w:val="20"/>
          <w:szCs w:val="20"/>
        </w:rPr>
        <w:t xml:space="preserve">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1</w:t>
      </w:r>
      <w:r w:rsidR="00C91149">
        <w:rPr>
          <w:rFonts w:ascii="Arial" w:hAnsi="Arial" w:cs="Arial"/>
          <w:sz w:val="20"/>
          <w:szCs w:val="20"/>
        </w:rPr>
        <w:t>1</w:t>
      </w:r>
      <w:r w:rsidRPr="00F7306A">
        <w:rPr>
          <w:rFonts w:ascii="Arial" w:hAnsi="Arial" w:cs="Arial"/>
          <w:sz w:val="20"/>
          <w:szCs w:val="20"/>
        </w:rPr>
        <w:t xml:space="preserve"> pkt 1</w:t>
      </w:r>
      <w:r w:rsidR="00203C44">
        <w:rPr>
          <w:rFonts w:ascii="Arial" w:hAnsi="Arial" w:cs="Arial"/>
          <w:sz w:val="20"/>
          <w:szCs w:val="20"/>
        </w:rPr>
        <w:t>)</w:t>
      </w:r>
      <w:r w:rsidRPr="00F7306A">
        <w:rPr>
          <w:rFonts w:ascii="Arial" w:hAnsi="Arial" w:cs="Arial"/>
          <w:sz w:val="20"/>
          <w:szCs w:val="20"/>
        </w:rPr>
        <w:t xml:space="preserve"> czynności. </w:t>
      </w:r>
    </w:p>
    <w:p w14:paraId="73170915" w14:textId="77777777" w:rsidR="00F7306A" w:rsidRPr="008A1529" w:rsidRDefault="00F7306A" w:rsidP="00615568">
      <w:pPr>
        <w:pStyle w:val="Akapitzlist"/>
        <w:numPr>
          <w:ilvl w:val="0"/>
          <w:numId w:val="21"/>
        </w:numPr>
        <w:spacing w:before="120"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5C45686" w14:textId="77777777" w:rsidR="006D3F2C" w:rsidRPr="00F7306A" w:rsidRDefault="006D3F2C" w:rsidP="00615568">
      <w:pPr>
        <w:pStyle w:val="Akapitzlist"/>
        <w:spacing w:line="360" w:lineRule="auto"/>
        <w:ind w:left="709" w:hanging="284"/>
        <w:rPr>
          <w:rFonts w:ascii="Arial" w:hAnsi="Arial" w:cs="Arial"/>
          <w:sz w:val="20"/>
          <w:szCs w:val="20"/>
        </w:rPr>
      </w:pPr>
    </w:p>
    <w:sectPr w:rsidR="006D3F2C" w:rsidRPr="00F7306A" w:rsidSect="003C473D">
      <w:headerReference w:type="default" r:id="rId7"/>
      <w:footerReference w:type="default" r:id="rId8"/>
      <w:pgSz w:w="11906" w:h="16838"/>
      <w:pgMar w:top="1276" w:right="1417" w:bottom="1276" w:left="1417" w:header="142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E774F" w14:textId="77777777" w:rsidR="003C473D" w:rsidRDefault="003C473D">
      <w:pPr>
        <w:spacing w:after="0" w:line="240" w:lineRule="auto"/>
      </w:pPr>
      <w:r>
        <w:separator/>
      </w:r>
    </w:p>
  </w:endnote>
  <w:endnote w:type="continuationSeparator" w:id="0">
    <w:p w14:paraId="36C3C3BC" w14:textId="77777777" w:rsidR="003C473D" w:rsidRDefault="003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560850635"/>
      <w:docPartObj>
        <w:docPartGallery w:val="Page Numbers (Top of Page)"/>
        <w:docPartUnique/>
      </w:docPartObj>
    </w:sdtPr>
    <w:sdtEndPr/>
    <w:sdtContent>
      <w:p w14:paraId="0CFA9F37" w14:textId="77777777" w:rsidR="006D3F2C" w:rsidRPr="00D17036" w:rsidRDefault="00533935" w:rsidP="00D170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17036">
          <w:rPr>
            <w:rFonts w:ascii="Arial" w:hAnsi="Arial" w:cs="Arial"/>
            <w:sz w:val="20"/>
            <w:szCs w:val="20"/>
          </w:rPr>
          <w:t xml:space="preserve">Strona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63D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D17036">
          <w:rPr>
            <w:rFonts w:ascii="Arial" w:hAnsi="Arial" w:cs="Arial"/>
            <w:sz w:val="20"/>
            <w:szCs w:val="20"/>
          </w:rPr>
          <w:t xml:space="preserve"> z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63D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5BAC35F" w14:textId="77777777" w:rsidR="006D3F2C" w:rsidRDefault="006D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EE0AD" w14:textId="77777777" w:rsidR="003C473D" w:rsidRDefault="003C473D">
      <w:pPr>
        <w:spacing w:after="0" w:line="240" w:lineRule="auto"/>
      </w:pPr>
      <w:r>
        <w:separator/>
      </w:r>
    </w:p>
  </w:footnote>
  <w:footnote w:type="continuationSeparator" w:id="0">
    <w:p w14:paraId="5B1541E1" w14:textId="77777777" w:rsidR="003C473D" w:rsidRDefault="003C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2B018" w14:textId="77777777" w:rsidR="006516FC" w:rsidRDefault="006516FC" w:rsidP="006516FC">
    <w:pPr>
      <w:pStyle w:val="Nagwek"/>
      <w:rPr>
        <w:rFonts w:ascii="Arial" w:hAnsi="Arial"/>
        <w:sz w:val="16"/>
        <w:szCs w:val="16"/>
      </w:rPr>
    </w:pPr>
  </w:p>
  <w:p w14:paraId="209A58F8" w14:textId="7EB177A7" w:rsidR="006516FC" w:rsidRDefault="006516FC" w:rsidP="006516FC">
    <w:pPr>
      <w:pStyle w:val="Nagwek"/>
      <w:jc w:val="center"/>
      <w:rPr>
        <w:rFonts w:ascii="Arial" w:hAnsi="Arial" w:cs="Arial"/>
        <w:sz w:val="16"/>
        <w:szCs w:val="16"/>
      </w:rPr>
    </w:pPr>
  </w:p>
  <w:p w14:paraId="3340F54C" w14:textId="77777777" w:rsidR="00FC737C" w:rsidRDefault="00FC737C" w:rsidP="00FF0FD0">
    <w:pPr>
      <w:pStyle w:val="Nagwek"/>
      <w:ind w:left="-142" w:firstLine="142"/>
      <w:jc w:val="right"/>
      <w:rPr>
        <w:rFonts w:ascii="Arial" w:hAnsi="Arial" w:cs="Arial"/>
        <w:sz w:val="16"/>
        <w:szCs w:val="16"/>
      </w:rPr>
    </w:pPr>
  </w:p>
  <w:p w14:paraId="5C53EA2C" w14:textId="4D2F8653" w:rsidR="006516FC" w:rsidRDefault="006516FC" w:rsidP="00FF0FD0">
    <w:pPr>
      <w:pStyle w:val="Nagwek"/>
      <w:ind w:left="-142" w:firstLine="14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FF0FD0">
      <w:rPr>
        <w:rFonts w:ascii="Arial" w:hAnsi="Arial" w:cs="Arial"/>
        <w:sz w:val="16"/>
        <w:szCs w:val="16"/>
      </w:rPr>
      <w:t>6</w:t>
    </w:r>
    <w:r w:rsidRPr="001421FA">
      <w:rPr>
        <w:rFonts w:ascii="Arial" w:hAnsi="Arial" w:cs="Arial"/>
        <w:sz w:val="16"/>
        <w:szCs w:val="16"/>
      </w:rPr>
      <w:t>.202</w:t>
    </w:r>
    <w:r w:rsidR="00AE3A62">
      <w:rPr>
        <w:rFonts w:ascii="Arial" w:hAnsi="Arial" w:cs="Arial"/>
        <w:sz w:val="16"/>
        <w:szCs w:val="16"/>
      </w:rPr>
      <w:t>4</w:t>
    </w:r>
    <w:r w:rsidRPr="001421FA">
      <w:rPr>
        <w:rFonts w:ascii="Arial" w:hAnsi="Arial" w:cs="Arial"/>
        <w:sz w:val="16"/>
        <w:szCs w:val="16"/>
      </w:rPr>
      <w:t>.WFE</w:t>
    </w:r>
  </w:p>
  <w:p w14:paraId="1A4B9026" w14:textId="77777777" w:rsidR="006516FC" w:rsidRPr="006516FC" w:rsidRDefault="006516FC" w:rsidP="006516FC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B838EE2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296C97F0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B2C9E"/>
    <w:multiLevelType w:val="hybridMultilevel"/>
    <w:tmpl w:val="EEF4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08F4"/>
    <w:multiLevelType w:val="hybridMultilevel"/>
    <w:tmpl w:val="BE2C1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041E04"/>
    <w:multiLevelType w:val="hybridMultilevel"/>
    <w:tmpl w:val="87A65AF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0A2E338F"/>
    <w:multiLevelType w:val="hybridMultilevel"/>
    <w:tmpl w:val="A98CCB72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431"/>
    <w:multiLevelType w:val="hybridMultilevel"/>
    <w:tmpl w:val="C240AA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435623"/>
    <w:multiLevelType w:val="hybridMultilevel"/>
    <w:tmpl w:val="AB741DE4"/>
    <w:lvl w:ilvl="0" w:tplc="C898F7D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7768E"/>
    <w:multiLevelType w:val="hybridMultilevel"/>
    <w:tmpl w:val="6F929282"/>
    <w:lvl w:ilvl="0" w:tplc="ED242920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50B3"/>
    <w:multiLevelType w:val="multilevel"/>
    <w:tmpl w:val="14AA3BC4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76E2FCC"/>
    <w:multiLevelType w:val="hybridMultilevel"/>
    <w:tmpl w:val="2FE488E8"/>
    <w:lvl w:ilvl="0" w:tplc="B9020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47011"/>
    <w:multiLevelType w:val="multilevel"/>
    <w:tmpl w:val="8C4259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157B7"/>
    <w:multiLevelType w:val="hybridMultilevel"/>
    <w:tmpl w:val="38F0CC34"/>
    <w:lvl w:ilvl="0" w:tplc="7C52E0F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2017F"/>
    <w:multiLevelType w:val="hybridMultilevel"/>
    <w:tmpl w:val="E0548DF0"/>
    <w:lvl w:ilvl="0" w:tplc="9ED4CA06">
      <w:start w:val="1"/>
      <w:numFmt w:val="lowerLetter"/>
      <w:lvlText w:val="%1)"/>
      <w:lvlJc w:val="left"/>
      <w:pPr>
        <w:ind w:left="1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65B63E31"/>
    <w:multiLevelType w:val="hybridMultilevel"/>
    <w:tmpl w:val="120E1B1A"/>
    <w:lvl w:ilvl="0" w:tplc="2CA41E2C">
      <w:start w:val="2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0144"/>
    <w:multiLevelType w:val="multilevel"/>
    <w:tmpl w:val="2ABCBFDE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53546820">
    <w:abstractNumId w:val="23"/>
  </w:num>
  <w:num w:numId="2" w16cid:durableId="1329139780">
    <w:abstractNumId w:val="8"/>
  </w:num>
  <w:num w:numId="3" w16cid:durableId="1772118455">
    <w:abstractNumId w:val="31"/>
  </w:num>
  <w:num w:numId="4" w16cid:durableId="1806772859">
    <w:abstractNumId w:val="12"/>
  </w:num>
  <w:num w:numId="5" w16cid:durableId="1225995388">
    <w:abstractNumId w:val="2"/>
  </w:num>
  <w:num w:numId="6" w16cid:durableId="1950699684">
    <w:abstractNumId w:val="26"/>
  </w:num>
  <w:num w:numId="7" w16cid:durableId="2051415110">
    <w:abstractNumId w:val="32"/>
  </w:num>
  <w:num w:numId="8" w16cid:durableId="896823624">
    <w:abstractNumId w:val="1"/>
  </w:num>
  <w:num w:numId="9" w16cid:durableId="1847943086">
    <w:abstractNumId w:val="17"/>
  </w:num>
  <w:num w:numId="10" w16cid:durableId="1402290805">
    <w:abstractNumId w:val="9"/>
  </w:num>
  <w:num w:numId="11" w16cid:durableId="544683983">
    <w:abstractNumId w:val="13"/>
  </w:num>
  <w:num w:numId="12" w16cid:durableId="833716081">
    <w:abstractNumId w:val="25"/>
  </w:num>
  <w:num w:numId="13" w16cid:durableId="1428160606">
    <w:abstractNumId w:val="19"/>
  </w:num>
  <w:num w:numId="14" w16cid:durableId="1931157723">
    <w:abstractNumId w:val="15"/>
  </w:num>
  <w:num w:numId="15" w16cid:durableId="1310289042">
    <w:abstractNumId w:val="7"/>
  </w:num>
  <w:num w:numId="16" w16cid:durableId="1311594551">
    <w:abstractNumId w:val="22"/>
  </w:num>
  <w:num w:numId="17" w16cid:durableId="942492070">
    <w:abstractNumId w:val="30"/>
  </w:num>
  <w:num w:numId="18" w16cid:durableId="143163057">
    <w:abstractNumId w:val="18"/>
  </w:num>
  <w:num w:numId="19" w16cid:durableId="556597415">
    <w:abstractNumId w:val="6"/>
  </w:num>
  <w:num w:numId="20" w16cid:durableId="1243760087">
    <w:abstractNumId w:val="20"/>
  </w:num>
  <w:num w:numId="21" w16cid:durableId="523596287">
    <w:abstractNumId w:val="27"/>
  </w:num>
  <w:num w:numId="22" w16cid:durableId="1982801878">
    <w:abstractNumId w:val="21"/>
  </w:num>
  <w:num w:numId="23" w16cid:durableId="180628234">
    <w:abstractNumId w:val="0"/>
  </w:num>
  <w:num w:numId="24" w16cid:durableId="235554281">
    <w:abstractNumId w:val="24"/>
  </w:num>
  <w:num w:numId="25" w16cid:durableId="268584898">
    <w:abstractNumId w:val="3"/>
  </w:num>
  <w:num w:numId="26" w16cid:durableId="494881894">
    <w:abstractNumId w:val="14"/>
  </w:num>
  <w:num w:numId="27" w16cid:durableId="428237921">
    <w:abstractNumId w:val="10"/>
  </w:num>
  <w:num w:numId="28" w16cid:durableId="987127956">
    <w:abstractNumId w:val="29"/>
  </w:num>
  <w:num w:numId="29" w16cid:durableId="2002809400">
    <w:abstractNumId w:val="28"/>
  </w:num>
  <w:num w:numId="30" w16cid:durableId="313678417">
    <w:abstractNumId w:val="4"/>
  </w:num>
  <w:num w:numId="31" w16cid:durableId="984701475">
    <w:abstractNumId w:val="5"/>
  </w:num>
  <w:num w:numId="32" w16cid:durableId="620189450">
    <w:abstractNumId w:val="11"/>
  </w:num>
  <w:num w:numId="33" w16cid:durableId="1112624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A19"/>
    <w:rsid w:val="000863A3"/>
    <w:rsid w:val="0013597E"/>
    <w:rsid w:val="00152402"/>
    <w:rsid w:val="00203C44"/>
    <w:rsid w:val="002348C1"/>
    <w:rsid w:val="00241C38"/>
    <w:rsid w:val="002730CD"/>
    <w:rsid w:val="002755C7"/>
    <w:rsid w:val="002F247D"/>
    <w:rsid w:val="002F49BE"/>
    <w:rsid w:val="002F63DF"/>
    <w:rsid w:val="00352750"/>
    <w:rsid w:val="003A05A0"/>
    <w:rsid w:val="003C473D"/>
    <w:rsid w:val="004633BB"/>
    <w:rsid w:val="004848C2"/>
    <w:rsid w:val="00533935"/>
    <w:rsid w:val="005E7B4C"/>
    <w:rsid w:val="00613F89"/>
    <w:rsid w:val="00615568"/>
    <w:rsid w:val="006478D0"/>
    <w:rsid w:val="006516FC"/>
    <w:rsid w:val="00653BC8"/>
    <w:rsid w:val="006823E5"/>
    <w:rsid w:val="00696A19"/>
    <w:rsid w:val="006C29CB"/>
    <w:rsid w:val="006D3F2C"/>
    <w:rsid w:val="0083176B"/>
    <w:rsid w:val="008A1529"/>
    <w:rsid w:val="009B2E36"/>
    <w:rsid w:val="00A758FA"/>
    <w:rsid w:val="00AE3A62"/>
    <w:rsid w:val="00B70D46"/>
    <w:rsid w:val="00C51BCB"/>
    <w:rsid w:val="00C91149"/>
    <w:rsid w:val="00CD0F8C"/>
    <w:rsid w:val="00D17036"/>
    <w:rsid w:val="00D33E55"/>
    <w:rsid w:val="00DC5965"/>
    <w:rsid w:val="00DC690A"/>
    <w:rsid w:val="00E651B3"/>
    <w:rsid w:val="00F21652"/>
    <w:rsid w:val="00F7306A"/>
    <w:rsid w:val="00FB25AF"/>
    <w:rsid w:val="00FB63A6"/>
    <w:rsid w:val="00FC737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1669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9078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2</cp:revision>
  <cp:lastPrinted>2023-11-07T08:33:00Z</cp:lastPrinted>
  <dcterms:created xsi:type="dcterms:W3CDTF">2024-02-14T07:32:00Z</dcterms:created>
  <dcterms:modified xsi:type="dcterms:W3CDTF">2024-02-14T07:32:00Z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