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863D" w14:textId="77777777" w:rsidR="00D207C4" w:rsidRDefault="00D207C4" w:rsidP="00D207C4">
      <w:pPr>
        <w:spacing w:line="360" w:lineRule="auto"/>
      </w:pPr>
      <w:r>
        <w:rPr>
          <w:rFonts w:ascii="Calibri" w:hAnsi="Calibri"/>
          <w:b/>
          <w:bCs/>
          <w:sz w:val="22"/>
          <w:szCs w:val="22"/>
        </w:rPr>
        <w:t>Dostawa kamizelek kuloodpornych</w:t>
      </w:r>
    </w:p>
    <w:p w14:paraId="02F49500" w14:textId="77777777" w:rsidR="00D207C4" w:rsidRDefault="00D207C4" w:rsidP="00D207C4">
      <w:pPr>
        <w:spacing w:line="360" w:lineRule="auto"/>
      </w:pPr>
      <w:r>
        <w:rPr>
          <w:rFonts w:ascii="Calibri" w:hAnsi="Calibri"/>
          <w:sz w:val="22"/>
          <w:szCs w:val="22"/>
        </w:rPr>
        <w:t>w ilości 4 sztuk o klasie odporności:</w:t>
      </w:r>
    </w:p>
    <w:p w14:paraId="7C04D55F" w14:textId="3BC17634" w:rsidR="00D207C4" w:rsidRDefault="00D207C4" w:rsidP="00D207C4">
      <w:pPr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K2</w:t>
      </w:r>
      <w:r>
        <w:rPr>
          <w:rFonts w:ascii="Calibri" w:hAnsi="Calibri"/>
          <w:sz w:val="22"/>
          <w:szCs w:val="22"/>
        </w:rPr>
        <w:t xml:space="preserve">: spełnia normę PN-V-870001 z 2011 roku, </w:t>
      </w:r>
      <w:proofErr w:type="spellStart"/>
      <w:r>
        <w:rPr>
          <w:rFonts w:ascii="Calibri" w:hAnsi="Calibri"/>
          <w:sz w:val="22"/>
          <w:szCs w:val="22"/>
        </w:rPr>
        <w:t>odłamkoodporność</w:t>
      </w:r>
      <w:proofErr w:type="spellEnd"/>
      <w:r>
        <w:rPr>
          <w:rFonts w:ascii="Calibri" w:hAnsi="Calibri"/>
          <w:sz w:val="22"/>
          <w:szCs w:val="22"/>
        </w:rPr>
        <w:t xml:space="preserve"> w klasie</w:t>
      </w:r>
      <w:r>
        <w:rPr>
          <w:rFonts w:ascii="Calibri" w:hAnsi="Calibri"/>
          <w:b/>
          <w:bCs/>
          <w:sz w:val="22"/>
          <w:szCs w:val="22"/>
        </w:rPr>
        <w:t xml:space="preserve">  O3</w:t>
      </w:r>
      <w:r>
        <w:rPr>
          <w:rFonts w:ascii="Calibri" w:hAnsi="Calibri"/>
          <w:sz w:val="22"/>
          <w:szCs w:val="22"/>
        </w:rPr>
        <w:t xml:space="preserve"> zgodna z polską normą PN- V-87001:2011, oraz </w:t>
      </w:r>
      <w:proofErr w:type="spellStart"/>
      <w:r>
        <w:rPr>
          <w:rFonts w:ascii="Calibri" w:hAnsi="Calibri"/>
          <w:sz w:val="22"/>
          <w:szCs w:val="22"/>
        </w:rPr>
        <w:t>nożo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szpikulcoodporności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> I zgodnie z NIJ Standard 0115.00</w:t>
      </w:r>
      <w:r>
        <w:rPr>
          <w:rFonts w:ascii="Calibri" w:hAnsi="Calibri"/>
          <w:sz w:val="22"/>
          <w:szCs w:val="22"/>
        </w:rPr>
        <w:t xml:space="preserve"> chroniący użytkownika przed nożem bojowym P1/S1 o energii 24J/36J i </w:t>
      </w:r>
      <w:proofErr w:type="spellStart"/>
      <w:r>
        <w:rPr>
          <w:rFonts w:ascii="Calibri" w:hAnsi="Calibri"/>
          <w:sz w:val="22"/>
          <w:szCs w:val="22"/>
        </w:rPr>
        <w:t>szpikulcoodporności</w:t>
      </w:r>
      <w:proofErr w:type="spellEnd"/>
      <w:r>
        <w:rPr>
          <w:rFonts w:ascii="Calibri" w:hAnsi="Calibri"/>
          <w:sz w:val="22"/>
          <w:szCs w:val="22"/>
        </w:rPr>
        <w:t>  przed szpikulcem S1  o energii 24J/36J.  Kamizelka składać się powinna z poszycia  w kolorze czarnym obszytego paskami MOLLE/PALS oraz wyposażon</w:t>
      </w:r>
      <w:r>
        <w:rPr>
          <w:rFonts w:ascii="Calibri" w:hAnsi="Calibri" w:cs="Segoe UI"/>
          <w:color w:val="212121"/>
          <w:sz w:val="22"/>
          <w:szCs w:val="22"/>
        </w:rPr>
        <w:t>e w napisy odblaskowe w srebrnym kolorze „SŁUŻBA WIĘZIENNA” przyczepiane na rzep (z przodu – mały, z tyłu – duży).</w:t>
      </w:r>
      <w:r>
        <w:rPr>
          <w:rFonts w:ascii="Calibri" w:hAnsi="Calibri" w:cs="Segoe U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Segoe UI"/>
          <w:color w:val="212121"/>
          <w:sz w:val="22"/>
          <w:szCs w:val="22"/>
        </w:rPr>
        <w:t xml:space="preserve">W zestawie z kamizelką powinien być: Futerał </w:t>
      </w:r>
      <w:r>
        <w:rPr>
          <w:rFonts w:ascii="Calibri" w:hAnsi="Calibri" w:cs="Segoe UI"/>
          <w:color w:val="212121"/>
          <w:sz w:val="22"/>
          <w:szCs w:val="22"/>
        </w:rPr>
        <w:br/>
      </w:r>
      <w:r>
        <w:rPr>
          <w:rFonts w:ascii="Calibri" w:hAnsi="Calibri" w:cs="Segoe UI"/>
          <w:color w:val="212121"/>
          <w:sz w:val="22"/>
          <w:szCs w:val="22"/>
        </w:rPr>
        <w:t xml:space="preserve">na kajdanki, Futerał na gaz, Futerał na magazynek do P-99 Walther, Futerał na radiotelefon, Futerał-Apteczka - wszystkie futerały w systemie 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molle</w:t>
      </w:r>
      <w:proofErr w:type="spellEnd"/>
      <w:r>
        <w:rPr>
          <w:rFonts w:ascii="Calibri" w:hAnsi="Calibri" w:cs="Segoe UI"/>
          <w:color w:val="212121"/>
          <w:sz w:val="22"/>
          <w:szCs w:val="22"/>
        </w:rPr>
        <w:t>.</w:t>
      </w:r>
    </w:p>
    <w:p w14:paraId="607A9C71" w14:textId="4CE6FBE1" w:rsidR="00D207C4" w:rsidRDefault="00D207C4" w:rsidP="00D207C4">
      <w:pPr>
        <w:spacing w:line="360" w:lineRule="auto"/>
        <w:jc w:val="both"/>
      </w:pPr>
      <w:r>
        <w:rPr>
          <w:rFonts w:ascii="Calibri" w:hAnsi="Calibri" w:cs="Segoe UI"/>
          <w:color w:val="212121"/>
          <w:sz w:val="22"/>
          <w:szCs w:val="22"/>
        </w:rPr>
        <w:t xml:space="preserve">Kamizelka ma umożliwić dopasowanie w zakresie obwodu klatki piersiowej od 105 cm do 130 cm </w:t>
      </w:r>
      <w:r>
        <w:rPr>
          <w:rFonts w:ascii="Calibri" w:hAnsi="Calibri" w:cs="Segoe UI"/>
          <w:color w:val="212121"/>
          <w:sz w:val="22"/>
          <w:szCs w:val="22"/>
        </w:rPr>
        <w:br/>
      </w:r>
      <w:r>
        <w:rPr>
          <w:rFonts w:ascii="Calibri" w:hAnsi="Calibri" w:cs="Segoe UI"/>
          <w:color w:val="212121"/>
          <w:sz w:val="22"/>
          <w:szCs w:val="22"/>
        </w:rPr>
        <w:t xml:space="preserve">lub zbliżone rozmiary oraz wzrostu od 170 do 200 cm. Miękkie panele balistyczne muszą być wyraźnie i trwale oznakowane w języku polskim, w sposób umożliwiający jej identyfikację przez cały okres użytkowania (nazwę lub znak producenta, nr normy i klasę kuloodporności oraz 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nożo</w:t>
      </w:r>
      <w:proofErr w:type="spellEnd"/>
      <w:r>
        <w:rPr>
          <w:rFonts w:ascii="Calibri" w:hAnsi="Calibri" w:cs="Segoe UI"/>
          <w:color w:val="212121"/>
          <w:sz w:val="22"/>
          <w:szCs w:val="22"/>
        </w:rPr>
        <w:t xml:space="preserve">- </w:t>
      </w:r>
      <w:r>
        <w:rPr>
          <w:rFonts w:ascii="Calibri" w:hAnsi="Calibri" w:cs="Segoe UI"/>
          <w:color w:val="212121"/>
          <w:sz w:val="22"/>
          <w:szCs w:val="22"/>
        </w:rPr>
        <w:br/>
      </w:r>
      <w:r>
        <w:rPr>
          <w:rFonts w:ascii="Calibri" w:hAnsi="Calibri" w:cs="Segoe UI"/>
          <w:color w:val="212121"/>
          <w:sz w:val="22"/>
          <w:szCs w:val="22"/>
        </w:rPr>
        <w:t xml:space="preserve">i </w:t>
      </w:r>
      <w:proofErr w:type="spellStart"/>
      <w:r>
        <w:rPr>
          <w:rFonts w:ascii="Calibri" w:hAnsi="Calibri" w:cs="Segoe UI"/>
          <w:color w:val="212121"/>
          <w:sz w:val="22"/>
          <w:szCs w:val="22"/>
        </w:rPr>
        <w:t>szpikulcoodporności</w:t>
      </w:r>
      <w:proofErr w:type="spellEnd"/>
      <w:r>
        <w:rPr>
          <w:rFonts w:ascii="Calibri" w:hAnsi="Calibri" w:cs="Segoe UI"/>
          <w:color w:val="212121"/>
          <w:sz w:val="22"/>
          <w:szCs w:val="22"/>
        </w:rPr>
        <w:t>, datę produkcji, nr kolejny kamizelki (panelu), nr partii produkcji, okres trwałości wkładów balistycznych (gwarancja), znaki konserwacji, oznaczenie stron („strona wewnętrzna”, „strona zewnętrzna”). Kamizelki wraz z panelami balistycznymi fabrycznie nowe – rok produkcji 2024. Kamizelka powinna zawierać 2 letnią gwarancję na jej poszycie oraz 10 lat na wkład balistyczny</w:t>
      </w:r>
      <w:r>
        <w:rPr>
          <w:rFonts w:ascii="Calibri" w:hAnsi="Calibri" w:cs="Segoe UI"/>
          <w:b/>
          <w:bCs/>
          <w:color w:val="212121"/>
          <w:sz w:val="22"/>
          <w:szCs w:val="22"/>
        </w:rPr>
        <w:t>.</w:t>
      </w:r>
    </w:p>
    <w:p w14:paraId="5AD0806D" w14:textId="77777777" w:rsidR="00D207C4" w:rsidRDefault="00D207C4" w:rsidP="00D207C4">
      <w:pPr>
        <w:spacing w:line="360" w:lineRule="auto"/>
      </w:pPr>
      <w:r>
        <w:rPr>
          <w:rFonts w:ascii="Calibri" w:hAnsi="Calibri"/>
          <w:b/>
          <w:bCs/>
          <w:sz w:val="22"/>
          <w:szCs w:val="22"/>
        </w:rPr>
        <w:t>Ukompletowanie:</w:t>
      </w:r>
    </w:p>
    <w:p w14:paraId="0BDBCC96" w14:textId="77777777" w:rsidR="00D207C4" w:rsidRDefault="00D207C4" w:rsidP="00D207C4">
      <w:pPr>
        <w:spacing w:line="360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- poszycie kamizelki,</w:t>
      </w:r>
    </w:p>
    <w:p w14:paraId="0A445B0E" w14:textId="77777777" w:rsidR="00D207C4" w:rsidRDefault="00D207C4" w:rsidP="00D207C4">
      <w:pPr>
        <w:spacing w:line="360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- komplet miękkich paneli balistycznych (2 szt. przód i tył),</w:t>
      </w:r>
    </w:p>
    <w:p w14:paraId="7B65E347" w14:textId="77777777" w:rsidR="00D207C4" w:rsidRDefault="00D207C4" w:rsidP="00D207C4">
      <w:pPr>
        <w:spacing w:line="360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- wyposażenie dodatkowe,</w:t>
      </w:r>
    </w:p>
    <w:p w14:paraId="0ECD07AB" w14:textId="77777777" w:rsidR="00D207C4" w:rsidRDefault="00D207C4" w:rsidP="00D207C4">
      <w:pPr>
        <w:spacing w:line="360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napisy </w:t>
      </w:r>
      <w:proofErr w:type="spellStart"/>
      <w:r>
        <w:rPr>
          <w:rFonts w:ascii="Calibri" w:hAnsi="Calibri"/>
          <w:sz w:val="22"/>
          <w:szCs w:val="22"/>
        </w:rPr>
        <w:t>rzepowe</w:t>
      </w:r>
      <w:proofErr w:type="spellEnd"/>
      <w:r>
        <w:rPr>
          <w:rFonts w:ascii="Calibri" w:hAnsi="Calibri"/>
          <w:sz w:val="22"/>
          <w:szCs w:val="22"/>
        </w:rPr>
        <w:t xml:space="preserve"> „Służba Więzienna”</w:t>
      </w:r>
    </w:p>
    <w:p w14:paraId="6AABDBBF" w14:textId="77777777" w:rsidR="00D207C4" w:rsidRDefault="00D207C4" w:rsidP="00D207C4">
      <w:pPr>
        <w:spacing w:line="360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- torba transportowa,</w:t>
      </w:r>
    </w:p>
    <w:p w14:paraId="5E1A2A2B" w14:textId="77777777" w:rsidR="00D207C4" w:rsidRDefault="00D207C4" w:rsidP="00D207C4">
      <w:pPr>
        <w:spacing w:line="360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- instrukcja użytkowania</w:t>
      </w:r>
    </w:p>
    <w:p w14:paraId="2CD09029" w14:textId="77777777" w:rsidR="00D207C4" w:rsidRDefault="00D207C4" w:rsidP="00D207C4">
      <w:pPr>
        <w:spacing w:line="360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- karta gwarancyjna wraz z datą ważności.</w:t>
      </w:r>
    </w:p>
    <w:p w14:paraId="2808093E" w14:textId="77777777" w:rsidR="00D432D2" w:rsidRDefault="00D432D2">
      <w:bookmarkStart w:id="0" w:name="_GoBack"/>
      <w:bookmarkEnd w:id="0"/>
    </w:p>
    <w:sectPr w:rsidR="00D4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63"/>
    <w:rsid w:val="00564C63"/>
    <w:rsid w:val="00A4616B"/>
    <w:rsid w:val="00D207C4"/>
    <w:rsid w:val="00D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A096"/>
  <w15:chartTrackingRefBased/>
  <w15:docId w15:val="{37CBE2D1-F7B2-4805-94F4-1FE4BD30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3</cp:revision>
  <dcterms:created xsi:type="dcterms:W3CDTF">2024-06-18T09:39:00Z</dcterms:created>
  <dcterms:modified xsi:type="dcterms:W3CDTF">2024-06-18T09:40:00Z</dcterms:modified>
</cp:coreProperties>
</file>