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AFFA" w14:textId="77777777" w:rsidR="007443AB" w:rsidRPr="007443AB" w:rsidRDefault="007443AB" w:rsidP="007443AB">
      <w:pPr>
        <w:spacing w:after="200" w:line="312" w:lineRule="auto"/>
        <w:rPr>
          <w:rFonts w:ascii="Palatino Linotype" w:hAnsi="Palatino Linotype" w:cs="Arial"/>
          <w:color w:val="000000"/>
        </w:rPr>
      </w:pPr>
      <w:bookmarkStart w:id="0" w:name="_Hlk76470280"/>
      <w:r w:rsidRPr="007443AB">
        <w:rPr>
          <w:rFonts w:ascii="Palatino Linotype" w:hAnsi="Palatino Linotype" w:cs="Arial"/>
          <w:color w:val="000000"/>
        </w:rPr>
        <w:t>Nr postępowania: 4/PZP/2022/PN</w:t>
      </w:r>
    </w:p>
    <w:bookmarkEnd w:id="0"/>
    <w:p w14:paraId="3F66D25A" w14:textId="77777777" w:rsidR="007443AB" w:rsidRPr="007443AB" w:rsidRDefault="007443AB" w:rsidP="007443AB">
      <w:pPr>
        <w:widowControl w:val="0"/>
        <w:tabs>
          <w:tab w:val="left" w:pos="106"/>
          <w:tab w:val="left" w:pos="3566"/>
          <w:tab w:val="left" w:leader="dot" w:pos="4498"/>
        </w:tabs>
        <w:autoSpaceDE w:val="0"/>
        <w:autoSpaceDN w:val="0"/>
        <w:adjustRightInd w:val="0"/>
        <w:spacing w:line="230" w:lineRule="exact"/>
        <w:jc w:val="right"/>
        <w:rPr>
          <w:rFonts w:ascii="Palatino Linotype" w:hAnsi="Palatino Linotype"/>
          <w:bCs/>
          <w:i/>
        </w:rPr>
      </w:pPr>
      <w:r w:rsidRPr="007443AB">
        <w:rPr>
          <w:rFonts w:ascii="Palatino Linotype" w:hAnsi="Palatino Linotype"/>
          <w:bCs/>
          <w:i/>
        </w:rPr>
        <w:t>Załącznik nr 2a do SWZ</w:t>
      </w:r>
    </w:p>
    <w:p w14:paraId="66A099F0" w14:textId="77777777" w:rsidR="007443AB" w:rsidRPr="007443AB" w:rsidRDefault="007443AB" w:rsidP="007443AB">
      <w:pPr>
        <w:widowControl w:val="0"/>
        <w:tabs>
          <w:tab w:val="left" w:pos="106"/>
          <w:tab w:val="left" w:pos="3566"/>
          <w:tab w:val="left" w:leader="dot" w:pos="4498"/>
        </w:tabs>
        <w:autoSpaceDE w:val="0"/>
        <w:autoSpaceDN w:val="0"/>
        <w:adjustRightInd w:val="0"/>
        <w:spacing w:line="230" w:lineRule="exact"/>
        <w:jc w:val="center"/>
        <w:rPr>
          <w:rFonts w:ascii="Palatino Linotype" w:hAnsi="Palatino Linotype"/>
          <w:b/>
        </w:rPr>
      </w:pPr>
    </w:p>
    <w:p w14:paraId="3A3E84D3" w14:textId="77777777" w:rsidR="007443AB" w:rsidRPr="007443AB" w:rsidRDefault="007443AB" w:rsidP="007443AB">
      <w:pPr>
        <w:widowControl w:val="0"/>
        <w:tabs>
          <w:tab w:val="left" w:pos="106"/>
          <w:tab w:val="left" w:pos="3566"/>
          <w:tab w:val="left" w:leader="dot" w:pos="4498"/>
        </w:tabs>
        <w:autoSpaceDE w:val="0"/>
        <w:autoSpaceDN w:val="0"/>
        <w:adjustRightInd w:val="0"/>
        <w:spacing w:line="230" w:lineRule="exact"/>
        <w:jc w:val="center"/>
        <w:rPr>
          <w:rFonts w:ascii="Palatino Linotype" w:hAnsi="Palatino Linotype"/>
          <w:b/>
        </w:rPr>
      </w:pPr>
      <w:r w:rsidRPr="007443AB">
        <w:rPr>
          <w:rFonts w:ascii="Palatino Linotype" w:hAnsi="Palatino Linotype"/>
          <w:b/>
        </w:rPr>
        <w:t>OPIS PRZEDMIOTU ZAMÓWIENIA - WYMAGANIA</w:t>
      </w:r>
    </w:p>
    <w:p w14:paraId="0B7A5711" w14:textId="77777777" w:rsidR="007443AB" w:rsidRDefault="007443AB">
      <w:pPr>
        <w:rPr>
          <w:rFonts w:ascii="Arial" w:eastAsiaTheme="majorEastAsia" w:hAnsi="Arial" w:cs="Arial"/>
          <w:b/>
          <w:bCs/>
          <w:sz w:val="20"/>
          <w:szCs w:val="20"/>
          <w:highlight w:val="yellow"/>
        </w:rPr>
      </w:pPr>
    </w:p>
    <w:p w14:paraId="6F6AD46E" w14:textId="77777777" w:rsidR="004D148E" w:rsidRPr="007443AB" w:rsidRDefault="00877933">
      <w:r w:rsidRPr="0087793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Pakiet 1. </w:t>
      </w:r>
      <w:r w:rsidR="006C1867" w:rsidRPr="0087793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Sterylny zestaw implantów i narzędzi do stabilizacji </w:t>
      </w:r>
      <w:proofErr w:type="spellStart"/>
      <w:r w:rsidR="006C1867" w:rsidRPr="0087793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transpedikularnej</w:t>
      </w:r>
      <w:proofErr w:type="spellEnd"/>
      <w:r w:rsidR="006C1867" w:rsidRPr="0087793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 odcinka piersiowo-lędźwiowego wraz z klatką międzytrzonową PLIF/TLIF z możliwością wyboru materiału implantu </w:t>
      </w:r>
      <w:proofErr w:type="spellStart"/>
      <w:r w:rsidR="006C1867" w:rsidRPr="0087793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peek</w:t>
      </w:r>
      <w:proofErr w:type="spellEnd"/>
      <w:r w:rsidR="006C1867" w:rsidRPr="0087793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/tytan komórkowy</w:t>
      </w:r>
    </w:p>
    <w:p w14:paraId="70647512" w14:textId="77777777" w:rsidR="00877933" w:rsidRDefault="00877933">
      <w:pPr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77933">
        <w:rPr>
          <w:rFonts w:ascii="Arial" w:eastAsiaTheme="majorEastAsia" w:hAnsi="Arial" w:cs="Arial"/>
          <w:color w:val="FF0000"/>
          <w:sz w:val="20"/>
          <w:szCs w:val="20"/>
        </w:rPr>
        <w:t xml:space="preserve">Komplet: </w:t>
      </w:r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2 opakowania sterylnych, </w:t>
      </w:r>
      <w:proofErr w:type="spellStart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fenestrowanych</w:t>
      </w:r>
      <w:proofErr w:type="spellEnd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śrub </w:t>
      </w:r>
      <w:proofErr w:type="spellStart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poliaksjalnych</w:t>
      </w:r>
      <w:proofErr w:type="spellEnd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wraz z </w:t>
      </w:r>
      <w:proofErr w:type="spellStart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blokerami</w:t>
      </w:r>
      <w:proofErr w:type="spellEnd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+ 1 opakowania sterylnych prętów + 2 opakowania podajników do cementu </w:t>
      </w:r>
      <w:proofErr w:type="gramStart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+  1</w:t>
      </w:r>
      <w:proofErr w:type="gramEnd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opakowanie sterylnych narzędzi + 2 klatki międzytrzonowe PLIF + 1 klatka międzytrzonowa TLIF z możliwością wyboru materiału PEEK / tytan komórkowy</w:t>
      </w:r>
    </w:p>
    <w:p w14:paraId="58EC3025" w14:textId="77777777" w:rsidR="009B67CB" w:rsidRPr="009B67CB" w:rsidRDefault="00815A86" w:rsidP="009B67CB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B67CB">
        <w:rPr>
          <w:rFonts w:ascii="Arial" w:eastAsia="Times New Roman" w:hAnsi="Arial" w:cs="Arial"/>
          <w:sz w:val="20"/>
          <w:szCs w:val="20"/>
          <w:lang w:eastAsia="pl-PL"/>
        </w:rPr>
        <w:t>Tytanowe ś</w:t>
      </w:r>
      <w:r w:rsidR="008108E3"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ruby </w:t>
      </w:r>
      <w:proofErr w:type="spellStart"/>
      <w:r w:rsidR="008108E3" w:rsidRPr="009B67CB">
        <w:rPr>
          <w:rFonts w:ascii="Arial" w:eastAsia="Times New Roman" w:hAnsi="Arial" w:cs="Arial"/>
          <w:sz w:val="20"/>
          <w:szCs w:val="20"/>
          <w:lang w:eastAsia="pl-PL"/>
        </w:rPr>
        <w:t>transpedikularne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fenestrowane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08E3"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pakowane w sterylnych opakowaniach wraz z kompletem 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nakrętek, które zamieszczone są w dociskaczach pręta. Śruby z </w:t>
      </w:r>
      <w:proofErr w:type="gram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zakresu  średnicy</w:t>
      </w:r>
      <w:proofErr w:type="gram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5,5-7,5 oraz długości: 35-55 mm. Śruby zamocowane na jednorazowych śrubokrętach oraz tulejach wykonanych z materiału polimerowego IXEF</w:t>
      </w:r>
      <w:r w:rsidR="009B67CB"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- przezierny dla promieni rentgenowskich. Możliwość wyboru śrub pod względem zastosowania: do </w:t>
      </w:r>
      <w:proofErr w:type="spellStart"/>
      <w:r w:rsidR="009B67CB" w:rsidRPr="009B67CB">
        <w:rPr>
          <w:rFonts w:ascii="Arial" w:eastAsia="Times New Roman" w:hAnsi="Arial" w:cs="Arial"/>
          <w:sz w:val="20"/>
          <w:szCs w:val="20"/>
          <w:lang w:eastAsia="pl-PL"/>
        </w:rPr>
        <w:t>augumenatcji</w:t>
      </w:r>
      <w:proofErr w:type="spellEnd"/>
      <w:r w:rsidR="009B67CB"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9B67CB" w:rsidRPr="009B67CB">
        <w:rPr>
          <w:rFonts w:ascii="Arial" w:eastAsia="Times New Roman" w:hAnsi="Arial" w:cs="Arial"/>
          <w:sz w:val="20"/>
          <w:szCs w:val="20"/>
          <w:lang w:eastAsia="pl-PL"/>
        </w:rPr>
        <w:t>( </w:t>
      </w:r>
      <w:proofErr w:type="spellStart"/>
      <w:r w:rsidR="009B67CB" w:rsidRPr="009B67CB">
        <w:rPr>
          <w:rFonts w:ascii="Arial" w:eastAsia="Times New Roman" w:hAnsi="Arial" w:cs="Arial"/>
          <w:sz w:val="20"/>
          <w:szCs w:val="20"/>
          <w:lang w:eastAsia="pl-PL"/>
        </w:rPr>
        <w:t>fenestrowane</w:t>
      </w:r>
      <w:proofErr w:type="spellEnd"/>
      <w:proofErr w:type="gramEnd"/>
      <w:r w:rsidR="009B67CB"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) oraz do złamań kompresyjnych (samonastawne). </w:t>
      </w:r>
    </w:p>
    <w:p w14:paraId="77FFD7FA" w14:textId="77777777" w:rsidR="009B67CB" w:rsidRPr="009B67CB" w:rsidRDefault="009B67CB" w:rsidP="009B67CB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B67CB">
        <w:rPr>
          <w:rFonts w:ascii="Arial" w:eastAsia="Times New Roman" w:hAnsi="Arial" w:cs="Arial"/>
          <w:sz w:val="20"/>
          <w:szCs w:val="20"/>
          <w:lang w:eastAsia="pl-PL"/>
        </w:rPr>
        <w:t>Sterylne opakowanie prętów tytanowych, w którego skład wchodzą 2 pręty o średnicy Ø5.5. Możliwość wybory prętów prostych lub wstępnie dogiętych oraz długość od 35-380 mm.</w:t>
      </w:r>
    </w:p>
    <w:p w14:paraId="2D0D782D" w14:textId="77777777" w:rsidR="009B67CB" w:rsidRDefault="009B67CB" w:rsidP="009B67CB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B67CB">
        <w:rPr>
          <w:rFonts w:ascii="Arial" w:eastAsia="Times New Roman" w:hAnsi="Arial" w:cs="Arial"/>
          <w:sz w:val="20"/>
          <w:szCs w:val="20"/>
          <w:lang w:eastAsia="pl-PL"/>
        </w:rPr>
        <w:t>Sterylne opakowanie narzędzi, którymi można wykonać zabieg przezskórny oraz na otwarto. W składnie narzędzi powinny się znajdować</w:t>
      </w:r>
      <w:proofErr w:type="gram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: :</w:t>
      </w:r>
      <w:proofErr w:type="gram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 2 rączki uniwersalne; przebijak – wkrętak rewizyjny, sonda uniwersalna, sonda Φ 4.5 mm, próbnik podwójny, podwójny,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kaniulowany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gwintownik, śrubokręt do nakrętek, przymiar pręta, podajnik pręta, kompresor-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dystraktor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, rączka dynamometryczna, prowadnik widełkowy, otwarta przedłużka do nakrętek, prowadnik do nakrętek – ostateczne dokręcenie, 6 drutów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Kirschnera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, konektor do rączki grzechotki, rączka - 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ball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shape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8C80E9E" w14:textId="77777777" w:rsidR="00236B3F" w:rsidRPr="009B67CB" w:rsidRDefault="00236B3F" w:rsidP="009B67CB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Wklejki oraz paszporty implantów,</w:t>
      </w:r>
    </w:p>
    <w:p w14:paraId="2DE5AD0C" w14:textId="77777777" w:rsidR="009B67CB" w:rsidRPr="009B67CB" w:rsidRDefault="009B67CB" w:rsidP="009B67CB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Sterylne adaptery do cementu oraz Sterylne igły dostępowe w zakresie 11-13 G o długości 100-125 mm oraz igły do podania cementu dopasowane długością do tulei śruby, zakończone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luer-lockiem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z możliwością podpięcia cementów dostępnych na rynku.</w:t>
      </w:r>
    </w:p>
    <w:p w14:paraId="5F2C83B1" w14:textId="77777777" w:rsidR="009B67CB" w:rsidRPr="009B67CB" w:rsidRDefault="009B67CB" w:rsidP="009B67CB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Lędźwiowa klatka międzytrzonowa typu PLIF/TLIF z materiału PEEK OPTIMA oraz tytan komórkowy (ang.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cellular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titanium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>) do wyboru śródoperacyjnie przez operatora; Klatki PEEK o kształcie prostopadłościennym oraz anatomicznym (wypukły); Różne długości (min. 2) i wysokości klatek (min. 6); Markery umożliwiające ocenę położenia w trakcie i po implantacji; Kształt klatek umożliwiający odtworzenie lordozy lędźwiowej, w co najmniej trzech ustawieniach kątowych; Możliwość zastosowania wypełnienia klatek międzytrzonowych substytutem w postaci dopasowanych sterylnie pakowanych bloczków (TCP) oraz pasty (siarczan wapnia) i żelu (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hydroksyapatyt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49C51170" w14:textId="77777777" w:rsidR="009B67CB" w:rsidRPr="009B67CB" w:rsidRDefault="009B67CB" w:rsidP="009B67CB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Klatki do stabilizacji międzytrzonowej, wykonane z tytanu komórkowego (ang.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cellular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titanium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>) o właściwościach hydrofilnych; Materiał produkowany przy użyciu technologii SLM (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Selective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Lase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Melting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). Wielkość por tytanu komórkowego równa 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>1000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μm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. Klatki bez konieczności użycia materiałów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kościozastępczych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(brak centralnego otworu w implancie); Klatki </w:t>
      </w:r>
      <w:proofErr w:type="spell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biointegracyjne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przerastające kością w około 80% objętości powierzchni całości implantu, tym samym uzyskując pełną integrację we wszystkich płaszczyznach i kierunkach. Klatki podłużne, wygięte typu „banan” o wysokości 7-1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mm., ze skokiem co 2 mm. Klatki w wymiarach: 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x 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mm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>, 11</w:t>
      </w:r>
      <w:r w:rsidR="00236B3F"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x 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>26</w:t>
      </w:r>
      <w:r w:rsidR="00236B3F"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mm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x 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mm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 xml:space="preserve">, 14.1 x 32 </w:t>
      </w:r>
      <w:proofErr w:type="spellStart"/>
      <w:r w:rsidR="00236B3F">
        <w:rPr>
          <w:rFonts w:ascii="Arial" w:eastAsia="Times New Roman" w:hAnsi="Arial" w:cs="Arial"/>
          <w:sz w:val="20"/>
          <w:szCs w:val="20"/>
          <w:lang w:eastAsia="pl-PL"/>
        </w:rPr>
        <w:t>mm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>Klatki</w:t>
      </w:r>
      <w:proofErr w:type="spell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równoległe oraz klatki z zachowaniem kształtu anatomicznego, górnej i dolnej blaszki granicznej z kątem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 xml:space="preserve"> 4</w:t>
      </w:r>
      <w:r w:rsidR="00236B3F" w:rsidRPr="009B67CB">
        <w:rPr>
          <w:rFonts w:ascii="Arial" w:eastAsia="Times New Roman" w:hAnsi="Arial" w:cs="Arial"/>
          <w:sz w:val="20"/>
          <w:szCs w:val="20"/>
          <w:lang w:eastAsia="pl-PL"/>
        </w:rPr>
        <w:t>°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 xml:space="preserve"> lub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36B3F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° lordozy lędźwiowej. Klatki z tytanowymi znacznikami radiologicznymi krawędzi przedniej, boków i tylnej; Możliwość pełnej </w:t>
      </w:r>
      <w:proofErr w:type="gramStart"/>
      <w:r w:rsidRPr="009B67CB">
        <w:rPr>
          <w:rFonts w:ascii="Arial" w:eastAsia="Times New Roman" w:hAnsi="Arial" w:cs="Arial"/>
          <w:sz w:val="20"/>
          <w:szCs w:val="20"/>
          <w:lang w:eastAsia="pl-PL"/>
        </w:rPr>
        <w:t>diagnostyki  CR</w:t>
      </w:r>
      <w:proofErr w:type="gramEnd"/>
      <w:r w:rsidRPr="009B67CB">
        <w:rPr>
          <w:rFonts w:ascii="Arial" w:eastAsia="Times New Roman" w:hAnsi="Arial" w:cs="Arial"/>
          <w:sz w:val="20"/>
          <w:szCs w:val="20"/>
          <w:lang w:eastAsia="pl-PL"/>
        </w:rPr>
        <w:t xml:space="preserve"> / MRI, bez artefaktów i zakłóceń obrazu (kompatybilny z protokołem T2-spc-tra); Klatki dostarczane w sterylnym opakowaniu; W zestawie przymiary odzwierciedlające rzeczywisty wymiar implantu oraz narzędzia do wprowadzania i usuwania klatek międzytrzonowych.</w:t>
      </w:r>
    </w:p>
    <w:p w14:paraId="283AE45C" w14:textId="77777777" w:rsidR="00877933" w:rsidRPr="009B67CB" w:rsidRDefault="00877933" w:rsidP="009B67CB">
      <w:pPr>
        <w:ind w:left="360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6575BC2" w14:textId="77777777" w:rsidR="00877933" w:rsidRPr="00877933" w:rsidRDefault="00877933">
      <w:pPr>
        <w:rPr>
          <w:rFonts w:ascii="Arial" w:eastAsiaTheme="majorEastAsia" w:hAnsi="Arial" w:cs="Arial"/>
          <w:b/>
          <w:bCs/>
          <w:sz w:val="20"/>
          <w:szCs w:val="20"/>
          <w:highlight w:val="yellow"/>
        </w:rPr>
      </w:pPr>
      <w:r w:rsidRPr="0087793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lastRenderedPageBreak/>
        <w:t xml:space="preserve">Pakiet 2. Zestaw do stabilizacji małoinwazyjnej kręgosłupa z możliwością podania cementu kostnego </w:t>
      </w:r>
      <w:proofErr w:type="gramStart"/>
      <w:r w:rsidRPr="0087793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ultra high</w:t>
      </w:r>
      <w:proofErr w:type="gramEnd"/>
      <w:r w:rsidRPr="0087793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 gęstości</w:t>
      </w:r>
    </w:p>
    <w:p w14:paraId="1068267A" w14:textId="77777777" w:rsidR="00CE1544" w:rsidRDefault="00877933" w:rsidP="00877933">
      <w:pPr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Komplet: 4 śruby + 2 pręty + 4 adaptery do cementu + opakowanie cementu o gęstości ultra </w:t>
      </w:r>
      <w:proofErr w:type="gramStart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high  zawierający</w:t>
      </w:r>
      <w:proofErr w:type="gramEnd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siarczan baru oraz </w:t>
      </w:r>
      <w:proofErr w:type="spellStart"/>
      <w:r w:rsidRPr="0087793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hydroksyapatyt</w:t>
      </w:r>
      <w:proofErr w:type="spellEnd"/>
    </w:p>
    <w:p w14:paraId="0698D9AF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Pręt o średnicy 5,4mm</w:t>
      </w:r>
    </w:p>
    <w:p w14:paraId="30E3CD5E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Śruby kręgowe wieloosiowe w średnicach od 4 mm do 8 mm stopniowane co 1 mm oraz długościach od 25mm do 60mm, stopniowane co 5mm</w:t>
      </w:r>
    </w:p>
    <w:p w14:paraId="2E4A4ADE" w14:textId="77777777" w:rsidR="0089740D" w:rsidRPr="0089740D" w:rsidRDefault="0089740D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Śruby kręgowe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kaniulowane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w średnicach od 5mm do 7mm stopniowane co 1mm oraz długościach od 30mm do 60mm, stopniowane co 5mm</w:t>
      </w:r>
    </w:p>
    <w:p w14:paraId="7326F791" w14:textId="77777777" w:rsidR="0089740D" w:rsidRPr="0089740D" w:rsidRDefault="0089740D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Śruby kręgowe ze stożkowym początkiem części gwintu kostnego (min. 1/3 długości gwintu kostnego) ułatwiające wprowadzenie i pilotowanie śruby </w:t>
      </w:r>
      <w:proofErr w:type="gram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w  nasadzie</w:t>
      </w:r>
      <w:proofErr w:type="gram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i cylindryczną częścią mocującą w nasadzie</w:t>
      </w:r>
    </w:p>
    <w:p w14:paraId="38F47C79" w14:textId="77777777" w:rsidR="0089740D" w:rsidRPr="0089740D" w:rsidRDefault="0089740D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Śruby ruchome z 50 stopniowym zakresem ruchomości</w:t>
      </w:r>
    </w:p>
    <w:p w14:paraId="1657FF1B" w14:textId="77777777" w:rsidR="0089740D" w:rsidRPr="0089740D" w:rsidRDefault="0089740D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Pręty z zaokrąglonym początkiem do technik przezskórnych, wstępnie profilowane w długościach od 30 do 90mm </w:t>
      </w:r>
    </w:p>
    <w:p w14:paraId="48E27DC8" w14:textId="77777777" w:rsidR="0089740D" w:rsidRPr="0089740D" w:rsidRDefault="0089740D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Do stabilizacji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długoodcinkowych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pręty zaokrąglonym początkiem do technik przezskórnych, proste w długościach od 100 do 200mm</w:t>
      </w:r>
    </w:p>
    <w:p w14:paraId="34004CBB" w14:textId="77777777" w:rsidR="0089740D" w:rsidRPr="0089740D" w:rsidRDefault="0089740D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Niski profil </w:t>
      </w:r>
      <w:proofErr w:type="gram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systemu:  całkowita</w:t>
      </w:r>
      <w:proofErr w:type="gram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wysokość łba śruby 14mm, 3,8mm powyżej pręta</w:t>
      </w:r>
    </w:p>
    <w:p w14:paraId="0A8C6B11" w14:textId="77777777" w:rsidR="0089740D" w:rsidRPr="0089740D" w:rsidRDefault="0089740D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Element blokujący z ujemnym kątem pióra gwintu, zwiększający siłę mocowania oraz ułatwiający wprowadzenie</w:t>
      </w:r>
    </w:p>
    <w:p w14:paraId="47F42971" w14:textId="77777777" w:rsidR="00787EBC" w:rsidRDefault="0089740D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W zestawie instrumentarium wielorazowego użytku umożliwiające przygotowanie nasady oraz przezskórną implantacje śrub kręgowych bez konieczności stosowania drutów </w:t>
      </w:r>
      <w:proofErr w:type="spellStart"/>
      <w:proofErr w:type="gram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Kirschnera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 -</w:t>
      </w:r>
      <w:proofErr w:type="gram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poprzez ząbkowaną  tuleję prowadzącą</w:t>
      </w:r>
    </w:p>
    <w:p w14:paraId="7CE6ABB7" w14:textId="77777777" w:rsidR="0089740D" w:rsidRPr="0089740D" w:rsidRDefault="00D81966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Wkręcany, jednorazowy adapter do cementu uniemożliwiający wypłynięcie cementu podczas podawania wraz narzędziem przepychającym,</w:t>
      </w:r>
    </w:p>
    <w:p w14:paraId="38567940" w14:textId="77777777" w:rsidR="00D81966" w:rsidRPr="0089740D" w:rsidRDefault="00D81966" w:rsidP="0089740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Cement PMMA o </w:t>
      </w:r>
      <w:proofErr w:type="gram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ultra high</w:t>
      </w:r>
      <w:proofErr w:type="gram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lepkości z podajnikiem hydraulicznym kompatybilnym z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luer-lockiem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; zawierający siarczan baru oraz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hydroksyapatyt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, Temperatura polimeryzacji 56 ºC. Gęstość cementu </w:t>
      </w:r>
      <w:proofErr w:type="gram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ultra high</w:t>
      </w:r>
      <w:proofErr w:type="gram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. Zestaw: mieszalnik, </w:t>
      </w:r>
      <w:proofErr w:type="spellStart"/>
      <w:proofErr w:type="gram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podajnik,cement</w:t>
      </w:r>
      <w:proofErr w:type="spellEnd"/>
      <w:proofErr w:type="gram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>, polimer.</w:t>
      </w:r>
    </w:p>
    <w:p w14:paraId="68766A22" w14:textId="77777777" w:rsidR="00D81966" w:rsidRPr="0089740D" w:rsidRDefault="00D81966" w:rsidP="00877933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1D28B0C" w14:textId="77777777" w:rsidR="00CE1544" w:rsidRPr="008108E3" w:rsidRDefault="00877933" w:rsidP="00877933">
      <w:pPr>
        <w:rPr>
          <w:rFonts w:ascii="Arial" w:eastAsiaTheme="majorEastAsia" w:hAnsi="Arial" w:cs="Arial"/>
          <w:b/>
          <w:bCs/>
          <w:sz w:val="20"/>
          <w:szCs w:val="20"/>
          <w:highlight w:val="yellow"/>
        </w:rPr>
      </w:pPr>
      <w:r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Pakiet 3. </w:t>
      </w:r>
      <w:r w:rsidR="00CE1544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Implanty do leczenia skolioz 2 łukowych (stabilizacja </w:t>
      </w:r>
      <w:proofErr w:type="spellStart"/>
      <w:r w:rsidR="00CE1544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transpedikularna</w:t>
      </w:r>
      <w:proofErr w:type="spellEnd"/>
      <w:r w:rsidR="00CE1544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="00CE1544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długoodcinkowa</w:t>
      </w:r>
      <w:proofErr w:type="spellEnd"/>
      <w:r w:rsidR="00CE1544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) wraz z systemem tasiemek do korekcji kręgosłupa z adapterami na pręty 5,5 oraz 6,0</w:t>
      </w:r>
    </w:p>
    <w:p w14:paraId="252D0608" w14:textId="77777777" w:rsidR="00877933" w:rsidRPr="008108E3" w:rsidRDefault="00FF2E29" w:rsidP="00877933">
      <w:pPr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Komplet: zestaw 12 elementów: 12 śrub lub haków z elementem blokującym, 2 pręty,1 łącznik poprzeczny</w:t>
      </w:r>
    </w:p>
    <w:p w14:paraId="4B4D1D00" w14:textId="77777777" w:rsidR="00FF2E29" w:rsidRDefault="00FF2E29" w:rsidP="00877933">
      <w:pPr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Komplet taśm: 4 taśmy, 4 konektory, 4 zamki.</w:t>
      </w:r>
    </w:p>
    <w:p w14:paraId="685E5666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Śruby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transpedikularne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“tulipanowe” mono-i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poliaxialne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o gwincie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konikalnym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(stożkowy rdzeń); długościach: 20 do 60 mm oraz średnicach: od 4 do 8 mm (co 0,5mm); Śruby o podwójnie prowadzonym gwincie w części korowej,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samotnące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oraz samogwintujące; Śruby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transpedikularne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“tulipanowe” wyciągowe;</w:t>
      </w:r>
    </w:p>
    <w:p w14:paraId="06257940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Śruby do stabilizacji kości krzyżowej o długościach: 35 oraz 60 mm (co 5mm), a także śruba biodrowo-krzyżowa o długości: 50-80 mm;</w:t>
      </w:r>
    </w:p>
    <w:p w14:paraId="66A938D5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Łącznik do śrub krzyżowych, wyposażony w dwa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blokery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(mniejszy i standardowy) oraz łącznik do śrub krzyżowo-biodrowych (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bloker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pojedynczy standardowy), umożliwiające umocowanie śruby pod odpowiednim kątem, zapewniającym stabilność biomechaniczną; </w:t>
      </w:r>
    </w:p>
    <w:p w14:paraId="04F62025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Śruba wieloosiowa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kanałowana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i perforowana z 1 elementem blokującym, tytanowa, wielokątowa, samogwintująca oraz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samotnąca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z podwójnie prowadzonym </w:t>
      </w:r>
      <w:proofErr w:type="gram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piórem  gwintu</w:t>
      </w:r>
      <w:proofErr w:type="gram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w części korowej, z sitowym rdzeniem umożliwiającym rozprowadzenie cementu wokół śruby; system mocowania pręta od góry; Śruby o średnicy 5,0-8,5mm (skok co 0,5 mm), o długości 30-70 mm (skok co 5 mm); </w:t>
      </w:r>
    </w:p>
    <w:p w14:paraId="713BD9F8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Pełny zestaw haków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monoaxialnych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(laminarne,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pedikularne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w min. 3 wersjach rozmiarowych oraz poprzeczne,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wy¬dłużone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, odgięte i odsadzone),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niskoprofilowanych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5F795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Haki laminarne i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pedikularne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poliaxialne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B97C599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Haki z długim gwintem („z długimi ramionami”);</w:t>
      </w:r>
    </w:p>
    <w:p w14:paraId="388480CF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Wszystkie implanty (haki, śruby tulipanowe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monoaxialne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poliaxialne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 i wyciągowe) blokowane jednym elementem blokującym pręt na stałe oraz z możliwością swobodnego przesuwu pręta względem śruby;</w:t>
      </w:r>
    </w:p>
    <w:p w14:paraId="4E4E5359" w14:textId="77777777" w:rsid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Mocowanie belki (pręta) od góry w osi śruby, haka;</w:t>
      </w:r>
    </w:p>
    <w:p w14:paraId="2DE0687B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Belki (pręty) różnej długości od 40 do 500 mm, średnica 5,5mm oraz 6,0mm; </w:t>
      </w:r>
    </w:p>
    <w:p w14:paraId="151506C9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Pręty dynamiczne (materiał stop tytanu) o średnicy 5,5mm w 10 różnych rozmiarach i zakresach długości od 40 do 250mm;</w:t>
      </w:r>
    </w:p>
    <w:p w14:paraId="62B20729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Pręt Co-Cr (kobalt chrom) stosowany do leczenia kifoz o średnicy 5,5mm i długościach: 300 oraz 500mm;</w:t>
      </w:r>
    </w:p>
    <w:p w14:paraId="62C9AE4C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Możliwość fiksacji belki pod różnym kątem w stosunku do śruby-haka;</w:t>
      </w:r>
    </w:p>
    <w:p w14:paraId="6E3083DB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W zestawie łączniki poprzeczne, łączniki równoległe – domino, łącznik typu offset z możliwością mocowania haka lub śruby,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staplery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63F5820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Implanty muszą posiadać trwałe oznaczenia;</w:t>
      </w:r>
    </w:p>
    <w:p w14:paraId="5724AF4C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Instrumentarium zawierające specjalny instrument pozwalający na przyciągnięcie pręta do śruby, narzędzia umożliwiające przeprowadzenie korekcji wzajemnego położenia kręgów (zmiana kąta lordozy/kifozy, dystrakcja, kompresja, korekcja globalna, korekcja </w:t>
      </w:r>
      <w:proofErr w:type="spellStart"/>
      <w:r w:rsidRPr="0089740D">
        <w:rPr>
          <w:rFonts w:ascii="Arial" w:eastAsia="Times New Roman" w:hAnsi="Arial" w:cs="Arial"/>
          <w:sz w:val="20"/>
          <w:szCs w:val="20"/>
          <w:lang w:eastAsia="pl-PL"/>
        </w:rPr>
        <w:t>segmentarna</w:t>
      </w:r>
      <w:proofErr w:type="spellEnd"/>
      <w:r w:rsidRPr="0089740D">
        <w:rPr>
          <w:rFonts w:ascii="Arial" w:eastAsia="Times New Roman" w:hAnsi="Arial" w:cs="Arial"/>
          <w:sz w:val="20"/>
          <w:szCs w:val="20"/>
          <w:lang w:eastAsia="pl-PL"/>
        </w:rPr>
        <w:t>) oraz narzędzia umożliwiające doginanie pręta poza raną operacyjną i doginanie pręta „in situ";</w:t>
      </w:r>
    </w:p>
    <w:p w14:paraId="3565D120" w14:textId="77777777" w:rsidR="0089740D" w:rsidRP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 xml:space="preserve">Instrumentarium wraz z implantami ma znajdować się w kontenerze przeznaczonym do ich przechowywania i </w:t>
      </w:r>
      <w:r w:rsidR="00E52C4C" w:rsidRPr="0089740D">
        <w:rPr>
          <w:rFonts w:ascii="Arial" w:eastAsia="Times New Roman" w:hAnsi="Arial" w:cs="Arial"/>
          <w:sz w:val="20"/>
          <w:szCs w:val="20"/>
          <w:lang w:eastAsia="pl-PL"/>
        </w:rPr>
        <w:t>sterylizacji</w:t>
      </w:r>
      <w:r w:rsidRPr="0089740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E147C4A" w14:textId="77777777" w:rsidR="0089740D" w:rsidRDefault="0089740D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9740D">
        <w:rPr>
          <w:rFonts w:ascii="Arial" w:eastAsia="Times New Roman" w:hAnsi="Arial" w:cs="Arial"/>
          <w:sz w:val="20"/>
          <w:szCs w:val="20"/>
          <w:lang w:eastAsia="pl-PL"/>
        </w:rPr>
        <w:t>Materiał: stop tytanu;</w:t>
      </w:r>
    </w:p>
    <w:p w14:paraId="12F0D730" w14:textId="77777777" w:rsidR="00E52C4C" w:rsidRDefault="00E52C4C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Niskoprofilowe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taśmy polietylenowe z elastycznym zakończeniem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C7BF7AC" w14:textId="77777777" w:rsidR="00E52C4C" w:rsidRDefault="00E52C4C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>Blokady taśm z systemem samozatrzaskowym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AD953E7" w14:textId="77777777" w:rsidR="00E52C4C" w:rsidRPr="0089740D" w:rsidRDefault="00E52C4C" w:rsidP="0089740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Adaptery na pręt o różnym profilu, umożliwiające połączenie prętów o różnej średnicy;</w:t>
      </w:r>
    </w:p>
    <w:p w14:paraId="7E74BDA0" w14:textId="77777777" w:rsidR="008108E3" w:rsidRDefault="008108E3" w:rsidP="008108E3">
      <w:pPr>
        <w:rPr>
          <w:rFonts w:ascii="Arial" w:eastAsiaTheme="majorEastAsia" w:hAnsi="Arial" w:cs="Arial"/>
          <w:b/>
          <w:bCs/>
          <w:sz w:val="20"/>
          <w:szCs w:val="20"/>
          <w:highlight w:val="yellow"/>
        </w:rPr>
      </w:pPr>
    </w:p>
    <w:p w14:paraId="5F9B94F1" w14:textId="77777777" w:rsidR="00504112" w:rsidRPr="008108E3" w:rsidRDefault="00FF2E29" w:rsidP="008108E3">
      <w:pPr>
        <w:rPr>
          <w:rFonts w:ascii="Arial" w:eastAsiaTheme="majorEastAsia" w:hAnsi="Arial" w:cs="Arial"/>
          <w:b/>
          <w:bCs/>
          <w:sz w:val="20"/>
          <w:szCs w:val="20"/>
          <w:highlight w:val="yellow"/>
        </w:rPr>
      </w:pPr>
      <w:r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Pakiet 4. </w:t>
      </w:r>
      <w:r w:rsidR="00504112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Implanty do stabilizacji </w:t>
      </w:r>
      <w:proofErr w:type="spellStart"/>
      <w:r w:rsidR="00504112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transpedikularnej</w:t>
      </w:r>
      <w:proofErr w:type="spellEnd"/>
      <w:r w:rsidR="00504112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="00504112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długoodcinkowej</w:t>
      </w:r>
      <w:proofErr w:type="spellEnd"/>
      <w:r w:rsidR="00504112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 z dostępu tylniego lub przedniego, z możliwością użycia śrub z pelotą</w:t>
      </w:r>
    </w:p>
    <w:p w14:paraId="6EADB817" w14:textId="77777777" w:rsidR="00FF2E29" w:rsidRDefault="00FF2E29" w:rsidP="008108E3">
      <w:pPr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Komplet: zestaw 12 śrub standardowych lub haków wraz z </w:t>
      </w:r>
      <w:proofErr w:type="spellStart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blokerem</w:t>
      </w:r>
      <w:proofErr w:type="spellEnd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+ 2 śruby ze wzmocnioną pelotą wraz z </w:t>
      </w:r>
      <w:proofErr w:type="spellStart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blokerem</w:t>
      </w:r>
      <w:proofErr w:type="spellEnd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+ 2 śruby </w:t>
      </w:r>
      <w:proofErr w:type="spellStart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uniplanarne</w:t>
      </w:r>
      <w:proofErr w:type="spellEnd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wraz z </w:t>
      </w:r>
      <w:proofErr w:type="spellStart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blokerem</w:t>
      </w:r>
      <w:proofErr w:type="spellEnd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+ 2 pręty + 1 trakcja</w:t>
      </w:r>
    </w:p>
    <w:p w14:paraId="197C42B1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Śruby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transpedikularne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“tulipanowe” mono-i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poliaxialne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o gwincie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konikalnym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(stożkowy rdzeń); długościach: 20 do 60 mm oraz średnicach: od 4 do 8 mm (co 0,5mm); Śruby o podwójnie prowadzonym gwincie w części korowej,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samotnące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oraz samogwintujące; Śruby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transpedikularne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“tulipanowe” wyciągowe;</w:t>
      </w:r>
    </w:p>
    <w:p w14:paraId="4F174F59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>Śruby do stabilizacji kości krzyżowej o długościach: 35 oraz 60 mm (co 5mm), a także śruba biodrowo-krzyżowa o długości: 50-80 mm;</w:t>
      </w:r>
    </w:p>
    <w:p w14:paraId="4C4BFB5F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Łącznik do śrub krzyżowych, wyposażony w dwa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blokery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(mniejszy i standardowy) oraz łącznik do śrub krzyżowo-biodrowych (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bloker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pojedynczy standardowy), umożliwiające umocowanie śruby pod odpowiednim kątem, zapewniającym stabilność biomechaniczną; </w:t>
      </w:r>
    </w:p>
    <w:p w14:paraId="19F756E3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Śruba wieloosiowa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kanałowana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i perforowana z 1 elementem blokującym, tytanowa, wielokątowa, samogwintująca oraz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samotnąca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z podwójnie prowadzonym </w:t>
      </w:r>
      <w:proofErr w:type="gram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piórem  gwintu</w:t>
      </w:r>
      <w:proofErr w:type="gram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w części korowej, z sitowym rdzeniem umożliwiającym rozprowadzenie cementu wokół śruby; system mocowania pręta od góry; Śruby o średnicy 5,0-8,5mm (skok co 0,5 mm), o długości 30-70 mm (skok co 5 mm); </w:t>
      </w:r>
    </w:p>
    <w:p w14:paraId="40CD011B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Śruba typu zamkniętego z kulistą przesuwowo - ruchomą tytanową pelotą, umożliwiającą swobodny przesuw pręta w zakresie ruchomości strzałkowej, czołowej i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transwertykalnej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>, w zakresie długości: 20 do 60 mm oraz średnicach: od 4,0 do 7,0mm (co 1 mm);</w:t>
      </w:r>
    </w:p>
    <w:p w14:paraId="13B03CF5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Śruby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uniplanarne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z blokowaną czasowo wieloosiowością w zakresie długości: 25 do 60 mm oraz średnic: od 4,0 do 8,0mm (co 1 mm)</w:t>
      </w:r>
    </w:p>
    <w:p w14:paraId="6B1F35CE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Pełny zestaw haków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monoaxialnych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(laminarne,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pedikularne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w min. 3 wersjach rozmiarowych oraz poprzeczne,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wy¬dłużone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, odgięte i odsadzone),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niskoprofilowanych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75FFF85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Haki laminarne i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pedikularne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poliaxialne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8DA6982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>Haki z długim gwintem („z długimi ramionami”);</w:t>
      </w:r>
    </w:p>
    <w:p w14:paraId="5E0E720C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Wszystkie implanty (haki, śruby tulipanowe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monoaxialne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poliaxialne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 i wyciągowe) blokowane jednym elementem blokującym pręt na stałe oraz z możliwością swobodnego przesuwu pręta względem śruby;</w:t>
      </w:r>
    </w:p>
    <w:p w14:paraId="6B3A1DAF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>Mocowanie belki (pręta) od góry w osi śruby, haka;</w:t>
      </w:r>
    </w:p>
    <w:p w14:paraId="2F91AEEC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Belki (pręty) różnej długości od 40 do 500 mm, średnica 5,5mm oraz 6,0mm; </w:t>
      </w:r>
    </w:p>
    <w:p w14:paraId="02F06064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>Pręty dynamiczne (materiał stop tytanu) o średnicy 5,5mm w 10 różnych rozmiarach i zakresach długości od 40 do 250mm;</w:t>
      </w:r>
    </w:p>
    <w:p w14:paraId="5AAE88D6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>Pręt Co-Cr (kobalt chrom) stosowany do leczenia kifoz o średnicy 5,5mm i długościach: 300 oraz 500mm;</w:t>
      </w:r>
    </w:p>
    <w:p w14:paraId="74C44F89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>Możliwość fiksacji belki pod różnym kątem w stosunku do śruby-haka;</w:t>
      </w:r>
    </w:p>
    <w:p w14:paraId="2A2C2ACA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W zestawie łączniki poprzeczne, łączniki równoległe – domino, łącznik typu offset z możliwością mocowania haka lub śruby,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staplery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B725023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>Implanty musza posiadać trwałe oznaczenia;</w:t>
      </w:r>
    </w:p>
    <w:p w14:paraId="6B7936DD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Instrumentarium zawierające specjalny instrument pozwalający na przyciągnięcie pręta do śruby, narzędzia umożliwiające przeprowadzenie korekcji wzajemnego położenia kręgów (zmiana kąta lordozy/kifozy, dystrakcja, kompresja, korekcja globalna, korekcja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segmentarna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>) oraz narzędzia umożliwiające doginanie pręta poza raną operacyjną i doginanie pręta „in situ";</w:t>
      </w:r>
    </w:p>
    <w:p w14:paraId="243AA8B5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 xml:space="preserve">Instrumentarium wraz z implantami ma znajdować się w kontenerze przeznaczonym do ich przechowywania i </w:t>
      </w:r>
      <w:proofErr w:type="spellStart"/>
      <w:r w:rsidRPr="00E52C4C">
        <w:rPr>
          <w:rFonts w:ascii="Arial" w:eastAsia="Times New Roman" w:hAnsi="Arial" w:cs="Arial"/>
          <w:sz w:val="20"/>
          <w:szCs w:val="20"/>
          <w:lang w:eastAsia="pl-PL"/>
        </w:rPr>
        <w:t>stery¬lizacji</w:t>
      </w:r>
      <w:proofErr w:type="spellEnd"/>
      <w:r w:rsidRPr="00E52C4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966FB4C" w14:textId="77777777" w:rsidR="00E52C4C" w:rsidRPr="00E52C4C" w:rsidRDefault="00E52C4C" w:rsidP="00E52C4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52C4C">
        <w:rPr>
          <w:rFonts w:ascii="Arial" w:eastAsia="Times New Roman" w:hAnsi="Arial" w:cs="Arial"/>
          <w:sz w:val="20"/>
          <w:szCs w:val="20"/>
          <w:lang w:eastAsia="pl-PL"/>
        </w:rPr>
        <w:t>Materiał: stop tytanu;</w:t>
      </w:r>
    </w:p>
    <w:p w14:paraId="7EC380C0" w14:textId="77777777" w:rsidR="00555473" w:rsidRDefault="00555473" w:rsidP="006C1867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2D2F468E" w14:textId="77777777" w:rsidR="00555473" w:rsidRPr="008108E3" w:rsidRDefault="00FF2E29" w:rsidP="008108E3">
      <w:pPr>
        <w:rPr>
          <w:rFonts w:ascii="Arial" w:eastAsiaTheme="majorEastAsia" w:hAnsi="Arial" w:cs="Arial"/>
          <w:b/>
          <w:bCs/>
          <w:sz w:val="20"/>
          <w:szCs w:val="20"/>
          <w:highlight w:val="yellow"/>
        </w:rPr>
      </w:pPr>
      <w:r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Pakiet 5. </w:t>
      </w:r>
      <w:r w:rsidR="00555473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Węglowo - </w:t>
      </w:r>
      <w:proofErr w:type="spellStart"/>
      <w:r w:rsidR="00555473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peekowe</w:t>
      </w:r>
      <w:proofErr w:type="spellEnd"/>
      <w:r w:rsidR="00555473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 implanty do stabilizacji </w:t>
      </w:r>
      <w:proofErr w:type="spellStart"/>
      <w:r w:rsidR="00555473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transpedikularnej</w:t>
      </w:r>
      <w:proofErr w:type="spellEnd"/>
      <w:r w:rsidR="00555473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 pacjentów onkologicznych</w:t>
      </w:r>
    </w:p>
    <w:p w14:paraId="09B2725B" w14:textId="77777777" w:rsidR="00555473" w:rsidRPr="008108E3" w:rsidRDefault="00FF2E29" w:rsidP="008108E3">
      <w:pPr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Komplet: zestaw 8 węglowo - </w:t>
      </w:r>
      <w:proofErr w:type="spellStart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peekowych</w:t>
      </w:r>
      <w:proofErr w:type="spellEnd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śrub </w:t>
      </w:r>
      <w:proofErr w:type="spellStart"/>
      <w:proofErr w:type="gramStart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poliaksjalnych</w:t>
      </w:r>
      <w:proofErr w:type="spellEnd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+</w:t>
      </w:r>
      <w:proofErr w:type="gramEnd"/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4 opakowania nakrętek + 1 opakowanie prętów + jeden adapter do cementu+ jeden łącznik poprzeczny</w:t>
      </w:r>
    </w:p>
    <w:p w14:paraId="1DD9CC73" w14:textId="77777777" w:rsidR="00846B78" w:rsidRPr="00846B78" w:rsidRDefault="00846B78" w:rsidP="00846B78">
      <w:pPr>
        <w:overflowPunct w:val="0"/>
        <w:autoSpaceDE w:val="0"/>
        <w:autoSpaceDN w:val="0"/>
        <w:adjustRightInd w:val="0"/>
        <w:spacing w:after="0" w:line="240" w:lineRule="auto"/>
        <w:ind w:right="-5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8524E1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Implanty: pręty i trzpienie śrub wykonane z kompozytu węglowo-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peekowego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umożliwiającego:</w:t>
      </w:r>
    </w:p>
    <w:p w14:paraId="59E4A20E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134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>optymalną wizualizację struktur anatomicznych (brak artefaktów)</w:t>
      </w:r>
    </w:p>
    <w:p w14:paraId="3329D684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134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brak </w:t>
      </w:r>
      <w:proofErr w:type="gram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rozpraszania  wiązki</w:t>
      </w:r>
      <w:proofErr w:type="gram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promieni  jonizujących oraz zapewniające jednorodną  dawkę promieniowania  w przypadku zastosowania radioterapii w dalszym etapie leczenia onkologicznego;</w:t>
      </w:r>
    </w:p>
    <w:p w14:paraId="67176137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134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>precyzyjną kalkulację dawek radiacyjnych i minimalizację czasu planowania naświetlania;</w:t>
      </w:r>
    </w:p>
    <w:p w14:paraId="06F95DF7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134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>przenoszenie dużych obciążeń przy zmniejszonych nieprężeniach materiału;</w:t>
      </w:r>
    </w:p>
    <w:p w14:paraId="27967E2F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Śruby w części korowej pokryte cieniutką, porowatą warstwą tytanu dla optymalnej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biointegracji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373A66B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Śruby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samotnące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z markerem radiologicznym na końcu rdzenia;</w:t>
      </w:r>
    </w:p>
    <w:p w14:paraId="16C42C71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Układ śruba – </w:t>
      </w:r>
      <w:proofErr w:type="gram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pręt  mocowany</w:t>
      </w:r>
      <w:proofErr w:type="gram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jednym elementem blokującym- nakrętką- pozwalającym na wielokrotne odkręcanie i dokręcanie; </w:t>
      </w:r>
    </w:p>
    <w:p w14:paraId="7EE9AF28" w14:textId="77777777" w:rsid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Samotnące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poliaksjalne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fenestrowane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śruby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transpedukularne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wykonane z kompozytu węglowo-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peekowego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o średnicach 5.5 - 7.5 mm i długościach odpowiednio dla rozmiaru od 25 do 60 mm</w:t>
      </w:r>
    </w:p>
    <w:p w14:paraId="65F19601" w14:textId="77777777" w:rsidR="00673B80" w:rsidRPr="00846B78" w:rsidRDefault="00673B80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Nakrętki zapakowane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podó</w:t>
      </w:r>
      <w:proofErr w:type="spellEnd"/>
      <w:r w:rsidR="00992897">
        <w:rPr>
          <w:rFonts w:ascii="Arial" w:eastAsia="Times New Roman" w:hAnsi="Arial" w:cs="Arial"/>
          <w:sz w:val="20"/>
          <w:szCs w:val="20"/>
          <w:lang w:eastAsia="pl-PL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LISTNUM </w:instrText>
      </w:r>
      <w:r w:rsidR="0099289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jnie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sterylnych opakowaniach.</w:t>
      </w:r>
    </w:p>
    <w:p w14:paraId="0014839A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Pręty proste wykonane z kompozytu węglowo-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peekowego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o średnicy 5.5 - 6,0 mm i długościach odpowiednio od 40 do 150 mm, ze skokiem co 10 mm;</w:t>
      </w:r>
    </w:p>
    <w:p w14:paraId="2E095941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Pręty wygięte wykonane z kompozytu węglowo-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peekowego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o średnicy 5.5 - 6,0 mm, kącie </w:t>
      </w:r>
      <w:proofErr w:type="gram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wygięcia  r</w:t>
      </w:r>
      <w:proofErr w:type="gram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>120 i długościach 30 do 100 mm  ze skokiem 10 mm;</w:t>
      </w:r>
    </w:p>
    <w:p w14:paraId="37B1CFD5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Pręty wygięte wykonane z kompozytu węglowo-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peekowego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o średnicy 5.5 - 6,0 mm, kącie </w:t>
      </w:r>
      <w:proofErr w:type="gram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wygięcia  r</w:t>
      </w:r>
      <w:proofErr w:type="gram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>450  i długościach 100 do 160 mm  ze skokiem  20 mm;</w:t>
      </w:r>
    </w:p>
    <w:p w14:paraId="3B7EEEDA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Pręty hybrydowe wykonane z kompozytu węglowo-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peekowego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o średnicy5.5 - 6,0 mm, częściowo proste, częściowo wygięte, o kącie </w:t>
      </w:r>
      <w:proofErr w:type="gram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wygięcia  r</w:t>
      </w:r>
      <w:proofErr w:type="gram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>450, długości odcinaka prostego 50 lub 60 mm przy długości całego pręta 100 mm;</w:t>
      </w:r>
    </w:p>
    <w:p w14:paraId="0F9DFE2F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Pręty hybrydowe wykonane z kompozytu węglowo-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peekowego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o średnicy 5.5 - 6,0 mm, częściowo proste, częściowo wygięte, o kącie </w:t>
      </w:r>
      <w:proofErr w:type="gram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wygięcia  r</w:t>
      </w:r>
      <w:proofErr w:type="gram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>450, długości odcinaka prostego 60 mm przy długości całego pręta 70 mm;</w:t>
      </w:r>
    </w:p>
    <w:p w14:paraId="3B2D1483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>Tytanowe łączniki poprzeczne o min. 4 długościach w zakresie 30 do 70 mm;</w:t>
      </w:r>
    </w:p>
    <w:p w14:paraId="4B78AB59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>Opcjonalnie dostępne pręty tytanowe, proste o średnicy 5.7 -6,0 mm i długościach od 100 do 500 mm;</w:t>
      </w:r>
    </w:p>
    <w:p w14:paraId="6F52534A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Kaniula do podawania </w:t>
      </w:r>
      <w:proofErr w:type="gram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cementu  kostnego</w:t>
      </w:r>
      <w:proofErr w:type="gram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przez śruby (augmentacja śrub) uniemożliwiająca wypłynięcie cementu;</w:t>
      </w:r>
    </w:p>
    <w:p w14:paraId="4452358B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>Wymagane paszporty do implantów dla pacjenta;</w:t>
      </w:r>
    </w:p>
    <w:p w14:paraId="20DCF27C" w14:textId="77777777" w:rsidR="009F77FE" w:rsidRDefault="009F77FE" w:rsidP="006C1867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74F427B" w14:textId="77777777" w:rsidR="009F77FE" w:rsidRDefault="00846B78" w:rsidP="008108E3">
      <w:pPr>
        <w:rPr>
          <w:rFonts w:ascii="Arial" w:eastAsiaTheme="majorEastAsia" w:hAnsi="Arial" w:cs="Arial"/>
          <w:b/>
          <w:bCs/>
          <w:sz w:val="20"/>
          <w:szCs w:val="20"/>
          <w:highlight w:val="yellow"/>
        </w:rPr>
      </w:pPr>
      <w:r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 xml:space="preserve">Pakiet 6. </w:t>
      </w:r>
      <w:r w:rsidR="009F77FE" w:rsidRPr="008108E3">
        <w:rPr>
          <w:rFonts w:ascii="Arial" w:eastAsiaTheme="majorEastAsia" w:hAnsi="Arial" w:cs="Arial"/>
          <w:b/>
          <w:bCs/>
          <w:sz w:val="20"/>
          <w:szCs w:val="20"/>
          <w:highlight w:val="yellow"/>
        </w:rPr>
        <w:t>Biomateriały i substytuty kostne</w:t>
      </w:r>
    </w:p>
    <w:p w14:paraId="16B654CF" w14:textId="77777777" w:rsidR="00846B78" w:rsidRPr="008108E3" w:rsidRDefault="00846B78" w:rsidP="00846B78">
      <w:pPr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108E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Komplet: 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1 opakowanie każdej objętości substytutu, 2 igły</w:t>
      </w:r>
    </w:p>
    <w:p w14:paraId="6BE040CB" w14:textId="77777777" w:rsidR="00846B78" w:rsidRDefault="00846B78" w:rsidP="008108E3">
      <w:pPr>
        <w:rPr>
          <w:rFonts w:ascii="Arial" w:eastAsiaTheme="majorEastAsia" w:hAnsi="Arial" w:cs="Arial"/>
          <w:b/>
          <w:bCs/>
          <w:sz w:val="20"/>
          <w:szCs w:val="20"/>
          <w:highlight w:val="yellow"/>
        </w:rPr>
      </w:pPr>
    </w:p>
    <w:p w14:paraId="1522A369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Cement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bioprzebudowywalny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: Zestaw składający się z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bioprzebudowywalnego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(60% siarczanu wapnia oraz 40%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osteokonduktywnego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hydroksyapatytu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), niskotemperaturowego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osteokondukctywnego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cementu kostnego (maksymalna temperatura podczas formowania to 40°C) oraz z zestawu mieszalników i podajników, przeznaczony do wypełnienia ubytków trzonów kręgów za pomocą śrub. Materiał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radiowizyjny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(udoskonalona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radiowizyjność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na bazie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joheksolu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), </w:t>
      </w:r>
      <w:r w:rsidRPr="00846B7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nietoksyczny i bezzapachowy; Wymagana wytrzymałość na ściskanie dla żądanego materiału, kompatybilna z parametrami kości gąbczastej (tj. około 5-8MPa); Dostępny w pojemnościach: 5ml, 8ml/10ml i 18ml oraz w wersji z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gentamycyną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vankomecyną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(pojemność 10ml).</w:t>
      </w:r>
    </w:p>
    <w:p w14:paraId="6CE3A9C4" w14:textId="77777777" w:rsid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Substytut kostny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wchłanialny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osteokonduktywny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, ulegający przebudowie kostnej, w postaci granulek 3x3x3mm (65% beta trójfosforan wapnia oraz 35%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hydroksyapatyt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>), porowatość od Ø 400um do Ø 600um. Dostarczany jako sterylny (gotowy do użycia).</w:t>
      </w:r>
    </w:p>
    <w:p w14:paraId="74F4AE00" w14:textId="77777777" w:rsidR="00846B78" w:rsidRPr="00846B78" w:rsidRDefault="00846B78" w:rsidP="00846B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09" w:right="-584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Sterylne </w:t>
      </w:r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igły do podania cementu o </w:t>
      </w:r>
      <w:proofErr w:type="spellStart"/>
      <w:r w:rsidRPr="00846B78">
        <w:rPr>
          <w:rFonts w:ascii="Arial" w:eastAsia="Times New Roman" w:hAnsi="Arial" w:cs="Arial"/>
          <w:sz w:val="20"/>
          <w:szCs w:val="20"/>
          <w:lang w:eastAsia="pl-PL"/>
        </w:rPr>
        <w:t>róznych</w:t>
      </w:r>
      <w:proofErr w:type="spellEnd"/>
      <w:r w:rsidRPr="00846B78">
        <w:rPr>
          <w:rFonts w:ascii="Arial" w:eastAsia="Times New Roman" w:hAnsi="Arial" w:cs="Arial"/>
          <w:sz w:val="20"/>
          <w:szCs w:val="20"/>
          <w:lang w:eastAsia="pl-PL"/>
        </w:rPr>
        <w:t xml:space="preserve"> rozmiarach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11-13 G długość 120-125 mm.</w:t>
      </w:r>
    </w:p>
    <w:p w14:paraId="69C4221F" w14:textId="77777777" w:rsidR="00846B78" w:rsidRPr="008108E3" w:rsidRDefault="00846B78" w:rsidP="008108E3">
      <w:pPr>
        <w:rPr>
          <w:rFonts w:ascii="Arial" w:eastAsiaTheme="majorEastAsia" w:hAnsi="Arial" w:cs="Arial"/>
          <w:b/>
          <w:bCs/>
          <w:sz w:val="20"/>
          <w:szCs w:val="20"/>
          <w:highlight w:val="yellow"/>
        </w:rPr>
      </w:pPr>
    </w:p>
    <w:p w14:paraId="245DDD4C" w14:textId="77777777" w:rsidR="009F77FE" w:rsidRDefault="009F77FE" w:rsidP="006C1867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FFF84E0" w14:textId="77777777" w:rsidR="009F77FE" w:rsidRDefault="009F77FE" w:rsidP="006C1867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9F77FE" w:rsidSect="007443AB"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646F" w14:textId="77777777" w:rsidR="0031387E" w:rsidRDefault="0031387E" w:rsidP="00671AE7">
      <w:pPr>
        <w:spacing w:after="0" w:line="240" w:lineRule="auto"/>
      </w:pPr>
      <w:r>
        <w:separator/>
      </w:r>
    </w:p>
  </w:endnote>
  <w:endnote w:type="continuationSeparator" w:id="0">
    <w:p w14:paraId="709D6253" w14:textId="77777777" w:rsidR="0031387E" w:rsidRDefault="0031387E" w:rsidP="0067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5E2A" w14:textId="77777777" w:rsidR="0031387E" w:rsidRDefault="0031387E" w:rsidP="00671AE7">
      <w:pPr>
        <w:spacing w:after="0" w:line="240" w:lineRule="auto"/>
      </w:pPr>
      <w:r>
        <w:separator/>
      </w:r>
    </w:p>
  </w:footnote>
  <w:footnote w:type="continuationSeparator" w:id="0">
    <w:p w14:paraId="26BB1F97" w14:textId="77777777" w:rsidR="0031387E" w:rsidRDefault="0031387E" w:rsidP="0067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619"/>
    <w:multiLevelType w:val="hybridMultilevel"/>
    <w:tmpl w:val="B92A2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3EF3"/>
    <w:multiLevelType w:val="hybridMultilevel"/>
    <w:tmpl w:val="7406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0D96"/>
    <w:multiLevelType w:val="hybridMultilevel"/>
    <w:tmpl w:val="B0F2A67E"/>
    <w:lvl w:ilvl="0" w:tplc="572E1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00404"/>
    <w:multiLevelType w:val="hybridMultilevel"/>
    <w:tmpl w:val="97A40D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309"/>
    <w:multiLevelType w:val="hybridMultilevel"/>
    <w:tmpl w:val="E26CE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1720"/>
    <w:multiLevelType w:val="hybridMultilevel"/>
    <w:tmpl w:val="65FAB056"/>
    <w:lvl w:ilvl="0" w:tplc="2E32A6B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002A"/>
    <w:multiLevelType w:val="hybridMultilevel"/>
    <w:tmpl w:val="EEDC282E"/>
    <w:lvl w:ilvl="0" w:tplc="8620F78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6A4D"/>
    <w:multiLevelType w:val="hybridMultilevel"/>
    <w:tmpl w:val="D61EB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40EDE8E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05B23"/>
    <w:multiLevelType w:val="hybridMultilevel"/>
    <w:tmpl w:val="14E62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6312"/>
    <w:multiLevelType w:val="hybridMultilevel"/>
    <w:tmpl w:val="06A6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4FC0"/>
    <w:multiLevelType w:val="hybridMultilevel"/>
    <w:tmpl w:val="991425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70CA2"/>
    <w:multiLevelType w:val="hybridMultilevel"/>
    <w:tmpl w:val="A42E0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A2729"/>
    <w:multiLevelType w:val="hybridMultilevel"/>
    <w:tmpl w:val="2DB6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B3E8C"/>
    <w:multiLevelType w:val="hybridMultilevel"/>
    <w:tmpl w:val="6ED2FF24"/>
    <w:lvl w:ilvl="0" w:tplc="AE989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A25CE"/>
    <w:multiLevelType w:val="hybridMultilevel"/>
    <w:tmpl w:val="9110AB96"/>
    <w:lvl w:ilvl="0" w:tplc="C166FC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67F7"/>
    <w:multiLevelType w:val="hybridMultilevel"/>
    <w:tmpl w:val="821C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D36D6"/>
    <w:multiLevelType w:val="hybridMultilevel"/>
    <w:tmpl w:val="D42E7CA4"/>
    <w:lvl w:ilvl="0" w:tplc="E71EEE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E70B5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7075266"/>
    <w:multiLevelType w:val="hybridMultilevel"/>
    <w:tmpl w:val="9B8002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72BC9"/>
    <w:multiLevelType w:val="hybridMultilevel"/>
    <w:tmpl w:val="E78A39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B992B46"/>
    <w:multiLevelType w:val="hybridMultilevel"/>
    <w:tmpl w:val="9D42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50A8B"/>
    <w:multiLevelType w:val="hybridMultilevel"/>
    <w:tmpl w:val="69C65D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C769C"/>
    <w:multiLevelType w:val="hybridMultilevel"/>
    <w:tmpl w:val="0CE04B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13F4F"/>
    <w:multiLevelType w:val="hybridMultilevel"/>
    <w:tmpl w:val="F43A2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6E38"/>
    <w:multiLevelType w:val="hybridMultilevel"/>
    <w:tmpl w:val="B23410F2"/>
    <w:lvl w:ilvl="0" w:tplc="1846BB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96609">
    <w:abstractNumId w:val="23"/>
  </w:num>
  <w:num w:numId="2" w16cid:durableId="609046015">
    <w:abstractNumId w:val="5"/>
  </w:num>
  <w:num w:numId="3" w16cid:durableId="1199925733">
    <w:abstractNumId w:val="1"/>
  </w:num>
  <w:num w:numId="4" w16cid:durableId="1729643846">
    <w:abstractNumId w:val="6"/>
  </w:num>
  <w:num w:numId="5" w16cid:durableId="2136753933">
    <w:abstractNumId w:val="2"/>
  </w:num>
  <w:num w:numId="6" w16cid:durableId="664934647">
    <w:abstractNumId w:val="16"/>
  </w:num>
  <w:num w:numId="7" w16cid:durableId="1280065790">
    <w:abstractNumId w:val="14"/>
  </w:num>
  <w:num w:numId="8" w16cid:durableId="446048731">
    <w:abstractNumId w:val="24"/>
  </w:num>
  <w:num w:numId="9" w16cid:durableId="1548251669">
    <w:abstractNumId w:val="13"/>
  </w:num>
  <w:num w:numId="10" w16cid:durableId="1686008512">
    <w:abstractNumId w:val="4"/>
  </w:num>
  <w:num w:numId="11" w16cid:durableId="719325436">
    <w:abstractNumId w:val="9"/>
  </w:num>
  <w:num w:numId="12" w16cid:durableId="2131001216">
    <w:abstractNumId w:val="19"/>
  </w:num>
  <w:num w:numId="13" w16cid:durableId="663120914">
    <w:abstractNumId w:val="20"/>
  </w:num>
  <w:num w:numId="14" w16cid:durableId="1436366947">
    <w:abstractNumId w:val="21"/>
  </w:num>
  <w:num w:numId="15" w16cid:durableId="803891325">
    <w:abstractNumId w:val="7"/>
  </w:num>
  <w:num w:numId="16" w16cid:durableId="1921284679">
    <w:abstractNumId w:val="22"/>
  </w:num>
  <w:num w:numId="17" w16cid:durableId="951013606">
    <w:abstractNumId w:val="18"/>
  </w:num>
  <w:num w:numId="18" w16cid:durableId="989791526">
    <w:abstractNumId w:val="3"/>
  </w:num>
  <w:num w:numId="19" w16cid:durableId="744910317">
    <w:abstractNumId w:val="10"/>
  </w:num>
  <w:num w:numId="20" w16cid:durableId="1930894323">
    <w:abstractNumId w:val="0"/>
  </w:num>
  <w:num w:numId="21" w16cid:durableId="1274943709">
    <w:abstractNumId w:val="8"/>
  </w:num>
  <w:num w:numId="22" w16cid:durableId="1628850978">
    <w:abstractNumId w:val="17"/>
  </w:num>
  <w:num w:numId="23" w16cid:durableId="1599293142">
    <w:abstractNumId w:val="11"/>
  </w:num>
  <w:num w:numId="24" w16cid:durableId="403230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8539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AD4"/>
    <w:rsid w:val="00015206"/>
    <w:rsid w:val="00020BCA"/>
    <w:rsid w:val="00067F2B"/>
    <w:rsid w:val="000773DE"/>
    <w:rsid w:val="000864DD"/>
    <w:rsid w:val="0008726F"/>
    <w:rsid w:val="00091337"/>
    <w:rsid w:val="000C2A57"/>
    <w:rsid w:val="000E3315"/>
    <w:rsid w:val="000E4718"/>
    <w:rsid w:val="00102B87"/>
    <w:rsid w:val="00106504"/>
    <w:rsid w:val="00107A82"/>
    <w:rsid w:val="001121A7"/>
    <w:rsid w:val="00137153"/>
    <w:rsid w:val="00152EB8"/>
    <w:rsid w:val="001641D1"/>
    <w:rsid w:val="001A7F00"/>
    <w:rsid w:val="001E247C"/>
    <w:rsid w:val="00202973"/>
    <w:rsid w:val="002258A9"/>
    <w:rsid w:val="00236B3F"/>
    <w:rsid w:val="00267A0F"/>
    <w:rsid w:val="002B70D8"/>
    <w:rsid w:val="002D7F83"/>
    <w:rsid w:val="002F06D8"/>
    <w:rsid w:val="002F1661"/>
    <w:rsid w:val="0031387E"/>
    <w:rsid w:val="00324EFA"/>
    <w:rsid w:val="00327B1E"/>
    <w:rsid w:val="00345FEC"/>
    <w:rsid w:val="003542F7"/>
    <w:rsid w:val="00364AD3"/>
    <w:rsid w:val="003825BF"/>
    <w:rsid w:val="003A6EF0"/>
    <w:rsid w:val="003B2C6F"/>
    <w:rsid w:val="003C1210"/>
    <w:rsid w:val="003D2443"/>
    <w:rsid w:val="004221E9"/>
    <w:rsid w:val="00446EE6"/>
    <w:rsid w:val="004738E0"/>
    <w:rsid w:val="004A7256"/>
    <w:rsid w:val="004C6EAD"/>
    <w:rsid w:val="004C7483"/>
    <w:rsid w:val="004D148E"/>
    <w:rsid w:val="004D1B61"/>
    <w:rsid w:val="004D7031"/>
    <w:rsid w:val="004E30E9"/>
    <w:rsid w:val="004E4215"/>
    <w:rsid w:val="004F0033"/>
    <w:rsid w:val="004F01E6"/>
    <w:rsid w:val="004F10C0"/>
    <w:rsid w:val="004F295F"/>
    <w:rsid w:val="00500B46"/>
    <w:rsid w:val="00504112"/>
    <w:rsid w:val="00514269"/>
    <w:rsid w:val="00516718"/>
    <w:rsid w:val="00522BF9"/>
    <w:rsid w:val="0053151B"/>
    <w:rsid w:val="00547837"/>
    <w:rsid w:val="00555473"/>
    <w:rsid w:val="005611F9"/>
    <w:rsid w:val="00595EE5"/>
    <w:rsid w:val="005B341C"/>
    <w:rsid w:val="005D6928"/>
    <w:rsid w:val="00625247"/>
    <w:rsid w:val="00632B1C"/>
    <w:rsid w:val="00633198"/>
    <w:rsid w:val="00651394"/>
    <w:rsid w:val="006548B9"/>
    <w:rsid w:val="006608F6"/>
    <w:rsid w:val="00671AE7"/>
    <w:rsid w:val="00673B80"/>
    <w:rsid w:val="006804A3"/>
    <w:rsid w:val="006817BD"/>
    <w:rsid w:val="006C1867"/>
    <w:rsid w:val="006C28B7"/>
    <w:rsid w:val="007443AB"/>
    <w:rsid w:val="0075686A"/>
    <w:rsid w:val="00787EBC"/>
    <w:rsid w:val="0079542E"/>
    <w:rsid w:val="007A1702"/>
    <w:rsid w:val="007B57DF"/>
    <w:rsid w:val="007B5CBD"/>
    <w:rsid w:val="007D5A6D"/>
    <w:rsid w:val="007E3B2D"/>
    <w:rsid w:val="007E7E7C"/>
    <w:rsid w:val="008108E3"/>
    <w:rsid w:val="00815A86"/>
    <w:rsid w:val="00835A1E"/>
    <w:rsid w:val="00841FCF"/>
    <w:rsid w:val="00846B78"/>
    <w:rsid w:val="00860087"/>
    <w:rsid w:val="00861A78"/>
    <w:rsid w:val="00872030"/>
    <w:rsid w:val="00877933"/>
    <w:rsid w:val="00883814"/>
    <w:rsid w:val="0089740D"/>
    <w:rsid w:val="008A48B1"/>
    <w:rsid w:val="008C7AD4"/>
    <w:rsid w:val="008D61B5"/>
    <w:rsid w:val="008E19F3"/>
    <w:rsid w:val="008E38E1"/>
    <w:rsid w:val="008E526B"/>
    <w:rsid w:val="008E52CF"/>
    <w:rsid w:val="008F7A24"/>
    <w:rsid w:val="00901E7D"/>
    <w:rsid w:val="009279DB"/>
    <w:rsid w:val="00953313"/>
    <w:rsid w:val="009610F7"/>
    <w:rsid w:val="00992897"/>
    <w:rsid w:val="009B67CB"/>
    <w:rsid w:val="009C428F"/>
    <w:rsid w:val="009F093B"/>
    <w:rsid w:val="009F77FE"/>
    <w:rsid w:val="00A43752"/>
    <w:rsid w:val="00A54A4E"/>
    <w:rsid w:val="00A652E4"/>
    <w:rsid w:val="00A67044"/>
    <w:rsid w:val="00A84715"/>
    <w:rsid w:val="00A91564"/>
    <w:rsid w:val="00AA0DBB"/>
    <w:rsid w:val="00AB38A3"/>
    <w:rsid w:val="00AB573F"/>
    <w:rsid w:val="00AB640E"/>
    <w:rsid w:val="00AD66D4"/>
    <w:rsid w:val="00B01958"/>
    <w:rsid w:val="00B36FBE"/>
    <w:rsid w:val="00B431D5"/>
    <w:rsid w:val="00B77902"/>
    <w:rsid w:val="00BA0BF1"/>
    <w:rsid w:val="00BA6B68"/>
    <w:rsid w:val="00BB20F5"/>
    <w:rsid w:val="00BB3B3F"/>
    <w:rsid w:val="00BB5BDA"/>
    <w:rsid w:val="00BF32CB"/>
    <w:rsid w:val="00C04570"/>
    <w:rsid w:val="00C0798D"/>
    <w:rsid w:val="00C10C95"/>
    <w:rsid w:val="00C14F4C"/>
    <w:rsid w:val="00C24485"/>
    <w:rsid w:val="00C40A53"/>
    <w:rsid w:val="00C64097"/>
    <w:rsid w:val="00C85E10"/>
    <w:rsid w:val="00C92979"/>
    <w:rsid w:val="00CB3C2D"/>
    <w:rsid w:val="00CB5FFB"/>
    <w:rsid w:val="00CE1544"/>
    <w:rsid w:val="00CE525E"/>
    <w:rsid w:val="00CF648A"/>
    <w:rsid w:val="00D168AD"/>
    <w:rsid w:val="00D23081"/>
    <w:rsid w:val="00D31C24"/>
    <w:rsid w:val="00D46E51"/>
    <w:rsid w:val="00D51EFB"/>
    <w:rsid w:val="00D775DB"/>
    <w:rsid w:val="00D81966"/>
    <w:rsid w:val="00D86397"/>
    <w:rsid w:val="00DA669F"/>
    <w:rsid w:val="00DB6B14"/>
    <w:rsid w:val="00E36314"/>
    <w:rsid w:val="00E52C4C"/>
    <w:rsid w:val="00E563D4"/>
    <w:rsid w:val="00E66EE3"/>
    <w:rsid w:val="00E7428D"/>
    <w:rsid w:val="00E81F39"/>
    <w:rsid w:val="00E9344F"/>
    <w:rsid w:val="00EA644C"/>
    <w:rsid w:val="00EC231F"/>
    <w:rsid w:val="00EC7EAA"/>
    <w:rsid w:val="00EF0306"/>
    <w:rsid w:val="00F33295"/>
    <w:rsid w:val="00F50720"/>
    <w:rsid w:val="00F5229C"/>
    <w:rsid w:val="00F9633B"/>
    <w:rsid w:val="00FA6F3B"/>
    <w:rsid w:val="00FB3B10"/>
    <w:rsid w:val="00FD0D85"/>
    <w:rsid w:val="00FE2522"/>
    <w:rsid w:val="00FE619F"/>
    <w:rsid w:val="00FF2E29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25C42"/>
  <w15:docId w15:val="{F0F72CB0-7223-41E8-A77B-649DDC6E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897"/>
  </w:style>
  <w:style w:type="paragraph" w:styleId="Nagwek1">
    <w:name w:val="heading 1"/>
    <w:basedOn w:val="Normalny"/>
    <w:next w:val="Normalny"/>
    <w:link w:val="Nagwek1Znak"/>
    <w:uiPriority w:val="9"/>
    <w:qFormat/>
    <w:rsid w:val="008C7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2F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D51E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B640E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AB640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FE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4472C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FEC"/>
    <w:rPr>
      <w:rFonts w:ascii="Calibri" w:eastAsia="Calibri" w:hAnsi="Calibri" w:cs="Times New Roman"/>
      <w:i/>
      <w:iCs/>
      <w:color w:val="4472C4"/>
    </w:rPr>
  </w:style>
  <w:style w:type="character" w:styleId="Odwoaniedelikatne">
    <w:name w:val="Subtle Reference"/>
    <w:uiPriority w:val="31"/>
    <w:qFormat/>
    <w:rsid w:val="00345FEC"/>
    <w:rPr>
      <w:smallCaps/>
      <w:color w:val="5A5A5A"/>
    </w:rPr>
  </w:style>
  <w:style w:type="paragraph" w:styleId="Nagwek">
    <w:name w:val="header"/>
    <w:basedOn w:val="Normalny"/>
    <w:link w:val="NagwekZnak"/>
    <w:uiPriority w:val="99"/>
    <w:unhideWhenUsed/>
    <w:rsid w:val="0067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AE7"/>
  </w:style>
  <w:style w:type="paragraph" w:styleId="Stopka">
    <w:name w:val="footer"/>
    <w:basedOn w:val="Normalny"/>
    <w:link w:val="StopkaZnak"/>
    <w:uiPriority w:val="99"/>
    <w:unhideWhenUsed/>
    <w:rsid w:val="0067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AE7"/>
  </w:style>
  <w:style w:type="paragraph" w:styleId="Tekstdymka">
    <w:name w:val="Balloon Text"/>
    <w:basedOn w:val="Normalny"/>
    <w:link w:val="TekstdymkaZnak"/>
    <w:uiPriority w:val="99"/>
    <w:semiHidden/>
    <w:unhideWhenUsed/>
    <w:rsid w:val="0011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1A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B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B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B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B5B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9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22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481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8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339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857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699D-4187-44A6-8D2B-D18FBC08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2233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Nemo</Manager>
  <Company>Nemo</Company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User</cp:lastModifiedBy>
  <cp:revision>4</cp:revision>
  <cp:lastPrinted>2022-05-20T09:32:00Z</cp:lastPrinted>
  <dcterms:created xsi:type="dcterms:W3CDTF">2022-05-18T09:01:00Z</dcterms:created>
  <dcterms:modified xsi:type="dcterms:W3CDTF">2022-05-20T09:32:00Z</dcterms:modified>
</cp:coreProperties>
</file>