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80F1" w14:textId="05F5A863" w:rsidR="009F7015" w:rsidRPr="00A3276C" w:rsidRDefault="009F7015" w:rsidP="009F7015">
      <w:pPr>
        <w:spacing w:after="0" w:line="276" w:lineRule="auto"/>
        <w:contextualSpacing/>
        <w:jc w:val="right"/>
        <w:rPr>
          <w:rFonts w:ascii="Arial Narrow" w:hAnsi="Arial Narrow" w:cs="Times New Roman"/>
        </w:rPr>
      </w:pPr>
      <w:bookmarkStart w:id="0" w:name="_Hlk75261005"/>
      <w:r w:rsidRPr="00A3276C">
        <w:rPr>
          <w:rFonts w:ascii="Arial Narrow" w:hAnsi="Arial Narrow" w:cs="Times New Roman"/>
        </w:rPr>
        <w:t xml:space="preserve">Zielona Góra, dnia </w:t>
      </w:r>
      <w:r>
        <w:rPr>
          <w:rFonts w:ascii="Arial Narrow" w:hAnsi="Arial Narrow" w:cs="Times New Roman"/>
        </w:rPr>
        <w:t>10 stycznia 2022 r.</w:t>
      </w:r>
    </w:p>
    <w:p w14:paraId="66D769AD" w14:textId="77777777" w:rsidR="009F7015" w:rsidRPr="00A3276C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5CC57ABD" w14:textId="77777777" w:rsidR="009F7015" w:rsidRPr="00D054F7" w:rsidRDefault="009F7015" w:rsidP="009F70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054F7">
        <w:rPr>
          <w:rFonts w:ascii="Arial" w:hAnsi="Arial" w:cs="Arial"/>
          <w:b/>
          <w:bCs/>
          <w:sz w:val="20"/>
          <w:szCs w:val="20"/>
        </w:rPr>
        <w:t>LCPR.26.54.2021</w:t>
      </w:r>
    </w:p>
    <w:p w14:paraId="5B6C6C66" w14:textId="77777777" w:rsidR="009F7015" w:rsidRPr="00A3276C" w:rsidRDefault="009F7015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/>
          <w:b/>
          <w:bCs/>
        </w:rPr>
      </w:pPr>
    </w:p>
    <w:p w14:paraId="69875B98" w14:textId="77777777" w:rsidR="009F7015" w:rsidRPr="00A3276C" w:rsidRDefault="009F7015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/>
          <w:b/>
          <w:bCs/>
        </w:rPr>
      </w:pPr>
    </w:p>
    <w:p w14:paraId="09963528" w14:textId="7241578C" w:rsidR="009F7015" w:rsidRDefault="009F7015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Wykonawcy </w:t>
      </w:r>
    </w:p>
    <w:p w14:paraId="4FC88B1F" w14:textId="3D8B322C" w:rsidR="009F7015" w:rsidRDefault="009F7015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ubiegający się o udzielenie zamówienia</w:t>
      </w:r>
    </w:p>
    <w:p w14:paraId="26BB5F62" w14:textId="77777777" w:rsidR="007E416B" w:rsidRDefault="007E416B" w:rsidP="009F70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8286E92" w14:textId="77777777" w:rsidR="007E416B" w:rsidRDefault="007E416B" w:rsidP="009F70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B9A1E8" w14:textId="7D470219" w:rsidR="009F7015" w:rsidRPr="00D11AEA" w:rsidRDefault="009F7015" w:rsidP="009F70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>
        <w:rPr>
          <w:rFonts w:ascii="Arial" w:hAnsi="Arial" w:cs="Arial"/>
          <w:sz w:val="20"/>
          <w:szCs w:val="20"/>
        </w:rPr>
        <w:t xml:space="preserve">bez możliwości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>
        <w:rPr>
          <w:rFonts w:ascii="Arial" w:hAnsi="Arial" w:cs="Arial"/>
          <w:sz w:val="20"/>
          <w:szCs w:val="20"/>
        </w:rPr>
        <w:t>1</w:t>
      </w:r>
      <w:r w:rsidRPr="00D11AEA">
        <w:rPr>
          <w:rFonts w:ascii="Arial" w:hAnsi="Arial" w:cs="Arial"/>
          <w:sz w:val="20"/>
          <w:szCs w:val="20"/>
        </w:rPr>
        <w:t xml:space="preserve"> Ustawy z dnia 11 września 2019 r. Prawo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Pr="00E84527">
        <w:rPr>
          <w:rFonts w:ascii="Arial" w:hAnsi="Arial" w:cs="Arial"/>
          <w:sz w:val="20"/>
          <w:szCs w:val="20"/>
        </w:rPr>
        <w:t xml:space="preserve">2021, poz. 1129, z </w:t>
      </w:r>
      <w:proofErr w:type="spellStart"/>
      <w:r w:rsidRPr="00E84527">
        <w:rPr>
          <w:rFonts w:ascii="Arial" w:hAnsi="Arial" w:cs="Arial"/>
          <w:sz w:val="20"/>
          <w:szCs w:val="20"/>
        </w:rPr>
        <w:t>późn</w:t>
      </w:r>
      <w:proofErr w:type="spellEnd"/>
      <w:r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2A8513C7" w14:textId="77777777" w:rsidR="009F7015" w:rsidRPr="00266D67" w:rsidRDefault="009F7015" w:rsidP="009F70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Nazwa postępowania:  </w:t>
      </w:r>
      <w:r w:rsidRPr="00E84527">
        <w:rPr>
          <w:rFonts w:ascii="Arial" w:hAnsi="Arial" w:cs="Arial"/>
          <w:b/>
          <w:bCs/>
          <w:sz w:val="20"/>
          <w:szCs w:val="20"/>
        </w:rPr>
        <w:t>„Kompleksowa organizacja wyjazdowej misji gospodarczej lubuskich MŚP i samorządu połączonej z wizytą na targach EXPO 2020 w Dubaju”</w:t>
      </w:r>
    </w:p>
    <w:p w14:paraId="0121E894" w14:textId="77777777" w:rsidR="009F7015" w:rsidRPr="00A3276C" w:rsidRDefault="009F7015" w:rsidP="009F7015">
      <w:pPr>
        <w:spacing w:after="0" w:line="276" w:lineRule="auto"/>
        <w:contextualSpacing/>
        <w:jc w:val="both"/>
        <w:rPr>
          <w:rFonts w:ascii="Arial Narrow" w:hAnsi="Arial Narrow" w:cs="Times New Roman"/>
        </w:rPr>
      </w:pPr>
    </w:p>
    <w:p w14:paraId="0CE42B58" w14:textId="77777777" w:rsidR="009F7015" w:rsidRPr="00A3276C" w:rsidRDefault="009F7015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A3276C">
        <w:rPr>
          <w:rFonts w:ascii="Arial Narrow" w:eastAsia="Times New Roman" w:hAnsi="Arial Narrow" w:cs="Arial"/>
          <w:b/>
          <w:bCs/>
          <w:lang w:eastAsia="pl-PL"/>
        </w:rPr>
        <w:t xml:space="preserve">Zawiadomienie </w:t>
      </w:r>
    </w:p>
    <w:p w14:paraId="285F7D94" w14:textId="7793136D" w:rsidR="009F7015" w:rsidRPr="00A3276C" w:rsidRDefault="009F7015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A3276C">
        <w:rPr>
          <w:rFonts w:ascii="Arial Narrow" w:eastAsia="Times New Roman" w:hAnsi="Arial Narrow" w:cs="Arial"/>
          <w:b/>
          <w:bCs/>
          <w:lang w:eastAsia="pl-PL"/>
        </w:rPr>
        <w:t>o wyborze oferty najkorzystniejszej</w:t>
      </w:r>
      <w:r w:rsidR="007E203C">
        <w:rPr>
          <w:rFonts w:ascii="Arial Narrow" w:eastAsia="Times New Roman" w:hAnsi="Arial Narrow" w:cs="Arial"/>
          <w:b/>
          <w:bCs/>
          <w:lang w:eastAsia="pl-PL"/>
        </w:rPr>
        <w:t xml:space="preserve"> oraz o odrzuceniu oferty</w:t>
      </w:r>
    </w:p>
    <w:p w14:paraId="726154FE" w14:textId="77777777" w:rsidR="009F7015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</w:p>
    <w:p w14:paraId="1B067BA4" w14:textId="52866C8D" w:rsidR="009F7015" w:rsidRPr="00A3276C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A3276C">
        <w:rPr>
          <w:rFonts w:ascii="Arial Narrow" w:eastAsia="Times New Roman" w:hAnsi="Arial Narrow" w:cstheme="minorHAnsi"/>
          <w:lang w:eastAsia="pl-PL"/>
        </w:rPr>
        <w:t xml:space="preserve">Działając na podstawie </w:t>
      </w:r>
      <w:r>
        <w:rPr>
          <w:rFonts w:ascii="Arial Narrow" w:eastAsia="Times New Roman" w:hAnsi="Arial Narrow" w:cstheme="minorHAnsi"/>
          <w:lang w:eastAsia="pl-PL"/>
        </w:rPr>
        <w:t xml:space="preserve">art. 239 </w:t>
      </w:r>
      <w:r w:rsidRPr="00A3276C">
        <w:rPr>
          <w:rFonts w:ascii="Arial Narrow" w:eastAsia="Times New Roman" w:hAnsi="Arial Narrow" w:cstheme="minorHAnsi"/>
          <w:lang w:eastAsia="pl-PL"/>
        </w:rPr>
        <w:t xml:space="preserve">w związku </w:t>
      </w:r>
      <w:r>
        <w:rPr>
          <w:rFonts w:ascii="Arial Narrow" w:eastAsia="Times New Roman" w:hAnsi="Arial Narrow" w:cstheme="minorHAnsi"/>
          <w:lang w:eastAsia="pl-PL"/>
        </w:rPr>
        <w:t xml:space="preserve">z </w:t>
      </w:r>
      <w:r w:rsidRPr="00A3276C">
        <w:rPr>
          <w:rFonts w:ascii="Arial Narrow" w:eastAsia="Times New Roman" w:hAnsi="Arial Narrow" w:cstheme="minorHAnsi"/>
          <w:lang w:eastAsia="pl-PL"/>
        </w:rPr>
        <w:t xml:space="preserve">art. 253 ustawy z 11 września 2019 r. - Prawo zamówień publicznych Zamawiający </w:t>
      </w:r>
      <w:r>
        <w:rPr>
          <w:rFonts w:ascii="Arial Narrow" w:eastAsia="Times New Roman" w:hAnsi="Arial Narrow" w:cstheme="minorHAnsi"/>
          <w:lang w:eastAsia="pl-PL"/>
        </w:rPr>
        <w:t>–</w:t>
      </w:r>
      <w:r w:rsidRPr="00A3276C">
        <w:rPr>
          <w:rFonts w:ascii="Arial Narrow" w:eastAsia="Times New Roman" w:hAnsi="Arial Narrow" w:cstheme="minorHAnsi"/>
          <w:lang w:eastAsia="pl-PL"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>Lubuskie Centrum Produktu Regionalnego</w:t>
      </w:r>
      <w:r w:rsidRPr="00A3276C">
        <w:rPr>
          <w:rFonts w:ascii="Arial Narrow" w:eastAsia="Times New Roman" w:hAnsi="Arial Narrow" w:cs="Arial"/>
          <w:lang w:eastAsia="pl-PL"/>
        </w:rPr>
        <w:t xml:space="preserve"> w Zielonej Górze</w:t>
      </w:r>
      <w:r>
        <w:rPr>
          <w:rFonts w:ascii="Arial Narrow" w:eastAsia="Times New Roman" w:hAnsi="Arial Narrow" w:cs="Arial"/>
          <w:lang w:eastAsia="pl-PL"/>
        </w:rPr>
        <w:t xml:space="preserve"> w wyniku przeprowadzenia badania </w:t>
      </w:r>
      <w:r w:rsidR="000F27A3">
        <w:rPr>
          <w:rFonts w:ascii="Arial Narrow" w:eastAsia="Times New Roman" w:hAnsi="Arial Narrow" w:cs="Arial"/>
          <w:lang w:eastAsia="pl-PL"/>
        </w:rPr>
        <w:br/>
      </w:r>
      <w:r>
        <w:rPr>
          <w:rFonts w:ascii="Arial Narrow" w:eastAsia="Times New Roman" w:hAnsi="Arial Narrow" w:cs="Arial"/>
          <w:lang w:eastAsia="pl-PL"/>
        </w:rPr>
        <w:t>i oceny ofert</w:t>
      </w:r>
      <w:r w:rsidRPr="00A3276C">
        <w:rPr>
          <w:rFonts w:ascii="Arial Narrow" w:eastAsia="Times New Roman" w:hAnsi="Arial Narrow" w:cs="Arial"/>
          <w:lang w:eastAsia="pl-PL"/>
        </w:rPr>
        <w:t xml:space="preserve">, </w:t>
      </w:r>
      <w:r w:rsidRPr="00A3276C">
        <w:rPr>
          <w:rFonts w:ascii="Arial Narrow" w:eastAsia="Times New Roman" w:hAnsi="Arial Narrow" w:cstheme="minorHAnsi"/>
          <w:lang w:eastAsia="pl-PL"/>
        </w:rPr>
        <w:t xml:space="preserve">informuje o wyborze oferty na zadanie: </w:t>
      </w:r>
      <w:r w:rsidRPr="009F7015">
        <w:rPr>
          <w:rFonts w:ascii="Arial Narrow" w:eastAsia="Times New Roman" w:hAnsi="Arial Narrow" w:cstheme="minorHAnsi"/>
          <w:lang w:eastAsia="pl-PL"/>
        </w:rPr>
        <w:t>„Kompleksowa organizacja wyjazdowej misji gospodarczej lubuskich MŚP i samorządu połączonej z wizytą na targach EXPO 2020 w Dubaju”</w:t>
      </w:r>
      <w:r w:rsidR="00945A7A">
        <w:rPr>
          <w:rFonts w:ascii="Arial Narrow" w:eastAsia="Times New Roman" w:hAnsi="Arial Narrow" w:cstheme="minorHAnsi"/>
          <w:lang w:eastAsia="pl-PL"/>
        </w:rPr>
        <w:t>:</w:t>
      </w:r>
    </w:p>
    <w:p w14:paraId="62C1F8E6" w14:textId="77777777" w:rsidR="009F7015" w:rsidRPr="00A3276C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</w:p>
    <w:p w14:paraId="467683D8" w14:textId="2CEAA9CA" w:rsidR="009F7015" w:rsidRDefault="009F7015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  <w:r>
        <w:rPr>
          <w:rFonts w:ascii="Arial Narrow" w:eastAsiaTheme="minorEastAsia" w:hAnsi="Arial Narrow" w:cs="Arial"/>
          <w:b/>
          <w:bCs/>
          <w:i/>
          <w:iCs/>
          <w:lang w:eastAsia="pl-PL"/>
        </w:rPr>
        <w:t>Informacje o złożonych ofertach:</w:t>
      </w:r>
    </w:p>
    <w:p w14:paraId="41806D12" w14:textId="76E51856" w:rsidR="009F7015" w:rsidRDefault="009F7015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p w14:paraId="715B8F4A" w14:textId="77777777" w:rsidR="009F7015" w:rsidRPr="00540291" w:rsidRDefault="009F7015" w:rsidP="009F70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1" w:name="_Hlk74735730"/>
      <w:r w:rsidRPr="00540291">
        <w:rPr>
          <w:rFonts w:ascii="Arial" w:hAnsi="Arial" w:cs="Arial"/>
          <w:b/>
          <w:bCs/>
          <w:sz w:val="20"/>
          <w:szCs w:val="20"/>
        </w:rPr>
        <w:t>Nr oferty: 1</w:t>
      </w:r>
    </w:p>
    <w:bookmarkEnd w:id="1"/>
    <w:p w14:paraId="60950C55" w14:textId="77777777" w:rsidR="009F7015" w:rsidRPr="003E0A52" w:rsidRDefault="009F7015" w:rsidP="009F701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Firma Wykonawcy: </w:t>
      </w:r>
      <w:r w:rsidRPr="00540291">
        <w:rPr>
          <w:rFonts w:ascii="Arial" w:hAnsi="Arial" w:cs="Arial"/>
          <w:b/>
          <w:bCs/>
          <w:sz w:val="20"/>
          <w:szCs w:val="20"/>
        </w:rPr>
        <w:t>EAST SERVICE PAWEŁ ŚWIDERSKI</w:t>
      </w:r>
    </w:p>
    <w:p w14:paraId="5106FBDC" w14:textId="77777777" w:rsidR="009F7015" w:rsidRPr="003E0A52" w:rsidRDefault="009F7015" w:rsidP="009F701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Siedziba Wykonawcy: </w:t>
      </w:r>
      <w:r w:rsidRPr="003E0A52">
        <w:rPr>
          <w:rFonts w:ascii="Arial" w:hAnsi="Arial" w:cs="Arial"/>
          <w:sz w:val="20"/>
          <w:szCs w:val="20"/>
        </w:rPr>
        <w:t>21-003 CIECIERZYN, ELIZÓWKA 22Z</w:t>
      </w:r>
    </w:p>
    <w:p w14:paraId="13F8FEBE" w14:textId="77777777" w:rsidR="009F7015" w:rsidRPr="00D11AEA" w:rsidRDefault="009F7015" w:rsidP="009F701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Cena: </w:t>
      </w:r>
      <w:r w:rsidRPr="003E0A52">
        <w:rPr>
          <w:rFonts w:ascii="Arial" w:hAnsi="Arial" w:cs="Arial"/>
          <w:sz w:val="20"/>
          <w:szCs w:val="20"/>
        </w:rPr>
        <w:t>999 987,00</w:t>
      </w:r>
      <w:r>
        <w:rPr>
          <w:rFonts w:ascii="Arial" w:hAnsi="Arial" w:cs="Arial"/>
          <w:sz w:val="20"/>
          <w:szCs w:val="20"/>
        </w:rPr>
        <w:t xml:space="preserve"> PLN</w:t>
      </w:r>
    </w:p>
    <w:p w14:paraId="52516E01" w14:textId="77777777" w:rsidR="009F7015" w:rsidRDefault="009F7015" w:rsidP="009F7015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2" w:name="_Hlk90287514"/>
      <w:r w:rsidRPr="00E84527">
        <w:rPr>
          <w:rFonts w:ascii="Arial" w:hAnsi="Arial" w:cs="Arial"/>
          <w:sz w:val="20"/>
          <w:szCs w:val="20"/>
        </w:rPr>
        <w:t>Doświadczenie Koordynatora</w:t>
      </w:r>
      <w:r>
        <w:rPr>
          <w:rFonts w:ascii="Arial" w:hAnsi="Arial" w:cs="Arial"/>
          <w:sz w:val="20"/>
          <w:szCs w:val="20"/>
        </w:rPr>
        <w:t>:</w:t>
      </w:r>
      <w:r>
        <w:t xml:space="preserve"> </w:t>
      </w:r>
      <w:bookmarkStart w:id="3" w:name="_Hlk90287110"/>
      <w:r w:rsidRPr="003E0A52">
        <w:rPr>
          <w:rFonts w:ascii="Arial" w:hAnsi="Arial" w:cs="Arial"/>
          <w:sz w:val="20"/>
          <w:szCs w:val="20"/>
        </w:rPr>
        <w:t xml:space="preserve">2 dodatkowe zadania </w:t>
      </w:r>
      <w:bookmarkEnd w:id="3"/>
    </w:p>
    <w:bookmarkEnd w:id="2"/>
    <w:p w14:paraId="18F5F1EF" w14:textId="77777777" w:rsidR="009F7015" w:rsidRDefault="009F7015" w:rsidP="009F70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E4F21EF" w14:textId="77777777" w:rsidR="009F7015" w:rsidRPr="00540291" w:rsidRDefault="009F7015" w:rsidP="009F70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40291">
        <w:rPr>
          <w:rFonts w:ascii="Arial" w:hAnsi="Arial" w:cs="Arial"/>
          <w:b/>
          <w:bCs/>
          <w:sz w:val="20"/>
          <w:szCs w:val="20"/>
        </w:rPr>
        <w:t>Nr oferty: 2</w:t>
      </w:r>
    </w:p>
    <w:p w14:paraId="2CD5ABF0" w14:textId="77777777" w:rsidR="009F7015" w:rsidRPr="00D11AEA" w:rsidRDefault="009F7015" w:rsidP="009F701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Pr="00540291">
        <w:rPr>
          <w:rFonts w:ascii="Arial" w:hAnsi="Arial" w:cs="Arial"/>
          <w:b/>
          <w:bCs/>
          <w:sz w:val="20"/>
          <w:szCs w:val="20"/>
        </w:rPr>
        <w:t>Cristal</w:t>
      </w:r>
      <w:proofErr w:type="spellEnd"/>
      <w:r w:rsidRPr="0054029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40291">
        <w:rPr>
          <w:rFonts w:ascii="Arial" w:hAnsi="Arial" w:cs="Arial"/>
          <w:b/>
          <w:bCs/>
          <w:sz w:val="20"/>
          <w:szCs w:val="20"/>
        </w:rPr>
        <w:t>Travelnet</w:t>
      </w:r>
      <w:proofErr w:type="spellEnd"/>
      <w:r w:rsidRPr="0054029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40291">
        <w:rPr>
          <w:rFonts w:ascii="Arial" w:hAnsi="Arial" w:cs="Arial"/>
          <w:b/>
          <w:bCs/>
          <w:sz w:val="20"/>
          <w:szCs w:val="20"/>
        </w:rPr>
        <w:t>Sp</w:t>
      </w:r>
      <w:proofErr w:type="spellEnd"/>
      <w:r w:rsidRPr="00540291">
        <w:rPr>
          <w:rFonts w:ascii="Arial" w:hAnsi="Arial" w:cs="Arial"/>
          <w:b/>
          <w:bCs/>
          <w:sz w:val="20"/>
          <w:szCs w:val="20"/>
        </w:rPr>
        <w:t xml:space="preserve"> z o.o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C31CF10" w14:textId="77777777" w:rsidR="009F7015" w:rsidRPr="003E0A52" w:rsidRDefault="009F7015" w:rsidP="009F701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Siedziba Wykonawcy: </w:t>
      </w:r>
      <w:r>
        <w:rPr>
          <w:rFonts w:ascii="Arial" w:hAnsi="Arial" w:cs="Arial"/>
          <w:sz w:val="20"/>
          <w:szCs w:val="20"/>
        </w:rPr>
        <w:t>u</w:t>
      </w:r>
      <w:r w:rsidRPr="003E0A5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. </w:t>
      </w:r>
      <w:r w:rsidRPr="003E0A52">
        <w:rPr>
          <w:rFonts w:ascii="Arial" w:hAnsi="Arial" w:cs="Arial"/>
          <w:sz w:val="20"/>
          <w:szCs w:val="20"/>
        </w:rPr>
        <w:t xml:space="preserve">Wojska Polskiego 34, </w:t>
      </w:r>
      <w:r>
        <w:rPr>
          <w:rFonts w:ascii="Arial" w:hAnsi="Arial" w:cs="Arial"/>
          <w:sz w:val="20"/>
          <w:szCs w:val="20"/>
        </w:rPr>
        <w:t>Ełk</w:t>
      </w:r>
    </w:p>
    <w:p w14:paraId="3DE1471E" w14:textId="77777777" w:rsidR="009F7015" w:rsidRPr="00D11AEA" w:rsidRDefault="009F7015" w:rsidP="009F701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Cena: </w:t>
      </w:r>
      <w:r w:rsidRPr="003E0A52">
        <w:rPr>
          <w:rFonts w:ascii="Arial" w:hAnsi="Arial" w:cs="Arial"/>
          <w:sz w:val="20"/>
          <w:szCs w:val="20"/>
        </w:rPr>
        <w:t>314 200,00</w:t>
      </w:r>
      <w:r>
        <w:rPr>
          <w:rFonts w:ascii="Arial" w:hAnsi="Arial" w:cs="Arial"/>
          <w:sz w:val="20"/>
          <w:szCs w:val="20"/>
        </w:rPr>
        <w:t xml:space="preserve"> PLN</w:t>
      </w:r>
    </w:p>
    <w:p w14:paraId="06722D7B" w14:textId="77777777" w:rsidR="009F7015" w:rsidRDefault="009F7015" w:rsidP="009F70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40291">
        <w:rPr>
          <w:rFonts w:ascii="Arial" w:hAnsi="Arial" w:cs="Arial"/>
          <w:sz w:val="20"/>
          <w:szCs w:val="20"/>
        </w:rPr>
        <w:t xml:space="preserve">Doświadczenie Koordynatora: 2 dodatkowe zadania </w:t>
      </w:r>
    </w:p>
    <w:p w14:paraId="65478A85" w14:textId="77777777" w:rsidR="009F7015" w:rsidRDefault="009F7015" w:rsidP="009F70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499EB0F" w14:textId="77777777" w:rsidR="009F7015" w:rsidRPr="00540291" w:rsidRDefault="009F7015" w:rsidP="009F70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40291">
        <w:rPr>
          <w:rFonts w:ascii="Arial" w:hAnsi="Arial" w:cs="Arial"/>
          <w:b/>
          <w:bCs/>
          <w:sz w:val="20"/>
          <w:szCs w:val="20"/>
        </w:rPr>
        <w:t xml:space="preserve">Nr oferty: 3 </w:t>
      </w:r>
    </w:p>
    <w:p w14:paraId="1FDB50A7" w14:textId="77777777" w:rsidR="009F7015" w:rsidRPr="00D11AEA" w:rsidRDefault="009F7015" w:rsidP="009F701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Firma Wykonawcy: </w:t>
      </w:r>
      <w:r w:rsidRPr="00540291">
        <w:rPr>
          <w:rFonts w:ascii="Arial" w:hAnsi="Arial" w:cs="Arial"/>
          <w:b/>
          <w:bCs/>
          <w:sz w:val="20"/>
          <w:szCs w:val="20"/>
        </w:rPr>
        <w:t>GANDALF TRAVEL AGNIESZKA GAŁKIEWICZ</w:t>
      </w:r>
    </w:p>
    <w:p w14:paraId="3BB1E4F8" w14:textId="77777777" w:rsidR="009F7015" w:rsidRPr="00D11AEA" w:rsidRDefault="009F7015" w:rsidP="009F701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Siedziba Wykonawcy: </w:t>
      </w:r>
      <w:r w:rsidRPr="00D80AFA">
        <w:rPr>
          <w:rFonts w:ascii="Arial" w:hAnsi="Arial" w:cs="Arial"/>
          <w:sz w:val="20"/>
          <w:szCs w:val="20"/>
        </w:rPr>
        <w:t>TUSZYNSKA 69, 95-030, RZGÓW</w:t>
      </w:r>
    </w:p>
    <w:p w14:paraId="32A9D0D1" w14:textId="77777777" w:rsidR="009F7015" w:rsidRPr="00D11AEA" w:rsidRDefault="009F7015" w:rsidP="009F701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Cena: </w:t>
      </w:r>
      <w:r w:rsidRPr="00D80AFA">
        <w:rPr>
          <w:rFonts w:ascii="Arial" w:hAnsi="Arial" w:cs="Arial"/>
          <w:sz w:val="20"/>
          <w:szCs w:val="20"/>
        </w:rPr>
        <w:t>318.000</w:t>
      </w:r>
      <w:r>
        <w:rPr>
          <w:rFonts w:ascii="Arial" w:hAnsi="Arial" w:cs="Arial"/>
          <w:sz w:val="20"/>
          <w:szCs w:val="20"/>
        </w:rPr>
        <w:t>,00</w:t>
      </w:r>
      <w:r w:rsidRPr="000D020D">
        <w:rPr>
          <w:rFonts w:ascii="Arial" w:hAnsi="Arial" w:cs="Arial"/>
          <w:sz w:val="20"/>
          <w:szCs w:val="20"/>
        </w:rPr>
        <w:t xml:space="preserve"> PLN</w:t>
      </w:r>
    </w:p>
    <w:p w14:paraId="37BCA9C8" w14:textId="77777777" w:rsidR="009F7015" w:rsidRDefault="009F7015" w:rsidP="009F701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84527">
        <w:rPr>
          <w:rFonts w:ascii="Arial" w:hAnsi="Arial" w:cs="Arial"/>
          <w:sz w:val="20"/>
          <w:szCs w:val="20"/>
        </w:rPr>
        <w:t>Doświadczenie Koordynatora</w:t>
      </w:r>
      <w:r>
        <w:rPr>
          <w:rFonts w:ascii="Arial" w:hAnsi="Arial" w:cs="Arial"/>
          <w:sz w:val="20"/>
          <w:szCs w:val="20"/>
        </w:rPr>
        <w:t>:</w:t>
      </w:r>
      <w:r>
        <w:t xml:space="preserve"> </w:t>
      </w:r>
      <w:r w:rsidRPr="003E0A52">
        <w:rPr>
          <w:rFonts w:ascii="Arial" w:hAnsi="Arial" w:cs="Arial"/>
          <w:sz w:val="20"/>
          <w:szCs w:val="20"/>
        </w:rPr>
        <w:t xml:space="preserve">2 dodatkowe zadania </w:t>
      </w:r>
    </w:p>
    <w:p w14:paraId="5BCA3EE9" w14:textId="77777777" w:rsidR="009F7015" w:rsidRDefault="009F7015" w:rsidP="009F70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8DC6801" w14:textId="77777777" w:rsidR="009F7015" w:rsidRPr="00540291" w:rsidRDefault="009F7015" w:rsidP="009F70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40291">
        <w:rPr>
          <w:rFonts w:ascii="Arial" w:hAnsi="Arial" w:cs="Arial"/>
          <w:b/>
          <w:bCs/>
          <w:sz w:val="20"/>
          <w:szCs w:val="20"/>
        </w:rPr>
        <w:t xml:space="preserve">Nr oferty: 4 </w:t>
      </w:r>
    </w:p>
    <w:p w14:paraId="3A8ED5C4" w14:textId="77777777" w:rsidR="009F7015" w:rsidRPr="00540291" w:rsidRDefault="009F7015" w:rsidP="009F701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0291">
        <w:rPr>
          <w:rFonts w:ascii="Arial" w:hAnsi="Arial" w:cs="Arial"/>
          <w:sz w:val="20"/>
          <w:szCs w:val="20"/>
        </w:rPr>
        <w:t xml:space="preserve">Firma Wykonawcy: </w:t>
      </w:r>
      <w:r w:rsidRPr="00540291">
        <w:rPr>
          <w:rFonts w:ascii="Arial" w:hAnsi="Arial" w:cs="Arial"/>
          <w:b/>
          <w:bCs/>
          <w:sz w:val="20"/>
          <w:szCs w:val="20"/>
        </w:rPr>
        <w:t xml:space="preserve">SUN &amp; MORE Sp.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Pr="00540291">
        <w:rPr>
          <w:rFonts w:ascii="Arial" w:hAnsi="Arial" w:cs="Arial"/>
          <w:b/>
          <w:bCs/>
          <w:sz w:val="20"/>
          <w:szCs w:val="20"/>
        </w:rPr>
        <w:t xml:space="preserve"> o.o.</w:t>
      </w:r>
    </w:p>
    <w:p w14:paraId="14AB8D28" w14:textId="77777777" w:rsidR="009F7015" w:rsidRPr="00540291" w:rsidRDefault="009F7015" w:rsidP="009F701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0291">
        <w:rPr>
          <w:rFonts w:ascii="Arial" w:hAnsi="Arial" w:cs="Arial"/>
          <w:sz w:val="20"/>
          <w:szCs w:val="20"/>
        </w:rPr>
        <w:t>Siedziba Wykonawcy: Madalińskiego 8 lok. 215, 70-101 Szczecin</w:t>
      </w:r>
    </w:p>
    <w:p w14:paraId="1452FFEA" w14:textId="77777777" w:rsidR="009F7015" w:rsidRPr="00540291" w:rsidRDefault="009F7015" w:rsidP="009F701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0291">
        <w:rPr>
          <w:rFonts w:ascii="Arial" w:hAnsi="Arial" w:cs="Arial"/>
          <w:sz w:val="20"/>
          <w:szCs w:val="20"/>
        </w:rPr>
        <w:t xml:space="preserve">Cena: 516 000,00 </w:t>
      </w:r>
      <w:r w:rsidRPr="000D020D">
        <w:rPr>
          <w:rFonts w:ascii="Arial" w:hAnsi="Arial" w:cs="Arial"/>
          <w:sz w:val="20"/>
          <w:szCs w:val="20"/>
        </w:rPr>
        <w:t>PLN</w:t>
      </w:r>
    </w:p>
    <w:p w14:paraId="4F307951" w14:textId="77777777" w:rsidR="009F7015" w:rsidRDefault="009F7015" w:rsidP="009F70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EF4BF1">
        <w:rPr>
          <w:rFonts w:ascii="Arial" w:hAnsi="Arial" w:cs="Arial"/>
          <w:sz w:val="20"/>
          <w:szCs w:val="20"/>
        </w:rPr>
        <w:t xml:space="preserve">Doświadczenie Koordynatora: 2 dodatkowe zadania </w:t>
      </w:r>
    </w:p>
    <w:p w14:paraId="11AAF2F1" w14:textId="77777777" w:rsidR="009F7015" w:rsidRDefault="009F7015" w:rsidP="009F70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942D508" w14:textId="77777777" w:rsidR="007E416B" w:rsidRDefault="007E416B" w:rsidP="009F70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636CB36" w14:textId="104885D4" w:rsidR="009F7015" w:rsidRPr="00540291" w:rsidRDefault="009F7015" w:rsidP="009F70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40291">
        <w:rPr>
          <w:rFonts w:ascii="Arial" w:hAnsi="Arial" w:cs="Arial"/>
          <w:b/>
          <w:bCs/>
          <w:sz w:val="20"/>
          <w:szCs w:val="20"/>
        </w:rPr>
        <w:t xml:space="preserve">Nr oferty: 5 </w:t>
      </w:r>
    </w:p>
    <w:p w14:paraId="5F1EB147" w14:textId="77777777" w:rsidR="009F7015" w:rsidRPr="00D80AFA" w:rsidRDefault="009F7015" w:rsidP="009F701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Firma Wykonawcy: </w:t>
      </w:r>
      <w:r w:rsidRPr="00540291">
        <w:rPr>
          <w:rFonts w:ascii="Arial" w:hAnsi="Arial" w:cs="Arial"/>
          <w:b/>
          <w:bCs/>
          <w:sz w:val="20"/>
          <w:szCs w:val="20"/>
        </w:rPr>
        <w:t>Orient Travel</w:t>
      </w:r>
    </w:p>
    <w:p w14:paraId="3783E8C1" w14:textId="77777777" w:rsidR="009F7015" w:rsidRPr="00D11AEA" w:rsidRDefault="009F7015" w:rsidP="009F701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Siedziba Wykonawcy: </w:t>
      </w:r>
      <w:r w:rsidRPr="00D80AFA">
        <w:rPr>
          <w:rFonts w:ascii="Arial" w:hAnsi="Arial" w:cs="Arial"/>
          <w:sz w:val="20"/>
          <w:szCs w:val="20"/>
        </w:rPr>
        <w:t>40-010 KATOWICE, WARSZAWSKA 36</w:t>
      </w:r>
    </w:p>
    <w:p w14:paraId="5A850688" w14:textId="77777777" w:rsidR="009F7015" w:rsidRPr="00D11AEA" w:rsidRDefault="009F7015" w:rsidP="009F701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Cena: </w:t>
      </w:r>
      <w:r>
        <w:rPr>
          <w:rFonts w:ascii="Arial" w:hAnsi="Arial" w:cs="Arial"/>
          <w:sz w:val="20"/>
          <w:szCs w:val="20"/>
        </w:rPr>
        <w:t>484.325,00 PLN</w:t>
      </w:r>
    </w:p>
    <w:p w14:paraId="3C58881E" w14:textId="77777777" w:rsidR="009F7015" w:rsidRPr="00540291" w:rsidRDefault="009F7015" w:rsidP="009F7015">
      <w:pPr>
        <w:rPr>
          <w:rFonts w:ascii="Arial" w:hAnsi="Arial" w:cs="Arial"/>
          <w:b/>
          <w:bCs/>
          <w:sz w:val="20"/>
          <w:szCs w:val="20"/>
        </w:rPr>
      </w:pPr>
      <w:r w:rsidRPr="00540291">
        <w:rPr>
          <w:rFonts w:ascii="Arial" w:hAnsi="Arial" w:cs="Arial"/>
          <w:sz w:val="20"/>
          <w:szCs w:val="20"/>
        </w:rPr>
        <w:t xml:space="preserve">Doświadczenie Koordynatora: </w:t>
      </w:r>
      <w:r>
        <w:rPr>
          <w:rFonts w:ascii="Arial" w:hAnsi="Arial" w:cs="Arial"/>
          <w:sz w:val="20"/>
          <w:szCs w:val="20"/>
        </w:rPr>
        <w:t>1</w:t>
      </w:r>
      <w:r w:rsidRPr="00540291">
        <w:rPr>
          <w:rFonts w:ascii="Arial" w:hAnsi="Arial" w:cs="Arial"/>
          <w:sz w:val="20"/>
          <w:szCs w:val="20"/>
        </w:rPr>
        <w:t xml:space="preserve"> dodatkowe zadani</w:t>
      </w:r>
      <w:r>
        <w:rPr>
          <w:rFonts w:ascii="Arial" w:hAnsi="Arial" w:cs="Arial"/>
          <w:sz w:val="20"/>
          <w:szCs w:val="20"/>
        </w:rPr>
        <w:t>e</w:t>
      </w:r>
    </w:p>
    <w:p w14:paraId="6B2CC80A" w14:textId="77777777" w:rsidR="009F7015" w:rsidRDefault="009F7015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bookmarkEnd w:id="0"/>
    <w:p w14:paraId="300313D5" w14:textId="77777777" w:rsidR="009F7015" w:rsidRPr="00A3276C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A3276C">
        <w:rPr>
          <w:rFonts w:ascii="Arial Narrow" w:eastAsia="Times New Roman" w:hAnsi="Arial Narrow" w:cs="Times New Roman"/>
          <w:b/>
          <w:bCs/>
        </w:rPr>
        <w:t>Informacja o wyborze najkorzystniejszej oferty:</w:t>
      </w:r>
    </w:p>
    <w:p w14:paraId="344580C2" w14:textId="77777777" w:rsidR="00E45D18" w:rsidRPr="00D11AEA" w:rsidRDefault="009F7015" w:rsidP="00E45D18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3276C">
        <w:rPr>
          <w:rFonts w:ascii="Arial Narrow" w:eastAsia="Times New Roman" w:hAnsi="Arial Narrow" w:cstheme="minorHAnsi"/>
        </w:rPr>
        <w:t xml:space="preserve">Za najkorzystniejszą uznano ofertę nr </w:t>
      </w:r>
      <w:r w:rsidR="00E45D18">
        <w:rPr>
          <w:rFonts w:ascii="Arial Narrow" w:eastAsia="Times New Roman" w:hAnsi="Arial Narrow" w:cstheme="minorHAnsi"/>
          <w:b/>
        </w:rPr>
        <w:t>3</w:t>
      </w:r>
      <w:r w:rsidRPr="00A3276C">
        <w:rPr>
          <w:rFonts w:ascii="Arial Narrow" w:eastAsia="Times New Roman" w:hAnsi="Arial Narrow" w:cstheme="minorHAnsi"/>
          <w:b/>
        </w:rPr>
        <w:t xml:space="preserve"> </w:t>
      </w:r>
      <w:r w:rsidRPr="00A3276C">
        <w:rPr>
          <w:rFonts w:ascii="Arial Narrow" w:eastAsia="Times New Roman" w:hAnsi="Arial Narrow" w:cstheme="minorHAnsi"/>
        </w:rPr>
        <w:t xml:space="preserve">złożoną przez Wykonawcę: </w:t>
      </w:r>
      <w:r>
        <w:rPr>
          <w:rFonts w:ascii="Arial Narrow" w:eastAsia="Times New Roman" w:hAnsi="Arial Narrow" w:cstheme="minorHAnsi"/>
        </w:rPr>
        <w:t xml:space="preserve"> </w:t>
      </w:r>
      <w:r w:rsidR="00E45D18" w:rsidRPr="00E45D18">
        <w:rPr>
          <w:rFonts w:ascii="Arial Narrow" w:eastAsia="Times New Roman" w:hAnsi="Arial Narrow" w:cstheme="minorHAnsi"/>
        </w:rPr>
        <w:t>GANDALF TRAVEL AGNIESZKA GAŁKIEWICZ</w:t>
      </w:r>
      <w:r w:rsidR="00E45D18">
        <w:rPr>
          <w:rFonts w:ascii="Arial Narrow" w:eastAsia="Times New Roman" w:hAnsi="Arial Narrow" w:cstheme="minorHAnsi"/>
        </w:rPr>
        <w:t xml:space="preserve">, </w:t>
      </w:r>
      <w:r w:rsidR="00E45D18" w:rsidRPr="00D11AEA">
        <w:rPr>
          <w:rFonts w:ascii="Arial" w:hAnsi="Arial" w:cs="Arial"/>
          <w:sz w:val="20"/>
          <w:szCs w:val="20"/>
        </w:rPr>
        <w:t xml:space="preserve">Cena: </w:t>
      </w:r>
      <w:r w:rsidR="00E45D18" w:rsidRPr="00D80AFA">
        <w:rPr>
          <w:rFonts w:ascii="Arial" w:hAnsi="Arial" w:cs="Arial"/>
          <w:sz w:val="20"/>
          <w:szCs w:val="20"/>
        </w:rPr>
        <w:t>318.000</w:t>
      </w:r>
      <w:r w:rsidR="00E45D18">
        <w:rPr>
          <w:rFonts w:ascii="Arial" w:hAnsi="Arial" w:cs="Arial"/>
          <w:sz w:val="20"/>
          <w:szCs w:val="20"/>
        </w:rPr>
        <w:t>,00</w:t>
      </w:r>
      <w:r w:rsidR="00E45D18" w:rsidRPr="000D020D">
        <w:rPr>
          <w:rFonts w:ascii="Arial" w:hAnsi="Arial" w:cs="Arial"/>
          <w:sz w:val="20"/>
          <w:szCs w:val="20"/>
        </w:rPr>
        <w:t xml:space="preserve"> PLN</w:t>
      </w:r>
    </w:p>
    <w:p w14:paraId="696965B8" w14:textId="77777777" w:rsidR="00E45D18" w:rsidRDefault="00E45D18" w:rsidP="00E45D1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84527">
        <w:rPr>
          <w:rFonts w:ascii="Arial" w:hAnsi="Arial" w:cs="Arial"/>
          <w:sz w:val="20"/>
          <w:szCs w:val="20"/>
        </w:rPr>
        <w:t>Doświadczenie Koordynatora</w:t>
      </w:r>
      <w:r>
        <w:rPr>
          <w:rFonts w:ascii="Arial" w:hAnsi="Arial" w:cs="Arial"/>
          <w:sz w:val="20"/>
          <w:szCs w:val="20"/>
        </w:rPr>
        <w:t>:</w:t>
      </w:r>
      <w:r>
        <w:t xml:space="preserve"> </w:t>
      </w:r>
      <w:r w:rsidRPr="003E0A52">
        <w:rPr>
          <w:rFonts w:ascii="Arial" w:hAnsi="Arial" w:cs="Arial"/>
          <w:sz w:val="20"/>
          <w:szCs w:val="20"/>
        </w:rPr>
        <w:t xml:space="preserve">2 dodatkowe zadania </w:t>
      </w:r>
    </w:p>
    <w:p w14:paraId="1A466D73" w14:textId="77777777" w:rsidR="009F7015" w:rsidRPr="00A3276C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/>
        </w:rPr>
      </w:pPr>
    </w:p>
    <w:p w14:paraId="1AE191EC" w14:textId="77777777" w:rsidR="009F7015" w:rsidRPr="00A3276C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  <w:r w:rsidRPr="00A3276C">
        <w:rPr>
          <w:rFonts w:ascii="Arial Narrow" w:eastAsia="Times New Roman" w:hAnsi="Arial Narrow" w:cs="Times New Roman"/>
          <w:b/>
          <w:bCs/>
          <w:iCs/>
        </w:rPr>
        <w:t xml:space="preserve">Uzasadnienie wyboru najkorzystniejszej oferty: </w:t>
      </w:r>
    </w:p>
    <w:p w14:paraId="50A2E953" w14:textId="063AA278" w:rsidR="00E45D18" w:rsidRPr="00E45D18" w:rsidRDefault="009F7015" w:rsidP="00E45D18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A3276C">
        <w:rPr>
          <w:rFonts w:ascii="Arial Narrow" w:eastAsia="Times New Roman" w:hAnsi="Arial Narrow" w:cs="Times New Roman"/>
          <w:bCs/>
        </w:rPr>
        <w:t>Zgodnie z rozdziałem XX</w:t>
      </w:r>
      <w:r w:rsidR="00E45D18">
        <w:rPr>
          <w:rFonts w:ascii="Arial Narrow" w:eastAsia="Times New Roman" w:hAnsi="Arial Narrow" w:cs="Times New Roman"/>
          <w:bCs/>
        </w:rPr>
        <w:t>V</w:t>
      </w:r>
      <w:r w:rsidRPr="00A3276C">
        <w:rPr>
          <w:rFonts w:ascii="Arial Narrow" w:eastAsia="Times New Roman" w:hAnsi="Arial Narrow" w:cs="Times New Roman"/>
          <w:bCs/>
        </w:rPr>
        <w:t xml:space="preserve">I SWZ </w:t>
      </w:r>
      <w:r w:rsidR="00E45D18" w:rsidRPr="000C283B">
        <w:rPr>
          <w:rFonts w:ascii="Arial Narrow" w:eastAsia="Arial" w:hAnsi="Arial Narrow" w:cs="Arial"/>
          <w:color w:val="000000"/>
          <w:lang w:eastAsia="pl-PL" w:bidi="pl-PL"/>
        </w:rPr>
        <w:t>Zamawiający dokona oceny ofert, które nie zostały odrzucone, na podstawie kryteriów:</w:t>
      </w:r>
    </w:p>
    <w:p w14:paraId="14DDE315" w14:textId="77777777" w:rsidR="00E45D18" w:rsidRPr="000C283B" w:rsidRDefault="00E45D18" w:rsidP="00E45D18">
      <w:pPr>
        <w:widowControl w:val="0"/>
        <w:numPr>
          <w:ilvl w:val="0"/>
          <w:numId w:val="2"/>
        </w:numPr>
        <w:tabs>
          <w:tab w:val="left" w:pos="36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C283B">
        <w:rPr>
          <w:rFonts w:ascii="Arial Narrow" w:eastAsia="Arial" w:hAnsi="Arial Narrow" w:cs="Arial"/>
          <w:b/>
          <w:bCs/>
          <w:color w:val="000000"/>
          <w:lang w:eastAsia="pl-PL" w:bidi="pl-PL"/>
        </w:rPr>
        <w:t>Cena oferty brutto („C”) - 60% (60 pkt.).</w:t>
      </w:r>
    </w:p>
    <w:p w14:paraId="1F5D4C83" w14:textId="77777777" w:rsidR="00E45D18" w:rsidRPr="000C283B" w:rsidRDefault="00E45D18" w:rsidP="00E45D18">
      <w:pPr>
        <w:widowControl w:val="0"/>
        <w:numPr>
          <w:ilvl w:val="0"/>
          <w:numId w:val="2"/>
        </w:numPr>
        <w:tabs>
          <w:tab w:val="left" w:pos="37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C283B">
        <w:rPr>
          <w:rFonts w:ascii="Arial Narrow" w:eastAsia="Arial" w:hAnsi="Arial Narrow" w:cs="Arial"/>
          <w:b/>
          <w:bCs/>
          <w:color w:val="000000"/>
          <w:lang w:eastAsia="pl-PL" w:bidi="pl-PL"/>
        </w:rPr>
        <w:t>Doświadczenie Koordynatora wyznaczonego przez Wykonawcę do realizacji przedmiotu zamówienia („D”) - 40% (40 pkt.).</w:t>
      </w:r>
    </w:p>
    <w:p w14:paraId="19936700" w14:textId="77777777" w:rsidR="00E45D18" w:rsidRPr="000C283B" w:rsidRDefault="00E45D18" w:rsidP="00E45D18">
      <w:pPr>
        <w:widowControl w:val="0"/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C283B">
        <w:rPr>
          <w:rFonts w:ascii="Arial Narrow" w:eastAsia="Arial" w:hAnsi="Arial Narrow" w:cs="Arial"/>
          <w:color w:val="000000"/>
          <w:lang w:eastAsia="pl-PL" w:bidi="pl-PL"/>
        </w:rPr>
        <w:t>Zamawiający udzieli zamówienia Wykonawcy, którego oferta uzyskała jak największą łączną ilość punktów za podane powyżej kryteria.</w:t>
      </w:r>
    </w:p>
    <w:p w14:paraId="78EF6BFB" w14:textId="41FCDD0A" w:rsidR="009F7015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A3276C">
        <w:rPr>
          <w:rFonts w:ascii="Arial Narrow" w:eastAsia="Times New Roman" w:hAnsi="Arial Narrow" w:cs="Times New Roman"/>
          <w:bCs/>
        </w:rPr>
        <w:t xml:space="preserve">Oferta złożona przez wybranego Wykonawcę </w:t>
      </w:r>
      <w:r w:rsidR="00E45D18">
        <w:rPr>
          <w:rFonts w:ascii="Arial Narrow" w:eastAsia="Times New Roman" w:hAnsi="Arial Narrow" w:cs="Times New Roman"/>
          <w:bCs/>
        </w:rPr>
        <w:t xml:space="preserve">nie podlega odrzuceniu i </w:t>
      </w:r>
      <w:r w:rsidRPr="00A3276C">
        <w:rPr>
          <w:rFonts w:ascii="Arial Narrow" w:eastAsia="Times New Roman" w:hAnsi="Arial Narrow" w:cs="Times New Roman"/>
          <w:bCs/>
        </w:rPr>
        <w:t>uzyskała 100 pkt. Wykonawca spełnił warunki udziału w postępowaniu.</w:t>
      </w:r>
    </w:p>
    <w:p w14:paraId="140E6469" w14:textId="77777777" w:rsidR="009F7015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</w:p>
    <w:p w14:paraId="072EDD1A" w14:textId="77777777" w:rsidR="009F7015" w:rsidRPr="00124DBE" w:rsidRDefault="009F7015" w:rsidP="009F7015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A3276C">
        <w:rPr>
          <w:rFonts w:ascii="Arial Narrow" w:eastAsia="Times New Roman" w:hAnsi="Arial Narrow" w:cs="Times New Roman"/>
          <w:b/>
          <w:bCs/>
        </w:rPr>
        <w:t>Streszczenie oceny i porównania złożonych ofert.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991"/>
        <w:gridCol w:w="1559"/>
        <w:gridCol w:w="796"/>
        <w:gridCol w:w="901"/>
      </w:tblGrid>
      <w:tr w:rsidR="009F7015" w:rsidRPr="00A3276C" w14:paraId="121BAA25" w14:textId="77777777" w:rsidTr="007E416B">
        <w:trPr>
          <w:trHeight w:val="60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AA6" w14:textId="77777777" w:rsidR="009F7015" w:rsidRPr="00A3276C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bookmarkStart w:id="4" w:name="_Hlk86223995"/>
            <w:r w:rsidRPr="00A3276C">
              <w:rPr>
                <w:rFonts w:ascii="Arial Narrow" w:eastAsia="Times New Roman" w:hAnsi="Arial Narrow" w:cs="Calibri"/>
                <w:b/>
                <w:bCs/>
                <w:color w:val="000000"/>
              </w:rPr>
              <w:t>Nr oferty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5F7" w14:textId="77777777" w:rsidR="009F7015" w:rsidRPr="00A3276C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276C">
              <w:rPr>
                <w:rFonts w:ascii="Arial Narrow" w:eastAsia="Times New Roman" w:hAnsi="Arial Narrow" w:cs="Calibri"/>
                <w:b/>
                <w:bCs/>
                <w:color w:val="000000"/>
              </w:rPr>
              <w:t>Wykonawca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F64" w14:textId="77777777" w:rsidR="009F7015" w:rsidRPr="00A3276C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276C">
              <w:rPr>
                <w:rFonts w:ascii="Arial Narrow" w:eastAsia="Times New Roman" w:hAnsi="Arial Narrow" w:cs="Calibri"/>
                <w:b/>
                <w:bCs/>
                <w:color w:val="000000"/>
              </w:rPr>
              <w:t>cena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74A" w14:textId="77777777" w:rsidR="009F7015" w:rsidRPr="00A3276C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276C">
              <w:rPr>
                <w:rFonts w:ascii="Arial Narrow" w:eastAsia="Times New Roman" w:hAnsi="Arial Narrow" w:cs="Calibri"/>
                <w:b/>
                <w:bCs/>
                <w:color w:val="000000"/>
              </w:rPr>
              <w:t>punktacja cena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F44E" w14:textId="48A14872" w:rsidR="009F7015" w:rsidRPr="00A3276C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Doświadczenie (D)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26B0" w14:textId="2D0553C8" w:rsidR="009F7015" w:rsidRPr="00A3276C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D</w:t>
            </w:r>
            <w:r w:rsidR="009F7015" w:rsidRPr="00A3276C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(pkt)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2F4" w14:textId="77777777" w:rsidR="009F7015" w:rsidRPr="00A3276C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276C">
              <w:rPr>
                <w:rFonts w:ascii="Arial Narrow" w:eastAsia="Times New Roman" w:hAnsi="Arial Narrow" w:cs="Calibri"/>
                <w:b/>
                <w:bCs/>
                <w:color w:val="000000"/>
              </w:rPr>
              <w:t>Razem PUNKTY</w:t>
            </w:r>
          </w:p>
        </w:tc>
      </w:tr>
      <w:tr w:rsidR="00E45D18" w:rsidRPr="00A3276C" w14:paraId="01BCB0D5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0664" w14:textId="103B3C27" w:rsidR="00E45D18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0284" w14:textId="21E878AD" w:rsidR="00E45D18" w:rsidRPr="00A25B60" w:rsidRDefault="00597204" w:rsidP="00FE5777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597204">
              <w:rPr>
                <w:rFonts w:ascii="Arial Narrow" w:eastAsia="Times New Roman" w:hAnsi="Arial Narrow" w:cs="Calibri"/>
                <w:color w:val="000000"/>
              </w:rPr>
              <w:t>EAST SERVICE PAWEŁ ŚWIDERSKI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7A24" w14:textId="157B4133" w:rsidR="00E45D18" w:rsidRPr="00A25B60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97204">
              <w:rPr>
                <w:rFonts w:ascii="Arial Narrow" w:eastAsia="Times New Roman" w:hAnsi="Arial Narrow" w:cs="Calibri"/>
                <w:color w:val="000000"/>
              </w:rPr>
              <w:t>999 987,00 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780A" w14:textId="5F6BB0FD" w:rsidR="00E45D18" w:rsidRDefault="006C5199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19,08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03FA" w14:textId="564490C8" w:rsidR="00E45D18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97204">
              <w:rPr>
                <w:rFonts w:ascii="Arial Narrow" w:eastAsia="Times New Roman" w:hAnsi="Arial Narrow" w:cs="Calibri"/>
                <w:color w:val="000000"/>
              </w:rPr>
              <w:t>2 zadania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80D6" w14:textId="486D58A5" w:rsidR="00E45D18" w:rsidRPr="00A3276C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97204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649E" w14:textId="3812370D" w:rsidR="00E45D18" w:rsidRDefault="006C5199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59,08</w:t>
            </w:r>
          </w:p>
        </w:tc>
      </w:tr>
      <w:tr w:rsidR="00597204" w:rsidRPr="00A3276C" w14:paraId="354689F2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4DC9" w14:textId="77777777" w:rsidR="00597204" w:rsidRPr="00A3276C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02F1" w14:textId="240024BD" w:rsidR="00597204" w:rsidRPr="00A3276C" w:rsidRDefault="00597204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97204">
              <w:rPr>
                <w:rFonts w:ascii="Arial Narrow" w:eastAsia="Times New Roman" w:hAnsi="Arial Narrow" w:cs="Calibri"/>
                <w:color w:val="000000"/>
              </w:rPr>
              <w:t>Cristal</w:t>
            </w:r>
            <w:proofErr w:type="spellEnd"/>
            <w:r w:rsidRPr="00597204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97204">
              <w:rPr>
                <w:rFonts w:ascii="Arial Narrow" w:eastAsia="Times New Roman" w:hAnsi="Arial Narrow" w:cs="Calibri"/>
                <w:color w:val="000000"/>
              </w:rPr>
              <w:t>Travelnet</w:t>
            </w:r>
            <w:proofErr w:type="spellEnd"/>
            <w:r w:rsidRPr="00597204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97204">
              <w:rPr>
                <w:rFonts w:ascii="Arial Narrow" w:eastAsia="Times New Roman" w:hAnsi="Arial Narrow" w:cs="Calibri"/>
                <w:color w:val="000000"/>
              </w:rPr>
              <w:t>Sp</w:t>
            </w:r>
            <w:proofErr w:type="spellEnd"/>
            <w:r w:rsidRPr="00597204">
              <w:rPr>
                <w:rFonts w:ascii="Arial Narrow" w:eastAsia="Times New Roman" w:hAnsi="Arial Narrow" w:cs="Calibri"/>
                <w:color w:val="000000"/>
              </w:rPr>
              <w:t xml:space="preserve"> z o.o.</w:t>
            </w:r>
          </w:p>
        </w:tc>
        <w:tc>
          <w:tcPr>
            <w:tcW w:w="3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0458" w14:textId="08F120C1" w:rsidR="00597204" w:rsidRPr="00A3276C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Oferta odrzucona</w:t>
            </w:r>
          </w:p>
        </w:tc>
      </w:tr>
      <w:tr w:rsidR="00597204" w:rsidRPr="00A3276C" w14:paraId="7ED6D740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487E" w14:textId="7824459F" w:rsidR="00597204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3CB" w14:textId="62B33669" w:rsidR="00597204" w:rsidRPr="00A25B60" w:rsidRDefault="00597204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597204">
              <w:rPr>
                <w:rFonts w:ascii="Arial Narrow" w:eastAsia="Times New Roman" w:hAnsi="Arial Narrow" w:cs="Calibri"/>
                <w:color w:val="000000"/>
              </w:rPr>
              <w:t>GANDALF TRAVEL AGNIESZKA GAŁKIEWICZ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3D8" w14:textId="55D8FAFD" w:rsidR="00597204" w:rsidRPr="00A25B60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97204">
              <w:rPr>
                <w:rFonts w:ascii="Arial Narrow" w:eastAsia="Times New Roman" w:hAnsi="Arial Narrow" w:cs="Calibri"/>
                <w:color w:val="000000"/>
              </w:rPr>
              <w:t xml:space="preserve">318.000,00 </w:t>
            </w:r>
            <w:r w:rsidR="00945A7A">
              <w:rPr>
                <w:rFonts w:ascii="Arial Narrow" w:eastAsia="Times New Roman" w:hAnsi="Arial Narrow" w:cs="Calibri"/>
                <w:color w:val="000000"/>
              </w:rPr>
              <w:t>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6466" w14:textId="1EF1A5F2" w:rsidR="00597204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60,00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B82" w14:textId="753E2719" w:rsidR="00597204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2 zadania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486" w14:textId="123FC648" w:rsidR="00597204" w:rsidRPr="00A3276C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276C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84B" w14:textId="2363B653" w:rsidR="00597204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100</w:t>
            </w:r>
            <w:r w:rsidR="007E416B">
              <w:rPr>
                <w:rFonts w:ascii="Arial Narrow" w:eastAsia="Times New Roman" w:hAnsi="Arial Narrow" w:cs="Calibri"/>
                <w:b/>
                <w:bCs/>
                <w:color w:val="000000"/>
              </w:rPr>
              <w:t>,00</w:t>
            </w:r>
          </w:p>
        </w:tc>
      </w:tr>
      <w:tr w:rsidR="00597204" w:rsidRPr="00A3276C" w14:paraId="2786FFD2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2960" w14:textId="228FD6BB" w:rsidR="00597204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3F29" w14:textId="1C34D05F" w:rsidR="00597204" w:rsidRPr="00A25B60" w:rsidRDefault="00597204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597204">
              <w:rPr>
                <w:rFonts w:ascii="Arial Narrow" w:eastAsia="Times New Roman" w:hAnsi="Arial Narrow" w:cs="Calibri"/>
                <w:color w:val="000000"/>
              </w:rPr>
              <w:t>SUN &amp; MORE Sp. z o.o.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E854" w14:textId="5E2DADF8" w:rsidR="00597204" w:rsidRPr="00A25B60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97204">
              <w:rPr>
                <w:rFonts w:ascii="Arial Narrow" w:eastAsia="Times New Roman" w:hAnsi="Arial Narrow" w:cs="Calibri"/>
                <w:color w:val="000000"/>
              </w:rPr>
              <w:t>516 000,00 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AF96" w14:textId="66BC87FE" w:rsidR="00597204" w:rsidRDefault="006C5199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36,98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FBDC" w14:textId="1543CC33" w:rsidR="00597204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97204">
              <w:rPr>
                <w:rFonts w:ascii="Arial Narrow" w:eastAsia="Times New Roman" w:hAnsi="Arial Narrow" w:cs="Calibri"/>
                <w:color w:val="000000"/>
              </w:rPr>
              <w:t>2 zadania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161D" w14:textId="64FD6ED5" w:rsidR="00597204" w:rsidRPr="00A3276C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97204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45A8" w14:textId="727FF200" w:rsidR="00597204" w:rsidRDefault="007E416B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76,98</w:t>
            </w:r>
          </w:p>
        </w:tc>
      </w:tr>
      <w:tr w:rsidR="00597204" w:rsidRPr="00A3276C" w14:paraId="6811EAC6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30C4" w14:textId="032D820E" w:rsidR="00597204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8275" w14:textId="2033DD5C" w:rsidR="00597204" w:rsidRPr="00A25B60" w:rsidRDefault="00597204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597204">
              <w:rPr>
                <w:rFonts w:ascii="Arial Narrow" w:eastAsia="Times New Roman" w:hAnsi="Arial Narrow" w:cs="Calibri"/>
                <w:color w:val="000000"/>
              </w:rPr>
              <w:t>Orient Travel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7F45" w14:textId="2BEFFEF2" w:rsidR="00597204" w:rsidRPr="00A25B60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97204">
              <w:rPr>
                <w:rFonts w:ascii="Arial Narrow" w:eastAsia="Times New Roman" w:hAnsi="Arial Narrow" w:cs="Calibri"/>
                <w:color w:val="000000"/>
              </w:rPr>
              <w:t>484.325,00 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5FD2" w14:textId="3453DEC6" w:rsidR="00597204" w:rsidRDefault="007E416B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39,40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C864" w14:textId="09403730" w:rsidR="00597204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</w:t>
            </w:r>
            <w:r w:rsidRPr="00597204">
              <w:rPr>
                <w:rFonts w:ascii="Arial Narrow" w:eastAsia="Times New Roman" w:hAnsi="Arial Narrow" w:cs="Calibri"/>
                <w:color w:val="000000"/>
              </w:rPr>
              <w:t xml:space="preserve"> zadani</w:t>
            </w:r>
            <w:r>
              <w:rPr>
                <w:rFonts w:ascii="Arial Narrow" w:eastAsia="Times New Roman" w:hAnsi="Arial Narrow" w:cs="Calibri"/>
                <w:color w:val="000000"/>
              </w:rPr>
              <w:t>e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7AA5" w14:textId="1CB4C9BF" w:rsidR="00597204" w:rsidRPr="00A3276C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2</w:t>
            </w:r>
            <w:r w:rsidRPr="00597204">
              <w:rPr>
                <w:rFonts w:ascii="Arial Narrow" w:eastAsia="Times New Roman" w:hAnsi="Arial Narrow" w:cs="Calibri"/>
                <w:b/>
                <w:bCs/>
                <w:color w:val="000000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EF5F" w14:textId="19B24993" w:rsidR="00597204" w:rsidRDefault="007E416B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59,40</w:t>
            </w:r>
          </w:p>
        </w:tc>
      </w:tr>
      <w:bookmarkEnd w:id="4"/>
    </w:tbl>
    <w:p w14:paraId="04FBCD35" w14:textId="77777777" w:rsidR="006C5199" w:rsidRDefault="006C5199" w:rsidP="00E511ED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</w:p>
    <w:p w14:paraId="795427E8" w14:textId="4AFC1E7B" w:rsidR="00E511ED" w:rsidRPr="00945A7A" w:rsidRDefault="00597204" w:rsidP="00E511ED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Informacje o odrzuceniu oferty</w:t>
      </w:r>
      <w:r w:rsidR="00E511ED">
        <w:rPr>
          <w:rFonts w:ascii="Arial Narrow" w:eastAsia="Times New Roman" w:hAnsi="Arial Narrow" w:cs="Times New Roman"/>
          <w:b/>
          <w:bCs/>
        </w:rPr>
        <w:t xml:space="preserve"> </w:t>
      </w:r>
      <w:proofErr w:type="spellStart"/>
      <w:r w:rsidR="00E511ED" w:rsidRPr="00945A7A">
        <w:rPr>
          <w:rFonts w:ascii="Arial Narrow" w:eastAsia="Times New Roman" w:hAnsi="Arial Narrow" w:cs="Calibri"/>
          <w:b/>
          <w:bCs/>
          <w:color w:val="000000"/>
        </w:rPr>
        <w:t>Cristal</w:t>
      </w:r>
      <w:proofErr w:type="spellEnd"/>
      <w:r w:rsidR="00E511ED" w:rsidRPr="00945A7A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proofErr w:type="spellStart"/>
      <w:r w:rsidR="00E511ED" w:rsidRPr="00945A7A">
        <w:rPr>
          <w:rFonts w:ascii="Arial Narrow" w:eastAsia="Times New Roman" w:hAnsi="Arial Narrow" w:cs="Calibri"/>
          <w:b/>
          <w:bCs/>
          <w:color w:val="000000"/>
        </w:rPr>
        <w:t>Travelnet</w:t>
      </w:r>
      <w:proofErr w:type="spellEnd"/>
      <w:r w:rsidR="00E511ED" w:rsidRPr="00945A7A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proofErr w:type="spellStart"/>
      <w:r w:rsidR="00E511ED" w:rsidRPr="00945A7A">
        <w:rPr>
          <w:rFonts w:ascii="Arial Narrow" w:eastAsia="Times New Roman" w:hAnsi="Arial Narrow" w:cs="Calibri"/>
          <w:b/>
          <w:bCs/>
          <w:color w:val="000000"/>
        </w:rPr>
        <w:t>Sp</w:t>
      </w:r>
      <w:proofErr w:type="spellEnd"/>
      <w:r w:rsidR="00E511ED" w:rsidRPr="00945A7A">
        <w:rPr>
          <w:rFonts w:ascii="Arial Narrow" w:eastAsia="Times New Roman" w:hAnsi="Arial Narrow" w:cs="Calibri"/>
          <w:b/>
          <w:bCs/>
          <w:color w:val="000000"/>
        </w:rPr>
        <w:t xml:space="preserve"> z o.o.</w:t>
      </w:r>
      <w:r w:rsidRPr="00945A7A">
        <w:rPr>
          <w:rFonts w:ascii="Arial Narrow" w:eastAsia="Times New Roman" w:hAnsi="Arial Narrow" w:cs="Times New Roman"/>
          <w:b/>
          <w:bCs/>
        </w:rPr>
        <w:t>:</w:t>
      </w:r>
    </w:p>
    <w:p w14:paraId="62358794" w14:textId="3D243AFE" w:rsidR="00E511ED" w:rsidRPr="007E416B" w:rsidRDefault="00E511ED" w:rsidP="007E416B">
      <w:pPr>
        <w:spacing w:after="0" w:line="276" w:lineRule="auto"/>
        <w:jc w:val="both"/>
        <w:rPr>
          <w:rFonts w:ascii="Arial Narrow" w:hAnsi="Arial Narrow" w:cs="A"/>
          <w:bCs/>
        </w:rPr>
      </w:pPr>
      <w:r w:rsidRPr="00E511ED">
        <w:rPr>
          <w:rFonts w:ascii="Arial Narrow" w:hAnsi="Arial Narrow" w:cs="A"/>
          <w:bCs/>
        </w:rPr>
        <w:t>Instytucja zamawiająca ma obowiązek odrzucić ofertę, jeżeli zawiera ona błędy w obliczeniu ceny lub kosztu.</w:t>
      </w:r>
      <w:r w:rsidR="007E416B">
        <w:rPr>
          <w:rFonts w:ascii="Arial Narrow" w:hAnsi="Arial Narrow" w:cs="A"/>
          <w:bCs/>
        </w:rPr>
        <w:t xml:space="preserve"> </w:t>
      </w:r>
      <w:r w:rsidR="007E203C">
        <w:rPr>
          <w:rFonts w:ascii="Arial Narrow" w:hAnsi="Arial Narrow" w:cs="A"/>
          <w:bCs/>
        </w:rPr>
        <w:br/>
      </w:r>
      <w:r>
        <w:rPr>
          <w:rFonts w:ascii="Arial Narrow" w:hAnsi="Arial Narrow" w:cs="A"/>
          <w:bCs/>
        </w:rPr>
        <w:t>W</w:t>
      </w:r>
      <w:r w:rsidRPr="00E511ED">
        <w:rPr>
          <w:rFonts w:ascii="Arial Narrow" w:hAnsi="Arial Narrow" w:cs="A"/>
          <w:bCs/>
        </w:rPr>
        <w:t xml:space="preserve"> toku badania oferty </w:t>
      </w:r>
      <w:proofErr w:type="spellStart"/>
      <w:r w:rsidRPr="00E511ED">
        <w:rPr>
          <w:rFonts w:ascii="Arial Narrow" w:hAnsi="Arial Narrow" w:cs="A"/>
          <w:bCs/>
        </w:rPr>
        <w:t>Cristal</w:t>
      </w:r>
      <w:proofErr w:type="spellEnd"/>
      <w:r w:rsidRPr="00E511ED">
        <w:rPr>
          <w:rFonts w:ascii="Arial Narrow" w:hAnsi="Arial Narrow" w:cs="A"/>
          <w:bCs/>
        </w:rPr>
        <w:t xml:space="preserve"> </w:t>
      </w:r>
      <w:proofErr w:type="spellStart"/>
      <w:r w:rsidRPr="00E511ED">
        <w:rPr>
          <w:rFonts w:ascii="Arial Narrow" w:hAnsi="Arial Narrow" w:cs="A"/>
          <w:bCs/>
        </w:rPr>
        <w:t>Travelnet</w:t>
      </w:r>
      <w:proofErr w:type="spellEnd"/>
      <w:r w:rsidRPr="00E511ED">
        <w:rPr>
          <w:rFonts w:ascii="Arial Narrow" w:hAnsi="Arial Narrow" w:cs="A"/>
          <w:bCs/>
        </w:rPr>
        <w:t xml:space="preserve"> </w:t>
      </w:r>
      <w:proofErr w:type="spellStart"/>
      <w:r w:rsidRPr="00E511ED">
        <w:rPr>
          <w:rFonts w:ascii="Arial Narrow" w:hAnsi="Arial Narrow" w:cs="A"/>
          <w:bCs/>
        </w:rPr>
        <w:t>Sp</w:t>
      </w:r>
      <w:proofErr w:type="spellEnd"/>
      <w:r w:rsidRPr="00E511ED">
        <w:rPr>
          <w:rFonts w:ascii="Arial Narrow" w:hAnsi="Arial Narrow" w:cs="A"/>
          <w:bCs/>
        </w:rPr>
        <w:t xml:space="preserve"> z o.o.:</w:t>
      </w:r>
      <w:r w:rsidR="00173884">
        <w:rPr>
          <w:rFonts w:ascii="Arial Narrow" w:hAnsi="Arial Narrow" w:cs="A"/>
          <w:bCs/>
        </w:rPr>
        <w:t xml:space="preserve"> </w:t>
      </w:r>
      <w:r w:rsidRPr="00E511ED">
        <w:rPr>
          <w:rFonts w:ascii="Arial Narrow" w:hAnsi="Arial Narrow" w:cs="A"/>
          <w:bCs/>
        </w:rPr>
        <w:t xml:space="preserve">powzięto wątpliwości co do prawidłowości zastosowania w Państwa ofercie procedury VAT marża – 0% w przedmiotowym postępowaniu. Z treści oferty Wykonawcy wynika, że Wykonawca zaoferował wykonanie usługi netto/brutto w kwocie 15.710 zł/osoba stosując procedurę VAT </w:t>
      </w:r>
      <w:r w:rsidR="007E416B">
        <w:rPr>
          <w:rFonts w:ascii="Arial Narrow" w:hAnsi="Arial Narrow" w:cs="A"/>
          <w:bCs/>
        </w:rPr>
        <w:t xml:space="preserve"> </w:t>
      </w:r>
      <w:r w:rsidRPr="00E511ED">
        <w:rPr>
          <w:rFonts w:ascii="Arial Narrow" w:hAnsi="Arial Narrow" w:cs="A"/>
          <w:bCs/>
        </w:rPr>
        <w:t xml:space="preserve">marża – 0%. </w:t>
      </w:r>
      <w:r>
        <w:rPr>
          <w:rFonts w:ascii="Arial Narrow" w:hAnsi="Arial Narrow" w:cs="A"/>
          <w:bCs/>
        </w:rPr>
        <w:t xml:space="preserve">Mając na uwadze powyższe </w:t>
      </w:r>
      <w:r w:rsidR="00173884">
        <w:rPr>
          <w:rFonts w:ascii="Arial Narrow" w:hAnsi="Arial Narrow" w:cs="A"/>
          <w:bCs/>
        </w:rPr>
        <w:t xml:space="preserve">Zamawiający w dniu 21 grudnia 2022 r. zwrócił się do Wykonawcy z wnioskiem o złożenie wyjaśnień </w:t>
      </w:r>
      <w:r w:rsidR="00173884" w:rsidRPr="00173884">
        <w:rPr>
          <w:rFonts w:ascii="Arial Narrow" w:hAnsi="Arial Narrow" w:cs="A"/>
          <w:bCs/>
        </w:rPr>
        <w:t xml:space="preserve">powodów zastosowania procedury VAT marża – 0% w odniesieniu do wszystkich elementów </w:t>
      </w:r>
      <w:r w:rsidR="00173884" w:rsidRPr="00173884">
        <w:rPr>
          <w:rFonts w:ascii="Arial Narrow" w:hAnsi="Arial Narrow" w:cs="A"/>
          <w:bCs/>
        </w:rPr>
        <w:lastRenderedPageBreak/>
        <w:t>zamówienia, ze szczególnym uwzględnieniem elementów wskazanych w przytoczonej analizie</w:t>
      </w:r>
      <w:r w:rsidR="00173884">
        <w:rPr>
          <w:rFonts w:ascii="Arial Narrow" w:hAnsi="Arial Narrow" w:cs="A"/>
          <w:bCs/>
        </w:rPr>
        <w:t xml:space="preserve">. </w:t>
      </w:r>
      <w:r w:rsidRPr="00E511ED">
        <w:rPr>
          <w:rFonts w:ascii="Arial Narrow" w:hAnsi="Arial Narrow" w:cs="A"/>
          <w:bCs/>
        </w:rPr>
        <w:t xml:space="preserve">Cena zamówienia zawiera podatek od towarów i usług. Wynika to bezpośrednio z art. 2 pkt 1 Prawa zamówień publicznych − ilekroć w ustawie jest mowa o cenie − należy przez to rozumieć cenę w myśl art. 3 ust. 1 pkt 1 i ust. </w:t>
      </w:r>
      <w:r w:rsidRPr="00945A7A">
        <w:rPr>
          <w:rFonts w:ascii="Arial Narrow" w:hAnsi="Arial Narrow" w:cs="A"/>
          <w:bCs/>
        </w:rPr>
        <w:t>2 ustawy z 9 maja 2014 r. o informowaniu o cenach towarów i usług (Dz.U. z 2017 r. poz. 1830 oraz z 2018 r. poz. 650).  W cenie uwzględnia się podatek od towarów i usług oraz podatek akcyzowy, jeżeli na podstawie odrębnych przepisów sprzedaż towaru (usługi) podlega obciążeniu podatkiem od towarów i usług lub podatkiem akcyzowym. Na wykonawcy spoczywał obowiązek samodzielnego jej ustalenia na podstawie aktualnych przepisów, a następnie oceny przyjętych do wyliczenia ceny ofert składników cenotwórczych, jakim jest stawka VAT.</w:t>
      </w:r>
      <w:r w:rsidR="00173884" w:rsidRPr="00945A7A">
        <w:rPr>
          <w:rFonts w:ascii="Arial Narrow" w:hAnsi="Arial Narrow" w:cs="A"/>
          <w:bCs/>
        </w:rPr>
        <w:t xml:space="preserve"> </w:t>
      </w:r>
      <w:r w:rsidRPr="00945A7A">
        <w:rPr>
          <w:rFonts w:ascii="Arial Narrow" w:hAnsi="Arial Narrow" w:cs="A"/>
          <w:bCs/>
        </w:rPr>
        <w:t>Usługi turystyczne co do zasady podlegają opodatkowaniu stawką podstawową podatku od towarów i usług, która wynosi 23%.</w:t>
      </w:r>
      <w:r w:rsidR="00173884" w:rsidRPr="00945A7A">
        <w:rPr>
          <w:rFonts w:ascii="Arial Narrow" w:hAnsi="Arial Narrow" w:cs="A"/>
          <w:bCs/>
        </w:rPr>
        <w:t xml:space="preserve"> </w:t>
      </w:r>
      <w:r w:rsidRPr="00945A7A">
        <w:rPr>
          <w:rFonts w:ascii="Arial Narrow" w:hAnsi="Arial Narrow" w:cs="A"/>
          <w:bCs/>
        </w:rPr>
        <w:t xml:space="preserve">Stosownie do dyspozycji art.  119 ust. 7 ustawy o podatku od towarów i usług (Dz.U. z 2021, poz. 685 </w:t>
      </w:r>
      <w:proofErr w:type="spellStart"/>
      <w:r w:rsidRPr="00945A7A">
        <w:rPr>
          <w:rFonts w:ascii="Arial Narrow" w:hAnsi="Arial Narrow" w:cs="A"/>
          <w:bCs/>
        </w:rPr>
        <w:t>t.j</w:t>
      </w:r>
      <w:proofErr w:type="spellEnd"/>
      <w:r w:rsidRPr="00945A7A">
        <w:rPr>
          <w:rFonts w:ascii="Arial Narrow" w:hAnsi="Arial Narrow" w:cs="A"/>
          <w:bCs/>
        </w:rPr>
        <w:t>. ze zm.) usługi turystyki podlegają opodatkowaniu stawką podatku w wysokości 0%, jeżeli usługi nabywane od innych podatników dla bezpośredniej korzyści turysty są świadczone poza terytorium Unii Europejskiej.</w:t>
      </w:r>
      <w:r w:rsidR="00173884" w:rsidRPr="00945A7A">
        <w:rPr>
          <w:rFonts w:ascii="Arial Narrow" w:hAnsi="Arial Narrow" w:cs="A"/>
          <w:bCs/>
        </w:rPr>
        <w:t xml:space="preserve"> </w:t>
      </w:r>
      <w:r w:rsidRPr="00945A7A">
        <w:rPr>
          <w:rFonts w:ascii="Arial Narrow" w:hAnsi="Arial Narrow" w:cs="A"/>
          <w:bCs/>
        </w:rPr>
        <w:t xml:space="preserve">Analiza opisu przedmiotu zamówienia w sposób jednoznaczny wskazuje, że przedmiotem niniejszego postępowania są między innymi elementy OPZ, które w świetle wiedzy Zamawiającego nie mogą zostać zakwalifikowane jako usługi nabywane od innych podatników dla bezpośredniej korzyści turysty są świadczone poza terytorium Unii Europejskiej </w:t>
      </w:r>
      <w:r w:rsidRPr="00945A7A">
        <w:rPr>
          <w:rFonts w:ascii="Arial Narrow" w:hAnsi="Arial Narrow" w:cs="A"/>
          <w:b/>
          <w:u w:val="single"/>
        </w:rPr>
        <w:t xml:space="preserve">tj. usługi transportu lotniczego uczestników Misji do/z kraju Misji, usługi transportu na/z lotniska do dwóch wskazanych przez Zamawiającego lokalizacji na terenie kraju – Polska, zapewnienie wszelkich ubezpieczeń i opłat w tym w szczególności, kosztów ubezpieczenia bagażu, ubezpieczenia zdrowotnego, ratownictwa i NNW dla wszystkich uczestników na czas trwania usługi; pośredniczenia w uzyskaniu wymaganych dokumentów podróżnych oraz ich opłacenia, w tym m.in. wizy, oświadczenia, badania i certyfikaty covidowe, itp., przygotowania i przekazania zaakceptowanej przez Zamawiającego prezentacji multimedialnej nt. rynku kraju docelowego Misji, dla Zamawiającego oraz uczestników Misji; przygotowania i wydruku materiałów promocyjno-informacyjnych w tym m.in. dla każdego uczestnika Misji – identyfikatory + smycze + katalogi (po 2 zestawy na każdego uczestnika), katalogi; rozliczenie dokumentacyjne Misji, koszty związane z naradą koordynacyjną w siedzibie Zamawiającego, opracowanie szczegółowego harmonogramu wyjazdu, zaprojektowanie i wykonanie materiałów promocyjno-informacyjnych, zapewnienie obsługi osobowej wyjazdu, przygotowanie prezentacji multimedialnych, przygotowanie pisemnego raportu podsumowującego Misję, przygotowanie protokołu odbioru wraz </w:t>
      </w:r>
      <w:r w:rsidR="007E203C">
        <w:rPr>
          <w:rFonts w:ascii="Arial Narrow" w:hAnsi="Arial Narrow" w:cs="A"/>
          <w:b/>
          <w:u w:val="single"/>
        </w:rPr>
        <w:br/>
      </w:r>
      <w:r w:rsidRPr="00945A7A">
        <w:rPr>
          <w:rFonts w:ascii="Arial Narrow" w:hAnsi="Arial Narrow" w:cs="A"/>
          <w:b/>
          <w:u w:val="single"/>
        </w:rPr>
        <w:t>z załącznikami, przygotowanie spotkania podsumowującego dla uczestników Misji po zakończeni Misji na terenie RP, przeniesienie praw autorskich do dokumentacji fotograficznej.</w:t>
      </w:r>
    </w:p>
    <w:p w14:paraId="25A12580" w14:textId="3F90EF33" w:rsidR="00571D0D" w:rsidRPr="00945A7A" w:rsidRDefault="00173884" w:rsidP="00571D0D">
      <w:pPr>
        <w:spacing w:after="0" w:line="276" w:lineRule="auto"/>
        <w:jc w:val="both"/>
        <w:rPr>
          <w:rFonts w:ascii="Arial Narrow" w:hAnsi="Arial Narrow" w:cs="A"/>
          <w:bCs/>
        </w:rPr>
      </w:pPr>
      <w:r w:rsidRPr="00945A7A">
        <w:rPr>
          <w:rFonts w:ascii="Arial Narrow" w:hAnsi="Arial Narrow" w:cs="A"/>
          <w:bCs/>
        </w:rPr>
        <w:t xml:space="preserve">Na wstępie należy zauważyć, że Wykonawca </w:t>
      </w:r>
      <w:r w:rsidRPr="00945A7A">
        <w:rPr>
          <w:rFonts w:ascii="Arial Narrow" w:hAnsi="Arial Narrow" w:cs="A"/>
          <w:b/>
          <w:u w:val="single"/>
        </w:rPr>
        <w:t>w ogóle nie odniósł się do większości kwestionowanych elementów</w:t>
      </w:r>
      <w:r w:rsidRPr="00945A7A">
        <w:rPr>
          <w:rFonts w:ascii="Arial Narrow" w:hAnsi="Arial Narrow" w:cs="A"/>
          <w:bCs/>
        </w:rPr>
        <w:t xml:space="preserve"> </w:t>
      </w:r>
      <w:r w:rsidR="00292253" w:rsidRPr="00945A7A">
        <w:rPr>
          <w:rFonts w:ascii="Arial Narrow" w:hAnsi="Arial Narrow" w:cs="A"/>
          <w:bCs/>
        </w:rPr>
        <w:t xml:space="preserve">tj. usługi transportu na/z lotniska do dwóch wskazanych przez Zamawiającego lokalizacji na terenie kraju – Polska, zapewnienie wszelkich ubezpieczeń i opłat w tym w szczególności, kosztów ubezpieczenia bagażu, ubezpieczenia zdrowotnego, ratownictwa i NNW dla wszystkich uczestników na czas trwania usługi; pośredniczenia w uzyskaniu wymaganych dokumentów podróżnych oraz ich opłacenia, w tym m.in. wizy, oświadczenia, badania i certyfikaty covidowe, itp., przygotowania i przekazania zaakceptowanej przez Zamawiającego prezentacji multimedialnej nt. rynku kraju docelowego Misji, dla Zamawiającego oraz uczestników Misji; przygotowania i wydruku materiałów promocyjno-informacyjnych w tym m.in. dla każdego uczestnika Misji – identyfikatory + smycze + katalogi (po 2 zestawy na każdego uczestnika), katalogi; rozliczenie dokumentacyjne Misji, koszty związane z naradą koordynacyjną w siedzibie Zamawiającego, opracowanie szczegółowego harmonogramu wyjazdu, zaprojektowanie i wykonanie materiałów promocyjno-informacyjnych, zapewnienie obsługi osobowej wyjazdu, przygotowanie prezentacji multimedialnych, przygotowanie pisemnego raportu podsumowującego Misję, przygotowanie protokołu odbioru wraz z załącznikami, przygotowanie spotkania podsumowującego dla uczestników Misji po zakończeni Misji na terenie RP, przeniesienie praw autorskich do dokumentacji fotograficznej. W tym zakresie stwierdzenie, że w opinii Wykonawcy „ze świadczeń zapewnianych </w:t>
      </w:r>
      <w:r w:rsidR="00292253" w:rsidRPr="00945A7A">
        <w:rPr>
          <w:rFonts w:ascii="Arial Narrow" w:hAnsi="Arial Narrow" w:cs="A"/>
          <w:bCs/>
        </w:rPr>
        <w:lastRenderedPageBreak/>
        <w:t>podróżnym, w tym z materiałów promocyjno-informacyjnych oraz innych świadczeń, do których przygotowania może dojść jeszcze przed wyjazdem, podróżni (tj. uczestnicy Misji) korzystać będą w kraju Misji, który znajduje się poza terytorium Unii Europejskiej” nie jest wystarczające.</w:t>
      </w:r>
      <w:r w:rsidR="00F577EE" w:rsidRPr="00945A7A">
        <w:rPr>
          <w:rFonts w:ascii="Arial Narrow" w:hAnsi="Arial Narrow" w:cs="A"/>
          <w:bCs/>
        </w:rPr>
        <w:t xml:space="preserve"> Trudno w tym zakresie powiązać np. przygotowanie spotkania podsumowującego dla uczestników Misji po zakończeni Misji na terenie RP co jest wydarzeniem organizowanym stricte na terenie RP.</w:t>
      </w:r>
      <w:r w:rsidR="00571D0D" w:rsidRPr="00945A7A">
        <w:rPr>
          <w:rFonts w:ascii="Arial Narrow" w:hAnsi="Arial Narrow" w:cs="A"/>
          <w:bCs/>
        </w:rPr>
        <w:t xml:space="preserve"> Bezspornym jest, że za </w:t>
      </w:r>
      <w:r w:rsidR="00605B98">
        <w:rPr>
          <w:rFonts w:ascii="Arial Narrow" w:hAnsi="Arial Narrow" w:cs="A"/>
          <w:bCs/>
        </w:rPr>
        <w:t xml:space="preserve">brak </w:t>
      </w:r>
      <w:r w:rsidR="00945A7A" w:rsidRPr="00945A7A">
        <w:rPr>
          <w:rFonts w:ascii="Arial Narrow" w:hAnsi="Arial Narrow" w:cs="A"/>
          <w:bCs/>
        </w:rPr>
        <w:t>złożenia wyjaśnień należy uznać także taką sytuację, w której Wykonawca udziela lakonicznych wyjaśnień, jednakże nie są one koherentne, wyczerpujące i nie czynią zadość wezwaniu Zamawiającego do złożenia wyjaśnień.</w:t>
      </w:r>
    </w:p>
    <w:p w14:paraId="5A60C6AC" w14:textId="51BE0988" w:rsidR="00434569" w:rsidRPr="00945A7A" w:rsidRDefault="00571D0D" w:rsidP="00E511ED">
      <w:pPr>
        <w:spacing w:after="0" w:line="276" w:lineRule="auto"/>
        <w:jc w:val="both"/>
        <w:rPr>
          <w:rFonts w:ascii="Arial Narrow" w:hAnsi="Arial Narrow" w:cs="A"/>
          <w:bCs/>
        </w:rPr>
      </w:pPr>
      <w:r w:rsidRPr="00945A7A">
        <w:rPr>
          <w:rFonts w:ascii="Arial Narrow" w:hAnsi="Arial Narrow" w:cs="A"/>
          <w:bCs/>
        </w:rPr>
        <w:t xml:space="preserve">Tym samym stosownie do dyspozycji art. 226 ust 1 pkt 2 lit. c Ustawy Prawo Zamówień Publicznych </w:t>
      </w:r>
      <w:r w:rsidR="007E416B" w:rsidRPr="007E416B">
        <w:rPr>
          <w:rFonts w:ascii="Arial Narrow" w:hAnsi="Arial Narrow" w:cs="A"/>
          <w:bCs/>
        </w:rPr>
        <w:t xml:space="preserve">(Dz. U. z 2021, poz. 1129, z </w:t>
      </w:r>
      <w:proofErr w:type="spellStart"/>
      <w:r w:rsidR="007E416B" w:rsidRPr="007E416B">
        <w:rPr>
          <w:rFonts w:ascii="Arial Narrow" w:hAnsi="Arial Narrow" w:cs="A"/>
          <w:bCs/>
        </w:rPr>
        <w:t>późn</w:t>
      </w:r>
      <w:proofErr w:type="spellEnd"/>
      <w:r w:rsidR="007E416B" w:rsidRPr="007E416B">
        <w:rPr>
          <w:rFonts w:ascii="Arial Narrow" w:hAnsi="Arial Narrow" w:cs="A"/>
          <w:bCs/>
        </w:rPr>
        <w:t xml:space="preserve">. </w:t>
      </w:r>
      <w:proofErr w:type="spellStart"/>
      <w:r w:rsidR="007E416B" w:rsidRPr="007E416B">
        <w:rPr>
          <w:rFonts w:ascii="Arial Narrow" w:hAnsi="Arial Narrow" w:cs="A"/>
          <w:bCs/>
        </w:rPr>
        <w:t>zm</w:t>
      </w:r>
      <w:proofErr w:type="spellEnd"/>
      <w:r w:rsidR="007E416B" w:rsidRPr="007E416B">
        <w:rPr>
          <w:rFonts w:ascii="Arial Narrow" w:hAnsi="Arial Narrow" w:cs="A"/>
          <w:bCs/>
        </w:rPr>
        <w:t xml:space="preserve">), </w:t>
      </w:r>
      <w:r w:rsidRPr="00945A7A">
        <w:rPr>
          <w:rFonts w:ascii="Arial Narrow" w:hAnsi="Arial Narrow" w:cs="A"/>
          <w:bCs/>
        </w:rPr>
        <w:t>Zamawiający odrzuca ofertę, jeżeli została złożona 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</w:t>
      </w:r>
    </w:p>
    <w:p w14:paraId="11CA55C0" w14:textId="621CB18B" w:rsidR="00173884" w:rsidRPr="00945A7A" w:rsidRDefault="00434569" w:rsidP="00E511ED">
      <w:pPr>
        <w:spacing w:after="0" w:line="276" w:lineRule="auto"/>
        <w:jc w:val="both"/>
        <w:rPr>
          <w:rFonts w:ascii="Arial Narrow" w:hAnsi="Arial Narrow" w:cs="A"/>
          <w:bCs/>
        </w:rPr>
      </w:pPr>
      <w:r w:rsidRPr="00945A7A">
        <w:rPr>
          <w:rFonts w:ascii="Arial Narrow" w:hAnsi="Arial Narrow" w:cs="A"/>
          <w:bCs/>
        </w:rPr>
        <w:t xml:space="preserve">Zdaniem Wykonawcy </w:t>
      </w:r>
      <w:r w:rsidR="00F577EE" w:rsidRPr="00945A7A">
        <w:rPr>
          <w:rFonts w:ascii="Arial Narrow" w:hAnsi="Arial Narrow" w:cs="A"/>
          <w:bCs/>
        </w:rPr>
        <w:t>zgodnie</w:t>
      </w:r>
      <w:r w:rsidRPr="00945A7A">
        <w:rPr>
          <w:rFonts w:ascii="Arial Narrow" w:hAnsi="Arial Narrow" w:cs="A"/>
          <w:bCs/>
        </w:rPr>
        <w:t xml:space="preserve"> z art. 119 ust. 7 ustawy z dnia 11.03.2004 r. o podatku od towarów i usług (</w:t>
      </w:r>
      <w:proofErr w:type="spellStart"/>
      <w:r w:rsidRPr="00945A7A">
        <w:rPr>
          <w:rFonts w:ascii="Arial Narrow" w:hAnsi="Arial Narrow" w:cs="A"/>
          <w:bCs/>
        </w:rPr>
        <w:t>t.j</w:t>
      </w:r>
      <w:proofErr w:type="spellEnd"/>
      <w:r w:rsidRPr="00945A7A">
        <w:rPr>
          <w:rFonts w:ascii="Arial Narrow" w:hAnsi="Arial Narrow" w:cs="A"/>
          <w:bCs/>
        </w:rPr>
        <w:t xml:space="preserve">. Dz. U. z 2021 r. poz. 685 z </w:t>
      </w:r>
      <w:proofErr w:type="spellStart"/>
      <w:r w:rsidRPr="00945A7A">
        <w:rPr>
          <w:rFonts w:ascii="Arial Narrow" w:hAnsi="Arial Narrow" w:cs="A"/>
          <w:bCs/>
        </w:rPr>
        <w:t>późn</w:t>
      </w:r>
      <w:proofErr w:type="spellEnd"/>
      <w:r w:rsidRPr="00945A7A">
        <w:rPr>
          <w:rFonts w:ascii="Arial Narrow" w:hAnsi="Arial Narrow" w:cs="A"/>
          <w:bCs/>
        </w:rPr>
        <w:t xml:space="preserve">. zm.; dalej: ustawa o VAT): „Usługi turystyki podlegają opodatkowaniu stawką podatku w wysokości 0%, jeżeli usługi nabywane od innych podatników dla bezpośredniej korzyści turysty są świadczone poza terytorium Unii Europejskiej.” W przypadku natomiast wyjazdów o charakterze mieszanym, tj. odbywających się zarówno na terytorium Unii Europejskiej jak i poza jej terytorium, zastosowanie znajdzie art. 119 ust. 8 ustawy o VAT: „Jeżeli usługi nabywane od innych podatników dla bezpośredniej korzyści turysty są świadczone zarówno na terytorium Unii Europejskiej, jak i poza nim, to usługi turystyki podlegają opodatkowaniu stawką podatku </w:t>
      </w:r>
      <w:r w:rsidR="007E203C">
        <w:rPr>
          <w:rFonts w:ascii="Arial Narrow" w:hAnsi="Arial Narrow" w:cs="A"/>
          <w:bCs/>
        </w:rPr>
        <w:br/>
      </w:r>
      <w:r w:rsidRPr="00945A7A">
        <w:rPr>
          <w:rFonts w:ascii="Arial Narrow" w:hAnsi="Arial Narrow" w:cs="A"/>
          <w:bCs/>
        </w:rPr>
        <w:t>w wysokości 0% tylko w części, która dotyczy usług świadczonych poza terytorium Unii Europejskiej.”</w:t>
      </w:r>
    </w:p>
    <w:p w14:paraId="52F36397" w14:textId="0157ADE8" w:rsidR="00292253" w:rsidRPr="00945A7A" w:rsidRDefault="00434569" w:rsidP="006C5199">
      <w:pPr>
        <w:spacing w:after="0" w:line="276" w:lineRule="auto"/>
        <w:jc w:val="both"/>
        <w:rPr>
          <w:rFonts w:ascii="Arial Narrow" w:hAnsi="Arial Narrow" w:cs="A"/>
          <w:bCs/>
        </w:rPr>
      </w:pPr>
      <w:r w:rsidRPr="00945A7A">
        <w:rPr>
          <w:rFonts w:ascii="Arial Narrow" w:hAnsi="Arial Narrow" w:cs="A"/>
          <w:bCs/>
        </w:rPr>
        <w:t>Powyższe oznacza, że decydujące znaczenie przy wyznaczeniu właściwej stawki VAT do opodatkowania usług turystyki w procedurze VAT marża ma miejsce faktycznej konsumpcji towaru i usługi udostępnianej podróżnemu, a nie miejsce nabycia danego świadczenia czy też kraj siedziby usługodawcy bądź dostawcy towaru</w:t>
      </w:r>
      <w:r w:rsidR="00F577EE" w:rsidRPr="00945A7A">
        <w:rPr>
          <w:rFonts w:ascii="Arial Narrow" w:hAnsi="Arial Narrow" w:cs="A"/>
          <w:bCs/>
        </w:rPr>
        <w:t>.</w:t>
      </w:r>
    </w:p>
    <w:p w14:paraId="453DA7A6" w14:textId="77777777" w:rsidR="00434569" w:rsidRPr="00945A7A" w:rsidRDefault="00434569" w:rsidP="006C519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945A7A">
        <w:rPr>
          <w:rFonts w:ascii="Arial Narrow" w:hAnsi="Arial Narrow"/>
          <w:color w:val="auto"/>
          <w:sz w:val="22"/>
          <w:szCs w:val="22"/>
        </w:rPr>
        <w:t>Konstruując ofertę na Zamówienie Wykonawca doszedł do wniosku, iż spośród świadczeń zapewnianych podróżnym w czasie podróży do/z kraju Misji, na terytorium Unii Europejskiej wykonywane będą wyłącznie usługi transportu na/z lotnika do dwóch wskazanych przez Zamawiającego lokalizacji na terenie Polski. W pozostałym zakresie, ze świadczeń zapewnianych podróżnym, w tym z materiałów promocyjno-informacyjnych oraz innych świadczeń, do których przygotowania może dojść jeszcze przed wyjazdem, podróżni (tj. uczestnicy Misji) korzystać będą w kraju Misji, który znajduje się poza terytorium Unii Europejskiej. W szczególności, Wykonawca pragnie zauważyć, że usługi transportu lotniczego do/z kraju Misji – na potrzeby wyznaczenia właściwej stawki VAT – powinny zostać uznane za usługę wykonywaną poza terytorium Unii Europejskiej. Stanowi o tym par. 4 Rozporządzenia Ministra Finansów z dnia 16.12.2013 r. w sprawie miejsca świadczenia usług oraz zwrotu kwoty podatku naliczonego jednostce dokonującej nabycia (importu) towarów lub usług (</w:t>
      </w:r>
      <w:proofErr w:type="spellStart"/>
      <w:r w:rsidRPr="00945A7A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Pr="00945A7A">
        <w:rPr>
          <w:rFonts w:ascii="Arial Narrow" w:hAnsi="Arial Narrow"/>
          <w:color w:val="auto"/>
          <w:sz w:val="22"/>
          <w:szCs w:val="22"/>
        </w:rPr>
        <w:t>. Dz. U. z 2021 r., poz. 80), zgodnie z którym: „</w:t>
      </w:r>
      <w:r w:rsidRPr="00945A7A">
        <w:rPr>
          <w:rFonts w:ascii="Arial Narrow" w:hAnsi="Arial Narrow"/>
          <w:i/>
          <w:iCs/>
          <w:color w:val="auto"/>
          <w:sz w:val="22"/>
          <w:szCs w:val="22"/>
        </w:rPr>
        <w:t>W przypadku gdy nabywane usługi, o których mowa w art. 119 ust. 8 ustawy, są usługami transportu międzynarodowego świadczonymi środkami transportu morskiego lub lotniczego, usługi te dla opodatkowania stawką podatku od towarów i usług, zwanego dalej "podatkiem", w wysokości 0% usług turystyki uznaje się za usługi świadczone poza terytorium Unii Europejskiej</w:t>
      </w:r>
      <w:r w:rsidRPr="00945A7A">
        <w:rPr>
          <w:rFonts w:ascii="Arial Narrow" w:hAnsi="Arial Narrow"/>
          <w:color w:val="auto"/>
          <w:sz w:val="22"/>
          <w:szCs w:val="22"/>
        </w:rPr>
        <w:t xml:space="preserve">.” </w:t>
      </w:r>
    </w:p>
    <w:p w14:paraId="4D661B6C" w14:textId="6B6B3262" w:rsidR="00434569" w:rsidRPr="00945A7A" w:rsidRDefault="00434569" w:rsidP="00434569">
      <w:pPr>
        <w:spacing w:after="0" w:line="276" w:lineRule="auto"/>
        <w:jc w:val="both"/>
        <w:rPr>
          <w:rFonts w:ascii="Arial Narrow" w:hAnsi="Arial Narrow"/>
        </w:rPr>
      </w:pPr>
      <w:r w:rsidRPr="00945A7A">
        <w:rPr>
          <w:rFonts w:ascii="Arial Narrow" w:hAnsi="Arial Narrow"/>
        </w:rPr>
        <w:t>W związku z powyższym, Wykonawca przewidywał, że zasadnicza część marży wyznaczonej dla organizowanej Misji podlegać będzie opodatkowaniu 0% stawką VAT. Z tego powodu, podając w formularzu ofertowym cenę jednostkową brutto, Wykonawca, oprócz podania tej ceny, dla jasności, wskazał również jako właściwą metodę opodatkowania „Procedura VAT marża” oraz dominującą stawkę VAT 0%. Wykonawca nie wspomniał o stawce 23% , gdyż:</w:t>
      </w:r>
    </w:p>
    <w:p w14:paraId="089592D9" w14:textId="77777777" w:rsidR="00434569" w:rsidRPr="00945A7A" w:rsidRDefault="00434569" w:rsidP="0043456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</w:rPr>
      </w:pPr>
      <w:r w:rsidRPr="00945A7A">
        <w:rPr>
          <w:rFonts w:ascii="Arial Narrow" w:hAnsi="Arial Narrow"/>
        </w:rPr>
        <w:t>stawka ta będzie miała znikome zastosowanie przy opodatkowaniu tej Misji,</w:t>
      </w:r>
    </w:p>
    <w:p w14:paraId="6D2F4201" w14:textId="31D8BE13" w:rsidR="00434569" w:rsidRPr="00945A7A" w:rsidRDefault="00434569" w:rsidP="0043456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</w:rPr>
      </w:pPr>
      <w:r w:rsidRPr="00945A7A">
        <w:rPr>
          <w:rFonts w:ascii="Arial Narrow" w:hAnsi="Arial Narrow"/>
        </w:rPr>
        <w:t>Wykonawca obawiał się, że podanie dwóch stawek podatku będzie stwarzać wrażenie, iż właściwa stawka VAT nie została przez Wykonawcę ustalona.</w:t>
      </w:r>
    </w:p>
    <w:p w14:paraId="4445A841" w14:textId="14F9BC4D" w:rsidR="00292253" w:rsidRPr="00945A7A" w:rsidRDefault="00434569" w:rsidP="00434569">
      <w:pPr>
        <w:spacing w:after="0" w:line="276" w:lineRule="auto"/>
        <w:jc w:val="both"/>
        <w:rPr>
          <w:rFonts w:ascii="Arial Narrow" w:hAnsi="Arial Narrow"/>
        </w:rPr>
      </w:pPr>
      <w:r w:rsidRPr="00945A7A">
        <w:rPr>
          <w:rFonts w:ascii="Arial Narrow" w:hAnsi="Arial Narrow"/>
        </w:rPr>
        <w:t xml:space="preserve">Wykonawca </w:t>
      </w:r>
      <w:r w:rsidR="007E416B">
        <w:rPr>
          <w:rFonts w:ascii="Arial Narrow" w:hAnsi="Arial Narrow"/>
        </w:rPr>
        <w:t>podkreślił</w:t>
      </w:r>
      <w:r w:rsidRPr="00945A7A">
        <w:rPr>
          <w:rFonts w:ascii="Arial Narrow" w:hAnsi="Arial Narrow"/>
        </w:rPr>
        <w:t xml:space="preserve">, iż do wyliczenia ceny ofert składników cenotwórczych Wykonawca wziął pod uwagę zarówno 0% jak i 23% stawkę VAT, przy czym stawka 23% miała nieznaczny wpływ na cenę Zamówienia. </w:t>
      </w:r>
      <w:r w:rsidRPr="00945A7A">
        <w:rPr>
          <w:rFonts w:ascii="Arial Narrow" w:hAnsi="Arial Narrow"/>
        </w:rPr>
        <w:lastRenderedPageBreak/>
        <w:t>Wyjaśnienia te nie stanowią zmiany oferty, tym bardziej, że stawka VAT nie była wymaganym elementem oferty. Jak również Zamawiający nie wymagał podania w ofercie naliczonej wartości VAT. Na podstawie złożonych wyjaśnień należy stwierdzić , że nie nastąpił błąd w obliczeniu ceny.</w:t>
      </w:r>
    </w:p>
    <w:p w14:paraId="2BF49CA2" w14:textId="6CE2F0C2" w:rsidR="00292253" w:rsidRPr="00945A7A" w:rsidRDefault="00292253" w:rsidP="00434569">
      <w:pPr>
        <w:spacing w:after="0" w:line="276" w:lineRule="auto"/>
        <w:jc w:val="both"/>
        <w:rPr>
          <w:rFonts w:ascii="Arial Narrow" w:hAnsi="Arial Narrow"/>
        </w:rPr>
      </w:pPr>
      <w:r w:rsidRPr="00945A7A">
        <w:rPr>
          <w:rFonts w:ascii="Arial Narrow" w:hAnsi="Arial Narrow"/>
        </w:rPr>
        <w:t xml:space="preserve">Zamawiający </w:t>
      </w:r>
      <w:r w:rsidR="00F577EE" w:rsidRPr="00945A7A">
        <w:rPr>
          <w:rFonts w:ascii="Arial Narrow" w:hAnsi="Arial Narrow"/>
        </w:rPr>
        <w:t xml:space="preserve">nie podzielił stanowiska Wykonawcy, </w:t>
      </w:r>
      <w:r w:rsidRPr="00945A7A">
        <w:rPr>
          <w:rFonts w:ascii="Arial Narrow" w:hAnsi="Arial Narrow"/>
        </w:rPr>
        <w:t xml:space="preserve">w szczególności </w:t>
      </w:r>
      <w:r w:rsidR="00F577EE" w:rsidRPr="00945A7A">
        <w:rPr>
          <w:rFonts w:ascii="Arial Narrow" w:hAnsi="Arial Narrow"/>
        </w:rPr>
        <w:t>stwierdzając na podstawie udzielonych wyjaśnień, że faktycznie Wykonawca do wyliczenia ceny ofert składników cenotwórczych Wykonawca wziął pod uwagę zarówno 0% jak i 23% stawkę VAT, natomiast w ofercie wskazał, że będzie to jedynie „procedura VAT marża - stawka 0%”. Prawo zamówień publicznych nie przewiduje możliwości nie ujmowania właściwej stawki VAT tylko dlatego, że ma ona nieznaczny wpływ na cenę zamówienia</w:t>
      </w:r>
      <w:r w:rsidR="00B8501E" w:rsidRPr="00945A7A">
        <w:rPr>
          <w:rFonts w:ascii="Arial Narrow" w:hAnsi="Arial Narrow"/>
        </w:rPr>
        <w:t xml:space="preserve"> ani sytuacji gdzie Wykonawca podaje tylko stawkę dominującą</w:t>
      </w:r>
      <w:r w:rsidR="00F577EE" w:rsidRPr="00945A7A">
        <w:rPr>
          <w:rFonts w:ascii="Arial Narrow" w:hAnsi="Arial Narrow"/>
        </w:rPr>
        <w:t xml:space="preserve">. Wbrew twierdzeniom Wykonawcy złożone wyjaśnienia de facto </w:t>
      </w:r>
      <w:r w:rsidR="00B8501E" w:rsidRPr="00945A7A">
        <w:rPr>
          <w:rFonts w:ascii="Arial Narrow" w:hAnsi="Arial Narrow"/>
        </w:rPr>
        <w:t xml:space="preserve">prowadzą do zmiany oferty pomimo tego, że stawka VAT nie była wymaganym elementem oferty. </w:t>
      </w:r>
    </w:p>
    <w:p w14:paraId="50426687" w14:textId="13BD596F" w:rsidR="00434569" w:rsidRPr="00945A7A" w:rsidRDefault="00B8501E" w:rsidP="00434569">
      <w:pPr>
        <w:spacing w:after="0" w:line="276" w:lineRule="auto"/>
        <w:jc w:val="both"/>
        <w:rPr>
          <w:rFonts w:ascii="Arial Narrow" w:hAnsi="Arial Narrow"/>
        </w:rPr>
      </w:pPr>
      <w:r w:rsidRPr="00945A7A">
        <w:rPr>
          <w:rFonts w:ascii="Arial Narrow" w:hAnsi="Arial Narrow"/>
        </w:rPr>
        <w:t xml:space="preserve">Zamawiający miał obowiązek dokonania </w:t>
      </w:r>
      <w:r w:rsidR="00201B16" w:rsidRPr="00945A7A">
        <w:rPr>
          <w:rFonts w:ascii="Arial Narrow" w:hAnsi="Arial Narrow"/>
        </w:rPr>
        <w:t xml:space="preserve">weryfikacji w zakresie wątpliwości co do zastosowanej ceny, gdyż </w:t>
      </w:r>
      <w:r w:rsidR="007E203C">
        <w:rPr>
          <w:rFonts w:ascii="Arial Narrow" w:hAnsi="Arial Narrow"/>
        </w:rPr>
        <w:br/>
      </w:r>
      <w:r w:rsidR="00201B16" w:rsidRPr="00945A7A">
        <w:rPr>
          <w:rFonts w:ascii="Arial Narrow" w:hAnsi="Arial Narrow"/>
        </w:rPr>
        <w:t xml:space="preserve">o porównywalności ofert, w zakresie zaproponowanej ceny, można mówić dopiero wówczas, gdy określone w ofertach ceny, mające być przedmiotem porównywania, zostały obliczone przez wykonawców zabiegających </w:t>
      </w:r>
      <w:r w:rsidR="007E203C">
        <w:rPr>
          <w:rFonts w:ascii="Arial Narrow" w:hAnsi="Arial Narrow"/>
        </w:rPr>
        <w:br/>
      </w:r>
      <w:r w:rsidR="00201B16" w:rsidRPr="00945A7A">
        <w:rPr>
          <w:rFonts w:ascii="Arial Narrow" w:hAnsi="Arial Narrow"/>
        </w:rPr>
        <w:t>o uzyskanie zamówienia publicznego z zachowaniem tych samych reguł.</w:t>
      </w:r>
    </w:p>
    <w:p w14:paraId="0F4E6B1D" w14:textId="31FBE304" w:rsidR="00434569" w:rsidRPr="00945A7A" w:rsidRDefault="00201B16" w:rsidP="00E511ED">
      <w:pPr>
        <w:spacing w:after="0" w:line="276" w:lineRule="auto"/>
        <w:jc w:val="both"/>
        <w:rPr>
          <w:rFonts w:ascii="Arial Narrow" w:hAnsi="Arial Narrow"/>
        </w:rPr>
      </w:pPr>
      <w:r w:rsidRPr="00945A7A">
        <w:rPr>
          <w:rFonts w:ascii="Arial Narrow" w:hAnsi="Arial Narrow"/>
        </w:rPr>
        <w:t>Jako błąd w obliczeniu ceny kwalifikowane jest przyjęcie do wyliczenia ceny nieprawidłowej stawki VAT (uchwała z 20 października 2011 r., sygn. akt III CZP 52/11).</w:t>
      </w:r>
    </w:p>
    <w:p w14:paraId="672CD6A7" w14:textId="5F4DF945" w:rsidR="00A75D30" w:rsidRPr="00945A7A" w:rsidRDefault="00A75D30" w:rsidP="00A75D30">
      <w:pPr>
        <w:spacing w:after="0" w:line="276" w:lineRule="auto"/>
        <w:jc w:val="both"/>
        <w:rPr>
          <w:rFonts w:ascii="Arial Narrow" w:hAnsi="Arial Narrow" w:cs="A"/>
          <w:bCs/>
        </w:rPr>
      </w:pPr>
      <w:r w:rsidRPr="00945A7A">
        <w:rPr>
          <w:rFonts w:ascii="Arial Narrow" w:hAnsi="Arial Narrow" w:cs="A"/>
          <w:bCs/>
        </w:rPr>
        <w:t xml:space="preserve">Stosownie do dyspozycji art. 226 ust 1 pkt 10 Ustawy Prawo Zamówień Publicznych </w:t>
      </w:r>
      <w:r w:rsidR="007E203C" w:rsidRPr="007E203C">
        <w:rPr>
          <w:rFonts w:ascii="Arial Narrow" w:hAnsi="Arial Narrow" w:cs="A"/>
          <w:bCs/>
        </w:rPr>
        <w:t xml:space="preserve">(Dz. U. z 2021, poz. 1129, </w:t>
      </w:r>
      <w:r w:rsidR="007E203C">
        <w:rPr>
          <w:rFonts w:ascii="Arial Narrow" w:hAnsi="Arial Narrow" w:cs="A"/>
          <w:bCs/>
        </w:rPr>
        <w:br/>
      </w:r>
      <w:r w:rsidR="007E203C" w:rsidRPr="007E203C">
        <w:rPr>
          <w:rFonts w:ascii="Arial Narrow" w:hAnsi="Arial Narrow" w:cs="A"/>
          <w:bCs/>
        </w:rPr>
        <w:t xml:space="preserve">z </w:t>
      </w:r>
      <w:proofErr w:type="spellStart"/>
      <w:r w:rsidR="007E203C" w:rsidRPr="007E203C">
        <w:rPr>
          <w:rFonts w:ascii="Arial Narrow" w:hAnsi="Arial Narrow" w:cs="A"/>
          <w:bCs/>
        </w:rPr>
        <w:t>późn</w:t>
      </w:r>
      <w:proofErr w:type="spellEnd"/>
      <w:r w:rsidR="007E203C" w:rsidRPr="007E203C">
        <w:rPr>
          <w:rFonts w:ascii="Arial Narrow" w:hAnsi="Arial Narrow" w:cs="A"/>
          <w:bCs/>
        </w:rPr>
        <w:t xml:space="preserve">. </w:t>
      </w:r>
      <w:proofErr w:type="spellStart"/>
      <w:r w:rsidR="007E203C" w:rsidRPr="007E203C">
        <w:rPr>
          <w:rFonts w:ascii="Arial Narrow" w:hAnsi="Arial Narrow" w:cs="A"/>
          <w:bCs/>
        </w:rPr>
        <w:t>zm</w:t>
      </w:r>
      <w:proofErr w:type="spellEnd"/>
      <w:r w:rsidR="007E203C" w:rsidRPr="007E203C">
        <w:rPr>
          <w:rFonts w:ascii="Arial Narrow" w:hAnsi="Arial Narrow" w:cs="A"/>
          <w:bCs/>
        </w:rPr>
        <w:t>)</w:t>
      </w:r>
      <w:r w:rsidR="007E203C">
        <w:rPr>
          <w:rFonts w:ascii="Arial Narrow" w:hAnsi="Arial Narrow" w:cs="A"/>
          <w:bCs/>
        </w:rPr>
        <w:t xml:space="preserve"> </w:t>
      </w:r>
      <w:r w:rsidRPr="00945A7A">
        <w:rPr>
          <w:rFonts w:ascii="Arial Narrow" w:hAnsi="Arial Narrow" w:cs="A"/>
          <w:bCs/>
        </w:rPr>
        <w:t>Zamawiający odrzuca ofertę, jeżeli zawiera błędy w obliczeniu ceny lub kosztu.</w:t>
      </w:r>
    </w:p>
    <w:p w14:paraId="2F77E5B1" w14:textId="29A90616" w:rsidR="00E511ED" w:rsidRDefault="00945A7A" w:rsidP="009F7015">
      <w:pPr>
        <w:spacing w:after="0" w:line="276" w:lineRule="auto"/>
        <w:jc w:val="both"/>
        <w:rPr>
          <w:rFonts w:ascii="Arial Narrow" w:hAnsi="Arial Narrow" w:cs="A"/>
          <w:bCs/>
        </w:rPr>
      </w:pPr>
      <w:r w:rsidRPr="00945A7A">
        <w:rPr>
          <w:rFonts w:ascii="Arial Narrow" w:hAnsi="Arial Narrow" w:cs="A"/>
          <w:bCs/>
        </w:rPr>
        <w:t>Mając na uwadze powyższe odrzucenie oferty w przedmiotowym stanie faktycznym było konieczne</w:t>
      </w:r>
      <w:r w:rsidR="006C5199">
        <w:rPr>
          <w:rFonts w:ascii="Arial Narrow" w:hAnsi="Arial Narrow" w:cs="A"/>
          <w:bCs/>
        </w:rPr>
        <w:t xml:space="preserve">, stąd </w:t>
      </w:r>
      <w:r w:rsidR="006C5199" w:rsidRPr="007E203C">
        <w:rPr>
          <w:rFonts w:ascii="Arial Narrow" w:hAnsi="Arial Narrow" w:cs="A"/>
          <w:b/>
          <w:u w:val="single"/>
        </w:rPr>
        <w:t xml:space="preserve">Zamawiający podjął decyzję o odrzuceniu oferty </w:t>
      </w:r>
      <w:proofErr w:type="spellStart"/>
      <w:r w:rsidR="006C5199" w:rsidRPr="007E203C">
        <w:rPr>
          <w:rFonts w:ascii="Arial Narrow" w:hAnsi="Arial Narrow" w:cs="A"/>
          <w:b/>
          <w:u w:val="single"/>
        </w:rPr>
        <w:t>Cristal</w:t>
      </w:r>
      <w:proofErr w:type="spellEnd"/>
      <w:r w:rsidR="006C5199" w:rsidRPr="007E203C">
        <w:rPr>
          <w:rFonts w:ascii="Arial Narrow" w:hAnsi="Arial Narrow" w:cs="A"/>
          <w:b/>
          <w:u w:val="single"/>
        </w:rPr>
        <w:t xml:space="preserve"> </w:t>
      </w:r>
      <w:proofErr w:type="spellStart"/>
      <w:r w:rsidR="006C5199" w:rsidRPr="007E203C">
        <w:rPr>
          <w:rFonts w:ascii="Arial Narrow" w:hAnsi="Arial Narrow" w:cs="A"/>
          <w:b/>
          <w:u w:val="single"/>
        </w:rPr>
        <w:t>Travelnet</w:t>
      </w:r>
      <w:proofErr w:type="spellEnd"/>
      <w:r w:rsidR="006C5199" w:rsidRPr="007E203C">
        <w:rPr>
          <w:rFonts w:ascii="Arial Narrow" w:hAnsi="Arial Narrow" w:cs="A"/>
          <w:b/>
          <w:u w:val="single"/>
        </w:rPr>
        <w:t xml:space="preserve"> </w:t>
      </w:r>
      <w:proofErr w:type="spellStart"/>
      <w:r w:rsidR="006C5199" w:rsidRPr="007E203C">
        <w:rPr>
          <w:rFonts w:ascii="Arial Narrow" w:hAnsi="Arial Narrow" w:cs="A"/>
          <w:b/>
          <w:u w:val="single"/>
        </w:rPr>
        <w:t>Sp</w:t>
      </w:r>
      <w:proofErr w:type="spellEnd"/>
      <w:r w:rsidR="006C5199" w:rsidRPr="007E203C">
        <w:rPr>
          <w:rFonts w:ascii="Arial Narrow" w:hAnsi="Arial Narrow" w:cs="A"/>
          <w:b/>
          <w:u w:val="single"/>
        </w:rPr>
        <w:t xml:space="preserve"> z o.o</w:t>
      </w:r>
      <w:r w:rsidRPr="007E203C">
        <w:rPr>
          <w:rFonts w:ascii="Arial Narrow" w:hAnsi="Arial Narrow" w:cs="A"/>
          <w:b/>
          <w:u w:val="single"/>
        </w:rPr>
        <w:t>.</w:t>
      </w:r>
    </w:p>
    <w:p w14:paraId="3F1ECF50" w14:textId="77777777" w:rsidR="006C5199" w:rsidRDefault="006C5199" w:rsidP="009F7015">
      <w:pPr>
        <w:spacing w:after="0" w:line="276" w:lineRule="auto"/>
        <w:jc w:val="both"/>
        <w:rPr>
          <w:rFonts w:ascii="Arial Narrow" w:hAnsi="Arial Narrow" w:cs="A"/>
          <w:bCs/>
        </w:rPr>
      </w:pPr>
    </w:p>
    <w:p w14:paraId="74C31184" w14:textId="0469835B" w:rsidR="009F7015" w:rsidRDefault="009F7015" w:rsidP="009F7015">
      <w:pPr>
        <w:spacing w:after="0" w:line="276" w:lineRule="auto"/>
        <w:jc w:val="both"/>
        <w:rPr>
          <w:rFonts w:ascii="Arial Narrow" w:hAnsi="Arial Narrow"/>
        </w:rPr>
      </w:pPr>
      <w:r w:rsidRPr="00E52E0E">
        <w:rPr>
          <w:rFonts w:ascii="Arial Narrow" w:hAnsi="Arial Narrow"/>
        </w:rPr>
        <w:t xml:space="preserve">Zgodnie z art. </w:t>
      </w:r>
      <w:r>
        <w:rPr>
          <w:rFonts w:ascii="Arial Narrow" w:hAnsi="Arial Narrow"/>
        </w:rPr>
        <w:t xml:space="preserve">308 </w:t>
      </w:r>
      <w:r w:rsidRPr="00E52E0E">
        <w:rPr>
          <w:rFonts w:ascii="Arial Narrow" w:hAnsi="Arial Narrow"/>
        </w:rPr>
        <w:t xml:space="preserve">ust. </w:t>
      </w:r>
      <w:r>
        <w:rPr>
          <w:rFonts w:ascii="Arial Narrow" w:hAnsi="Arial Narrow"/>
        </w:rPr>
        <w:t>2</w:t>
      </w:r>
      <w:r w:rsidRPr="00E52E0E">
        <w:rPr>
          <w:rFonts w:ascii="Arial Narrow" w:hAnsi="Arial Narrow"/>
        </w:rPr>
        <w:t xml:space="preserve"> Ustawy PZP Zamawiający zawiera umowę w sprawie zamówienia publicznego,  z uwzględnieniem art. 577, w terminie nie krótszym niż </w:t>
      </w:r>
      <w:r>
        <w:rPr>
          <w:rFonts w:ascii="Arial Narrow" w:hAnsi="Arial Narrow"/>
        </w:rPr>
        <w:t xml:space="preserve">5 </w:t>
      </w:r>
      <w:r w:rsidRPr="00E52E0E">
        <w:rPr>
          <w:rFonts w:ascii="Arial Narrow" w:hAnsi="Arial Narrow"/>
        </w:rPr>
        <w:t xml:space="preserve">dni od dnia przesłania zawiadomienia o wyborze najkorzystniejszej oferty, jeżeli zawiadomienie to zostało przesłane przy użyciu środków komunikacji elektronicznej. Powyższe oznacza, że umowa może zostać podpisana nie wcześniej niż </w:t>
      </w:r>
      <w:r w:rsidR="00E45D18">
        <w:rPr>
          <w:rFonts w:ascii="Arial Narrow" w:hAnsi="Arial Narrow"/>
          <w:b/>
          <w:bCs/>
        </w:rPr>
        <w:t>18 stycznia</w:t>
      </w:r>
      <w:r w:rsidRPr="00E52E0E">
        <w:rPr>
          <w:rFonts w:ascii="Arial Narrow" w:hAnsi="Arial Narrow"/>
          <w:b/>
          <w:bCs/>
        </w:rPr>
        <w:t xml:space="preserve"> 202</w:t>
      </w:r>
      <w:r w:rsidR="00597204">
        <w:rPr>
          <w:rFonts w:ascii="Arial Narrow" w:hAnsi="Arial Narrow"/>
          <w:b/>
          <w:bCs/>
        </w:rPr>
        <w:t>2</w:t>
      </w:r>
      <w:r w:rsidRPr="00E52E0E">
        <w:rPr>
          <w:rFonts w:ascii="Arial Narrow" w:hAnsi="Arial Narrow"/>
          <w:b/>
          <w:bCs/>
        </w:rPr>
        <w:t xml:space="preserve"> r.</w:t>
      </w:r>
    </w:p>
    <w:p w14:paraId="7A83E7AA" w14:textId="77777777" w:rsidR="009F7015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315B688F" w14:textId="2E4DAE22" w:rsidR="009F7015" w:rsidRPr="00A3276C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A3276C">
        <w:rPr>
          <w:rFonts w:ascii="Arial Narrow" w:hAnsi="Arial Narrow"/>
        </w:rPr>
        <w:t>Informacje dotyczące środków ochrony prawnej znajdują się  w Rozdziale XX</w:t>
      </w:r>
      <w:r w:rsidR="00945A7A">
        <w:rPr>
          <w:rFonts w:ascii="Arial Narrow" w:hAnsi="Arial Narrow"/>
        </w:rPr>
        <w:t>IX</w:t>
      </w:r>
      <w:r w:rsidRPr="00A3276C">
        <w:rPr>
          <w:rFonts w:ascii="Arial Narrow" w:hAnsi="Arial Narrow"/>
        </w:rPr>
        <w:t xml:space="preserve"> SWZ „Pouczenie o środkach ochrony prawnej przysługujących wykonawcy” oraz w Dziale IX ustawy Prawo zamówień publicznych „Środki ochrony prawnej".</w:t>
      </w:r>
    </w:p>
    <w:p w14:paraId="519930B4" w14:textId="77777777" w:rsidR="001D44C5" w:rsidRDefault="001D44C5"/>
    <w:sectPr w:rsidR="001D4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38E9" w14:textId="77777777" w:rsidR="00E45D18" w:rsidRDefault="00E45D18" w:rsidP="00E45D18">
      <w:pPr>
        <w:spacing w:after="0" w:line="240" w:lineRule="auto"/>
      </w:pPr>
      <w:r>
        <w:separator/>
      </w:r>
    </w:p>
  </w:endnote>
  <w:endnote w:type="continuationSeparator" w:id="0">
    <w:p w14:paraId="1EAFDD1A" w14:textId="77777777" w:rsidR="00E45D18" w:rsidRDefault="00E45D18" w:rsidP="00E4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1CDA" w14:textId="77777777" w:rsidR="00605B98" w:rsidRDefault="00605B98" w:rsidP="007E203C">
    <w:pPr>
      <w:pStyle w:val="Nagwek"/>
      <w:rPr>
        <w:rFonts w:ascii="Arial Narrow" w:hAnsi="Arial Narrow" w:cs="Arial"/>
        <w:sz w:val="18"/>
        <w:szCs w:val="18"/>
      </w:rPr>
    </w:pPr>
  </w:p>
  <w:p w14:paraId="2C247587" w14:textId="7FE2B985" w:rsidR="007E203C" w:rsidRDefault="007E203C" w:rsidP="007E203C">
    <w:pPr>
      <w:pStyle w:val="Nagwek"/>
    </w:pPr>
    <w:r w:rsidRPr="00873C44">
      <w:rPr>
        <w:rFonts w:ascii="Arial Narrow" w:hAnsi="Arial Narrow" w:cs="Arial"/>
        <w:sz w:val="18"/>
        <w:szCs w:val="18"/>
      </w:rPr>
      <w:t xml:space="preserve">Zadanie realizowane w ramach projektu </w:t>
    </w:r>
    <w:r>
      <w:rPr>
        <w:rFonts w:ascii="Arial Narrow" w:hAnsi="Arial Narrow" w:cs="Arial"/>
        <w:sz w:val="18"/>
        <w:szCs w:val="18"/>
      </w:rPr>
      <w:t xml:space="preserve">nr RPLB.01.04.01-08-0002/20 </w:t>
    </w:r>
    <w:r w:rsidRPr="00873C44">
      <w:rPr>
        <w:rFonts w:ascii="Arial Narrow" w:hAnsi="Arial Narrow" w:cs="Arial"/>
        <w:sz w:val="18"/>
        <w:szCs w:val="18"/>
      </w:rPr>
      <w:t xml:space="preserve">pn. „Promocja gospodarcza województwa lubuskiego poprzez organizację i udział w krajowych i zagranicznych </w:t>
    </w:r>
    <w:r>
      <w:rPr>
        <w:rFonts w:ascii="Arial Narrow" w:hAnsi="Arial Narrow" w:cs="Arial"/>
        <w:sz w:val="18"/>
        <w:szCs w:val="18"/>
      </w:rPr>
      <w:t>misjach</w:t>
    </w:r>
    <w:r w:rsidRPr="00873C44">
      <w:rPr>
        <w:rFonts w:ascii="Arial Narrow" w:hAnsi="Arial Narrow" w:cs="Arial"/>
        <w:sz w:val="18"/>
        <w:szCs w:val="18"/>
      </w:rPr>
      <w:t xml:space="preserve"> gospodarczych - </w:t>
    </w:r>
    <w:r>
      <w:rPr>
        <w:rFonts w:ascii="Arial Narrow" w:hAnsi="Arial Narrow" w:cs="Arial"/>
        <w:sz w:val="18"/>
        <w:szCs w:val="18"/>
      </w:rPr>
      <w:t>druga</w:t>
    </w:r>
    <w:r w:rsidRPr="00873C44">
      <w:rPr>
        <w:rFonts w:ascii="Arial Narrow" w:hAnsi="Arial Narrow" w:cs="Arial"/>
        <w:sz w:val="18"/>
        <w:szCs w:val="18"/>
      </w:rPr>
      <w:t xml:space="preserve"> edycja” w ramach Regionalnego Programu Operacyjnego </w:t>
    </w:r>
    <w:r>
      <w:rPr>
        <w:rFonts w:ascii="Arial Narrow" w:hAnsi="Arial Narrow" w:cs="Arial"/>
        <w:sz w:val="18"/>
        <w:szCs w:val="18"/>
      </w:rPr>
      <w:t>-</w:t>
    </w:r>
    <w:r w:rsidRPr="00873C44">
      <w:rPr>
        <w:rFonts w:ascii="Arial Narrow" w:hAnsi="Arial Narrow" w:cs="Arial"/>
        <w:sz w:val="18"/>
        <w:szCs w:val="18"/>
      </w:rPr>
      <w:t xml:space="preserve">Lubuskie 2020, </w:t>
    </w:r>
    <w:r>
      <w:rPr>
        <w:rFonts w:ascii="Arial Narrow" w:hAnsi="Arial Narrow" w:cs="Arial"/>
        <w:sz w:val="18"/>
        <w:szCs w:val="18"/>
      </w:rPr>
      <w:t xml:space="preserve">Oś 1. Gospodarka i innowacje, </w:t>
    </w:r>
    <w:r w:rsidRPr="00873C44">
      <w:rPr>
        <w:rFonts w:ascii="Arial Narrow" w:hAnsi="Arial Narrow" w:cs="Arial"/>
        <w:sz w:val="18"/>
        <w:szCs w:val="18"/>
      </w:rPr>
      <w:t xml:space="preserve">Działanie 1.4.Promocja regionu i umiędzynarodowienie sektora MŚP, </w:t>
    </w:r>
    <w:r>
      <w:rPr>
        <w:rFonts w:ascii="Arial Narrow" w:hAnsi="Arial Narrow" w:cs="Arial"/>
        <w:sz w:val="18"/>
        <w:szCs w:val="18"/>
      </w:rPr>
      <w:br/>
    </w:r>
    <w:r w:rsidRPr="00873C44">
      <w:rPr>
        <w:rFonts w:ascii="Arial Narrow" w:hAnsi="Arial Narrow" w:cs="Arial"/>
        <w:sz w:val="18"/>
        <w:szCs w:val="18"/>
      </w:rPr>
      <w:t>Poddziałanie 1.4.1.</w:t>
    </w:r>
    <w:r>
      <w:rPr>
        <w:rFonts w:ascii="Arial Narrow" w:hAnsi="Arial Narrow" w:cs="Arial"/>
        <w:sz w:val="18"/>
        <w:szCs w:val="18"/>
      </w:rPr>
      <w:t xml:space="preserve"> </w:t>
    </w:r>
    <w:r w:rsidRPr="00873C44">
      <w:rPr>
        <w:rFonts w:ascii="Arial Narrow" w:hAnsi="Arial Narrow" w:cs="Arial"/>
        <w:sz w:val="18"/>
        <w:szCs w:val="18"/>
      </w:rPr>
      <w:t>Promocja regionu i umiędzynarodowienie sektora MŚP – projekty realizowane poza formułą ZIT</w:t>
    </w:r>
    <w:r>
      <w:rPr>
        <w:rFonts w:ascii="Arial" w:hAnsi="Arial" w:cs="Arial"/>
        <w:sz w:val="20"/>
        <w:szCs w:val="20"/>
      </w:rPr>
      <w:t>.</w:t>
    </w:r>
  </w:p>
  <w:p w14:paraId="553BC3F9" w14:textId="77777777" w:rsidR="007E203C" w:rsidRDefault="007E2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C445" w14:textId="77777777" w:rsidR="00E45D18" w:rsidRDefault="00E45D18" w:rsidP="00E45D18">
      <w:pPr>
        <w:spacing w:after="0" w:line="240" w:lineRule="auto"/>
      </w:pPr>
      <w:r>
        <w:separator/>
      </w:r>
    </w:p>
  </w:footnote>
  <w:footnote w:type="continuationSeparator" w:id="0">
    <w:p w14:paraId="16913C1C" w14:textId="77777777" w:rsidR="00E45D18" w:rsidRDefault="00E45D18" w:rsidP="00E4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A346" w14:textId="630A9F96" w:rsidR="00E45D18" w:rsidRDefault="00E45D18">
    <w:pPr>
      <w:pStyle w:val="Nagwek"/>
    </w:pPr>
    <w:r w:rsidRPr="000D11B3">
      <w:rPr>
        <w:noProof/>
      </w:rPr>
      <w:drawing>
        <wp:inline distT="0" distB="0" distL="0" distR="0" wp14:anchorId="29991768" wp14:editId="7B977FD8">
          <wp:extent cx="5760720" cy="61849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C6A"/>
    <w:multiLevelType w:val="hybridMultilevel"/>
    <w:tmpl w:val="FA42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C7F"/>
    <w:multiLevelType w:val="hybridMultilevel"/>
    <w:tmpl w:val="8692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B4"/>
    <w:multiLevelType w:val="hybridMultilevel"/>
    <w:tmpl w:val="8B7A292A"/>
    <w:lvl w:ilvl="0" w:tplc="0415000F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43E5006"/>
    <w:multiLevelType w:val="multilevel"/>
    <w:tmpl w:val="7C1CCC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5"/>
    <w:rsid w:val="000F27A3"/>
    <w:rsid w:val="00173884"/>
    <w:rsid w:val="001D44C5"/>
    <w:rsid w:val="00201B16"/>
    <w:rsid w:val="00292253"/>
    <w:rsid w:val="00434569"/>
    <w:rsid w:val="00571D0D"/>
    <w:rsid w:val="00597204"/>
    <w:rsid w:val="00605B98"/>
    <w:rsid w:val="006C5199"/>
    <w:rsid w:val="007E203C"/>
    <w:rsid w:val="007E416B"/>
    <w:rsid w:val="00945A7A"/>
    <w:rsid w:val="009F7015"/>
    <w:rsid w:val="00A75D30"/>
    <w:rsid w:val="00B8501E"/>
    <w:rsid w:val="00E45D18"/>
    <w:rsid w:val="00E511ED"/>
    <w:rsid w:val="00F5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716"/>
  <w15:chartTrackingRefBased/>
  <w15:docId w15:val="{34A6B0F8-D0FD-4DCE-AD28-A084746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8"/>
  </w:style>
  <w:style w:type="paragraph" w:styleId="Stopka">
    <w:name w:val="footer"/>
    <w:basedOn w:val="Normalny"/>
    <w:link w:val="Stopka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8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E45D1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E45D18"/>
  </w:style>
  <w:style w:type="paragraph" w:customStyle="1" w:styleId="Default">
    <w:name w:val="Default"/>
    <w:rsid w:val="00434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2243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3</cp:revision>
  <dcterms:created xsi:type="dcterms:W3CDTF">2022-01-10T05:37:00Z</dcterms:created>
  <dcterms:modified xsi:type="dcterms:W3CDTF">2022-01-10T09:43:00Z</dcterms:modified>
</cp:coreProperties>
</file>