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D7D1" w14:textId="77777777" w:rsidR="00286B46" w:rsidRDefault="00286B46" w:rsidP="00286B46">
      <w:pPr>
        <w:pStyle w:val="Tekstpodstawowy"/>
        <w:spacing w:before="80" w:after="0"/>
        <w:jc w:val="right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Załącznik A</w:t>
      </w:r>
    </w:p>
    <w:p w14:paraId="17A21C0D" w14:textId="77777777" w:rsidR="00286B46" w:rsidRDefault="00286B46" w:rsidP="00286B46">
      <w:pPr>
        <w:pStyle w:val="Tekstpodstawowy"/>
        <w:spacing w:before="80" w:after="0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14:paraId="0E15915C" w14:textId="3145C648" w:rsidR="0006395E" w:rsidRDefault="0006395E" w:rsidP="0006395E">
      <w:pPr>
        <w:pStyle w:val="Tekstpodstawowy"/>
        <w:spacing w:before="8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Specyfikacja techniczna mieszadeł wolnoobrotowych</w:t>
      </w:r>
      <w:r w:rsidR="001C5AF9">
        <w:rPr>
          <w:rFonts w:ascii="Arial" w:eastAsia="Tahoma" w:hAnsi="Arial" w:cs="Arial"/>
          <w:color w:val="000000"/>
          <w:sz w:val="20"/>
          <w:szCs w:val="20"/>
        </w:rPr>
        <w:t xml:space="preserve">   (zamiennik mieszadła AFG.30.230.29.5.1B.A)</w:t>
      </w:r>
    </w:p>
    <w:p w14:paraId="1BE6B8C2" w14:textId="3C94EED3" w:rsidR="0006395E" w:rsidRDefault="0006395E" w:rsidP="0006395E">
      <w:pPr>
        <w:pStyle w:val="Tekstpodstawowy"/>
        <w:spacing w:before="8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424"/>
        <w:gridCol w:w="2983"/>
      </w:tblGrid>
      <w:tr w:rsidR="0006395E" w14:paraId="6C0DEC05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ADC2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F007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Dane techniczne wymagane zapytaniem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FC75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Oferta</w:t>
            </w:r>
          </w:p>
        </w:tc>
      </w:tr>
      <w:tr w:rsidR="0006395E" w14:paraId="4A6881DD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5BA6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D56F" w14:textId="23DFDBC3" w:rsidR="0006395E" w:rsidRDefault="0006395E">
            <w:pPr>
              <w:suppressAutoHyphens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śmigło samooczyszczające się o wysokiej sprawności wykonane z poliuretanu wzmacnianego włóknem szklanym o średnicy nie mniejszej niż 2000mm</w:t>
            </w:r>
            <w:r w:rsidR="00FD61B1">
              <w:rPr>
                <w:rFonts w:ascii="Arial" w:hAnsi="Arial" w:cs="Arial"/>
                <w:iCs/>
                <w:sz w:val="20"/>
                <w:szCs w:val="20"/>
              </w:rPr>
              <w:t xml:space="preserve"> i nie większej niż 2300mm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CFC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06395E" w14:paraId="60D0625E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DC78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D17" w14:textId="77777777" w:rsidR="0006395E" w:rsidRDefault="0006395E">
            <w:pPr>
              <w:pStyle w:val="Standard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śmigła nie zawierają wewnątrz pustek powietrznych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880" w14:textId="4CF1A808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7954DC78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8F03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2361" w14:textId="04B4EA05" w:rsidR="00B161EF" w:rsidRPr="000251A4" w:rsidRDefault="0006395E">
            <w:pPr>
              <w:pStyle w:val="Standard"/>
              <w:spacing w:before="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o klasie izolacji nie gorszej niż H(180°C) IEC</w:t>
            </w:r>
            <w:r w:rsidR="000251A4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 xml:space="preserve">85,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 maksymalnej prędkości obrotowej nie wyższej niż 1500obr/min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068" w14:textId="6DC82B39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69948302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EDDD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6D2A" w14:textId="18EEDA09" w:rsidR="0006395E" w:rsidRPr="000251A4" w:rsidRDefault="000251A4">
            <w:pPr>
              <w:pStyle w:val="Tekstpodstawowy"/>
              <w:spacing w:before="8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51A4">
              <w:rPr>
                <w:rFonts w:ascii="Arial" w:eastAsia="Tahoma" w:hAnsi="Arial" w:cs="Arial"/>
                <w:sz w:val="20"/>
                <w:szCs w:val="20"/>
              </w:rPr>
              <w:t>Tryb pracy silnika S1. Praca ciągła ze stałym i niezmiennym obciążeniem</w:t>
            </w:r>
            <w:r w:rsidR="0006395E" w:rsidRPr="000251A4">
              <w:rPr>
                <w:rFonts w:ascii="Arial" w:hAnsi="Arial" w:cs="Arial"/>
                <w:iCs/>
                <w:sz w:val="20"/>
                <w:szCs w:val="20"/>
              </w:rPr>
              <w:t xml:space="preserve"> moc znamionowa P2 nie większa niż 6kW</w:t>
            </w:r>
          </w:p>
          <w:p w14:paraId="1DA4244F" w14:textId="49AC3E6F" w:rsidR="00B161EF" w:rsidRPr="000251A4" w:rsidRDefault="00B161EF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931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5922E769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523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84A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moc znamionowa P2 nie większa niż 6kW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37AD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3DEC4DFB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9D9C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CFBA" w14:textId="44F65EFD" w:rsidR="001C5AF9" w:rsidRPr="000251A4" w:rsidRDefault="001C5AF9" w:rsidP="001C5AF9">
            <w:pPr>
              <w:rPr>
                <w:rFonts w:ascii="Arial" w:hAnsi="Arial" w:cs="Arial"/>
                <w:sz w:val="20"/>
                <w:szCs w:val="20"/>
              </w:rPr>
            </w:pPr>
            <w:r w:rsidRPr="000251A4">
              <w:rPr>
                <w:rFonts w:ascii="Arial" w:hAnsi="Arial" w:cs="Arial"/>
                <w:sz w:val="20"/>
                <w:szCs w:val="20"/>
              </w:rPr>
              <w:t xml:space="preserve">Obudowa silnika i przekładni żeliwo minimum EN-GJL-250. </w:t>
            </w:r>
          </w:p>
          <w:p w14:paraId="6619E391" w14:textId="77777777" w:rsidR="001C5AF9" w:rsidRPr="000251A4" w:rsidRDefault="001C5AF9" w:rsidP="001C5AF9">
            <w:pPr>
              <w:rPr>
                <w:rFonts w:ascii="Arial" w:hAnsi="Arial" w:cs="Arial"/>
                <w:sz w:val="20"/>
                <w:szCs w:val="20"/>
              </w:rPr>
            </w:pPr>
            <w:r w:rsidRPr="000251A4">
              <w:rPr>
                <w:rFonts w:ascii="Arial" w:hAnsi="Arial" w:cs="Arial"/>
                <w:sz w:val="20"/>
                <w:szCs w:val="20"/>
              </w:rPr>
              <w:t xml:space="preserve">Piasta śmigła żeliwo minimum EN-GJS-400-15. </w:t>
            </w:r>
          </w:p>
          <w:p w14:paraId="50EF23D1" w14:textId="28F616A2" w:rsidR="009C71A1" w:rsidRPr="000251A4" w:rsidRDefault="001C5AF9" w:rsidP="000251A4">
            <w:pPr>
              <w:rPr>
                <w:rFonts w:ascii="Arial" w:hAnsi="Arial" w:cs="Arial"/>
                <w:sz w:val="20"/>
                <w:szCs w:val="20"/>
              </w:rPr>
            </w:pPr>
            <w:r w:rsidRPr="000251A4">
              <w:rPr>
                <w:rFonts w:ascii="Arial" w:hAnsi="Arial" w:cs="Arial"/>
                <w:sz w:val="20"/>
                <w:szCs w:val="20"/>
              </w:rPr>
              <w:t>Elementy żeliwne mają</w:t>
            </w:r>
            <w:r w:rsidR="000251A4" w:rsidRPr="000251A4">
              <w:rPr>
                <w:rFonts w:ascii="Arial" w:hAnsi="Arial" w:cs="Arial"/>
                <w:sz w:val="20"/>
                <w:szCs w:val="20"/>
              </w:rPr>
              <w:t>ce kontakt z mieszaną cieczą zabezpieczone powłoką</w:t>
            </w:r>
            <w:r w:rsidR="00B161EF" w:rsidRPr="000251A4">
              <w:rPr>
                <w:rFonts w:ascii="Arial" w:hAnsi="Arial" w:cs="Arial"/>
                <w:sz w:val="20"/>
                <w:szCs w:val="20"/>
              </w:rPr>
              <w:t xml:space="preserve"> epoksydowa </w:t>
            </w:r>
            <w:r w:rsidR="000251A4" w:rsidRPr="000251A4">
              <w:rPr>
                <w:rFonts w:ascii="Arial" w:hAnsi="Arial" w:cs="Arial"/>
                <w:sz w:val="20"/>
                <w:szCs w:val="20"/>
              </w:rPr>
              <w:t xml:space="preserve">grubości minimum </w:t>
            </w:r>
            <w:r w:rsidR="00B161EF" w:rsidRPr="000251A4">
              <w:rPr>
                <w:rFonts w:ascii="Arial" w:hAnsi="Arial" w:cs="Arial"/>
                <w:sz w:val="20"/>
                <w:szCs w:val="20"/>
              </w:rPr>
              <w:t>450μm</w:t>
            </w:r>
            <w:r w:rsidR="000251A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7248" w:rsidRPr="000251A4">
              <w:rPr>
                <w:rFonts w:ascii="Arial" w:hAnsi="Arial" w:cs="Arial"/>
                <w:sz w:val="20"/>
                <w:szCs w:val="20"/>
              </w:rPr>
              <w:t xml:space="preserve">Maszyna </w:t>
            </w:r>
            <w:r w:rsidR="000251A4" w:rsidRPr="000251A4">
              <w:rPr>
                <w:rFonts w:ascii="Arial" w:hAnsi="Arial" w:cs="Arial"/>
                <w:sz w:val="20"/>
                <w:szCs w:val="20"/>
              </w:rPr>
              <w:t xml:space="preserve">przystosowana </w:t>
            </w:r>
            <w:r w:rsidR="00187248" w:rsidRPr="000251A4">
              <w:rPr>
                <w:rFonts w:ascii="Arial" w:hAnsi="Arial" w:cs="Arial"/>
                <w:sz w:val="20"/>
                <w:szCs w:val="20"/>
              </w:rPr>
              <w:t>do pracy w środowisku 4</w:t>
            </w:r>
            <w:r w:rsidR="009C71A1" w:rsidRPr="000251A4">
              <w:rPr>
                <w:rFonts w:ascii="Arial" w:hAnsi="Arial" w:cs="Arial"/>
                <w:sz w:val="20"/>
                <w:szCs w:val="20"/>
              </w:rPr>
              <w:t>-10pH</w:t>
            </w:r>
            <w:r w:rsidR="000251A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71A1" w:rsidRPr="000251A4">
              <w:rPr>
                <w:rFonts w:ascii="Arial" w:hAnsi="Arial" w:cs="Arial"/>
                <w:sz w:val="20"/>
                <w:szCs w:val="20"/>
              </w:rPr>
              <w:t>Temperatura pracy 5-40ºC</w:t>
            </w:r>
            <w:r w:rsidR="000251A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71A1" w:rsidRPr="000251A4">
              <w:rPr>
                <w:rFonts w:ascii="Arial" w:hAnsi="Arial" w:cs="Arial"/>
                <w:sz w:val="20"/>
                <w:szCs w:val="20"/>
              </w:rPr>
              <w:t>Zawartość</w:t>
            </w:r>
            <w:r w:rsidR="00CD6154" w:rsidRPr="000251A4">
              <w:rPr>
                <w:rFonts w:ascii="Arial" w:hAnsi="Arial" w:cs="Arial"/>
                <w:sz w:val="20"/>
                <w:szCs w:val="20"/>
              </w:rPr>
              <w:t xml:space="preserve"> frakcji</w:t>
            </w:r>
            <w:r w:rsidR="00187248" w:rsidRPr="000251A4">
              <w:rPr>
                <w:rFonts w:ascii="Arial" w:hAnsi="Arial" w:cs="Arial"/>
                <w:sz w:val="20"/>
                <w:szCs w:val="20"/>
              </w:rPr>
              <w:t xml:space="preserve"> stałej/suchej masy w cieczy max 1</w:t>
            </w:r>
            <w:r w:rsidR="00CD6154" w:rsidRPr="000251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0F8" w14:textId="332F0E43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79E5D7F9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5F64" w14:textId="75FB0960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5006" w14:textId="39E41C4B" w:rsidR="00B161EF" w:rsidRPr="000251A4" w:rsidRDefault="00B161EF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0251A4">
              <w:rPr>
                <w:rFonts w:ascii="Arial" w:hAnsi="Arial" w:cs="Arial"/>
                <w:sz w:val="20"/>
                <w:szCs w:val="20"/>
              </w:rPr>
              <w:t>Wał śmigła ze stali nierdzewnej klasy nie mniejszej niż AISI 431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813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0CBEF9DA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58B5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C4F0" w14:textId="3186A383" w:rsidR="00187248" w:rsidRDefault="000251A4">
            <w:pPr>
              <w:pStyle w:val="Standard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6395E">
              <w:rPr>
                <w:rFonts w:ascii="Arial" w:hAnsi="Arial" w:cs="Arial"/>
                <w:sz w:val="20"/>
                <w:szCs w:val="20"/>
              </w:rPr>
              <w:t>rędkość obrotowa mieszadła nie większa niż 48obr/min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2F7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1BCE1BF9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C716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54E1" w14:textId="1DA5C534" w:rsidR="0006395E" w:rsidRDefault="000251A4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Ś</w:t>
            </w:r>
            <w:r w:rsidR="0006395E">
              <w:rPr>
                <w:rFonts w:ascii="Arial" w:hAnsi="Arial" w:cs="Arial"/>
                <w:iCs/>
                <w:sz w:val="20"/>
                <w:szCs w:val="20"/>
              </w:rPr>
              <w:t>migła składają</w:t>
            </w:r>
            <w:r>
              <w:rPr>
                <w:rFonts w:ascii="Arial" w:hAnsi="Arial" w:cs="Arial"/>
                <w:iCs/>
                <w:sz w:val="20"/>
                <w:szCs w:val="20"/>
              </w:rPr>
              <w:t>ce</w:t>
            </w:r>
            <w:r w:rsidR="0006395E">
              <w:rPr>
                <w:rFonts w:ascii="Arial" w:hAnsi="Arial" w:cs="Arial"/>
                <w:iCs/>
                <w:sz w:val="20"/>
                <w:szCs w:val="20"/>
              </w:rPr>
              <w:t xml:space="preserve"> się z pojedynczych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demontowalnych</w:t>
            </w:r>
            <w:proofErr w:type="spellEnd"/>
            <w:r w:rsidR="0006395E">
              <w:rPr>
                <w:rFonts w:ascii="Arial" w:hAnsi="Arial" w:cs="Arial"/>
                <w:iCs/>
                <w:sz w:val="20"/>
                <w:szCs w:val="20"/>
              </w:rPr>
              <w:t xml:space="preserve"> łopat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D49" w14:textId="2F42F130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75B64B01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DC13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9CB9" w14:textId="1C2BBBAA" w:rsidR="00B161EF" w:rsidRPr="00187248" w:rsidRDefault="0043472D" w:rsidP="00187248">
            <w:pPr>
              <w:pStyle w:val="Tekstpodstawowy"/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siła ciągu 2500 N ±10%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431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3CE9EE64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4FD5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A2ED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dopuszczalne zatopienie urządzenia powinno być nie mniejsze niż 20m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461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7CE68B68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229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E356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chłodzony przez opływającą ciecz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835" w14:textId="362B97E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5447C924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309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1CA8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uszczelnienie: mechaniczne, zewnętrzne, pojedyncze, wykonane z materiału o nie gorszej odporności antykorozyjnej oraz mechanicznej niż węglik wolframu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lub węglik krzemu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172" w14:textId="416F4E1D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03A02A70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51D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5DF9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olejowa uszczelnienia wypełniona olejem parafinowym – nieszkodliwym dla środowiska w przypadku powstania wycieku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DA2" w14:textId="6614762A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71121373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C475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9811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nie zastosowano łożysk kulkowych wału śmigła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CAA" w14:textId="3A061BF9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1041E449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1FFB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CE1B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zaczep ślizgowy mieszadła do prowadnicy wykonany ze stali kwasoodpornej klasy AISI 316L lub wyższej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731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50753C60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40F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0E7C" w14:textId="09000710" w:rsidR="0006395E" w:rsidRPr="000251A4" w:rsidRDefault="0006395E" w:rsidP="000251A4">
            <w:pPr>
              <w:pStyle w:val="Tekstpodstawowy"/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1A4">
              <w:rPr>
                <w:rFonts w:ascii="Arial" w:hAnsi="Arial" w:cs="Arial"/>
                <w:sz w:val="20"/>
                <w:szCs w:val="20"/>
              </w:rPr>
              <w:t xml:space="preserve">silnik mieszadła </w:t>
            </w:r>
            <w:r w:rsidR="000251A4" w:rsidRPr="000251A4">
              <w:rPr>
                <w:rFonts w:ascii="Arial" w:hAnsi="Arial" w:cs="Arial"/>
                <w:sz w:val="20"/>
                <w:szCs w:val="20"/>
              </w:rPr>
              <w:t>z wbudowanym w uzwojenia stojana czujnikami termicznymi</w:t>
            </w:r>
            <w:r w:rsidRPr="00025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1A4" w:rsidRPr="000251A4">
              <w:rPr>
                <w:rFonts w:ascii="Arial" w:hAnsi="Arial" w:cs="Arial"/>
                <w:sz w:val="20"/>
                <w:szCs w:val="20"/>
              </w:rPr>
              <w:t>pozwalającymi</w:t>
            </w:r>
            <w:r w:rsidR="00A37C2C" w:rsidRPr="000251A4">
              <w:rPr>
                <w:rFonts w:ascii="Arial" w:hAnsi="Arial" w:cs="Arial"/>
                <w:sz w:val="20"/>
                <w:szCs w:val="20"/>
              </w:rPr>
              <w:t xml:space="preserve"> na realizację funkcji odłączania silnika </w:t>
            </w:r>
            <w:r w:rsidRPr="000251A4">
              <w:rPr>
                <w:rFonts w:ascii="Arial" w:hAnsi="Arial" w:cs="Arial"/>
                <w:sz w:val="20"/>
                <w:szCs w:val="20"/>
              </w:rPr>
              <w:t>od zas</w:t>
            </w:r>
            <w:r w:rsidR="00A37C2C" w:rsidRPr="000251A4">
              <w:rPr>
                <w:rFonts w:ascii="Arial" w:hAnsi="Arial" w:cs="Arial"/>
                <w:sz w:val="20"/>
                <w:szCs w:val="20"/>
              </w:rPr>
              <w:t>ilania w przypadku przeciążenia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F7B" w14:textId="176BFCD2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103675F6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111B" w14:textId="7F225A15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17AA" w14:textId="1C0597DF" w:rsidR="0006395E" w:rsidRPr="000251A4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0251A4">
              <w:rPr>
                <w:rFonts w:ascii="Arial" w:hAnsi="Arial" w:cs="Arial"/>
                <w:sz w:val="20"/>
                <w:szCs w:val="20"/>
              </w:rPr>
              <w:t>czujnik zawilgocenia w komorze olejowej</w:t>
            </w:r>
            <w:r w:rsidR="00A37C2C" w:rsidRPr="000251A4">
              <w:rPr>
                <w:rFonts w:ascii="Arial" w:hAnsi="Arial" w:cs="Arial"/>
                <w:sz w:val="20"/>
                <w:szCs w:val="20"/>
              </w:rPr>
              <w:t xml:space="preserve"> wraz z dedykowanym elementem realizującym funkcję wyłączenia zasilania silnika w przypadku zawilgocenia</w:t>
            </w:r>
            <w:r w:rsidR="00A37C2C" w:rsidRPr="000251A4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34F" w14:textId="24CEC434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668C2C60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2660" w14:textId="77777777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F9B5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komorze silnika zabudowany czujnik kontroli zawilgocenia współpracujący z układem sygnalizującym – </w:t>
            </w:r>
            <w:r w:rsidRPr="00286B46">
              <w:rPr>
                <w:rFonts w:ascii="Arial" w:hAnsi="Arial" w:cs="Arial"/>
                <w:color w:val="FF0000"/>
                <w:sz w:val="20"/>
                <w:szCs w:val="20"/>
              </w:rPr>
              <w:t>dodatkowe 0,5 pkt.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D82" w14:textId="2B49D669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0D72610F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4B26" w14:textId="381B3965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20</w:t>
            </w:r>
            <w:r w:rsidR="00BB245A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B656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nośna jednosłupowa 100x100 mm oraz elementy instalacji wykonane ze stali nierdzewnej klasy min. AISI 304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0A9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6395E" w14:paraId="53DBA9C7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31DF" w14:textId="077599D2" w:rsidR="0006395E" w:rsidRDefault="0006395E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21</w:t>
            </w:r>
            <w:r w:rsidR="00BB245A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569" w14:textId="630637AB" w:rsidR="0006395E" w:rsidRDefault="0006395E">
            <w:pPr>
              <w:suppressAutoHyphens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mocowania prowadnic powinny być wykonane do istniejących podestów i dna reaktora</w:t>
            </w:r>
          </w:p>
          <w:p w14:paraId="42E7E81D" w14:textId="77777777" w:rsidR="0006395E" w:rsidRDefault="0006395E">
            <w:pPr>
              <w:pStyle w:val="Tekstpodstawowy"/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880" w14:textId="4AB3339D" w:rsidR="0006395E" w:rsidRDefault="0006395E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D61B1" w14:paraId="2BEBD0C6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9376" w14:textId="0B8D1536" w:rsidR="00FD61B1" w:rsidRDefault="00FD61B1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ACF" w14:textId="3BD072CF" w:rsidR="00FD61B1" w:rsidRPr="00FD61B1" w:rsidRDefault="004E3F3F" w:rsidP="00FD6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Mieszadło</w:t>
            </w:r>
            <w:r w:rsidR="00FD61B1" w:rsidRPr="00FD61B1">
              <w:rPr>
                <w:rFonts w:ascii="Arial" w:hAnsi="Arial" w:cs="Arial"/>
                <w:sz w:val="20"/>
                <w:szCs w:val="20"/>
              </w:rPr>
              <w:t xml:space="preserve"> posiada wodoszczelny wpust kablowy zapobiegający wnikaniu wilgoci do silnika. Wpust kablowy jest uszczelniony. Kabel zasilający długości min.10m doprowadzony w sposób zapewniający wodoszczelność</w:t>
            </w:r>
          </w:p>
          <w:p w14:paraId="401DFED8" w14:textId="77777777" w:rsidR="00FD61B1" w:rsidRDefault="00FD61B1">
            <w:pPr>
              <w:suppressAutoHyphens w:val="0"/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A60" w14:textId="77777777" w:rsidR="00FD61B1" w:rsidRDefault="00FD61B1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A567B" w14:paraId="649D6F58" w14:textId="77777777" w:rsidTr="00286B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AFE" w14:textId="06C5679A" w:rsidR="00BA567B" w:rsidRDefault="00BA567B" w:rsidP="00174021">
            <w:pPr>
              <w:pStyle w:val="Tekstpodstawowy"/>
              <w:spacing w:before="8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8E4" w14:textId="7C499EC0" w:rsidR="00BA567B" w:rsidRPr="000251A4" w:rsidRDefault="000251A4" w:rsidP="00FD61B1">
            <w:pPr>
              <w:rPr>
                <w:rFonts w:ascii="Arial" w:hAnsi="Arial" w:cs="Arial"/>
                <w:sz w:val="20"/>
                <w:szCs w:val="20"/>
              </w:rPr>
            </w:pPr>
            <w:r w:rsidRPr="000251A4">
              <w:rPr>
                <w:rFonts w:ascii="Arial" w:hAnsi="Arial" w:cs="Arial"/>
                <w:sz w:val="20"/>
                <w:szCs w:val="20"/>
              </w:rPr>
              <w:t>Przepływ 8000m/h +/- 10%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BC4" w14:textId="77777777" w:rsidR="00BA567B" w:rsidRDefault="00BA567B">
            <w:pPr>
              <w:pStyle w:val="Tekstpodstawowy"/>
              <w:spacing w:before="8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22763A75" w14:textId="77777777" w:rsidR="00BB245A" w:rsidRDefault="00BB245A" w:rsidP="00286B46">
      <w:pPr>
        <w:rPr>
          <w:rFonts w:ascii="Arial" w:hAnsi="Arial" w:cs="Arial"/>
          <w:sz w:val="20"/>
          <w:szCs w:val="20"/>
        </w:rPr>
      </w:pPr>
    </w:p>
    <w:p w14:paraId="62C143B7" w14:textId="77777777" w:rsidR="00286B46" w:rsidRPr="00BB245A" w:rsidRDefault="00286B46" w:rsidP="00286B46">
      <w:pPr>
        <w:rPr>
          <w:rFonts w:ascii="Arial" w:hAnsi="Arial" w:cs="Arial"/>
          <w:sz w:val="20"/>
          <w:szCs w:val="20"/>
        </w:rPr>
      </w:pPr>
      <w:r w:rsidRPr="00BB245A">
        <w:rPr>
          <w:rFonts w:ascii="Arial" w:hAnsi="Arial" w:cs="Arial"/>
          <w:sz w:val="20"/>
          <w:szCs w:val="20"/>
        </w:rPr>
        <w:t>W kolumnie „oferta” należy opisać pozycję np. poprzez wartość liczbową, a w miejscach z wpisanym tak/nie zaznaczyć właściwą odpowiedź.</w:t>
      </w:r>
    </w:p>
    <w:p w14:paraId="2CAD70BF" w14:textId="77777777" w:rsidR="00BB245A" w:rsidRPr="00BB245A" w:rsidRDefault="00BB245A" w:rsidP="00BB245A">
      <w:pPr>
        <w:rPr>
          <w:rFonts w:ascii="Arial" w:hAnsi="Arial" w:cs="Arial"/>
          <w:sz w:val="20"/>
          <w:szCs w:val="20"/>
        </w:rPr>
      </w:pPr>
      <w:r w:rsidRPr="00BB245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CFB62AA" w14:textId="14CB2BDA" w:rsidR="00174021" w:rsidRPr="00BB245A" w:rsidRDefault="00BB245A" w:rsidP="00BB245A">
      <w:pPr>
        <w:rPr>
          <w:rFonts w:ascii="Arial" w:hAnsi="Arial" w:cs="Arial"/>
          <w:sz w:val="20"/>
          <w:szCs w:val="20"/>
        </w:rPr>
      </w:pPr>
      <w:r w:rsidRPr="00BB245A">
        <w:rPr>
          <w:rFonts w:ascii="Arial" w:hAnsi="Arial" w:cs="Arial"/>
          <w:sz w:val="20"/>
          <w:szCs w:val="20"/>
        </w:rPr>
        <w:t>*- wypełnić w przypadku braku zgodności z istniejącymi wspornikami i prowadnicami.</w:t>
      </w:r>
    </w:p>
    <w:sectPr w:rsidR="00174021" w:rsidRPr="00BB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75FC9"/>
    <w:multiLevelType w:val="hybridMultilevel"/>
    <w:tmpl w:val="A5C64166"/>
    <w:lvl w:ilvl="0" w:tplc="4CB6652C">
      <w:start w:val="2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031B43"/>
    <w:multiLevelType w:val="hybridMultilevel"/>
    <w:tmpl w:val="319A447A"/>
    <w:lvl w:ilvl="0" w:tplc="738C3E3E">
      <w:start w:val="2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5E"/>
    <w:rsid w:val="000251A4"/>
    <w:rsid w:val="0006395E"/>
    <w:rsid w:val="00174021"/>
    <w:rsid w:val="00187248"/>
    <w:rsid w:val="00187558"/>
    <w:rsid w:val="001C5AF9"/>
    <w:rsid w:val="00286B46"/>
    <w:rsid w:val="0043472D"/>
    <w:rsid w:val="004E3F3F"/>
    <w:rsid w:val="009C71A1"/>
    <w:rsid w:val="00A37C2C"/>
    <w:rsid w:val="00B161EF"/>
    <w:rsid w:val="00BA567B"/>
    <w:rsid w:val="00BB245A"/>
    <w:rsid w:val="00CD6154"/>
    <w:rsid w:val="00FD5192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08FE"/>
  <w15:chartTrackingRefBased/>
  <w15:docId w15:val="{048DE620-AFD2-4348-B9DD-17018B3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639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39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6395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Gosia</cp:lastModifiedBy>
  <cp:revision>4</cp:revision>
  <dcterms:created xsi:type="dcterms:W3CDTF">2022-10-14T05:36:00Z</dcterms:created>
  <dcterms:modified xsi:type="dcterms:W3CDTF">2022-10-19T12:16:00Z</dcterms:modified>
</cp:coreProperties>
</file>