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92C3" w14:textId="77777777" w:rsidR="00CB329F" w:rsidRPr="00DF7AFF" w:rsidRDefault="00CB329F" w:rsidP="00CB329F">
      <w:pPr>
        <w:keepNext/>
        <w:spacing w:before="600" w:after="60" w:line="240" w:lineRule="auto"/>
        <w:jc w:val="center"/>
        <w:outlineLvl w:val="0"/>
        <w:rPr>
          <w:rFonts w:eastAsia="Times New Roman" w:cstheme="minorHAnsi"/>
          <w:b/>
          <w:kern w:val="28"/>
          <w:sz w:val="28"/>
          <w:szCs w:val="20"/>
          <w:lang w:eastAsia="pl-PL"/>
        </w:rPr>
      </w:pPr>
      <w:r w:rsidRPr="00DF7AFF">
        <w:rPr>
          <w:rFonts w:eastAsia="Times New Roman" w:cstheme="minorHAnsi"/>
          <w:b/>
          <w:kern w:val="28"/>
          <w:sz w:val="28"/>
          <w:szCs w:val="20"/>
          <w:lang w:eastAsia="pl-PL"/>
        </w:rPr>
        <w:t xml:space="preserve">OGŁOSZENIE </w:t>
      </w:r>
    </w:p>
    <w:p w14:paraId="3F69236C" w14:textId="730F481B" w:rsidR="00CB329F" w:rsidRPr="00DF7AFF" w:rsidRDefault="00CB329F" w:rsidP="00CB329F">
      <w:pPr>
        <w:spacing w:after="360" w:line="240" w:lineRule="auto"/>
        <w:jc w:val="center"/>
        <w:rPr>
          <w:rFonts w:eastAsia="Times New Roman" w:cstheme="minorHAnsi"/>
          <w:b/>
          <w:sz w:val="28"/>
          <w:szCs w:val="24"/>
          <w:lang w:eastAsia="pl-PL"/>
        </w:rPr>
      </w:pPr>
      <w:r w:rsidRPr="00DF7AFF">
        <w:rPr>
          <w:rFonts w:eastAsia="Times New Roman" w:cstheme="minorHAnsi"/>
          <w:b/>
          <w:sz w:val="28"/>
          <w:szCs w:val="24"/>
          <w:lang w:eastAsia="pl-PL"/>
        </w:rPr>
        <w:t xml:space="preserve">o </w:t>
      </w:r>
      <w:r w:rsidR="009A7279" w:rsidRPr="00DF7AFF">
        <w:rPr>
          <w:rFonts w:eastAsia="Times New Roman" w:cstheme="minorHAnsi"/>
          <w:b/>
          <w:sz w:val="28"/>
          <w:szCs w:val="24"/>
          <w:lang w:eastAsia="pl-PL"/>
        </w:rPr>
        <w:t xml:space="preserve"> </w:t>
      </w:r>
      <w:r w:rsidR="004D65EA" w:rsidRPr="00DF7AFF">
        <w:rPr>
          <w:rFonts w:eastAsia="Times New Roman" w:cstheme="minorHAnsi"/>
          <w:b/>
          <w:sz w:val="28"/>
          <w:szCs w:val="24"/>
          <w:lang w:eastAsia="pl-PL"/>
        </w:rPr>
        <w:t xml:space="preserve">wyborze oferty najkorzystniejszej </w:t>
      </w:r>
      <w:r w:rsidR="009A7279" w:rsidRPr="00DF7AFF">
        <w:rPr>
          <w:rFonts w:eastAsia="Times New Roman" w:cstheme="minorHAnsi"/>
          <w:b/>
          <w:sz w:val="28"/>
          <w:szCs w:val="24"/>
          <w:lang w:eastAsia="pl-PL"/>
        </w:rPr>
        <w:t xml:space="preserve"> </w:t>
      </w:r>
    </w:p>
    <w:p w14:paraId="19EADE9E" w14:textId="38AC9DD2" w:rsidR="00D55757" w:rsidRPr="00DF7AFF" w:rsidRDefault="00D55757" w:rsidP="00D55757">
      <w:pPr>
        <w:tabs>
          <w:tab w:val="left" w:pos="8460"/>
        </w:tabs>
        <w:suppressAutoHyphens/>
        <w:autoSpaceDE w:val="0"/>
        <w:spacing w:after="0" w:line="360" w:lineRule="auto"/>
        <w:jc w:val="both"/>
        <w:rPr>
          <w:rFonts w:eastAsia="Times New Roman" w:cstheme="minorHAnsi"/>
          <w:b/>
          <w:kern w:val="1"/>
          <w:sz w:val="24"/>
          <w:szCs w:val="24"/>
          <w:lang w:eastAsia="ar-SA"/>
        </w:rPr>
      </w:pPr>
      <w:r w:rsidRPr="00DF7AFF">
        <w:rPr>
          <w:rFonts w:eastAsia="Times New Roman" w:cstheme="minorHAnsi"/>
          <w:b/>
          <w:kern w:val="1"/>
          <w:sz w:val="24"/>
          <w:szCs w:val="24"/>
          <w:lang w:eastAsia="ar-SA"/>
        </w:rPr>
        <w:t xml:space="preserve">                                </w:t>
      </w:r>
      <w:r w:rsidR="00A65F6B" w:rsidRPr="00DF7AFF">
        <w:rPr>
          <w:rFonts w:eastAsia="Times New Roman" w:cstheme="minorHAnsi"/>
          <w:b/>
          <w:kern w:val="1"/>
          <w:sz w:val="24"/>
          <w:szCs w:val="24"/>
          <w:lang w:eastAsia="ar-SA"/>
        </w:rPr>
        <w:t xml:space="preserve">        </w:t>
      </w:r>
      <w:r w:rsidR="005D629C">
        <w:rPr>
          <w:rFonts w:eastAsia="Times New Roman" w:cstheme="minorHAnsi"/>
          <w:b/>
          <w:kern w:val="1"/>
          <w:sz w:val="24"/>
          <w:szCs w:val="24"/>
          <w:lang w:eastAsia="ar-SA"/>
        </w:rPr>
        <w:t xml:space="preserve">    </w:t>
      </w:r>
      <w:r w:rsidR="00A65F6B" w:rsidRPr="00DF7AFF">
        <w:rPr>
          <w:rFonts w:eastAsia="Times New Roman" w:cstheme="minorHAnsi"/>
          <w:b/>
          <w:kern w:val="1"/>
          <w:sz w:val="24"/>
          <w:szCs w:val="24"/>
          <w:lang w:eastAsia="ar-SA"/>
        </w:rPr>
        <w:t xml:space="preserve"> </w:t>
      </w:r>
      <w:r w:rsidRPr="00DF7AFF">
        <w:rPr>
          <w:rFonts w:eastAsia="Times New Roman" w:cstheme="minorHAnsi"/>
          <w:b/>
          <w:kern w:val="1"/>
          <w:sz w:val="24"/>
          <w:szCs w:val="24"/>
          <w:lang w:eastAsia="ar-SA"/>
        </w:rPr>
        <w:t xml:space="preserve">  Powiat Krotoszyński reprezentowany  przez </w:t>
      </w:r>
    </w:p>
    <w:p w14:paraId="626B24C5" w14:textId="59A9F95A" w:rsidR="00D55757" w:rsidRPr="00DF7AFF" w:rsidRDefault="00D55757" w:rsidP="00D55757">
      <w:pPr>
        <w:tabs>
          <w:tab w:val="left" w:pos="8460"/>
        </w:tabs>
        <w:suppressAutoHyphens/>
        <w:autoSpaceDE w:val="0"/>
        <w:spacing w:after="0" w:line="360" w:lineRule="auto"/>
        <w:jc w:val="both"/>
        <w:rPr>
          <w:rFonts w:eastAsia="Times New Roman" w:cstheme="minorHAnsi"/>
          <w:b/>
          <w:kern w:val="1"/>
          <w:sz w:val="24"/>
          <w:szCs w:val="24"/>
          <w:lang w:eastAsia="ar-SA"/>
        </w:rPr>
      </w:pPr>
      <w:r w:rsidRPr="00DF7AFF">
        <w:rPr>
          <w:rFonts w:eastAsia="Times New Roman" w:cstheme="minorHAnsi"/>
          <w:b/>
          <w:kern w:val="1"/>
          <w:sz w:val="24"/>
          <w:szCs w:val="24"/>
          <w:lang w:eastAsia="ar-SA"/>
        </w:rPr>
        <w:t xml:space="preserve">                                            </w:t>
      </w:r>
      <w:r w:rsidR="00A65F6B" w:rsidRPr="00DF7AFF">
        <w:rPr>
          <w:rFonts w:eastAsia="Times New Roman" w:cstheme="minorHAnsi"/>
          <w:b/>
          <w:kern w:val="1"/>
          <w:sz w:val="24"/>
          <w:szCs w:val="24"/>
          <w:lang w:eastAsia="ar-SA"/>
        </w:rPr>
        <w:t xml:space="preserve">      </w:t>
      </w:r>
      <w:r w:rsidR="004F5E92">
        <w:rPr>
          <w:rFonts w:eastAsia="Times New Roman" w:cstheme="minorHAnsi"/>
          <w:b/>
          <w:kern w:val="1"/>
          <w:sz w:val="24"/>
          <w:szCs w:val="24"/>
          <w:lang w:eastAsia="ar-SA"/>
        </w:rPr>
        <w:t xml:space="preserve">      </w:t>
      </w:r>
      <w:r w:rsidRPr="00DF7AFF">
        <w:rPr>
          <w:rFonts w:eastAsia="Times New Roman" w:cstheme="minorHAnsi"/>
          <w:b/>
          <w:kern w:val="1"/>
          <w:sz w:val="24"/>
          <w:szCs w:val="24"/>
          <w:lang w:eastAsia="ar-SA"/>
        </w:rPr>
        <w:t xml:space="preserve"> Zarząd Powiatu Krotoszyńskiego</w:t>
      </w:r>
    </w:p>
    <w:p w14:paraId="436E7D72" w14:textId="204F5380" w:rsidR="00D55757" w:rsidRPr="00DF7AFF" w:rsidRDefault="00BD68D4" w:rsidP="00D55757">
      <w:pPr>
        <w:tabs>
          <w:tab w:val="left" w:pos="8460"/>
        </w:tabs>
        <w:suppressAutoHyphens/>
        <w:autoSpaceDE w:val="0"/>
        <w:spacing w:after="0" w:line="360" w:lineRule="auto"/>
        <w:jc w:val="center"/>
        <w:rPr>
          <w:rFonts w:eastAsia="Times New Roman" w:cstheme="minorHAnsi"/>
          <w:b/>
          <w:kern w:val="1"/>
          <w:sz w:val="24"/>
          <w:szCs w:val="24"/>
          <w:lang w:eastAsia="ar-SA"/>
        </w:rPr>
      </w:pPr>
      <w:r w:rsidRPr="00DF7AFF">
        <w:rPr>
          <w:rFonts w:eastAsia="Times New Roman" w:cstheme="minorHAnsi"/>
          <w:b/>
          <w:kern w:val="1"/>
          <w:sz w:val="24"/>
          <w:szCs w:val="24"/>
          <w:lang w:eastAsia="ar-SA"/>
        </w:rPr>
        <w:t>u</w:t>
      </w:r>
      <w:r w:rsidR="00D55757" w:rsidRPr="00DF7AFF">
        <w:rPr>
          <w:rFonts w:eastAsia="Times New Roman" w:cstheme="minorHAnsi"/>
          <w:b/>
          <w:kern w:val="1"/>
          <w:sz w:val="24"/>
          <w:szCs w:val="24"/>
          <w:lang w:eastAsia="ar-SA"/>
        </w:rPr>
        <w:t>l. 56 Pułku Piechoty Wlkp. 10</w:t>
      </w:r>
    </w:p>
    <w:p w14:paraId="00CF5D21" w14:textId="77777777" w:rsidR="00D55757" w:rsidRPr="00DF7AFF" w:rsidRDefault="00D55757" w:rsidP="00D55757">
      <w:pPr>
        <w:tabs>
          <w:tab w:val="left" w:pos="8460"/>
        </w:tabs>
        <w:suppressAutoHyphens/>
        <w:autoSpaceDE w:val="0"/>
        <w:spacing w:after="0" w:line="360" w:lineRule="auto"/>
        <w:jc w:val="center"/>
        <w:rPr>
          <w:rFonts w:eastAsia="Times New Roman" w:cstheme="minorHAnsi"/>
          <w:b/>
          <w:kern w:val="1"/>
          <w:sz w:val="24"/>
          <w:szCs w:val="24"/>
          <w:lang w:eastAsia="ar-SA"/>
        </w:rPr>
      </w:pPr>
      <w:r w:rsidRPr="00DF7AFF">
        <w:rPr>
          <w:rFonts w:eastAsia="Times New Roman" w:cstheme="minorHAnsi"/>
          <w:b/>
          <w:kern w:val="1"/>
          <w:sz w:val="24"/>
          <w:szCs w:val="24"/>
          <w:lang w:eastAsia="ar-SA"/>
        </w:rPr>
        <w:t>63-700 Krotoszyn</w:t>
      </w:r>
    </w:p>
    <w:p w14:paraId="2E345EE1" w14:textId="77777777" w:rsidR="00D55757" w:rsidRPr="00DF7AFF" w:rsidRDefault="00D55757" w:rsidP="00D55757">
      <w:pPr>
        <w:suppressAutoHyphens/>
        <w:autoSpaceDE w:val="0"/>
        <w:spacing w:after="0" w:line="360" w:lineRule="auto"/>
        <w:jc w:val="center"/>
        <w:rPr>
          <w:rFonts w:eastAsia="Times New Roman" w:cstheme="minorHAnsi"/>
          <w:b/>
          <w:kern w:val="1"/>
          <w:sz w:val="24"/>
          <w:szCs w:val="24"/>
          <w:lang w:eastAsia="ar-SA"/>
        </w:rPr>
      </w:pPr>
      <w:r w:rsidRPr="00DF7AFF">
        <w:rPr>
          <w:rFonts w:eastAsia="Times New Roman" w:cstheme="minorHAnsi"/>
          <w:b/>
          <w:kern w:val="1"/>
          <w:sz w:val="24"/>
          <w:szCs w:val="24"/>
          <w:lang w:eastAsia="ar-SA"/>
        </w:rPr>
        <w:t xml:space="preserve">Tel.  62 725-42-56 </w:t>
      </w:r>
    </w:p>
    <w:p w14:paraId="2A28B7CE" w14:textId="77777777" w:rsidR="00D55757" w:rsidRPr="00DF7AFF" w:rsidRDefault="00D55757" w:rsidP="00D55757">
      <w:pPr>
        <w:suppressAutoHyphens/>
        <w:autoSpaceDE w:val="0"/>
        <w:spacing w:after="0" w:line="360" w:lineRule="auto"/>
        <w:jc w:val="center"/>
        <w:rPr>
          <w:rFonts w:eastAsia="Times New Roman" w:cstheme="minorHAnsi"/>
          <w:b/>
          <w:kern w:val="1"/>
          <w:sz w:val="24"/>
          <w:szCs w:val="24"/>
          <w:lang w:val="de-DE" w:eastAsia="ar-SA"/>
        </w:rPr>
      </w:pPr>
      <w:r w:rsidRPr="00DF7AFF">
        <w:rPr>
          <w:rFonts w:eastAsia="Times New Roman" w:cstheme="minorHAnsi"/>
          <w:b/>
          <w:kern w:val="1"/>
          <w:sz w:val="24"/>
          <w:szCs w:val="24"/>
          <w:lang w:eastAsia="ar-SA"/>
        </w:rPr>
        <w:t>Fax  62  725-34-23</w:t>
      </w:r>
    </w:p>
    <w:p w14:paraId="7720258C" w14:textId="77777777" w:rsidR="00D55757" w:rsidRPr="00DF7AFF" w:rsidRDefault="00D55757" w:rsidP="00D55757">
      <w:pPr>
        <w:suppressAutoHyphens/>
        <w:autoSpaceDE w:val="0"/>
        <w:spacing w:after="0" w:line="360" w:lineRule="auto"/>
        <w:jc w:val="center"/>
        <w:rPr>
          <w:rFonts w:eastAsia="Times New Roman" w:cstheme="minorHAnsi"/>
          <w:b/>
          <w:kern w:val="1"/>
          <w:sz w:val="24"/>
          <w:szCs w:val="24"/>
          <w:lang w:val="de-DE" w:eastAsia="ar-SA"/>
        </w:rPr>
      </w:pPr>
      <w:proofErr w:type="spellStart"/>
      <w:r w:rsidRPr="00DF7AFF">
        <w:rPr>
          <w:rFonts w:eastAsia="Times New Roman" w:cstheme="minorHAnsi"/>
          <w:b/>
          <w:kern w:val="1"/>
          <w:sz w:val="24"/>
          <w:szCs w:val="24"/>
          <w:lang w:val="de-DE" w:eastAsia="ar-SA"/>
        </w:rPr>
        <w:t>strona</w:t>
      </w:r>
      <w:proofErr w:type="spellEnd"/>
      <w:r w:rsidRPr="00DF7AFF">
        <w:rPr>
          <w:rFonts w:eastAsia="Times New Roman" w:cstheme="minorHAnsi"/>
          <w:b/>
          <w:kern w:val="1"/>
          <w:sz w:val="24"/>
          <w:szCs w:val="24"/>
          <w:lang w:val="de-DE" w:eastAsia="ar-SA"/>
        </w:rPr>
        <w:t xml:space="preserve"> :</w:t>
      </w:r>
      <w:r w:rsidRPr="00DF7AFF">
        <w:rPr>
          <w:rFonts w:eastAsia="Times New Roman" w:cstheme="minorHAnsi"/>
          <w:kern w:val="1"/>
          <w:sz w:val="24"/>
          <w:szCs w:val="24"/>
          <w:lang w:eastAsia="ar-SA"/>
        </w:rPr>
        <w:t xml:space="preserve"> </w:t>
      </w:r>
      <w:r w:rsidRPr="00DF7AFF">
        <w:rPr>
          <w:rFonts w:eastAsia="Times New Roman" w:cstheme="minorHAnsi"/>
          <w:b/>
          <w:color w:val="3366FF"/>
          <w:kern w:val="1"/>
          <w:sz w:val="24"/>
          <w:szCs w:val="24"/>
          <w:lang w:val="de-DE" w:eastAsia="ar-SA"/>
        </w:rPr>
        <w:t>www.powiat-krotoszyn.pl</w:t>
      </w:r>
    </w:p>
    <w:p w14:paraId="274D6DE6" w14:textId="77777777" w:rsidR="00D55757" w:rsidRPr="00DF7AFF" w:rsidRDefault="00D55757" w:rsidP="00D55757">
      <w:pPr>
        <w:suppressAutoHyphens/>
        <w:autoSpaceDE w:val="0"/>
        <w:spacing w:after="0" w:line="360" w:lineRule="auto"/>
        <w:jc w:val="center"/>
        <w:rPr>
          <w:rFonts w:eastAsia="Times New Roman" w:cstheme="minorHAnsi"/>
          <w:b/>
          <w:kern w:val="1"/>
          <w:sz w:val="24"/>
          <w:szCs w:val="24"/>
          <w:lang w:val="de-DE" w:eastAsia="ar-SA"/>
        </w:rPr>
      </w:pPr>
      <w:proofErr w:type="spellStart"/>
      <w:r w:rsidRPr="00DF7AFF">
        <w:rPr>
          <w:rFonts w:eastAsia="Times New Roman" w:cstheme="minorHAnsi"/>
          <w:b/>
          <w:kern w:val="1"/>
          <w:sz w:val="24"/>
          <w:szCs w:val="24"/>
          <w:lang w:val="de-DE" w:eastAsia="ar-SA"/>
        </w:rPr>
        <w:t>adres</w:t>
      </w:r>
      <w:proofErr w:type="spellEnd"/>
      <w:r w:rsidRPr="00DF7AFF">
        <w:rPr>
          <w:rFonts w:eastAsia="Times New Roman" w:cstheme="minorHAnsi"/>
          <w:b/>
          <w:kern w:val="1"/>
          <w:sz w:val="24"/>
          <w:szCs w:val="24"/>
          <w:lang w:val="de-DE" w:eastAsia="ar-SA"/>
        </w:rPr>
        <w:t xml:space="preserve">  e–mail :  </w:t>
      </w:r>
      <w:hyperlink r:id="rId7" w:history="1">
        <w:r w:rsidRPr="00DF7AFF">
          <w:rPr>
            <w:rFonts w:eastAsia="Times New Roman" w:cstheme="minorHAnsi"/>
            <w:b/>
            <w:color w:val="0000FF"/>
            <w:kern w:val="1"/>
            <w:sz w:val="24"/>
            <w:szCs w:val="24"/>
            <w:u w:val="single"/>
            <w:lang w:val="de-DE" w:eastAsia="ar-SA"/>
          </w:rPr>
          <w:t>przetargi@starostwo.krotoszyn.pl</w:t>
        </w:r>
      </w:hyperlink>
      <w:r w:rsidRPr="00DF7AFF">
        <w:rPr>
          <w:rFonts w:eastAsia="Times New Roman" w:cstheme="minorHAnsi"/>
          <w:b/>
          <w:kern w:val="1"/>
          <w:sz w:val="24"/>
          <w:szCs w:val="24"/>
          <w:lang w:val="de-DE" w:eastAsia="ar-SA"/>
        </w:rPr>
        <w:t xml:space="preserve"> </w:t>
      </w:r>
    </w:p>
    <w:p w14:paraId="607DE05A" w14:textId="7831D10E" w:rsidR="00D55757" w:rsidRPr="00DF7AFF" w:rsidRDefault="00D55757" w:rsidP="00D55757">
      <w:pPr>
        <w:suppressAutoHyphens/>
        <w:autoSpaceDE w:val="0"/>
        <w:spacing w:after="0" w:line="360" w:lineRule="auto"/>
        <w:jc w:val="center"/>
        <w:rPr>
          <w:rFonts w:eastAsia="Times New Roman" w:cstheme="minorHAnsi"/>
          <w:kern w:val="1"/>
          <w:sz w:val="28"/>
          <w:szCs w:val="20"/>
          <w:u w:val="single"/>
          <w:lang w:eastAsia="ar-SA"/>
        </w:rPr>
      </w:pPr>
      <w:proofErr w:type="spellStart"/>
      <w:r w:rsidRPr="00DF7AFF">
        <w:rPr>
          <w:rFonts w:eastAsia="Times New Roman" w:cstheme="minorHAnsi"/>
          <w:b/>
          <w:kern w:val="1"/>
          <w:sz w:val="24"/>
          <w:szCs w:val="24"/>
          <w:lang w:val="de-DE" w:eastAsia="ar-SA"/>
        </w:rPr>
        <w:t>adres</w:t>
      </w:r>
      <w:proofErr w:type="spellEnd"/>
      <w:r w:rsidRPr="00DF7AFF">
        <w:rPr>
          <w:rFonts w:eastAsia="Times New Roman" w:cstheme="minorHAnsi"/>
          <w:b/>
          <w:kern w:val="1"/>
          <w:sz w:val="24"/>
          <w:szCs w:val="24"/>
          <w:lang w:val="de-DE" w:eastAsia="ar-SA"/>
        </w:rPr>
        <w:t xml:space="preserve"> </w:t>
      </w:r>
      <w:proofErr w:type="spellStart"/>
      <w:r w:rsidR="00DF7AFF" w:rsidRPr="00DF7AFF">
        <w:rPr>
          <w:rFonts w:eastAsia="Times New Roman" w:cstheme="minorHAnsi"/>
          <w:b/>
          <w:kern w:val="1"/>
          <w:sz w:val="24"/>
          <w:szCs w:val="24"/>
          <w:lang w:val="de-DE" w:eastAsia="ar-SA"/>
        </w:rPr>
        <w:t>strony</w:t>
      </w:r>
      <w:proofErr w:type="spellEnd"/>
      <w:r w:rsidR="00DF7AFF" w:rsidRPr="00DF7AFF">
        <w:rPr>
          <w:rFonts w:eastAsia="Times New Roman" w:cstheme="minorHAnsi"/>
          <w:b/>
          <w:kern w:val="1"/>
          <w:sz w:val="24"/>
          <w:szCs w:val="24"/>
          <w:lang w:val="de-DE" w:eastAsia="ar-SA"/>
        </w:rPr>
        <w:t xml:space="preserve"> </w:t>
      </w:r>
      <w:proofErr w:type="spellStart"/>
      <w:r w:rsidR="00DF7AFF" w:rsidRPr="00DF7AFF">
        <w:rPr>
          <w:rFonts w:eastAsia="Times New Roman" w:cstheme="minorHAnsi"/>
          <w:b/>
          <w:kern w:val="1"/>
          <w:sz w:val="24"/>
          <w:szCs w:val="24"/>
          <w:lang w:val="de-DE" w:eastAsia="ar-SA"/>
        </w:rPr>
        <w:t>postępowania</w:t>
      </w:r>
      <w:proofErr w:type="spellEnd"/>
      <w:r w:rsidRPr="00DF7AFF">
        <w:rPr>
          <w:rFonts w:eastAsia="Times New Roman" w:cstheme="minorHAnsi"/>
          <w:b/>
          <w:kern w:val="1"/>
          <w:sz w:val="24"/>
          <w:szCs w:val="24"/>
          <w:lang w:val="de-DE" w:eastAsia="ar-SA"/>
        </w:rPr>
        <w:t xml:space="preserve">  </w:t>
      </w:r>
      <w:hyperlink r:id="rId8" w:history="1">
        <w:r w:rsidRPr="00DF7AFF">
          <w:rPr>
            <w:rFonts w:eastAsia="Times New Roman" w:cstheme="minorHAnsi"/>
            <w:b/>
            <w:color w:val="0000FF"/>
            <w:kern w:val="1"/>
            <w:sz w:val="24"/>
            <w:szCs w:val="24"/>
            <w:u w:val="single"/>
            <w:lang w:val="de-DE" w:eastAsia="ar-SA"/>
          </w:rPr>
          <w:t>https://platformazakupowa.pl/pn/powiat_krotoszyn</w:t>
        </w:r>
      </w:hyperlink>
      <w:r w:rsidRPr="00DF7AFF">
        <w:rPr>
          <w:rFonts w:eastAsia="Times New Roman" w:cstheme="minorHAnsi"/>
          <w:b/>
          <w:kern w:val="1"/>
          <w:sz w:val="24"/>
          <w:szCs w:val="24"/>
          <w:lang w:val="de-DE" w:eastAsia="ar-SA"/>
        </w:rPr>
        <w:t xml:space="preserve"> </w:t>
      </w:r>
    </w:p>
    <w:p w14:paraId="24B8886D" w14:textId="77777777" w:rsidR="00CB329F" w:rsidRPr="00DF7AFF" w:rsidRDefault="00CB329F" w:rsidP="00CB329F">
      <w:pPr>
        <w:spacing w:after="0" w:line="240" w:lineRule="auto"/>
        <w:jc w:val="both"/>
        <w:rPr>
          <w:rFonts w:ascii="Times New Roman" w:eastAsia="Times New Roman" w:hAnsi="Times New Roman" w:cs="Times New Roman"/>
          <w:b/>
          <w:color w:val="0000FF"/>
          <w:sz w:val="24"/>
          <w:szCs w:val="24"/>
          <w:u w:val="single"/>
          <w:lang w:eastAsia="pl-PL"/>
        </w:rPr>
      </w:pPr>
    </w:p>
    <w:p w14:paraId="7C28A572" w14:textId="2E064559" w:rsidR="005F66D9" w:rsidRDefault="00DF7AFF" w:rsidP="004B0DFA">
      <w:pPr>
        <w:spacing w:after="5" w:line="267" w:lineRule="auto"/>
        <w:rPr>
          <w:rFonts w:eastAsia="Times New Roman" w:cstheme="minorHAnsi"/>
          <w:b/>
          <w:color w:val="000000"/>
          <w:sz w:val="24"/>
          <w:szCs w:val="24"/>
          <w:lang w:eastAsia="pl-PL"/>
        </w:rPr>
      </w:pPr>
      <w:bookmarkStart w:id="0" w:name="_Hlk101262471"/>
      <w:bookmarkStart w:id="1" w:name="_Hlk67306733"/>
      <w:r w:rsidRPr="00DF7AFF">
        <w:rPr>
          <w:rFonts w:eastAsia="Times New Roman" w:cstheme="minorHAnsi"/>
          <w:bCs/>
          <w:color w:val="000000"/>
          <w:sz w:val="24"/>
          <w:szCs w:val="24"/>
          <w:lang w:eastAsia="pl-PL"/>
        </w:rPr>
        <w:t>Dotyczy post</w:t>
      </w:r>
      <w:r w:rsidR="004F5E92">
        <w:rPr>
          <w:rFonts w:eastAsia="Times New Roman" w:cstheme="minorHAnsi"/>
          <w:bCs/>
          <w:color w:val="000000"/>
          <w:sz w:val="24"/>
          <w:szCs w:val="24"/>
          <w:lang w:eastAsia="pl-PL"/>
        </w:rPr>
        <w:t>ę</w:t>
      </w:r>
      <w:r w:rsidRPr="00DF7AFF">
        <w:rPr>
          <w:rFonts w:eastAsia="Times New Roman" w:cstheme="minorHAnsi"/>
          <w:bCs/>
          <w:color w:val="000000"/>
          <w:sz w:val="24"/>
          <w:szCs w:val="24"/>
          <w:lang w:eastAsia="pl-PL"/>
        </w:rPr>
        <w:t>powania:</w:t>
      </w:r>
      <w:r>
        <w:rPr>
          <w:rFonts w:eastAsia="Times New Roman" w:cstheme="minorHAnsi"/>
          <w:b/>
          <w:color w:val="000000"/>
          <w:sz w:val="24"/>
          <w:szCs w:val="24"/>
          <w:lang w:eastAsia="pl-PL"/>
        </w:rPr>
        <w:t xml:space="preserve"> </w:t>
      </w:r>
    </w:p>
    <w:p w14:paraId="0E4360A5" w14:textId="77777777" w:rsidR="004B0DFA" w:rsidRPr="004B0DFA" w:rsidRDefault="004B0DFA" w:rsidP="004B0DFA">
      <w:pPr>
        <w:spacing w:after="0" w:line="276" w:lineRule="auto"/>
        <w:rPr>
          <w:rFonts w:eastAsia="Times New Roman" w:cstheme="minorHAnsi"/>
          <w:b/>
          <w:color w:val="000000"/>
          <w:sz w:val="24"/>
          <w:szCs w:val="24"/>
          <w:lang w:eastAsia="pl-PL"/>
        </w:rPr>
      </w:pPr>
      <w:bookmarkStart w:id="2" w:name="_Hlk160026795"/>
      <w:r w:rsidRPr="004B0DFA">
        <w:rPr>
          <w:rFonts w:eastAsia="Times New Roman" w:cstheme="minorHAnsi"/>
          <w:b/>
          <w:color w:val="000000"/>
          <w:sz w:val="24"/>
          <w:szCs w:val="24"/>
          <w:lang w:eastAsia="pl-PL"/>
        </w:rPr>
        <w:t>Dostosowanie do  obowiązujących przepisów prawa i  uzupełnienie baz danych  obiektów topograficznych  o szczegółowości zapewniającej tworzenie standardowych opracowań kartograficznych w skalach 1:500- 1:5000 z podziałem na 3 zadania:</w:t>
      </w:r>
    </w:p>
    <w:p w14:paraId="49DF410E" w14:textId="77777777" w:rsidR="004B0DFA" w:rsidRPr="004B0DFA" w:rsidRDefault="004B0DFA" w:rsidP="004B0DFA">
      <w:pPr>
        <w:spacing w:after="0" w:line="276" w:lineRule="auto"/>
        <w:contextualSpacing/>
        <w:jc w:val="both"/>
        <w:rPr>
          <w:rFonts w:eastAsia="Times New Roman" w:cstheme="minorHAnsi"/>
          <w:b/>
          <w:noProof/>
          <w:color w:val="000000"/>
          <w:sz w:val="24"/>
          <w:szCs w:val="24"/>
          <w:lang w:eastAsia="pl-PL"/>
        </w:rPr>
      </w:pPr>
      <w:bookmarkStart w:id="3" w:name="_Hlk160096411"/>
      <w:r w:rsidRPr="004B0DFA">
        <w:rPr>
          <w:rFonts w:eastAsia="Times New Roman" w:cstheme="minorHAnsi"/>
          <w:b/>
          <w:noProof/>
          <w:color w:val="000000"/>
          <w:sz w:val="24"/>
          <w:szCs w:val="24"/>
          <w:lang w:eastAsia="pl-PL"/>
        </w:rPr>
        <w:t>Zadanie Nr 1 obręb: Miasto Krotoszyn arkusz nr 1,2,3,4,5,6,7,8,9,10,11,12,13,18,19,20,21,22,23,24</w:t>
      </w:r>
    </w:p>
    <w:p w14:paraId="14CF88E2" w14:textId="77777777" w:rsidR="004B0DFA" w:rsidRPr="004B0DFA" w:rsidRDefault="004B0DFA" w:rsidP="004B0DFA">
      <w:pPr>
        <w:spacing w:after="0" w:line="276" w:lineRule="auto"/>
        <w:contextualSpacing/>
        <w:jc w:val="both"/>
        <w:rPr>
          <w:rFonts w:eastAsia="Times New Roman" w:cstheme="minorHAnsi"/>
          <w:b/>
          <w:noProof/>
          <w:color w:val="000000"/>
          <w:sz w:val="24"/>
          <w:szCs w:val="24"/>
          <w:lang w:eastAsia="pl-PL"/>
        </w:rPr>
      </w:pPr>
      <w:r w:rsidRPr="004B0DFA">
        <w:rPr>
          <w:rFonts w:eastAsia="Times New Roman" w:cstheme="minorHAnsi"/>
          <w:b/>
          <w:noProof/>
          <w:color w:val="000000"/>
          <w:sz w:val="24"/>
          <w:szCs w:val="24"/>
          <w:lang w:eastAsia="pl-PL"/>
        </w:rPr>
        <w:t>Zadanie Nr 2 obręb: Miasto Krotoszyn arkusz nr 30,31,35,36,37,38,39,40,41,42,43,44,45,46,47,48,</w:t>
      </w:r>
    </w:p>
    <w:p w14:paraId="78C314EC" w14:textId="77777777" w:rsidR="004B0DFA" w:rsidRPr="004B0DFA" w:rsidRDefault="004B0DFA" w:rsidP="004B0DFA">
      <w:pPr>
        <w:spacing w:after="0" w:line="276" w:lineRule="auto"/>
        <w:contextualSpacing/>
        <w:jc w:val="both"/>
        <w:rPr>
          <w:rFonts w:eastAsia="Times New Roman" w:cstheme="minorHAnsi"/>
          <w:b/>
          <w:noProof/>
          <w:color w:val="000000"/>
          <w:sz w:val="24"/>
          <w:szCs w:val="24"/>
          <w:lang w:eastAsia="pl-PL"/>
        </w:rPr>
      </w:pPr>
      <w:r w:rsidRPr="004B0DFA">
        <w:rPr>
          <w:rFonts w:eastAsia="Times New Roman" w:cstheme="minorHAnsi"/>
          <w:b/>
          <w:noProof/>
          <w:color w:val="000000"/>
          <w:sz w:val="24"/>
          <w:szCs w:val="24"/>
          <w:lang w:eastAsia="pl-PL"/>
        </w:rPr>
        <w:t>49, 50,51,52,53,54,55,56,57,58,59,60,62,63</w:t>
      </w:r>
    </w:p>
    <w:p w14:paraId="6F06A53B" w14:textId="77777777" w:rsidR="004B0DFA" w:rsidRPr="004B0DFA" w:rsidRDefault="004B0DFA" w:rsidP="004B0DFA">
      <w:pPr>
        <w:spacing w:after="0" w:line="276" w:lineRule="auto"/>
        <w:contextualSpacing/>
        <w:jc w:val="both"/>
        <w:rPr>
          <w:rFonts w:eastAsiaTheme="minorEastAsia" w:cstheme="minorHAnsi"/>
          <w:b/>
          <w:bCs/>
          <w:sz w:val="24"/>
          <w:szCs w:val="24"/>
          <w:lang w:eastAsia="pl-PL"/>
        </w:rPr>
      </w:pPr>
      <w:r w:rsidRPr="004B0DFA">
        <w:rPr>
          <w:rFonts w:eastAsia="Times New Roman" w:cstheme="minorHAnsi"/>
          <w:b/>
          <w:noProof/>
          <w:color w:val="000000"/>
          <w:sz w:val="24"/>
          <w:szCs w:val="24"/>
          <w:lang w:eastAsia="pl-PL"/>
        </w:rPr>
        <w:t>Zadanie 3 obręb Miasto Krotoszyn arkusz nr 61,67,68,69,70,71,107,108,109,110,111,112,113, 114,115</w:t>
      </w:r>
    </w:p>
    <w:bookmarkEnd w:id="2"/>
    <w:bookmarkEnd w:id="3"/>
    <w:p w14:paraId="158E46EB" w14:textId="77777777" w:rsidR="004B0DFA" w:rsidRPr="00DC3E4E" w:rsidRDefault="004B0DFA" w:rsidP="004B0DFA">
      <w:pPr>
        <w:spacing w:after="5" w:line="267" w:lineRule="auto"/>
        <w:rPr>
          <w:rFonts w:eastAsiaTheme="minorEastAsia" w:cstheme="minorHAnsi"/>
          <w:b/>
          <w:bCs/>
          <w:sz w:val="24"/>
          <w:szCs w:val="24"/>
          <w:lang w:eastAsia="pl-PL"/>
        </w:rPr>
      </w:pPr>
    </w:p>
    <w:p w14:paraId="6D512B82" w14:textId="22E97382" w:rsidR="004B00BF" w:rsidRDefault="004B00BF" w:rsidP="005F66D9">
      <w:pPr>
        <w:spacing w:after="5" w:line="267" w:lineRule="auto"/>
        <w:rPr>
          <w:rFonts w:ascii="Times New Roman" w:eastAsia="Times New Roman" w:hAnsi="Times New Roman" w:cs="Times New Roman"/>
          <w:color w:val="000000"/>
          <w:sz w:val="24"/>
          <w:szCs w:val="24"/>
          <w:lang w:eastAsia="pl-PL"/>
        </w:rPr>
      </w:pPr>
    </w:p>
    <w:p w14:paraId="7E885792" w14:textId="502C2D05" w:rsidR="00DF7AFF" w:rsidRPr="003109BC" w:rsidRDefault="00DF7AFF" w:rsidP="00DF7AFF">
      <w:pPr>
        <w:spacing w:before="120" w:after="120" w:line="360" w:lineRule="auto"/>
        <w:jc w:val="both"/>
        <w:rPr>
          <w:rFonts w:eastAsia="Times New Roman" w:cstheme="minorHAnsi"/>
          <w:b/>
          <w:bCs/>
          <w:sz w:val="24"/>
          <w:szCs w:val="24"/>
          <w:lang w:eastAsia="pl-PL"/>
        </w:rPr>
      </w:pPr>
      <w:r w:rsidRPr="003109BC">
        <w:rPr>
          <w:rFonts w:eastAsia="Times New Roman" w:cstheme="minorHAnsi"/>
          <w:b/>
          <w:bCs/>
          <w:sz w:val="24"/>
          <w:szCs w:val="24"/>
          <w:lang w:eastAsia="pl-PL"/>
        </w:rPr>
        <w:t>Zadanie 1</w:t>
      </w:r>
    </w:p>
    <w:p w14:paraId="4F947606" w14:textId="77777777" w:rsidR="00DF7AFF" w:rsidRPr="00A2690A" w:rsidRDefault="00DF7AFF" w:rsidP="00DF7AFF">
      <w:pPr>
        <w:spacing w:before="120" w:after="120" w:line="360" w:lineRule="auto"/>
        <w:jc w:val="both"/>
        <w:rPr>
          <w:rFonts w:eastAsia="Times New Roman" w:cstheme="minorHAnsi"/>
          <w:sz w:val="24"/>
          <w:szCs w:val="24"/>
          <w:lang w:eastAsia="pl-PL"/>
        </w:rPr>
      </w:pPr>
      <w:r w:rsidRPr="00A2690A">
        <w:rPr>
          <w:rFonts w:eastAsia="Times New Roman" w:cstheme="minorHAnsi"/>
          <w:sz w:val="24"/>
          <w:szCs w:val="24"/>
          <w:lang w:eastAsia="pl-PL"/>
        </w:rPr>
        <w:t xml:space="preserve">Oferty złożyły następujące firmy: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Zestawienie ofert-Zadanie 1"/>
        <w:tblDescription w:val="Nr oferty Firma (nazwa) lub nazwisko oraz&#10;adres wykonawcy &#10;Cena ogółem brutto &#10;Wydłużenie gwarancji&#10;1 GEOTACH Piotr Wiśniewski&#10;Ul. J.K. Chodkiewicza 15&#10;85-065 Bydgoszcz &#10;58.794,00 &#10;o 24 miesiące&#10;2 GIS-EKSPERT&#10;Rafał Siwka&#10;Os. Słoneczne 7&#10;62-200 Wełnica &#10;55.800,00 &#10;o 24 miesiące&#10;3 ABM Group Sp. z o.o.&#10;Al. Solidarności 60B lok. 90&#10;00-240 Warszawa &#10;59.532,00 &#10;o 24 miesiące&#10;4 UNIMAP&#10;Damian Malcharek&#10;Ul. Jaworowa 77&#10;40-650 Katowice &#10;94.400,00 &#10;o 24 miesiące&#10;5 Konsorcjum&#10; Lider BDOT Projekt Sp. z o.o.&#10;Ul. Obornicka 330&#10;60-689 Poznań&#10;Członek&#10;Pax Geodezja Sp. z o.o.&#10;Ul. Obornicka 330&#10;60-689 Poznań &#10;38.000,00 &#10;o 24 miesiące&#10;6 OPGK Rzeszów S.A.&#10;Ul. Geodetów 1&#10;35-328 Rzeszów &#10;71.295,72 &#10;o 24 miesiące&#10;&#10;"/>
      </w:tblPr>
      <w:tblGrid>
        <w:gridCol w:w="745"/>
        <w:gridCol w:w="4217"/>
        <w:gridCol w:w="2551"/>
        <w:gridCol w:w="2268"/>
      </w:tblGrid>
      <w:tr w:rsidR="00C3646E" w:rsidRPr="008C4A6B" w14:paraId="114407EE" w14:textId="77777777" w:rsidTr="00147369">
        <w:trPr>
          <w:trHeight w:val="733"/>
        </w:trPr>
        <w:tc>
          <w:tcPr>
            <w:tcW w:w="745" w:type="dxa"/>
            <w:shd w:val="clear" w:color="auto" w:fill="auto"/>
            <w:vAlign w:val="center"/>
          </w:tcPr>
          <w:p w14:paraId="61FC64F7" w14:textId="77777777" w:rsidR="00C3646E" w:rsidRPr="008C4A6B" w:rsidRDefault="00C3646E" w:rsidP="002C0CF4">
            <w:pPr>
              <w:spacing w:after="0" w:line="240" w:lineRule="auto"/>
              <w:jc w:val="center"/>
              <w:rPr>
                <w:rFonts w:eastAsia="Times New Roman" w:cstheme="minorHAnsi"/>
                <w:b/>
                <w:i/>
                <w:sz w:val="24"/>
                <w:szCs w:val="24"/>
                <w:lang w:eastAsia="pl-PL"/>
              </w:rPr>
            </w:pPr>
            <w:bookmarkStart w:id="4" w:name="_Hlk483566794"/>
            <w:r w:rsidRPr="008C4A6B">
              <w:rPr>
                <w:rFonts w:eastAsia="Times New Roman" w:cstheme="minorHAnsi"/>
                <w:b/>
                <w:i/>
                <w:sz w:val="24"/>
                <w:szCs w:val="24"/>
                <w:lang w:eastAsia="pl-PL"/>
              </w:rPr>
              <w:t>Nr oferty</w:t>
            </w:r>
          </w:p>
        </w:tc>
        <w:tc>
          <w:tcPr>
            <w:tcW w:w="4217" w:type="dxa"/>
            <w:shd w:val="clear" w:color="auto" w:fill="auto"/>
            <w:vAlign w:val="center"/>
          </w:tcPr>
          <w:p w14:paraId="2ABA402F" w14:textId="77777777" w:rsidR="00C3646E" w:rsidRPr="008C4A6B" w:rsidRDefault="00C3646E" w:rsidP="002C0CF4">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Firma (nazwa) lub nazwisko oraz</w:t>
            </w:r>
            <w:r w:rsidRPr="008C4A6B">
              <w:rPr>
                <w:rFonts w:eastAsia="Times New Roman" w:cstheme="minorHAnsi"/>
                <w:b/>
                <w:i/>
                <w:sz w:val="24"/>
                <w:szCs w:val="24"/>
                <w:lang w:eastAsia="pl-PL"/>
              </w:rPr>
              <w:br/>
              <w:t>adres wykonawcy</w:t>
            </w:r>
          </w:p>
        </w:tc>
        <w:tc>
          <w:tcPr>
            <w:tcW w:w="2551" w:type="dxa"/>
            <w:shd w:val="clear" w:color="auto" w:fill="auto"/>
            <w:vAlign w:val="center"/>
          </w:tcPr>
          <w:p w14:paraId="463D067E" w14:textId="77777777" w:rsidR="00C3646E" w:rsidRPr="008C4A6B" w:rsidRDefault="00C3646E" w:rsidP="002C0CF4">
            <w:pPr>
              <w:spacing w:after="0" w:line="240" w:lineRule="auto"/>
              <w:jc w:val="center"/>
              <w:rPr>
                <w:rFonts w:eastAsia="Times New Roman" w:cstheme="minorHAnsi"/>
                <w:b/>
                <w:i/>
                <w:sz w:val="24"/>
                <w:szCs w:val="24"/>
                <w:lang w:eastAsia="pl-PL"/>
              </w:rPr>
            </w:pPr>
          </w:p>
          <w:p w14:paraId="2E2EEB30" w14:textId="77777777" w:rsidR="00C3646E" w:rsidRPr="008C4A6B" w:rsidRDefault="00C3646E" w:rsidP="002C0CF4">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Cena ogółem brutto</w:t>
            </w:r>
          </w:p>
        </w:tc>
        <w:tc>
          <w:tcPr>
            <w:tcW w:w="2268" w:type="dxa"/>
          </w:tcPr>
          <w:p w14:paraId="59015AFD" w14:textId="77777777" w:rsidR="00C3646E" w:rsidRPr="008C4A6B" w:rsidRDefault="00C3646E" w:rsidP="002C0CF4">
            <w:pPr>
              <w:spacing w:after="0" w:line="240" w:lineRule="auto"/>
              <w:jc w:val="center"/>
              <w:rPr>
                <w:rFonts w:eastAsia="Times New Roman" w:cstheme="minorHAnsi"/>
                <w:b/>
                <w:i/>
                <w:sz w:val="24"/>
                <w:szCs w:val="24"/>
                <w:lang w:eastAsia="pl-PL"/>
              </w:rPr>
            </w:pPr>
          </w:p>
          <w:p w14:paraId="240C91D9" w14:textId="77777777" w:rsidR="00C3646E" w:rsidRPr="008C4A6B" w:rsidRDefault="00C3646E" w:rsidP="002C0CF4">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Wydłużenie gwarancji</w:t>
            </w:r>
          </w:p>
        </w:tc>
      </w:tr>
      <w:bookmarkEnd w:id="4"/>
      <w:tr w:rsidR="004B0DFA" w:rsidRPr="008C4A6B" w14:paraId="0AD0F80C" w14:textId="77777777" w:rsidTr="00147369">
        <w:trPr>
          <w:trHeight w:val="366"/>
        </w:trPr>
        <w:tc>
          <w:tcPr>
            <w:tcW w:w="745" w:type="dxa"/>
            <w:shd w:val="clear" w:color="auto" w:fill="auto"/>
          </w:tcPr>
          <w:p w14:paraId="79F0DD9F" w14:textId="77777777" w:rsidR="004B0DFA" w:rsidRPr="008C4A6B" w:rsidRDefault="004B0DFA" w:rsidP="004B0DF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1</w:t>
            </w:r>
          </w:p>
        </w:tc>
        <w:tc>
          <w:tcPr>
            <w:tcW w:w="4217" w:type="dxa"/>
            <w:shd w:val="clear" w:color="auto" w:fill="auto"/>
          </w:tcPr>
          <w:p w14:paraId="74CA3091"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GEOTACH Piotr Wiśniewski</w:t>
            </w:r>
          </w:p>
          <w:p w14:paraId="0BB61467"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J.K. Chodkiewicza 15</w:t>
            </w:r>
          </w:p>
          <w:p w14:paraId="39ACD98B" w14:textId="63397248" w:rsidR="004B0DFA" w:rsidRPr="008C4A6B"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85-065 Bydgoszcz</w:t>
            </w:r>
          </w:p>
        </w:tc>
        <w:tc>
          <w:tcPr>
            <w:tcW w:w="2551" w:type="dxa"/>
            <w:shd w:val="clear" w:color="auto" w:fill="auto"/>
          </w:tcPr>
          <w:p w14:paraId="2DE21D35" w14:textId="77777777" w:rsidR="004B0DFA" w:rsidRDefault="004B0DFA" w:rsidP="004B0DFA">
            <w:pPr>
              <w:spacing w:after="0"/>
              <w:jc w:val="center"/>
              <w:rPr>
                <w:rFonts w:eastAsia="Times New Roman" w:cstheme="minorHAnsi"/>
                <w:sz w:val="24"/>
                <w:szCs w:val="24"/>
                <w:lang w:eastAsia="pl-PL"/>
              </w:rPr>
            </w:pPr>
          </w:p>
          <w:p w14:paraId="3E8EB486" w14:textId="5687470E" w:rsidR="004B0DFA" w:rsidRPr="008C4A6B" w:rsidRDefault="004B0DFA" w:rsidP="004B0DFA">
            <w:pPr>
              <w:spacing w:after="0"/>
              <w:jc w:val="center"/>
              <w:rPr>
                <w:rFonts w:eastAsia="Times New Roman" w:cstheme="minorHAnsi"/>
                <w:sz w:val="24"/>
                <w:szCs w:val="24"/>
                <w:lang w:eastAsia="pl-PL"/>
              </w:rPr>
            </w:pPr>
            <w:r>
              <w:rPr>
                <w:rFonts w:eastAsia="Times New Roman" w:cstheme="minorHAnsi"/>
                <w:sz w:val="24"/>
                <w:szCs w:val="24"/>
                <w:lang w:eastAsia="pl-PL"/>
              </w:rPr>
              <w:t>58.794,00</w:t>
            </w:r>
          </w:p>
        </w:tc>
        <w:tc>
          <w:tcPr>
            <w:tcW w:w="2268" w:type="dxa"/>
          </w:tcPr>
          <w:p w14:paraId="1EBDC4E5" w14:textId="77777777" w:rsidR="004B0DFA" w:rsidRDefault="004B0DFA" w:rsidP="004B0DFA">
            <w:pPr>
              <w:spacing w:after="0" w:line="240" w:lineRule="auto"/>
              <w:jc w:val="center"/>
              <w:rPr>
                <w:rFonts w:eastAsia="Times New Roman" w:cstheme="minorHAnsi"/>
                <w:sz w:val="24"/>
                <w:szCs w:val="24"/>
                <w:lang w:eastAsia="pl-PL"/>
              </w:rPr>
            </w:pPr>
          </w:p>
          <w:p w14:paraId="1CBC9C9D" w14:textId="713752BD" w:rsidR="004B0DFA" w:rsidRPr="008C4A6B" w:rsidRDefault="004B0DFA" w:rsidP="004B0DFA">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o 24 miesiące</w:t>
            </w:r>
          </w:p>
        </w:tc>
      </w:tr>
      <w:tr w:rsidR="004B0DFA" w:rsidRPr="008C4A6B" w14:paraId="3AC691E3" w14:textId="77777777" w:rsidTr="00147369">
        <w:trPr>
          <w:trHeight w:val="351"/>
        </w:trPr>
        <w:tc>
          <w:tcPr>
            <w:tcW w:w="745" w:type="dxa"/>
            <w:shd w:val="clear" w:color="auto" w:fill="auto"/>
          </w:tcPr>
          <w:p w14:paraId="0DC8A301" w14:textId="77777777" w:rsidR="004B0DFA" w:rsidRPr="008C4A6B" w:rsidRDefault="004B0DFA" w:rsidP="004B0DF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2</w:t>
            </w:r>
          </w:p>
        </w:tc>
        <w:tc>
          <w:tcPr>
            <w:tcW w:w="4217" w:type="dxa"/>
            <w:shd w:val="clear" w:color="auto" w:fill="auto"/>
          </w:tcPr>
          <w:p w14:paraId="726E1CC9"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GIS-EKSPERT</w:t>
            </w:r>
          </w:p>
          <w:p w14:paraId="05533C3D"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Rafał Siwka</w:t>
            </w:r>
          </w:p>
          <w:p w14:paraId="653AB551"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Os. Słoneczne 7</w:t>
            </w:r>
          </w:p>
          <w:p w14:paraId="6A8410FD" w14:textId="184AD75E" w:rsidR="004B0DFA" w:rsidRPr="008C4A6B"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62-200 Wełnica</w:t>
            </w:r>
          </w:p>
        </w:tc>
        <w:tc>
          <w:tcPr>
            <w:tcW w:w="2551" w:type="dxa"/>
            <w:shd w:val="clear" w:color="auto" w:fill="auto"/>
          </w:tcPr>
          <w:p w14:paraId="0A34FD0E" w14:textId="77777777" w:rsidR="004B0DFA" w:rsidRDefault="004B0DFA" w:rsidP="004B0DFA">
            <w:pPr>
              <w:spacing w:after="0" w:line="240" w:lineRule="auto"/>
              <w:jc w:val="center"/>
              <w:rPr>
                <w:rFonts w:eastAsia="Times New Roman" w:cstheme="minorHAnsi"/>
                <w:sz w:val="24"/>
                <w:szCs w:val="24"/>
                <w:lang w:val="en-US" w:eastAsia="pl-PL"/>
              </w:rPr>
            </w:pPr>
          </w:p>
          <w:p w14:paraId="1C8A9F2F" w14:textId="2DDCB5A3" w:rsidR="004B0DFA" w:rsidRPr="008C4A6B" w:rsidRDefault="004B0DFA" w:rsidP="004B0DFA">
            <w:pPr>
              <w:spacing w:after="0" w:line="240" w:lineRule="auto"/>
              <w:jc w:val="center"/>
              <w:rPr>
                <w:rFonts w:eastAsia="Times New Roman" w:cstheme="minorHAnsi"/>
                <w:sz w:val="24"/>
                <w:szCs w:val="24"/>
                <w:lang w:val="en-US" w:eastAsia="pl-PL"/>
              </w:rPr>
            </w:pPr>
            <w:r>
              <w:rPr>
                <w:rFonts w:eastAsia="Times New Roman" w:cstheme="minorHAnsi"/>
                <w:sz w:val="24"/>
                <w:szCs w:val="24"/>
                <w:lang w:val="en-US" w:eastAsia="pl-PL"/>
              </w:rPr>
              <w:t>55.800,00</w:t>
            </w:r>
          </w:p>
        </w:tc>
        <w:tc>
          <w:tcPr>
            <w:tcW w:w="2268" w:type="dxa"/>
          </w:tcPr>
          <w:p w14:paraId="073106DC" w14:textId="77777777" w:rsidR="004B0DFA" w:rsidRDefault="004B0DFA" w:rsidP="004B0DFA">
            <w:pPr>
              <w:spacing w:after="0" w:line="240" w:lineRule="auto"/>
              <w:jc w:val="center"/>
              <w:rPr>
                <w:rFonts w:eastAsia="Times New Roman" w:cstheme="minorHAnsi"/>
                <w:sz w:val="24"/>
                <w:szCs w:val="24"/>
                <w:lang w:eastAsia="pl-PL"/>
              </w:rPr>
            </w:pPr>
          </w:p>
          <w:p w14:paraId="435F5181" w14:textId="7EE0D4D3" w:rsidR="004B0DFA" w:rsidRPr="008C4A6B" w:rsidRDefault="004B0DFA" w:rsidP="004B0DFA">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o 24 miesiące</w:t>
            </w:r>
          </w:p>
        </w:tc>
      </w:tr>
      <w:tr w:rsidR="004B0DFA" w:rsidRPr="008C4A6B" w14:paraId="75F71998" w14:textId="77777777" w:rsidTr="00147369">
        <w:trPr>
          <w:trHeight w:val="366"/>
        </w:trPr>
        <w:tc>
          <w:tcPr>
            <w:tcW w:w="745" w:type="dxa"/>
            <w:shd w:val="clear" w:color="auto" w:fill="auto"/>
          </w:tcPr>
          <w:p w14:paraId="6ED78B00" w14:textId="77777777" w:rsidR="004B0DFA" w:rsidRPr="008C4A6B" w:rsidRDefault="004B0DFA" w:rsidP="004B0DF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3</w:t>
            </w:r>
          </w:p>
        </w:tc>
        <w:tc>
          <w:tcPr>
            <w:tcW w:w="4217" w:type="dxa"/>
            <w:shd w:val="clear" w:color="auto" w:fill="auto"/>
          </w:tcPr>
          <w:p w14:paraId="1251979E"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ABM </w:t>
            </w:r>
            <w:proofErr w:type="spellStart"/>
            <w:r>
              <w:rPr>
                <w:rFonts w:eastAsia="Times New Roman" w:cstheme="minorHAnsi"/>
                <w:sz w:val="24"/>
                <w:szCs w:val="24"/>
                <w:lang w:eastAsia="pl-PL"/>
              </w:rPr>
              <w:t>Group</w:t>
            </w:r>
            <w:proofErr w:type="spellEnd"/>
            <w:r>
              <w:rPr>
                <w:rFonts w:eastAsia="Times New Roman" w:cstheme="minorHAnsi"/>
                <w:sz w:val="24"/>
                <w:szCs w:val="24"/>
                <w:lang w:eastAsia="pl-PL"/>
              </w:rPr>
              <w:t xml:space="preserve"> Sp. z o.o.</w:t>
            </w:r>
          </w:p>
          <w:p w14:paraId="5F3250B4"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Al. Solidarności 60B lok. 90</w:t>
            </w:r>
          </w:p>
          <w:p w14:paraId="5156630E" w14:textId="284EEE19" w:rsidR="004B0DFA" w:rsidRPr="008C4A6B"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00-240 Warszawa</w:t>
            </w:r>
          </w:p>
        </w:tc>
        <w:tc>
          <w:tcPr>
            <w:tcW w:w="2551" w:type="dxa"/>
            <w:shd w:val="clear" w:color="auto" w:fill="auto"/>
          </w:tcPr>
          <w:p w14:paraId="7710ED5A" w14:textId="77777777" w:rsidR="004B0DFA" w:rsidRDefault="004B0DFA" w:rsidP="004B0DFA">
            <w:pPr>
              <w:spacing w:after="0" w:line="240" w:lineRule="auto"/>
              <w:jc w:val="center"/>
              <w:rPr>
                <w:rFonts w:eastAsia="Times New Roman" w:cstheme="minorHAnsi"/>
                <w:sz w:val="24"/>
                <w:szCs w:val="24"/>
                <w:lang w:eastAsia="pl-PL"/>
              </w:rPr>
            </w:pPr>
          </w:p>
          <w:p w14:paraId="2738C8FF" w14:textId="5F6E7F58" w:rsidR="004B0DFA" w:rsidRPr="008C4A6B" w:rsidRDefault="004B0DFA" w:rsidP="004B0DFA">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59.532,00</w:t>
            </w:r>
          </w:p>
        </w:tc>
        <w:tc>
          <w:tcPr>
            <w:tcW w:w="2268" w:type="dxa"/>
          </w:tcPr>
          <w:p w14:paraId="2D18314E" w14:textId="77777777" w:rsidR="004B0DFA" w:rsidRDefault="004B0DFA" w:rsidP="004B0DFA">
            <w:pPr>
              <w:spacing w:after="0" w:line="240" w:lineRule="auto"/>
              <w:jc w:val="center"/>
              <w:rPr>
                <w:rFonts w:eastAsia="Times New Roman" w:cstheme="minorHAnsi"/>
                <w:sz w:val="24"/>
                <w:szCs w:val="24"/>
                <w:lang w:eastAsia="pl-PL"/>
              </w:rPr>
            </w:pPr>
          </w:p>
          <w:p w14:paraId="7F297EEC" w14:textId="14284B1D" w:rsidR="004B0DFA" w:rsidRPr="008C4A6B" w:rsidRDefault="004B0DFA" w:rsidP="004B0DFA">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o 24 miesiące</w:t>
            </w:r>
          </w:p>
        </w:tc>
      </w:tr>
      <w:tr w:rsidR="004B0DFA" w:rsidRPr="008C4A6B" w14:paraId="71A823DE" w14:textId="77777777" w:rsidTr="00147369">
        <w:trPr>
          <w:trHeight w:val="366"/>
        </w:trPr>
        <w:tc>
          <w:tcPr>
            <w:tcW w:w="745" w:type="dxa"/>
            <w:shd w:val="clear" w:color="auto" w:fill="auto"/>
          </w:tcPr>
          <w:p w14:paraId="239DD1C9" w14:textId="77777777" w:rsidR="004B0DFA" w:rsidRPr="008C4A6B" w:rsidRDefault="004B0DFA" w:rsidP="004B0DF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lastRenderedPageBreak/>
              <w:t>4</w:t>
            </w:r>
          </w:p>
        </w:tc>
        <w:tc>
          <w:tcPr>
            <w:tcW w:w="4217" w:type="dxa"/>
            <w:shd w:val="clear" w:color="auto" w:fill="auto"/>
          </w:tcPr>
          <w:p w14:paraId="68D65FD7"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UNIMAP</w:t>
            </w:r>
          </w:p>
          <w:p w14:paraId="03279FD0"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Damian Malcharek</w:t>
            </w:r>
          </w:p>
          <w:p w14:paraId="222AA6D6"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Jaworowa 77</w:t>
            </w:r>
          </w:p>
          <w:p w14:paraId="336CD6CF" w14:textId="594F2307" w:rsidR="004B0DFA" w:rsidRPr="008C4A6B"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40-650 Katowice</w:t>
            </w:r>
          </w:p>
        </w:tc>
        <w:tc>
          <w:tcPr>
            <w:tcW w:w="2551" w:type="dxa"/>
            <w:shd w:val="clear" w:color="auto" w:fill="auto"/>
          </w:tcPr>
          <w:p w14:paraId="4BFFB8BB" w14:textId="77777777" w:rsidR="004B0DFA" w:rsidRDefault="004B0DFA" w:rsidP="004B0DFA">
            <w:pPr>
              <w:spacing w:after="0" w:line="240" w:lineRule="auto"/>
              <w:jc w:val="center"/>
              <w:rPr>
                <w:rFonts w:eastAsia="Times New Roman" w:cstheme="minorHAnsi"/>
                <w:sz w:val="24"/>
                <w:szCs w:val="24"/>
                <w:lang w:eastAsia="pl-PL"/>
              </w:rPr>
            </w:pPr>
          </w:p>
          <w:p w14:paraId="5FB00FA4" w14:textId="2C5EBB12" w:rsidR="004B0DFA" w:rsidRPr="008C4A6B" w:rsidRDefault="004B0DFA" w:rsidP="004B0DFA">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94.400,00</w:t>
            </w:r>
          </w:p>
        </w:tc>
        <w:tc>
          <w:tcPr>
            <w:tcW w:w="2268" w:type="dxa"/>
          </w:tcPr>
          <w:p w14:paraId="493B72E9" w14:textId="77777777" w:rsidR="004B0DFA" w:rsidRDefault="004B0DFA" w:rsidP="004B0DFA">
            <w:pPr>
              <w:spacing w:after="0" w:line="240" w:lineRule="auto"/>
              <w:jc w:val="center"/>
              <w:rPr>
                <w:rFonts w:eastAsia="Times New Roman" w:cstheme="minorHAnsi"/>
                <w:sz w:val="24"/>
                <w:szCs w:val="24"/>
                <w:lang w:eastAsia="pl-PL"/>
              </w:rPr>
            </w:pPr>
          </w:p>
          <w:p w14:paraId="574E4B35" w14:textId="08B43887" w:rsidR="004B0DFA" w:rsidRPr="008C4A6B" w:rsidRDefault="004B0DFA" w:rsidP="004B0DFA">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o 24 miesiące</w:t>
            </w:r>
          </w:p>
        </w:tc>
      </w:tr>
      <w:tr w:rsidR="004B0DFA" w:rsidRPr="008C4A6B" w14:paraId="1C80037D" w14:textId="77777777" w:rsidTr="00147369">
        <w:trPr>
          <w:trHeight w:val="366"/>
        </w:trPr>
        <w:tc>
          <w:tcPr>
            <w:tcW w:w="745" w:type="dxa"/>
            <w:shd w:val="clear" w:color="auto" w:fill="auto"/>
          </w:tcPr>
          <w:p w14:paraId="5A74EE4A" w14:textId="77777777" w:rsidR="004B0DFA" w:rsidRPr="008C4A6B" w:rsidRDefault="004B0DFA" w:rsidP="004B0DF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5</w:t>
            </w:r>
          </w:p>
        </w:tc>
        <w:tc>
          <w:tcPr>
            <w:tcW w:w="4217" w:type="dxa"/>
            <w:shd w:val="clear" w:color="auto" w:fill="auto"/>
          </w:tcPr>
          <w:p w14:paraId="04E94B65"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Konsorcjum</w:t>
            </w:r>
          </w:p>
          <w:p w14:paraId="04FE0596"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 Lider BDOT Projekt Sp. z o.o.</w:t>
            </w:r>
          </w:p>
          <w:p w14:paraId="2028FF32"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Obornicka 330</w:t>
            </w:r>
          </w:p>
          <w:p w14:paraId="5FD2E160"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60-689 Poznań</w:t>
            </w:r>
          </w:p>
          <w:p w14:paraId="381D1344"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Członek</w:t>
            </w:r>
          </w:p>
          <w:p w14:paraId="4E78E70D" w14:textId="77777777" w:rsidR="004B0DFA" w:rsidRDefault="004B0DFA" w:rsidP="004B0DFA">
            <w:pPr>
              <w:spacing w:after="0" w:line="240" w:lineRule="auto"/>
              <w:jc w:val="both"/>
              <w:rPr>
                <w:rFonts w:eastAsia="Times New Roman" w:cstheme="minorHAnsi"/>
                <w:sz w:val="24"/>
                <w:szCs w:val="24"/>
                <w:lang w:eastAsia="pl-PL"/>
              </w:rPr>
            </w:pPr>
            <w:proofErr w:type="spellStart"/>
            <w:r>
              <w:rPr>
                <w:rFonts w:eastAsia="Times New Roman" w:cstheme="minorHAnsi"/>
                <w:sz w:val="24"/>
                <w:szCs w:val="24"/>
                <w:lang w:eastAsia="pl-PL"/>
              </w:rPr>
              <w:t>Pax</w:t>
            </w:r>
            <w:proofErr w:type="spellEnd"/>
            <w:r>
              <w:rPr>
                <w:rFonts w:eastAsia="Times New Roman" w:cstheme="minorHAnsi"/>
                <w:sz w:val="24"/>
                <w:szCs w:val="24"/>
                <w:lang w:eastAsia="pl-PL"/>
              </w:rPr>
              <w:t xml:space="preserve"> Geodezja Sp. z o.o.</w:t>
            </w:r>
          </w:p>
          <w:p w14:paraId="0F44C547"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Obornicka 330</w:t>
            </w:r>
          </w:p>
          <w:p w14:paraId="1DA1A9B9" w14:textId="5C50E951" w:rsidR="004B0DFA" w:rsidRPr="008C4A6B"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60-689 Poznań</w:t>
            </w:r>
          </w:p>
        </w:tc>
        <w:tc>
          <w:tcPr>
            <w:tcW w:w="2551" w:type="dxa"/>
            <w:shd w:val="clear" w:color="auto" w:fill="auto"/>
          </w:tcPr>
          <w:p w14:paraId="2713AEEE" w14:textId="77777777" w:rsidR="004B0DFA" w:rsidRDefault="004B0DFA" w:rsidP="004B0DFA">
            <w:pPr>
              <w:spacing w:after="0" w:line="240" w:lineRule="auto"/>
              <w:jc w:val="center"/>
              <w:rPr>
                <w:rFonts w:eastAsia="Times New Roman" w:cstheme="minorHAnsi"/>
                <w:sz w:val="24"/>
                <w:szCs w:val="24"/>
                <w:lang w:eastAsia="pl-PL"/>
              </w:rPr>
            </w:pPr>
          </w:p>
          <w:p w14:paraId="6C9CF03E" w14:textId="392AA685" w:rsidR="004B0DFA" w:rsidRPr="008C4A6B" w:rsidRDefault="004B0DFA" w:rsidP="004B0DFA">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38.000,00</w:t>
            </w:r>
          </w:p>
        </w:tc>
        <w:tc>
          <w:tcPr>
            <w:tcW w:w="2268" w:type="dxa"/>
          </w:tcPr>
          <w:p w14:paraId="34430FCA" w14:textId="77777777" w:rsidR="004B0DFA" w:rsidRDefault="004B0DFA" w:rsidP="004B0DFA">
            <w:pPr>
              <w:spacing w:after="0" w:line="240" w:lineRule="auto"/>
              <w:jc w:val="center"/>
              <w:rPr>
                <w:rFonts w:eastAsia="Times New Roman" w:cstheme="minorHAnsi"/>
                <w:sz w:val="24"/>
                <w:szCs w:val="24"/>
                <w:lang w:eastAsia="pl-PL"/>
              </w:rPr>
            </w:pPr>
          </w:p>
          <w:p w14:paraId="7379A370" w14:textId="0BC17933" w:rsidR="004B0DFA" w:rsidRPr="008C4A6B" w:rsidRDefault="004B0DFA" w:rsidP="004B0DFA">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o 24 miesiące</w:t>
            </w:r>
          </w:p>
        </w:tc>
      </w:tr>
      <w:tr w:rsidR="004B0DFA" w:rsidRPr="008C4A6B" w14:paraId="12A55957" w14:textId="77777777" w:rsidTr="00147369">
        <w:trPr>
          <w:trHeight w:val="366"/>
        </w:trPr>
        <w:tc>
          <w:tcPr>
            <w:tcW w:w="745" w:type="dxa"/>
            <w:shd w:val="clear" w:color="auto" w:fill="auto"/>
          </w:tcPr>
          <w:p w14:paraId="7612995D" w14:textId="77777777" w:rsidR="004B0DFA" w:rsidRPr="008C4A6B" w:rsidRDefault="004B0DFA" w:rsidP="004B0DF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w:t>
            </w:r>
          </w:p>
        </w:tc>
        <w:tc>
          <w:tcPr>
            <w:tcW w:w="4217" w:type="dxa"/>
            <w:shd w:val="clear" w:color="auto" w:fill="auto"/>
          </w:tcPr>
          <w:p w14:paraId="18535194"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OPGK Rzeszów S.A.</w:t>
            </w:r>
          </w:p>
          <w:p w14:paraId="4F6D4925"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Geodetów 1</w:t>
            </w:r>
          </w:p>
          <w:p w14:paraId="071981BF" w14:textId="2E9BFAFE" w:rsidR="004B0DFA" w:rsidRPr="008C4A6B"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35-328 Rzeszów</w:t>
            </w:r>
          </w:p>
        </w:tc>
        <w:tc>
          <w:tcPr>
            <w:tcW w:w="2551" w:type="dxa"/>
            <w:shd w:val="clear" w:color="auto" w:fill="auto"/>
          </w:tcPr>
          <w:p w14:paraId="30F8A0FD" w14:textId="77777777" w:rsidR="004B0DFA" w:rsidRDefault="004B0DFA" w:rsidP="004B0DFA">
            <w:pPr>
              <w:spacing w:after="0" w:line="240" w:lineRule="auto"/>
              <w:jc w:val="center"/>
              <w:rPr>
                <w:rFonts w:eastAsia="Times New Roman" w:cstheme="minorHAnsi"/>
                <w:sz w:val="24"/>
                <w:szCs w:val="24"/>
                <w:lang w:eastAsia="pl-PL"/>
              </w:rPr>
            </w:pPr>
          </w:p>
          <w:p w14:paraId="41B1422E" w14:textId="4D44E506" w:rsidR="004B0DFA" w:rsidRPr="008C4A6B" w:rsidRDefault="004B0DFA" w:rsidP="004B0DFA">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71.295,72</w:t>
            </w:r>
          </w:p>
        </w:tc>
        <w:tc>
          <w:tcPr>
            <w:tcW w:w="2268" w:type="dxa"/>
          </w:tcPr>
          <w:p w14:paraId="6712EC39" w14:textId="77777777" w:rsidR="004B0DFA" w:rsidRDefault="004B0DFA" w:rsidP="004B0DFA">
            <w:pPr>
              <w:spacing w:after="0" w:line="240" w:lineRule="auto"/>
              <w:jc w:val="center"/>
              <w:rPr>
                <w:rFonts w:eastAsia="Times New Roman" w:cstheme="minorHAnsi"/>
                <w:sz w:val="24"/>
                <w:szCs w:val="24"/>
                <w:lang w:eastAsia="pl-PL"/>
              </w:rPr>
            </w:pPr>
          </w:p>
          <w:p w14:paraId="1162B423" w14:textId="5BFD26C4" w:rsidR="004B0DFA" w:rsidRPr="008C4A6B" w:rsidRDefault="004B0DFA" w:rsidP="004B0DFA">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o 24 miesiące</w:t>
            </w:r>
          </w:p>
        </w:tc>
      </w:tr>
    </w:tbl>
    <w:p w14:paraId="68581380" w14:textId="77777777" w:rsidR="00DF7AFF" w:rsidRDefault="00DF7AFF" w:rsidP="00DF7AFF">
      <w:pPr>
        <w:tabs>
          <w:tab w:val="left" w:pos="708"/>
          <w:tab w:val="left" w:pos="1416"/>
          <w:tab w:val="left" w:pos="2124"/>
          <w:tab w:val="left" w:pos="2832"/>
          <w:tab w:val="left" w:pos="3540"/>
          <w:tab w:val="left" w:pos="4248"/>
          <w:tab w:val="left" w:pos="4956"/>
          <w:tab w:val="left" w:pos="6585"/>
        </w:tabs>
        <w:spacing w:after="0" w:line="240" w:lineRule="auto"/>
      </w:pPr>
      <w:r w:rsidRPr="00A2690A">
        <w:rPr>
          <w:rFonts w:eastAsia="Times New Roman" w:cstheme="minorHAnsi"/>
          <w:sz w:val="24"/>
          <w:szCs w:val="24"/>
          <w:lang w:eastAsia="pl-PL"/>
        </w:rPr>
        <w:tab/>
      </w:r>
      <w:r w:rsidRPr="00A2690A">
        <w:rPr>
          <w:rFonts w:eastAsia="Times New Roman" w:cstheme="minorHAnsi"/>
          <w:sz w:val="24"/>
          <w:szCs w:val="24"/>
          <w:lang w:eastAsia="pl-PL"/>
        </w:rPr>
        <w:tab/>
      </w:r>
      <w:r w:rsidRPr="00A2690A">
        <w:rPr>
          <w:rFonts w:eastAsia="Times New Roman" w:cstheme="minorHAnsi"/>
          <w:sz w:val="24"/>
          <w:szCs w:val="24"/>
          <w:lang w:eastAsia="pl-PL"/>
        </w:rPr>
        <w:tab/>
      </w:r>
      <w:r w:rsidRPr="00A2690A">
        <w:rPr>
          <w:rFonts w:eastAsia="Times New Roman" w:cstheme="minorHAnsi"/>
          <w:sz w:val="24"/>
          <w:szCs w:val="24"/>
          <w:lang w:eastAsia="pl-PL"/>
        </w:rPr>
        <w:tab/>
      </w:r>
      <w:r w:rsidRPr="000B2BC4">
        <w:rPr>
          <w:rFonts w:ascii="Times New Roman" w:eastAsia="Times New Roman" w:hAnsi="Times New Roman" w:cs="Times New Roman"/>
          <w:sz w:val="20"/>
          <w:szCs w:val="20"/>
          <w:lang w:eastAsia="pl-PL"/>
        </w:rPr>
        <w:tab/>
      </w:r>
      <w:r w:rsidRPr="000B2BC4">
        <w:rPr>
          <w:rFonts w:ascii="Times New Roman" w:eastAsia="Times New Roman" w:hAnsi="Times New Roman" w:cs="Times New Roman"/>
          <w:sz w:val="20"/>
          <w:szCs w:val="20"/>
          <w:lang w:eastAsia="pl-PL"/>
        </w:rPr>
        <w:tab/>
      </w:r>
      <w:r w:rsidRPr="000B2BC4">
        <w:rPr>
          <w:rFonts w:ascii="Times New Roman" w:eastAsia="Times New Roman" w:hAnsi="Times New Roman" w:cs="Times New Roman"/>
          <w:sz w:val="20"/>
          <w:szCs w:val="20"/>
          <w:lang w:eastAsia="pl-PL"/>
        </w:rPr>
        <w:tab/>
      </w:r>
      <w:r>
        <w:tab/>
      </w:r>
    </w:p>
    <w:p w14:paraId="77279DCD" w14:textId="77777777" w:rsidR="00A71753" w:rsidRPr="00C822FD" w:rsidRDefault="00A71753" w:rsidP="00A71753">
      <w:pPr>
        <w:spacing w:before="120" w:after="120" w:line="360" w:lineRule="auto"/>
        <w:jc w:val="both"/>
        <w:rPr>
          <w:rFonts w:cstheme="minorHAnsi"/>
          <w:bCs/>
          <w:sz w:val="24"/>
          <w:szCs w:val="24"/>
        </w:rPr>
      </w:pPr>
      <w:r w:rsidRPr="00C822FD">
        <w:rPr>
          <w:rFonts w:cstheme="minorHAnsi"/>
          <w:bCs/>
          <w:sz w:val="24"/>
          <w:szCs w:val="24"/>
        </w:rPr>
        <w:t>Punktacja przyznana ofertom:</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Punktacja przyznana ofertom"/>
        <w:tblDescription w:val="Nr oferty Firma (nazwa) lub nazwisko oraz&#10;adres wykonawcy Nazwa kryterium – uzyskana liczba punktów Razem otrzymane punkty&#10;1 GEOTACH Piotr Wiśniewski&#10;Ul. J.K. Chodkiewicza 15&#10;85-065 Bydgoszcz Cena  - 56,94pkt.&#10;Wydłużenie gwarancji –  40,00 pkt. &#10;96,94 pkt.&#10;2 GIS-EKSPERT&#10;Rafał Siwka&#10;Os. Słoneczne 7&#10;62-200 Wełnica Cena  - 60,00 pkt.&#10;Wydłużenie gwarancji –  40,00 pkt. 100,00 pkt.&#10;3 ABM Group Sp. z o.o.&#10;Al. Solidarności 60B lok. 90&#10;00-240 Warszawa Cena  - 56,24 pkt.&#10;Wydłużenie gwarancji – 40,00 pkt. &#10;96,24 pkt.&#10;&#10;4 UNIMAP&#10;Damian Malcharek&#10;Ul. Jaworowa 77&#10;40-650 Katowice Cena – 35,47 pkt.&#10;Wydłużenie gwarancji – 40,00 pkt. &#10;&#10;75,47 pkt. &#10;5 Konsorcjum&#10; Lider BDOT Projekt Sp. z o.o.&#10;Ul. Obornicka 330&#10;60-689 Poznań&#10;Członek&#10;Pax Geodezja Sp. z o.o.&#10;Ul. Obornicka 330&#10;60-689 Poznań &#10;&#10;&#10;OFERTA ODRZUCONA&#10;6 OPGK Rzeszów S.A.&#10;Ul. Geodetów 1&#10;35-328 Rzeszów Cena  - 46,96 pkt.&#10;Wydłużenie gwarancji –  40,00 pkt. &#10;86,96 pkt.&#10;&#10;"/>
      </w:tblPr>
      <w:tblGrid>
        <w:gridCol w:w="851"/>
        <w:gridCol w:w="4111"/>
        <w:gridCol w:w="3402"/>
        <w:gridCol w:w="1701"/>
      </w:tblGrid>
      <w:tr w:rsidR="00A71753" w:rsidRPr="00C822FD" w14:paraId="68E0B9EC" w14:textId="77777777" w:rsidTr="00CF7456">
        <w:trPr>
          <w:trHeight w:val="733"/>
        </w:trPr>
        <w:tc>
          <w:tcPr>
            <w:tcW w:w="851" w:type="dxa"/>
            <w:shd w:val="clear" w:color="auto" w:fill="auto"/>
            <w:vAlign w:val="center"/>
          </w:tcPr>
          <w:p w14:paraId="45DDC546" w14:textId="77777777" w:rsidR="00A71753" w:rsidRPr="00C822FD" w:rsidRDefault="00A71753" w:rsidP="002C0CF4">
            <w:pPr>
              <w:spacing w:after="0" w:line="240" w:lineRule="auto"/>
              <w:jc w:val="center"/>
              <w:rPr>
                <w:rFonts w:eastAsia="Times New Roman" w:cstheme="minorHAnsi"/>
                <w:b/>
                <w:i/>
                <w:sz w:val="24"/>
                <w:szCs w:val="24"/>
                <w:lang w:eastAsia="pl-PL"/>
              </w:rPr>
            </w:pPr>
            <w:r w:rsidRPr="00C822FD">
              <w:rPr>
                <w:rFonts w:eastAsia="Times New Roman" w:cstheme="minorHAnsi"/>
                <w:b/>
                <w:i/>
                <w:sz w:val="24"/>
                <w:szCs w:val="24"/>
                <w:lang w:eastAsia="pl-PL"/>
              </w:rPr>
              <w:t>Nr oferty</w:t>
            </w:r>
          </w:p>
        </w:tc>
        <w:tc>
          <w:tcPr>
            <w:tcW w:w="4111" w:type="dxa"/>
            <w:shd w:val="clear" w:color="auto" w:fill="auto"/>
            <w:vAlign w:val="center"/>
          </w:tcPr>
          <w:p w14:paraId="67E5D562" w14:textId="77777777" w:rsidR="00A71753" w:rsidRPr="00C822FD" w:rsidRDefault="00A71753" w:rsidP="002C0CF4">
            <w:pPr>
              <w:spacing w:after="0" w:line="240" w:lineRule="auto"/>
              <w:jc w:val="center"/>
              <w:rPr>
                <w:rFonts w:eastAsia="Times New Roman" w:cstheme="minorHAnsi"/>
                <w:b/>
                <w:i/>
                <w:sz w:val="24"/>
                <w:szCs w:val="24"/>
                <w:lang w:eastAsia="pl-PL"/>
              </w:rPr>
            </w:pPr>
            <w:r w:rsidRPr="00C822FD">
              <w:rPr>
                <w:rFonts w:eastAsia="Times New Roman" w:cstheme="minorHAnsi"/>
                <w:b/>
                <w:i/>
                <w:sz w:val="24"/>
                <w:szCs w:val="24"/>
                <w:lang w:eastAsia="pl-PL"/>
              </w:rPr>
              <w:t>Firma (nazwa) lub nazwisko oraz</w:t>
            </w:r>
            <w:r w:rsidRPr="00C822FD">
              <w:rPr>
                <w:rFonts w:eastAsia="Times New Roman" w:cstheme="minorHAnsi"/>
                <w:b/>
                <w:i/>
                <w:sz w:val="24"/>
                <w:szCs w:val="24"/>
                <w:lang w:eastAsia="pl-PL"/>
              </w:rPr>
              <w:br/>
              <w:t>adres wykonawcy</w:t>
            </w:r>
          </w:p>
        </w:tc>
        <w:tc>
          <w:tcPr>
            <w:tcW w:w="3402" w:type="dxa"/>
            <w:shd w:val="clear" w:color="auto" w:fill="auto"/>
            <w:vAlign w:val="center"/>
          </w:tcPr>
          <w:p w14:paraId="77381153" w14:textId="77777777" w:rsidR="00A71753" w:rsidRPr="00C822FD" w:rsidRDefault="00A71753" w:rsidP="002C0CF4">
            <w:pPr>
              <w:spacing w:after="0" w:line="240" w:lineRule="auto"/>
              <w:jc w:val="center"/>
              <w:rPr>
                <w:rFonts w:eastAsia="Times New Roman" w:cstheme="minorHAnsi"/>
                <w:b/>
                <w:i/>
                <w:sz w:val="24"/>
                <w:szCs w:val="24"/>
                <w:lang w:eastAsia="pl-PL"/>
              </w:rPr>
            </w:pPr>
            <w:r w:rsidRPr="00C822FD">
              <w:rPr>
                <w:rFonts w:eastAsia="Times New Roman" w:cstheme="minorHAnsi"/>
                <w:b/>
                <w:bCs/>
                <w:i/>
                <w:color w:val="000000"/>
                <w:sz w:val="24"/>
                <w:szCs w:val="24"/>
                <w:lang w:eastAsia="pl-PL"/>
              </w:rPr>
              <w:t>Nazwa kryterium – uzyskana liczba punktów</w:t>
            </w:r>
          </w:p>
        </w:tc>
        <w:tc>
          <w:tcPr>
            <w:tcW w:w="1701" w:type="dxa"/>
            <w:shd w:val="clear" w:color="auto" w:fill="auto"/>
            <w:vAlign w:val="center"/>
          </w:tcPr>
          <w:p w14:paraId="3CFD9F9A" w14:textId="77777777" w:rsidR="00A71753" w:rsidRPr="00C822FD" w:rsidRDefault="00A71753" w:rsidP="002C0CF4">
            <w:pPr>
              <w:spacing w:after="0" w:line="240" w:lineRule="auto"/>
              <w:jc w:val="center"/>
              <w:rPr>
                <w:rFonts w:eastAsia="Times New Roman" w:cstheme="minorHAnsi"/>
                <w:b/>
                <w:i/>
                <w:sz w:val="24"/>
                <w:szCs w:val="24"/>
                <w:lang w:eastAsia="pl-PL"/>
              </w:rPr>
            </w:pPr>
            <w:r w:rsidRPr="00C822FD">
              <w:rPr>
                <w:rFonts w:eastAsia="Times New Roman" w:cstheme="minorHAnsi"/>
                <w:b/>
                <w:bCs/>
                <w:i/>
                <w:color w:val="000000"/>
                <w:sz w:val="24"/>
                <w:szCs w:val="24"/>
                <w:lang w:eastAsia="pl-PL"/>
              </w:rPr>
              <w:t>Razem otrzymane punkty</w:t>
            </w:r>
          </w:p>
        </w:tc>
      </w:tr>
      <w:tr w:rsidR="004B0DFA" w:rsidRPr="00C822FD" w14:paraId="5612282B" w14:textId="77777777" w:rsidTr="00CF7456">
        <w:trPr>
          <w:trHeight w:val="366"/>
        </w:trPr>
        <w:tc>
          <w:tcPr>
            <w:tcW w:w="851" w:type="dxa"/>
            <w:shd w:val="clear" w:color="auto" w:fill="auto"/>
          </w:tcPr>
          <w:p w14:paraId="481FE0A7" w14:textId="6227DDEE" w:rsidR="004B0DFA" w:rsidRPr="00C822FD" w:rsidRDefault="004B0DFA" w:rsidP="004B0DFA">
            <w:pPr>
              <w:spacing w:after="0" w:line="240" w:lineRule="auto"/>
              <w:jc w:val="both"/>
              <w:rPr>
                <w:rFonts w:eastAsia="Times New Roman" w:cstheme="minorHAnsi"/>
                <w:sz w:val="24"/>
                <w:szCs w:val="24"/>
                <w:lang w:eastAsia="pl-PL"/>
              </w:rPr>
            </w:pPr>
            <w:bookmarkStart w:id="5" w:name="_Hlk100910422"/>
            <w:r w:rsidRPr="008C4A6B">
              <w:rPr>
                <w:rFonts w:eastAsia="Times New Roman" w:cstheme="minorHAnsi"/>
                <w:sz w:val="24"/>
                <w:szCs w:val="24"/>
                <w:lang w:eastAsia="pl-PL"/>
              </w:rPr>
              <w:t>1</w:t>
            </w:r>
          </w:p>
        </w:tc>
        <w:tc>
          <w:tcPr>
            <w:tcW w:w="4111" w:type="dxa"/>
            <w:shd w:val="clear" w:color="auto" w:fill="auto"/>
          </w:tcPr>
          <w:p w14:paraId="2E79DE63"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GEOTACH Piotr Wiśniewski</w:t>
            </w:r>
          </w:p>
          <w:p w14:paraId="14553729"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J.K. Chodkiewicza 15</w:t>
            </w:r>
          </w:p>
          <w:p w14:paraId="7DDF57EF" w14:textId="2431E667" w:rsidR="004B0DFA" w:rsidRPr="00C822FD"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85-065 Bydgoszcz</w:t>
            </w:r>
          </w:p>
        </w:tc>
        <w:tc>
          <w:tcPr>
            <w:tcW w:w="3402" w:type="dxa"/>
            <w:shd w:val="clear" w:color="auto" w:fill="auto"/>
          </w:tcPr>
          <w:p w14:paraId="2DCBAB28" w14:textId="16FD7EDA" w:rsidR="004B0DFA" w:rsidRDefault="004B0DFA" w:rsidP="004B0DFA">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w:t>
            </w:r>
            <w:r w:rsidR="00CC7B16">
              <w:rPr>
                <w:rFonts w:eastAsia="Times New Roman" w:cstheme="minorHAnsi"/>
                <w:sz w:val="24"/>
                <w:szCs w:val="24"/>
                <w:lang w:eastAsia="pl-PL"/>
              </w:rPr>
              <w:t>56,94</w:t>
            </w:r>
            <w:r w:rsidRPr="00C822FD">
              <w:rPr>
                <w:rFonts w:eastAsia="Times New Roman" w:cstheme="minorHAnsi"/>
                <w:sz w:val="24"/>
                <w:szCs w:val="24"/>
                <w:lang w:eastAsia="pl-PL"/>
              </w:rPr>
              <w:t>pkt.</w:t>
            </w:r>
          </w:p>
          <w:p w14:paraId="5C07130C" w14:textId="6C235534" w:rsidR="004B0DFA" w:rsidRPr="00C822FD" w:rsidRDefault="004B0DFA" w:rsidP="004B0DFA">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 40,00 </w:t>
            </w:r>
            <w:r w:rsidRPr="00C822FD">
              <w:rPr>
                <w:rFonts w:eastAsia="Times New Roman" w:cstheme="minorHAnsi"/>
                <w:sz w:val="24"/>
                <w:szCs w:val="24"/>
                <w:lang w:eastAsia="pl-PL"/>
              </w:rPr>
              <w:t>pkt.</w:t>
            </w:r>
          </w:p>
        </w:tc>
        <w:tc>
          <w:tcPr>
            <w:tcW w:w="1701" w:type="dxa"/>
          </w:tcPr>
          <w:p w14:paraId="6FE3F0EF" w14:textId="77777777" w:rsidR="004B0DFA" w:rsidRDefault="004B0DFA" w:rsidP="004B0DFA">
            <w:pPr>
              <w:spacing w:after="0" w:line="240" w:lineRule="auto"/>
              <w:jc w:val="center"/>
              <w:rPr>
                <w:rFonts w:eastAsia="Times New Roman" w:cstheme="minorHAnsi"/>
                <w:b/>
                <w:bCs/>
                <w:sz w:val="24"/>
                <w:szCs w:val="24"/>
                <w:lang w:eastAsia="pl-PL"/>
              </w:rPr>
            </w:pPr>
          </w:p>
          <w:p w14:paraId="4485A4DA" w14:textId="7E80C63D" w:rsidR="004B0DFA" w:rsidRPr="00C822FD" w:rsidRDefault="00CC7B16" w:rsidP="004B0DF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96,94</w:t>
            </w:r>
            <w:r w:rsidR="004B0DFA">
              <w:rPr>
                <w:rFonts w:eastAsia="Times New Roman" w:cstheme="minorHAnsi"/>
                <w:b/>
                <w:bCs/>
                <w:sz w:val="24"/>
                <w:szCs w:val="24"/>
                <w:lang w:eastAsia="pl-PL"/>
              </w:rPr>
              <w:t xml:space="preserve"> pkt.</w:t>
            </w:r>
          </w:p>
        </w:tc>
      </w:tr>
      <w:bookmarkEnd w:id="5"/>
      <w:tr w:rsidR="004B0DFA" w:rsidRPr="00C822FD" w14:paraId="2229303F" w14:textId="77777777" w:rsidTr="00CF7456">
        <w:trPr>
          <w:trHeight w:val="366"/>
        </w:trPr>
        <w:tc>
          <w:tcPr>
            <w:tcW w:w="851" w:type="dxa"/>
            <w:shd w:val="clear" w:color="auto" w:fill="auto"/>
          </w:tcPr>
          <w:p w14:paraId="63EF1062" w14:textId="2960D456" w:rsidR="004B0DFA" w:rsidRPr="008C4A6B" w:rsidRDefault="004B0DFA" w:rsidP="004B0DF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2</w:t>
            </w:r>
          </w:p>
        </w:tc>
        <w:tc>
          <w:tcPr>
            <w:tcW w:w="4111" w:type="dxa"/>
            <w:shd w:val="clear" w:color="auto" w:fill="auto"/>
          </w:tcPr>
          <w:p w14:paraId="02BEB5B2"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GIS-EKSPERT</w:t>
            </w:r>
          </w:p>
          <w:p w14:paraId="694D27F5"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Rafał Siwka</w:t>
            </w:r>
          </w:p>
          <w:p w14:paraId="5002C7FC"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Os. Słoneczne 7</w:t>
            </w:r>
          </w:p>
          <w:p w14:paraId="65547024" w14:textId="15BEE132" w:rsidR="004B0DFA" w:rsidRPr="008C4A6B"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62-200 Wełnica</w:t>
            </w:r>
          </w:p>
        </w:tc>
        <w:tc>
          <w:tcPr>
            <w:tcW w:w="3402" w:type="dxa"/>
            <w:shd w:val="clear" w:color="auto" w:fill="auto"/>
          </w:tcPr>
          <w:p w14:paraId="1C3516CF" w14:textId="6E360D63" w:rsidR="004B0DFA" w:rsidRDefault="004B0DFA" w:rsidP="004B0DFA">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w:t>
            </w:r>
            <w:r w:rsidR="00CC7B16">
              <w:rPr>
                <w:rFonts w:eastAsia="Times New Roman" w:cstheme="minorHAnsi"/>
                <w:sz w:val="24"/>
                <w:szCs w:val="24"/>
                <w:lang w:eastAsia="pl-PL"/>
              </w:rPr>
              <w:t>60,00</w:t>
            </w:r>
            <w:r>
              <w:rPr>
                <w:rFonts w:eastAsia="Times New Roman" w:cstheme="minorHAnsi"/>
                <w:sz w:val="24"/>
                <w:szCs w:val="24"/>
                <w:lang w:eastAsia="pl-PL"/>
              </w:rPr>
              <w:t xml:space="preserve"> </w:t>
            </w:r>
            <w:r w:rsidRPr="00C822FD">
              <w:rPr>
                <w:rFonts w:eastAsia="Times New Roman" w:cstheme="minorHAnsi"/>
                <w:sz w:val="24"/>
                <w:szCs w:val="24"/>
                <w:lang w:eastAsia="pl-PL"/>
              </w:rPr>
              <w:t>pkt.</w:t>
            </w:r>
          </w:p>
          <w:p w14:paraId="735F0E89" w14:textId="3BB8B21B" w:rsidR="004B0DFA" w:rsidRPr="00C822FD" w:rsidRDefault="004B0DFA" w:rsidP="004B0DFA">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 40,00 </w:t>
            </w:r>
            <w:r w:rsidRPr="00C822FD">
              <w:rPr>
                <w:rFonts w:eastAsia="Times New Roman" w:cstheme="minorHAnsi"/>
                <w:sz w:val="24"/>
                <w:szCs w:val="24"/>
                <w:lang w:eastAsia="pl-PL"/>
              </w:rPr>
              <w:t>pkt.</w:t>
            </w:r>
          </w:p>
        </w:tc>
        <w:tc>
          <w:tcPr>
            <w:tcW w:w="1701" w:type="dxa"/>
          </w:tcPr>
          <w:p w14:paraId="20BD8878" w14:textId="3BFDF807" w:rsidR="004B0DFA" w:rsidRDefault="00CC7B16" w:rsidP="004B0DF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100,00</w:t>
            </w:r>
            <w:r w:rsidR="004B0DFA">
              <w:rPr>
                <w:rFonts w:eastAsia="Times New Roman" w:cstheme="minorHAnsi"/>
                <w:b/>
                <w:bCs/>
                <w:sz w:val="24"/>
                <w:szCs w:val="24"/>
                <w:lang w:eastAsia="pl-PL"/>
              </w:rPr>
              <w:t xml:space="preserve"> pkt.</w:t>
            </w:r>
          </w:p>
        </w:tc>
      </w:tr>
      <w:tr w:rsidR="004B0DFA" w:rsidRPr="00C822FD" w14:paraId="0F16DD31" w14:textId="77777777" w:rsidTr="00CF7456">
        <w:trPr>
          <w:trHeight w:val="366"/>
        </w:trPr>
        <w:tc>
          <w:tcPr>
            <w:tcW w:w="851" w:type="dxa"/>
            <w:shd w:val="clear" w:color="auto" w:fill="auto"/>
          </w:tcPr>
          <w:p w14:paraId="5344FF4D" w14:textId="56D1FC0D" w:rsidR="004B0DFA" w:rsidRPr="00C822FD" w:rsidRDefault="004B0DFA" w:rsidP="004B0DF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3</w:t>
            </w:r>
          </w:p>
        </w:tc>
        <w:tc>
          <w:tcPr>
            <w:tcW w:w="4111" w:type="dxa"/>
            <w:shd w:val="clear" w:color="auto" w:fill="auto"/>
          </w:tcPr>
          <w:p w14:paraId="50BF641A"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ABM </w:t>
            </w:r>
            <w:proofErr w:type="spellStart"/>
            <w:r>
              <w:rPr>
                <w:rFonts w:eastAsia="Times New Roman" w:cstheme="minorHAnsi"/>
                <w:sz w:val="24"/>
                <w:szCs w:val="24"/>
                <w:lang w:eastAsia="pl-PL"/>
              </w:rPr>
              <w:t>Group</w:t>
            </w:r>
            <w:proofErr w:type="spellEnd"/>
            <w:r>
              <w:rPr>
                <w:rFonts w:eastAsia="Times New Roman" w:cstheme="minorHAnsi"/>
                <w:sz w:val="24"/>
                <w:szCs w:val="24"/>
                <w:lang w:eastAsia="pl-PL"/>
              </w:rPr>
              <w:t xml:space="preserve"> Sp. z o.o.</w:t>
            </w:r>
          </w:p>
          <w:p w14:paraId="59700A11"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Al. Solidarności 60B lok. 90</w:t>
            </w:r>
          </w:p>
          <w:p w14:paraId="19031B7F" w14:textId="3A3F1919" w:rsidR="004B0DFA" w:rsidRPr="00C822FD"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00-240 Warszawa</w:t>
            </w:r>
          </w:p>
        </w:tc>
        <w:tc>
          <w:tcPr>
            <w:tcW w:w="3402" w:type="dxa"/>
            <w:shd w:val="clear" w:color="auto" w:fill="auto"/>
          </w:tcPr>
          <w:p w14:paraId="2742878B" w14:textId="5A7565A7" w:rsidR="004B0DFA" w:rsidRDefault="004B0DFA" w:rsidP="004B0DFA">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w:t>
            </w:r>
            <w:r w:rsidR="00CC7B16">
              <w:rPr>
                <w:rFonts w:eastAsia="Times New Roman" w:cstheme="minorHAnsi"/>
                <w:sz w:val="24"/>
                <w:szCs w:val="24"/>
                <w:lang w:eastAsia="pl-PL"/>
              </w:rPr>
              <w:t>56,24</w:t>
            </w:r>
            <w:r>
              <w:rPr>
                <w:rFonts w:eastAsia="Times New Roman" w:cstheme="minorHAnsi"/>
                <w:sz w:val="24"/>
                <w:szCs w:val="24"/>
                <w:lang w:eastAsia="pl-PL"/>
              </w:rPr>
              <w:t xml:space="preserve"> </w:t>
            </w:r>
            <w:r w:rsidRPr="00C822FD">
              <w:rPr>
                <w:rFonts w:eastAsia="Times New Roman" w:cstheme="minorHAnsi"/>
                <w:sz w:val="24"/>
                <w:szCs w:val="24"/>
                <w:lang w:eastAsia="pl-PL"/>
              </w:rPr>
              <w:t>pkt.</w:t>
            </w:r>
          </w:p>
          <w:p w14:paraId="1C4555A1" w14:textId="1CB45236" w:rsidR="004B0DFA" w:rsidRPr="00C822FD" w:rsidRDefault="004B0DFA" w:rsidP="004B0DFA">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Wydłużenie gwarancji –</w:t>
            </w:r>
            <w:r>
              <w:rPr>
                <w:rFonts w:eastAsia="Times New Roman" w:cstheme="minorHAnsi"/>
                <w:sz w:val="24"/>
                <w:szCs w:val="24"/>
                <w:lang w:eastAsia="pl-PL"/>
              </w:rPr>
              <w:t xml:space="preserve"> 40,00 </w:t>
            </w:r>
            <w:r w:rsidRPr="00C822FD">
              <w:rPr>
                <w:rFonts w:eastAsia="Times New Roman" w:cstheme="minorHAnsi"/>
                <w:sz w:val="24"/>
                <w:szCs w:val="24"/>
                <w:lang w:eastAsia="pl-PL"/>
              </w:rPr>
              <w:t>pkt.</w:t>
            </w:r>
          </w:p>
        </w:tc>
        <w:tc>
          <w:tcPr>
            <w:tcW w:w="1701" w:type="dxa"/>
          </w:tcPr>
          <w:p w14:paraId="2AF2C05B" w14:textId="77777777" w:rsidR="004B0DFA" w:rsidRPr="00C822FD" w:rsidRDefault="004B0DFA" w:rsidP="004B0DFA">
            <w:pPr>
              <w:spacing w:after="0" w:line="240" w:lineRule="auto"/>
              <w:jc w:val="center"/>
              <w:rPr>
                <w:rFonts w:eastAsia="Times New Roman" w:cstheme="minorHAnsi"/>
                <w:b/>
                <w:bCs/>
                <w:sz w:val="24"/>
                <w:szCs w:val="24"/>
                <w:lang w:eastAsia="pl-PL"/>
              </w:rPr>
            </w:pPr>
          </w:p>
          <w:p w14:paraId="212017C2" w14:textId="1052AACA" w:rsidR="004B0DFA" w:rsidRDefault="00CC7B16" w:rsidP="004B0DF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96,24</w:t>
            </w:r>
            <w:r w:rsidR="004B0DFA">
              <w:rPr>
                <w:rFonts w:eastAsia="Times New Roman" w:cstheme="minorHAnsi"/>
                <w:b/>
                <w:bCs/>
                <w:sz w:val="24"/>
                <w:szCs w:val="24"/>
                <w:lang w:eastAsia="pl-PL"/>
              </w:rPr>
              <w:t xml:space="preserve"> pkt.</w:t>
            </w:r>
          </w:p>
          <w:p w14:paraId="3DCA25BF" w14:textId="4788BDBA" w:rsidR="004B0DFA" w:rsidRPr="00C822FD" w:rsidRDefault="004B0DFA" w:rsidP="004B0DFA">
            <w:pPr>
              <w:spacing w:after="0" w:line="240" w:lineRule="auto"/>
              <w:jc w:val="center"/>
              <w:rPr>
                <w:rFonts w:eastAsia="Times New Roman" w:cstheme="minorHAnsi"/>
                <w:b/>
                <w:bCs/>
                <w:sz w:val="24"/>
                <w:szCs w:val="24"/>
                <w:lang w:eastAsia="pl-PL"/>
              </w:rPr>
            </w:pPr>
          </w:p>
        </w:tc>
      </w:tr>
      <w:tr w:rsidR="004B0DFA" w:rsidRPr="00C822FD" w14:paraId="121578C9" w14:textId="77777777" w:rsidTr="00CF7456">
        <w:trPr>
          <w:trHeight w:val="366"/>
        </w:trPr>
        <w:tc>
          <w:tcPr>
            <w:tcW w:w="851" w:type="dxa"/>
            <w:shd w:val="clear" w:color="auto" w:fill="auto"/>
          </w:tcPr>
          <w:p w14:paraId="7B305B3E" w14:textId="21B2B5A4" w:rsidR="004B0DFA" w:rsidRPr="00C822FD" w:rsidRDefault="004B0DFA" w:rsidP="004B0DF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w:t>
            </w:r>
          </w:p>
        </w:tc>
        <w:tc>
          <w:tcPr>
            <w:tcW w:w="4111" w:type="dxa"/>
            <w:shd w:val="clear" w:color="auto" w:fill="auto"/>
          </w:tcPr>
          <w:p w14:paraId="5FEF1B16"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UNIMAP</w:t>
            </w:r>
          </w:p>
          <w:p w14:paraId="72EEF1E8"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Damian Malcharek</w:t>
            </w:r>
          </w:p>
          <w:p w14:paraId="53C34618"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Jaworowa 77</w:t>
            </w:r>
          </w:p>
          <w:p w14:paraId="09294D71" w14:textId="0564E774" w:rsidR="004B0DFA" w:rsidRPr="00C822FD"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40-650 Katowice</w:t>
            </w:r>
          </w:p>
        </w:tc>
        <w:tc>
          <w:tcPr>
            <w:tcW w:w="3402" w:type="dxa"/>
            <w:shd w:val="clear" w:color="auto" w:fill="auto"/>
          </w:tcPr>
          <w:p w14:paraId="108C9B88" w14:textId="459D5C6C" w:rsidR="004B0DFA" w:rsidRDefault="004B0DFA" w:rsidP="004B0DFA">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w:t>
            </w:r>
            <w:r w:rsidR="00CC7B16">
              <w:rPr>
                <w:rFonts w:eastAsia="Times New Roman" w:cstheme="minorHAnsi"/>
                <w:sz w:val="24"/>
                <w:szCs w:val="24"/>
                <w:lang w:eastAsia="pl-PL"/>
              </w:rPr>
              <w:t>35,47</w:t>
            </w:r>
            <w:r>
              <w:rPr>
                <w:rFonts w:eastAsia="Times New Roman" w:cstheme="minorHAnsi"/>
                <w:sz w:val="24"/>
                <w:szCs w:val="24"/>
                <w:lang w:eastAsia="pl-PL"/>
              </w:rPr>
              <w:t xml:space="preserve"> </w:t>
            </w:r>
            <w:r w:rsidRPr="00C822FD">
              <w:rPr>
                <w:rFonts w:eastAsia="Times New Roman" w:cstheme="minorHAnsi"/>
                <w:sz w:val="24"/>
                <w:szCs w:val="24"/>
                <w:lang w:eastAsia="pl-PL"/>
              </w:rPr>
              <w:t>pkt.</w:t>
            </w:r>
          </w:p>
          <w:p w14:paraId="4FC654DF" w14:textId="35CD7DF5" w:rsidR="004B0DFA" w:rsidRPr="00C822FD" w:rsidRDefault="004B0DFA" w:rsidP="004B0DFA">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40,00 </w:t>
            </w:r>
            <w:r w:rsidRPr="00C822FD">
              <w:rPr>
                <w:rFonts w:eastAsia="Times New Roman" w:cstheme="minorHAnsi"/>
                <w:sz w:val="24"/>
                <w:szCs w:val="24"/>
                <w:lang w:eastAsia="pl-PL"/>
              </w:rPr>
              <w:t>pkt.</w:t>
            </w:r>
          </w:p>
        </w:tc>
        <w:tc>
          <w:tcPr>
            <w:tcW w:w="1701" w:type="dxa"/>
          </w:tcPr>
          <w:p w14:paraId="55C4F7AA" w14:textId="77777777" w:rsidR="004B0DFA" w:rsidRDefault="004B0DFA" w:rsidP="004B0DFA">
            <w:pPr>
              <w:spacing w:after="0" w:line="240" w:lineRule="auto"/>
              <w:jc w:val="center"/>
              <w:rPr>
                <w:rFonts w:eastAsia="Times New Roman" w:cstheme="minorHAnsi"/>
                <w:b/>
                <w:bCs/>
                <w:sz w:val="24"/>
                <w:szCs w:val="24"/>
                <w:lang w:eastAsia="pl-PL"/>
              </w:rPr>
            </w:pPr>
          </w:p>
          <w:p w14:paraId="35CFB952" w14:textId="77777777" w:rsidR="004B0DFA" w:rsidRDefault="004B0DFA" w:rsidP="004B0DFA">
            <w:pPr>
              <w:spacing w:after="0" w:line="240" w:lineRule="auto"/>
              <w:jc w:val="center"/>
              <w:rPr>
                <w:rFonts w:eastAsia="Times New Roman" w:cstheme="minorHAnsi"/>
                <w:b/>
                <w:bCs/>
                <w:sz w:val="24"/>
                <w:szCs w:val="24"/>
                <w:lang w:eastAsia="pl-PL"/>
              </w:rPr>
            </w:pPr>
          </w:p>
          <w:p w14:paraId="06B2BD51" w14:textId="7B057A90" w:rsidR="004B0DFA" w:rsidRPr="00C822FD" w:rsidRDefault="00CC7B16" w:rsidP="004B0DF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75,47</w:t>
            </w:r>
            <w:r w:rsidR="004B0DFA">
              <w:rPr>
                <w:rFonts w:eastAsia="Times New Roman" w:cstheme="minorHAnsi"/>
                <w:b/>
                <w:bCs/>
                <w:sz w:val="24"/>
                <w:szCs w:val="24"/>
                <w:lang w:eastAsia="pl-PL"/>
              </w:rPr>
              <w:t xml:space="preserve"> pkt. </w:t>
            </w:r>
          </w:p>
        </w:tc>
      </w:tr>
      <w:tr w:rsidR="00CC7B16" w:rsidRPr="00C822FD" w14:paraId="63B7218F" w14:textId="77777777" w:rsidTr="009249EB">
        <w:trPr>
          <w:trHeight w:val="366"/>
        </w:trPr>
        <w:tc>
          <w:tcPr>
            <w:tcW w:w="851" w:type="dxa"/>
            <w:shd w:val="clear" w:color="auto" w:fill="auto"/>
          </w:tcPr>
          <w:p w14:paraId="7F705A6F" w14:textId="0B1013BA" w:rsidR="00CC7B16" w:rsidRPr="00C822FD" w:rsidRDefault="00CC7B16" w:rsidP="004B0DF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5</w:t>
            </w:r>
          </w:p>
        </w:tc>
        <w:tc>
          <w:tcPr>
            <w:tcW w:w="4111" w:type="dxa"/>
            <w:shd w:val="clear" w:color="auto" w:fill="auto"/>
          </w:tcPr>
          <w:p w14:paraId="02D17E19" w14:textId="77777777" w:rsidR="00CC7B16" w:rsidRDefault="00CC7B16"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Konsorcjum</w:t>
            </w:r>
          </w:p>
          <w:p w14:paraId="39DF290C" w14:textId="77777777" w:rsidR="00CC7B16" w:rsidRDefault="00CC7B16"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 Lider BDOT Projekt Sp. z o.o.</w:t>
            </w:r>
          </w:p>
          <w:p w14:paraId="41369265" w14:textId="77777777" w:rsidR="00CC7B16" w:rsidRDefault="00CC7B16"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Obornicka 330</w:t>
            </w:r>
          </w:p>
          <w:p w14:paraId="659AFFC9" w14:textId="77777777" w:rsidR="00CC7B16" w:rsidRDefault="00CC7B16"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60-689 Poznań</w:t>
            </w:r>
          </w:p>
          <w:p w14:paraId="0653ACB9" w14:textId="77777777" w:rsidR="00CC7B16" w:rsidRDefault="00CC7B16"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Członek</w:t>
            </w:r>
          </w:p>
          <w:p w14:paraId="5315DB7F" w14:textId="77777777" w:rsidR="00CC7B16" w:rsidRDefault="00CC7B16" w:rsidP="004B0DFA">
            <w:pPr>
              <w:spacing w:after="0" w:line="240" w:lineRule="auto"/>
              <w:jc w:val="both"/>
              <w:rPr>
                <w:rFonts w:eastAsia="Times New Roman" w:cstheme="minorHAnsi"/>
                <w:sz w:val="24"/>
                <w:szCs w:val="24"/>
                <w:lang w:eastAsia="pl-PL"/>
              </w:rPr>
            </w:pPr>
            <w:proofErr w:type="spellStart"/>
            <w:r>
              <w:rPr>
                <w:rFonts w:eastAsia="Times New Roman" w:cstheme="minorHAnsi"/>
                <w:sz w:val="24"/>
                <w:szCs w:val="24"/>
                <w:lang w:eastAsia="pl-PL"/>
              </w:rPr>
              <w:t>Pax</w:t>
            </w:r>
            <w:proofErr w:type="spellEnd"/>
            <w:r>
              <w:rPr>
                <w:rFonts w:eastAsia="Times New Roman" w:cstheme="minorHAnsi"/>
                <w:sz w:val="24"/>
                <w:szCs w:val="24"/>
                <w:lang w:eastAsia="pl-PL"/>
              </w:rPr>
              <w:t xml:space="preserve"> Geodezja Sp. z o.o.</w:t>
            </w:r>
          </w:p>
          <w:p w14:paraId="08926A03" w14:textId="77777777" w:rsidR="00CC7B16" w:rsidRDefault="00CC7B16"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Obornicka 330</w:t>
            </w:r>
          </w:p>
          <w:p w14:paraId="144A428C" w14:textId="73F9A484" w:rsidR="00CC7B16" w:rsidRPr="00C822FD" w:rsidRDefault="00CC7B16"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60-689 Poznań</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6C9CC9FC" w14:textId="77777777" w:rsidR="00CC7B16" w:rsidRDefault="00CC7B16" w:rsidP="004B0DFA">
            <w:pPr>
              <w:spacing w:after="0" w:line="240" w:lineRule="auto"/>
              <w:jc w:val="center"/>
              <w:rPr>
                <w:rFonts w:eastAsia="Times New Roman" w:cstheme="minorHAnsi"/>
                <w:b/>
                <w:bCs/>
                <w:sz w:val="24"/>
                <w:szCs w:val="24"/>
                <w:lang w:eastAsia="pl-PL"/>
              </w:rPr>
            </w:pPr>
          </w:p>
          <w:p w14:paraId="0489B9CF" w14:textId="77777777" w:rsidR="00CC7B16" w:rsidRDefault="00CC7B16" w:rsidP="004B0DFA">
            <w:pPr>
              <w:spacing w:after="0" w:line="240" w:lineRule="auto"/>
              <w:jc w:val="center"/>
              <w:rPr>
                <w:rFonts w:eastAsia="Times New Roman" w:cstheme="minorHAnsi"/>
                <w:b/>
                <w:bCs/>
                <w:sz w:val="24"/>
                <w:szCs w:val="24"/>
                <w:lang w:eastAsia="pl-PL"/>
              </w:rPr>
            </w:pPr>
          </w:p>
          <w:p w14:paraId="3E9C5A2A" w14:textId="77777777" w:rsidR="00CC7B16" w:rsidRDefault="00CC7B16" w:rsidP="004B0DFA">
            <w:pPr>
              <w:spacing w:after="0" w:line="240" w:lineRule="auto"/>
              <w:jc w:val="center"/>
              <w:rPr>
                <w:rFonts w:eastAsia="Times New Roman" w:cstheme="minorHAnsi"/>
                <w:b/>
                <w:bCs/>
                <w:sz w:val="24"/>
                <w:szCs w:val="24"/>
                <w:lang w:eastAsia="pl-PL"/>
              </w:rPr>
            </w:pPr>
          </w:p>
          <w:p w14:paraId="7A532B75" w14:textId="000A676B" w:rsidR="00CC7B16" w:rsidRPr="00C822FD" w:rsidRDefault="00CC7B16" w:rsidP="004B0DF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OFERTA ODRZUCONA</w:t>
            </w:r>
          </w:p>
        </w:tc>
      </w:tr>
      <w:tr w:rsidR="004B0DFA" w:rsidRPr="00C822FD" w14:paraId="6A94E6FA" w14:textId="77777777" w:rsidTr="00AF707B">
        <w:trPr>
          <w:trHeight w:val="366"/>
        </w:trPr>
        <w:tc>
          <w:tcPr>
            <w:tcW w:w="851" w:type="dxa"/>
            <w:shd w:val="clear" w:color="auto" w:fill="auto"/>
          </w:tcPr>
          <w:p w14:paraId="038F671C" w14:textId="4B295B55" w:rsidR="004B0DFA" w:rsidRPr="00C822FD" w:rsidRDefault="004B0DFA" w:rsidP="004B0DF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w:t>
            </w:r>
          </w:p>
        </w:tc>
        <w:tc>
          <w:tcPr>
            <w:tcW w:w="4111" w:type="dxa"/>
            <w:shd w:val="clear" w:color="auto" w:fill="auto"/>
          </w:tcPr>
          <w:p w14:paraId="0CA19DA1"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OPGK Rzeszów S.A.</w:t>
            </w:r>
          </w:p>
          <w:p w14:paraId="2F28E37C" w14:textId="77777777" w:rsidR="004B0DFA"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Geodetów 1</w:t>
            </w:r>
          </w:p>
          <w:p w14:paraId="2F734FD3" w14:textId="4EABD626" w:rsidR="004B0DFA" w:rsidRPr="00C822FD" w:rsidRDefault="004B0DFA" w:rsidP="004B0DF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35-328 Rzeszów</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5CA2365" w14:textId="5A2D08D5" w:rsidR="004B0DFA" w:rsidRDefault="004B0DFA" w:rsidP="004B0DFA">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w:t>
            </w:r>
            <w:r w:rsidR="00FE23B4">
              <w:rPr>
                <w:rFonts w:eastAsia="Times New Roman" w:cstheme="minorHAnsi"/>
                <w:sz w:val="24"/>
                <w:szCs w:val="24"/>
                <w:lang w:eastAsia="pl-PL"/>
              </w:rPr>
              <w:t>46,96</w:t>
            </w:r>
            <w:r>
              <w:rPr>
                <w:rFonts w:eastAsia="Times New Roman" w:cstheme="minorHAnsi"/>
                <w:sz w:val="24"/>
                <w:szCs w:val="24"/>
                <w:lang w:eastAsia="pl-PL"/>
              </w:rPr>
              <w:t xml:space="preserve"> </w:t>
            </w:r>
            <w:r w:rsidRPr="00C822FD">
              <w:rPr>
                <w:rFonts w:eastAsia="Times New Roman" w:cstheme="minorHAnsi"/>
                <w:sz w:val="24"/>
                <w:szCs w:val="24"/>
                <w:lang w:eastAsia="pl-PL"/>
              </w:rPr>
              <w:t>pkt.</w:t>
            </w:r>
          </w:p>
          <w:p w14:paraId="76FA0CC2" w14:textId="70D5EB92" w:rsidR="004B0DFA" w:rsidRPr="00C822FD" w:rsidRDefault="004B0DFA" w:rsidP="004B0DFA">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 40,00 </w:t>
            </w:r>
            <w:r w:rsidRPr="00C822FD">
              <w:rPr>
                <w:rFonts w:eastAsia="Times New Roman" w:cstheme="minorHAnsi"/>
                <w:sz w:val="24"/>
                <w:szCs w:val="24"/>
                <w:lang w:eastAsia="pl-PL"/>
              </w:rPr>
              <w:t>pkt.</w:t>
            </w:r>
          </w:p>
        </w:tc>
        <w:tc>
          <w:tcPr>
            <w:tcW w:w="1701" w:type="dxa"/>
            <w:tcBorders>
              <w:top w:val="single" w:sz="4" w:space="0" w:color="auto"/>
              <w:left w:val="single" w:sz="4" w:space="0" w:color="auto"/>
              <w:bottom w:val="single" w:sz="4" w:space="0" w:color="auto"/>
              <w:right w:val="single" w:sz="4" w:space="0" w:color="auto"/>
            </w:tcBorders>
          </w:tcPr>
          <w:p w14:paraId="71C86EE7" w14:textId="77777777" w:rsidR="004B0DFA" w:rsidRDefault="004B0DFA" w:rsidP="004B0DFA">
            <w:pPr>
              <w:spacing w:after="0" w:line="240" w:lineRule="auto"/>
              <w:jc w:val="center"/>
              <w:rPr>
                <w:rFonts w:eastAsia="Times New Roman" w:cstheme="minorHAnsi"/>
                <w:b/>
                <w:bCs/>
                <w:sz w:val="24"/>
                <w:szCs w:val="24"/>
                <w:lang w:eastAsia="pl-PL"/>
              </w:rPr>
            </w:pPr>
          </w:p>
          <w:p w14:paraId="31537AA5" w14:textId="54BA3467" w:rsidR="004B0DFA" w:rsidRPr="00C822FD" w:rsidRDefault="00FE23B4" w:rsidP="004B0DF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86,96</w:t>
            </w:r>
            <w:r w:rsidR="004B0DFA">
              <w:rPr>
                <w:rFonts w:eastAsia="Times New Roman" w:cstheme="minorHAnsi"/>
                <w:b/>
                <w:bCs/>
                <w:sz w:val="24"/>
                <w:szCs w:val="24"/>
                <w:lang w:eastAsia="pl-PL"/>
              </w:rPr>
              <w:t xml:space="preserve"> pkt.</w:t>
            </w:r>
          </w:p>
        </w:tc>
      </w:tr>
    </w:tbl>
    <w:p w14:paraId="15F111F5" w14:textId="0D0BA497" w:rsidR="00DF7AFF" w:rsidRDefault="00DF7AFF" w:rsidP="00DF7AFF">
      <w:pPr>
        <w:rPr>
          <w:rFonts w:ascii="Times New Roman" w:eastAsia="Times New Roman" w:hAnsi="Times New Roman" w:cs="Times New Roman"/>
          <w:sz w:val="20"/>
          <w:szCs w:val="20"/>
          <w:lang w:eastAsia="pl-PL"/>
        </w:rPr>
      </w:pPr>
    </w:p>
    <w:p w14:paraId="12B5E6C3" w14:textId="45E8F58C" w:rsidR="007D4328" w:rsidRPr="0008674D" w:rsidRDefault="007D4328" w:rsidP="00DF7AFF">
      <w:pPr>
        <w:rPr>
          <w:rFonts w:eastAsia="Times New Roman" w:cstheme="minorHAnsi"/>
          <w:sz w:val="24"/>
          <w:szCs w:val="24"/>
          <w:lang w:eastAsia="pl-PL"/>
        </w:rPr>
      </w:pPr>
      <w:bookmarkStart w:id="6" w:name="_Hlk101250531"/>
      <w:r w:rsidRPr="0008674D">
        <w:rPr>
          <w:rFonts w:eastAsia="Times New Roman" w:cstheme="minorHAnsi"/>
          <w:sz w:val="24"/>
          <w:szCs w:val="24"/>
          <w:lang w:eastAsia="pl-PL"/>
        </w:rPr>
        <w:t xml:space="preserve">Odrzuceniu </w:t>
      </w:r>
      <w:r w:rsidR="00602DC8" w:rsidRPr="0008674D">
        <w:rPr>
          <w:rFonts w:eastAsia="Times New Roman" w:cstheme="minorHAnsi"/>
          <w:sz w:val="24"/>
          <w:szCs w:val="24"/>
          <w:lang w:eastAsia="pl-PL"/>
        </w:rPr>
        <w:t>podlega ofert</w:t>
      </w:r>
      <w:r w:rsidR="00640CB9" w:rsidRPr="0008674D">
        <w:rPr>
          <w:rFonts w:eastAsia="Times New Roman" w:cstheme="minorHAnsi"/>
          <w:sz w:val="24"/>
          <w:szCs w:val="24"/>
          <w:lang w:eastAsia="pl-PL"/>
        </w:rPr>
        <w:t>a</w:t>
      </w:r>
      <w:r w:rsidR="002F73BB" w:rsidRPr="0008674D">
        <w:rPr>
          <w:rFonts w:eastAsia="Times New Roman" w:cstheme="minorHAnsi"/>
          <w:sz w:val="24"/>
          <w:szCs w:val="24"/>
          <w:lang w:eastAsia="pl-PL"/>
        </w:rPr>
        <w:t>:</w:t>
      </w:r>
    </w:p>
    <w:p w14:paraId="10B52551" w14:textId="49A2A496" w:rsidR="00B941D8" w:rsidRPr="0008674D" w:rsidRDefault="00B941D8" w:rsidP="00B941D8">
      <w:pPr>
        <w:pStyle w:val="Akapitzlist"/>
        <w:numPr>
          <w:ilvl w:val="0"/>
          <w:numId w:val="19"/>
        </w:numPr>
        <w:spacing w:after="0" w:line="240" w:lineRule="auto"/>
        <w:jc w:val="both"/>
        <w:rPr>
          <w:rFonts w:eastAsia="Times New Roman" w:cstheme="minorHAnsi"/>
          <w:b/>
          <w:bCs/>
          <w:sz w:val="24"/>
          <w:szCs w:val="24"/>
          <w:lang w:eastAsia="pl-PL"/>
        </w:rPr>
      </w:pPr>
      <w:bookmarkStart w:id="7" w:name="_Hlk106973240"/>
      <w:bookmarkStart w:id="8" w:name="_Hlk106962781"/>
      <w:bookmarkStart w:id="9" w:name="_Hlk101250454"/>
      <w:bookmarkEnd w:id="6"/>
      <w:r w:rsidRPr="0008674D">
        <w:rPr>
          <w:rFonts w:eastAsia="Times New Roman" w:cstheme="minorHAnsi"/>
          <w:b/>
          <w:bCs/>
          <w:sz w:val="24"/>
          <w:szCs w:val="24"/>
          <w:lang w:eastAsia="pl-PL"/>
        </w:rPr>
        <w:lastRenderedPageBreak/>
        <w:t>Konsorcjum  Lider BDOT Projekt Sp. z o.o. Ul. Obornicka 330 60-689 Poznań Członek </w:t>
      </w:r>
      <w:proofErr w:type="spellStart"/>
      <w:r w:rsidRPr="0008674D">
        <w:rPr>
          <w:rFonts w:eastAsia="Times New Roman" w:cstheme="minorHAnsi"/>
          <w:b/>
          <w:bCs/>
          <w:sz w:val="24"/>
          <w:szCs w:val="24"/>
          <w:lang w:eastAsia="pl-PL"/>
        </w:rPr>
        <w:t>Pax</w:t>
      </w:r>
      <w:proofErr w:type="spellEnd"/>
      <w:r w:rsidRPr="0008674D">
        <w:rPr>
          <w:rFonts w:eastAsia="Times New Roman" w:cstheme="minorHAnsi"/>
          <w:b/>
          <w:bCs/>
          <w:sz w:val="24"/>
          <w:szCs w:val="24"/>
          <w:lang w:eastAsia="pl-PL"/>
        </w:rPr>
        <w:t xml:space="preserve"> Geodezja Sp. z o.o. Ul. Obornicka 330 60-689 Poznań.</w:t>
      </w:r>
    </w:p>
    <w:p w14:paraId="71299A2D" w14:textId="77777777" w:rsidR="00401F14" w:rsidRPr="0008674D" w:rsidRDefault="00401F14" w:rsidP="00B11185">
      <w:pPr>
        <w:spacing w:after="0" w:line="240" w:lineRule="auto"/>
        <w:rPr>
          <w:rFonts w:eastAsia="Times New Roman" w:cstheme="minorHAnsi"/>
          <w:sz w:val="24"/>
          <w:szCs w:val="24"/>
          <w:lang w:eastAsia="pl-PL"/>
        </w:rPr>
      </w:pPr>
    </w:p>
    <w:p w14:paraId="28CF83EB" w14:textId="7A94EC63" w:rsidR="004C16A4" w:rsidRPr="0008674D" w:rsidRDefault="00401F14" w:rsidP="00401F14">
      <w:pPr>
        <w:rPr>
          <w:rFonts w:eastAsia="Times New Roman" w:cstheme="minorHAnsi"/>
          <w:sz w:val="24"/>
          <w:szCs w:val="24"/>
          <w:lang w:eastAsia="pl-PL"/>
        </w:rPr>
      </w:pPr>
      <w:r w:rsidRPr="0008674D">
        <w:rPr>
          <w:rFonts w:eastAsia="Times New Roman" w:cstheme="minorHAnsi"/>
          <w:sz w:val="24"/>
          <w:szCs w:val="24"/>
          <w:lang w:eastAsia="pl-PL"/>
        </w:rPr>
        <w:t xml:space="preserve">Zaoferowana przez  konsorcjum cena oferty wypełniała przesłanki podejrzenia rażąco niskiej ceny wskazane w art. 224 ust. 2 ustawy Prawo zamówień publicznych (j.t. Dz.U. z 2023 r. poz. 1605 ze zmianami). W związku z powyższym Wykonawca  wezwany został do wyjaśnienia rażąco niskiej ceny. </w:t>
      </w:r>
      <w:r w:rsidR="00290945" w:rsidRPr="0008674D">
        <w:rPr>
          <w:rFonts w:cstheme="minorHAnsi"/>
          <w:kern w:val="2"/>
          <w:sz w:val="24"/>
          <w:szCs w:val="24"/>
          <w14:ligatures w14:val="standardContextual"/>
        </w:rPr>
        <w:t xml:space="preserve">Zgodnie z art. 226 ust. 5 ustawy Prawo zamówień publicznych to na Wykonawcy spoczywa ciężar dowodu, iż oferta nie zawiera rażąco niskiej ceny i to on powinien obalić  domniemanie wystąpienia rażąco niskiej ceny stosownymi wyjaśniamy, gdyż Zamawiający  weryfikuje zaoferowaną cenę w kontekście wyjaśnień wykonawcy. </w:t>
      </w:r>
      <w:r w:rsidRPr="0008674D">
        <w:rPr>
          <w:rFonts w:eastAsia="Times New Roman" w:cstheme="minorHAnsi"/>
          <w:sz w:val="24"/>
          <w:szCs w:val="24"/>
          <w:lang w:eastAsia="pl-PL"/>
        </w:rPr>
        <w:t>Złożone  przez Wykonawcę wyjaśnienia nie tylko nie rozwiały wątpliwości Zamawiającego</w:t>
      </w:r>
      <w:r w:rsidR="00696284" w:rsidRPr="0008674D">
        <w:rPr>
          <w:rFonts w:eastAsia="Times New Roman" w:cstheme="minorHAnsi"/>
          <w:sz w:val="24"/>
          <w:szCs w:val="24"/>
          <w:lang w:eastAsia="pl-PL"/>
        </w:rPr>
        <w:t>,</w:t>
      </w:r>
      <w:r w:rsidRPr="0008674D">
        <w:rPr>
          <w:rFonts w:eastAsia="Times New Roman" w:cstheme="minorHAnsi"/>
          <w:sz w:val="24"/>
          <w:szCs w:val="24"/>
          <w:lang w:eastAsia="pl-PL"/>
        </w:rPr>
        <w:t xml:space="preserve"> co do realności zaoferowanej ceny, ale  spowodowały dodatkowe wątpliwości Zamawiającego. W związku z powziętymi wątpliwościami Zamawiający wezwał wykonawcę do złożenia dodatkowych wyjaśnień do tych już złożonych. Złożone przez Wykonawcę dodatkowe wyjaśnienia również nie </w:t>
      </w:r>
      <w:r w:rsidR="00F756CF" w:rsidRPr="0008674D">
        <w:rPr>
          <w:rFonts w:eastAsia="Times New Roman" w:cstheme="minorHAnsi"/>
          <w:sz w:val="24"/>
          <w:szCs w:val="24"/>
          <w:lang w:eastAsia="pl-PL"/>
        </w:rPr>
        <w:t>wykazały</w:t>
      </w:r>
      <w:r w:rsidRPr="0008674D">
        <w:rPr>
          <w:rFonts w:eastAsia="Times New Roman" w:cstheme="minorHAnsi"/>
          <w:sz w:val="24"/>
          <w:szCs w:val="24"/>
          <w:lang w:eastAsia="pl-PL"/>
        </w:rPr>
        <w:t xml:space="preserve">, że zaoferowana cena jest ceną realną, rynkową pozwalającą na należyte wykonanie zamówienia. </w:t>
      </w:r>
      <w:r w:rsidR="00D67A47" w:rsidRPr="0008674D">
        <w:rPr>
          <w:rFonts w:eastAsia="Times New Roman" w:cstheme="minorHAnsi"/>
          <w:sz w:val="24"/>
          <w:szCs w:val="24"/>
          <w:lang w:eastAsia="pl-PL"/>
        </w:rPr>
        <w:t>W</w:t>
      </w:r>
      <w:r w:rsidR="00C34C98" w:rsidRPr="0008674D">
        <w:rPr>
          <w:rFonts w:eastAsia="Times New Roman" w:cstheme="minorHAnsi"/>
          <w:sz w:val="24"/>
          <w:szCs w:val="24"/>
          <w:lang w:eastAsia="pl-PL"/>
        </w:rPr>
        <w:t xml:space="preserve">yjaśnienia zarówno pierwotne jak i dodatkowe  </w:t>
      </w:r>
      <w:r w:rsidR="00D67A47" w:rsidRPr="0008674D">
        <w:rPr>
          <w:rFonts w:eastAsia="Times New Roman" w:cstheme="minorHAnsi"/>
          <w:sz w:val="24"/>
          <w:szCs w:val="24"/>
          <w:lang w:eastAsia="pl-PL"/>
        </w:rPr>
        <w:t>nie uzasadniają  wysokości zaoferowanej ceny</w:t>
      </w:r>
      <w:r w:rsidR="00C34C98" w:rsidRPr="0008674D">
        <w:rPr>
          <w:rFonts w:eastAsia="Times New Roman" w:cstheme="minorHAnsi"/>
          <w:sz w:val="24"/>
          <w:szCs w:val="24"/>
          <w:lang w:eastAsia="pl-PL"/>
        </w:rPr>
        <w:t>.</w:t>
      </w:r>
      <w:r w:rsidR="00D67A47" w:rsidRPr="0008674D">
        <w:rPr>
          <w:rFonts w:eastAsia="Times New Roman" w:cstheme="minorHAnsi"/>
          <w:sz w:val="24"/>
          <w:szCs w:val="24"/>
          <w:lang w:eastAsia="pl-PL"/>
        </w:rPr>
        <w:t xml:space="preserve"> Wykonawca  w sposób obiektywny nie wykazał  i  nie udowodnił, iż zaoferowana cena </w:t>
      </w:r>
      <w:r w:rsidR="004C16A4" w:rsidRPr="0008674D">
        <w:rPr>
          <w:rFonts w:eastAsia="Times New Roman" w:cstheme="minorHAnsi"/>
          <w:sz w:val="24"/>
          <w:szCs w:val="24"/>
          <w:lang w:eastAsia="pl-PL"/>
        </w:rPr>
        <w:t>nie jest ceną rażącą niską, nierealną</w:t>
      </w:r>
      <w:r w:rsidR="00D67A47" w:rsidRPr="0008674D">
        <w:rPr>
          <w:rFonts w:eastAsia="Times New Roman" w:cstheme="minorHAnsi"/>
          <w:sz w:val="24"/>
          <w:szCs w:val="24"/>
          <w:lang w:eastAsia="pl-PL"/>
        </w:rPr>
        <w:t>.</w:t>
      </w:r>
      <w:r w:rsidR="00C34C98" w:rsidRPr="0008674D">
        <w:rPr>
          <w:rFonts w:eastAsia="Times New Roman" w:cstheme="minorHAnsi"/>
          <w:sz w:val="24"/>
          <w:szCs w:val="24"/>
          <w:lang w:eastAsia="pl-PL"/>
        </w:rPr>
        <w:t xml:space="preserve">  </w:t>
      </w:r>
      <w:r w:rsidR="00D67A47" w:rsidRPr="0008674D">
        <w:rPr>
          <w:rFonts w:eastAsia="Times New Roman" w:cstheme="minorHAnsi"/>
          <w:sz w:val="24"/>
          <w:szCs w:val="24"/>
          <w:lang w:eastAsia="pl-PL"/>
        </w:rPr>
        <w:t>Opierając się na przedłożonych wyjaśnieniach Z</w:t>
      </w:r>
      <w:r w:rsidRPr="0008674D">
        <w:rPr>
          <w:rFonts w:eastAsia="Times New Roman" w:cstheme="minorHAnsi"/>
          <w:sz w:val="24"/>
          <w:szCs w:val="24"/>
          <w:lang w:eastAsia="pl-PL"/>
        </w:rPr>
        <w:t>amawiając</w:t>
      </w:r>
      <w:r w:rsidR="00D67A47" w:rsidRPr="0008674D">
        <w:rPr>
          <w:rFonts w:eastAsia="Times New Roman" w:cstheme="minorHAnsi"/>
          <w:sz w:val="24"/>
          <w:szCs w:val="24"/>
          <w:lang w:eastAsia="pl-PL"/>
        </w:rPr>
        <w:t xml:space="preserve">y stwierdza, iż </w:t>
      </w:r>
      <w:r w:rsidRPr="0008674D">
        <w:rPr>
          <w:rFonts w:eastAsia="Times New Roman" w:cstheme="minorHAnsi"/>
          <w:sz w:val="24"/>
          <w:szCs w:val="24"/>
          <w:lang w:eastAsia="pl-PL"/>
        </w:rPr>
        <w:t xml:space="preserve"> zaoferowana cena jest ceną rażąco niską,  skalkulowaną w oparciu o założony, nierealny czas wykonania zamówienia, co przekłada się również na inne wyliczenia wymagane przez Zamawiającego,  w tym w szczególności  wynagrodzeni</w:t>
      </w:r>
      <w:r w:rsidR="00C65451" w:rsidRPr="0008674D">
        <w:rPr>
          <w:rFonts w:eastAsia="Times New Roman" w:cstheme="minorHAnsi"/>
          <w:sz w:val="24"/>
          <w:szCs w:val="24"/>
          <w:lang w:eastAsia="pl-PL"/>
        </w:rPr>
        <w:t>e</w:t>
      </w:r>
      <w:r w:rsidRPr="0008674D">
        <w:rPr>
          <w:rFonts w:eastAsia="Times New Roman" w:cstheme="minorHAnsi"/>
          <w:sz w:val="24"/>
          <w:szCs w:val="24"/>
          <w:lang w:eastAsia="pl-PL"/>
        </w:rPr>
        <w:t xml:space="preserve"> osób zaangażowanych w wykonani</w:t>
      </w:r>
      <w:r w:rsidR="00155960" w:rsidRPr="0008674D">
        <w:rPr>
          <w:rFonts w:eastAsia="Times New Roman" w:cstheme="minorHAnsi"/>
          <w:sz w:val="24"/>
          <w:szCs w:val="24"/>
          <w:lang w:eastAsia="pl-PL"/>
        </w:rPr>
        <w:t>e</w:t>
      </w:r>
      <w:r w:rsidRPr="0008674D">
        <w:rPr>
          <w:rFonts w:eastAsia="Times New Roman" w:cstheme="minorHAnsi"/>
          <w:sz w:val="24"/>
          <w:szCs w:val="24"/>
          <w:lang w:eastAsia="pl-PL"/>
        </w:rPr>
        <w:t xml:space="preserve"> zamówienia. </w:t>
      </w:r>
    </w:p>
    <w:p w14:paraId="78E49A56" w14:textId="77777777" w:rsidR="006444F7" w:rsidRPr="0008674D" w:rsidRDefault="00401F14" w:rsidP="00401F14">
      <w:pPr>
        <w:rPr>
          <w:rFonts w:eastAsia="Times New Roman" w:cstheme="minorHAnsi"/>
          <w:sz w:val="24"/>
          <w:szCs w:val="24"/>
          <w:lang w:eastAsia="pl-PL"/>
        </w:rPr>
      </w:pPr>
      <w:r w:rsidRPr="0008674D">
        <w:rPr>
          <w:rFonts w:eastAsia="Times New Roman" w:cstheme="minorHAnsi"/>
          <w:sz w:val="24"/>
          <w:szCs w:val="24"/>
          <w:lang w:eastAsia="pl-PL"/>
        </w:rPr>
        <w:t xml:space="preserve">W złożonych wyjaśnieniach przede wszystkim wątpliwości Zamawiającego wzbudza założenie wykonania przedmiotu zamówienia w ciągu </w:t>
      </w:r>
      <w:r w:rsidR="00352481" w:rsidRPr="0008674D">
        <w:rPr>
          <w:rFonts w:eastAsia="Times New Roman" w:cstheme="minorHAnsi"/>
          <w:sz w:val="24"/>
          <w:szCs w:val="24"/>
          <w:lang w:eastAsia="pl-PL"/>
        </w:rPr>
        <w:t>2</w:t>
      </w:r>
      <w:r w:rsidRPr="0008674D">
        <w:rPr>
          <w:rFonts w:eastAsia="Times New Roman" w:cstheme="minorHAnsi"/>
          <w:sz w:val="24"/>
          <w:szCs w:val="24"/>
          <w:lang w:eastAsia="pl-PL"/>
        </w:rPr>
        <w:t xml:space="preserve"> miesi</w:t>
      </w:r>
      <w:r w:rsidR="00352481" w:rsidRPr="0008674D">
        <w:rPr>
          <w:rFonts w:eastAsia="Times New Roman" w:cstheme="minorHAnsi"/>
          <w:sz w:val="24"/>
          <w:szCs w:val="24"/>
          <w:lang w:eastAsia="pl-PL"/>
        </w:rPr>
        <w:t>ęcy</w:t>
      </w:r>
      <w:r w:rsidR="00E02C24" w:rsidRPr="0008674D">
        <w:rPr>
          <w:rFonts w:eastAsia="Times New Roman" w:cstheme="minorHAnsi"/>
          <w:sz w:val="24"/>
          <w:szCs w:val="24"/>
          <w:lang w:eastAsia="pl-PL"/>
        </w:rPr>
        <w:t xml:space="preserve">, co </w:t>
      </w:r>
      <w:r w:rsidR="00D21B62" w:rsidRPr="0008674D">
        <w:rPr>
          <w:rFonts w:eastAsia="Times New Roman" w:cstheme="minorHAnsi"/>
          <w:sz w:val="24"/>
          <w:szCs w:val="24"/>
          <w:lang w:eastAsia="pl-PL"/>
        </w:rPr>
        <w:t>Wykonawca przeliczył na</w:t>
      </w:r>
      <w:r w:rsidR="00E02C24" w:rsidRPr="0008674D">
        <w:rPr>
          <w:rFonts w:eastAsia="Times New Roman" w:cstheme="minorHAnsi"/>
          <w:sz w:val="24"/>
          <w:szCs w:val="24"/>
          <w:lang w:eastAsia="pl-PL"/>
        </w:rPr>
        <w:t xml:space="preserve"> 5</w:t>
      </w:r>
      <w:r w:rsidR="00020CFC" w:rsidRPr="0008674D">
        <w:rPr>
          <w:rFonts w:eastAsia="Times New Roman" w:cstheme="minorHAnsi"/>
          <w:sz w:val="24"/>
          <w:szCs w:val="24"/>
          <w:lang w:eastAsia="pl-PL"/>
        </w:rPr>
        <w:t>8</w:t>
      </w:r>
      <w:r w:rsidR="00E02C24" w:rsidRPr="0008674D">
        <w:rPr>
          <w:rFonts w:eastAsia="Times New Roman" w:cstheme="minorHAnsi"/>
          <w:sz w:val="24"/>
          <w:szCs w:val="24"/>
          <w:lang w:eastAsia="pl-PL"/>
        </w:rPr>
        <w:t>8 roboczogodzin dla 2 osób</w:t>
      </w:r>
      <w:r w:rsidRPr="0008674D">
        <w:rPr>
          <w:rFonts w:eastAsia="Times New Roman" w:cstheme="minorHAnsi"/>
          <w:sz w:val="24"/>
          <w:szCs w:val="24"/>
          <w:lang w:eastAsia="pl-PL"/>
        </w:rPr>
        <w:t>.</w:t>
      </w:r>
      <w:r w:rsidR="004C16A4" w:rsidRPr="0008674D">
        <w:rPr>
          <w:rFonts w:cstheme="minorHAnsi"/>
          <w:sz w:val="24"/>
          <w:szCs w:val="24"/>
        </w:rPr>
        <w:t xml:space="preserve"> </w:t>
      </w:r>
      <w:r w:rsidRPr="0008674D">
        <w:rPr>
          <w:rFonts w:eastAsia="Times New Roman" w:cstheme="minorHAnsi"/>
          <w:sz w:val="24"/>
          <w:szCs w:val="24"/>
          <w:lang w:eastAsia="pl-PL"/>
        </w:rPr>
        <w:t xml:space="preserve"> </w:t>
      </w:r>
      <w:r w:rsidR="00F756CF" w:rsidRPr="0008674D">
        <w:rPr>
          <w:rFonts w:eastAsia="Times New Roman" w:cstheme="minorHAnsi"/>
          <w:sz w:val="24"/>
          <w:szCs w:val="24"/>
          <w:lang w:eastAsia="pl-PL"/>
        </w:rPr>
        <w:t>Jednocześnie należy podkreślić, iż Zamawiający w SWZ wskazał, iż termin realizacji zamówienia wynosi do 180 dni od zawarcia umowy</w:t>
      </w:r>
      <w:r w:rsidR="00F756CF" w:rsidRPr="0008674D">
        <w:rPr>
          <w:rFonts w:cstheme="minorHAnsi"/>
          <w:sz w:val="24"/>
          <w:szCs w:val="24"/>
        </w:rPr>
        <w:t xml:space="preserve"> bez przyjęcia kryterium oceny ofert za jego skrócenie.</w:t>
      </w:r>
      <w:r w:rsidR="00F756CF" w:rsidRPr="0008674D">
        <w:rPr>
          <w:rFonts w:eastAsia="Times New Roman" w:cstheme="minorHAnsi"/>
          <w:sz w:val="24"/>
          <w:szCs w:val="24"/>
          <w:lang w:eastAsia="pl-PL"/>
        </w:rPr>
        <w:t xml:space="preserve"> Termin wskazany </w:t>
      </w:r>
      <w:r w:rsidR="00BF3D43" w:rsidRPr="0008674D">
        <w:rPr>
          <w:rFonts w:eastAsia="Times New Roman" w:cstheme="minorHAnsi"/>
          <w:sz w:val="24"/>
          <w:szCs w:val="24"/>
          <w:lang w:eastAsia="pl-PL"/>
        </w:rPr>
        <w:t xml:space="preserve">przez Zamawiającego </w:t>
      </w:r>
      <w:r w:rsidR="00F756CF" w:rsidRPr="0008674D">
        <w:rPr>
          <w:rFonts w:eastAsia="Times New Roman" w:cstheme="minorHAnsi"/>
          <w:sz w:val="24"/>
          <w:szCs w:val="24"/>
          <w:lang w:eastAsia="pl-PL"/>
        </w:rPr>
        <w:t xml:space="preserve"> na realizację zamówienia wynikał </w:t>
      </w:r>
      <w:r w:rsidR="00BF3D43" w:rsidRPr="0008674D">
        <w:rPr>
          <w:rFonts w:eastAsia="Times New Roman" w:cstheme="minorHAnsi"/>
          <w:sz w:val="24"/>
          <w:szCs w:val="24"/>
          <w:lang w:eastAsia="pl-PL"/>
        </w:rPr>
        <w:t>z uwzględnienia wszystkich okoliczności, które mogą wpłynąć na</w:t>
      </w:r>
      <w:r w:rsidR="00EC518D" w:rsidRPr="0008674D">
        <w:rPr>
          <w:rFonts w:cstheme="minorHAnsi"/>
          <w:sz w:val="24"/>
          <w:szCs w:val="24"/>
        </w:rPr>
        <w:t xml:space="preserve">  prawidłową realizację przedmiotu zamówienia</w:t>
      </w:r>
      <w:r w:rsidR="00336314" w:rsidRPr="0008674D">
        <w:rPr>
          <w:rFonts w:cstheme="minorHAnsi"/>
          <w:sz w:val="24"/>
          <w:szCs w:val="24"/>
        </w:rPr>
        <w:t xml:space="preserve"> z uwzględnieniem również nieprzewidzianych prac, które w ramach wynagrodzenia ryczałtowego wykonawca zobowiązany jest wykonać celem prawidłowej realizacji zmówienia.</w:t>
      </w:r>
      <w:r w:rsidR="00EC518D" w:rsidRPr="0008674D">
        <w:rPr>
          <w:rFonts w:cstheme="minorHAnsi"/>
          <w:sz w:val="24"/>
          <w:szCs w:val="24"/>
        </w:rPr>
        <w:t xml:space="preserve"> </w:t>
      </w:r>
      <w:r w:rsidR="006444F7" w:rsidRPr="0008674D">
        <w:rPr>
          <w:rFonts w:eastAsia="Times New Roman" w:cstheme="minorHAnsi"/>
          <w:sz w:val="24"/>
          <w:szCs w:val="24"/>
          <w:lang w:eastAsia="pl-PL"/>
        </w:rPr>
        <w:t xml:space="preserve">Zamawiający zdaje sobie sprawę, że Wykonawca w tym samym czasie zaangażowany będzie  w inne projekty zlecane przez innych kontrahentów- zamawiających, co  dodatkowo wpływa na nierealność wskazanego w wyliczeniach terminu wykonania prac. </w:t>
      </w:r>
    </w:p>
    <w:p w14:paraId="452348B3" w14:textId="77777777" w:rsidR="006444F7" w:rsidRPr="0008674D" w:rsidRDefault="00BF3D43" w:rsidP="00401F14">
      <w:pPr>
        <w:rPr>
          <w:rFonts w:cstheme="minorHAnsi"/>
          <w:sz w:val="24"/>
          <w:szCs w:val="24"/>
        </w:rPr>
      </w:pPr>
      <w:r w:rsidRPr="0008674D">
        <w:rPr>
          <w:rFonts w:cstheme="minorHAnsi"/>
          <w:sz w:val="24"/>
          <w:szCs w:val="24"/>
        </w:rPr>
        <w:t>Wykonawca</w:t>
      </w:r>
      <w:r w:rsidR="00C34C98" w:rsidRPr="0008674D">
        <w:rPr>
          <w:rFonts w:cstheme="minorHAnsi"/>
          <w:sz w:val="24"/>
          <w:szCs w:val="24"/>
        </w:rPr>
        <w:t xml:space="preserve"> w dodatkowych wyjaśnieniach opierał się już tylko na ilości roboczogodzin (nie  odniósł się do wskazanego </w:t>
      </w:r>
      <w:r w:rsidR="00D67A47" w:rsidRPr="0008674D">
        <w:rPr>
          <w:rFonts w:cstheme="minorHAnsi"/>
          <w:sz w:val="24"/>
          <w:szCs w:val="24"/>
        </w:rPr>
        <w:t>w wyjaśnieniach pierwotnych</w:t>
      </w:r>
      <w:r w:rsidR="00C34C98" w:rsidRPr="0008674D">
        <w:rPr>
          <w:rFonts w:cstheme="minorHAnsi"/>
          <w:sz w:val="24"/>
          <w:szCs w:val="24"/>
        </w:rPr>
        <w:t xml:space="preserve"> 2 miesięcznego okresu realizacji</w:t>
      </w:r>
      <w:r w:rsidR="00D67A47" w:rsidRPr="0008674D">
        <w:rPr>
          <w:rFonts w:cstheme="minorHAnsi"/>
          <w:sz w:val="24"/>
          <w:szCs w:val="24"/>
        </w:rPr>
        <w:t>)</w:t>
      </w:r>
      <w:r w:rsidR="00C34C98" w:rsidRPr="0008674D">
        <w:rPr>
          <w:rFonts w:cstheme="minorHAnsi"/>
          <w:sz w:val="24"/>
          <w:szCs w:val="24"/>
        </w:rPr>
        <w:t xml:space="preserve">  przyjętych do wyliczeń</w:t>
      </w:r>
      <w:r w:rsidR="00D67A47" w:rsidRPr="0008674D">
        <w:rPr>
          <w:rFonts w:cstheme="minorHAnsi"/>
          <w:sz w:val="24"/>
          <w:szCs w:val="24"/>
        </w:rPr>
        <w:t>. Natomiast</w:t>
      </w:r>
      <w:r w:rsidR="00C34C98" w:rsidRPr="0008674D">
        <w:rPr>
          <w:rFonts w:cstheme="minorHAnsi"/>
          <w:sz w:val="24"/>
          <w:szCs w:val="24"/>
        </w:rPr>
        <w:t xml:space="preserve"> </w:t>
      </w:r>
      <w:r w:rsidRPr="0008674D">
        <w:rPr>
          <w:rFonts w:cstheme="minorHAnsi"/>
          <w:sz w:val="24"/>
          <w:szCs w:val="24"/>
        </w:rPr>
        <w:t xml:space="preserve"> </w:t>
      </w:r>
      <w:r w:rsidR="00E824C9" w:rsidRPr="0008674D">
        <w:rPr>
          <w:rFonts w:cstheme="minorHAnsi"/>
          <w:sz w:val="24"/>
          <w:szCs w:val="24"/>
        </w:rPr>
        <w:t xml:space="preserve">czas realizacji zamówienia przyjęty </w:t>
      </w:r>
      <w:r w:rsidRPr="0008674D">
        <w:rPr>
          <w:rFonts w:cstheme="minorHAnsi"/>
          <w:sz w:val="24"/>
          <w:szCs w:val="24"/>
        </w:rPr>
        <w:t xml:space="preserve">  do wyliczeń uzasadnił</w:t>
      </w:r>
      <w:r w:rsidR="00E824C9" w:rsidRPr="0008674D">
        <w:rPr>
          <w:rFonts w:cstheme="minorHAnsi"/>
          <w:sz w:val="24"/>
          <w:szCs w:val="24"/>
        </w:rPr>
        <w:t xml:space="preserve"> faktem</w:t>
      </w:r>
      <w:r w:rsidRPr="0008674D">
        <w:rPr>
          <w:rFonts w:cstheme="minorHAnsi"/>
          <w:sz w:val="24"/>
          <w:szCs w:val="24"/>
        </w:rPr>
        <w:t xml:space="preserve">, iż  zamówienia jakie realizował </w:t>
      </w:r>
      <w:r w:rsidR="00D21B62" w:rsidRPr="0008674D">
        <w:rPr>
          <w:rFonts w:cstheme="minorHAnsi"/>
          <w:sz w:val="24"/>
          <w:szCs w:val="24"/>
        </w:rPr>
        <w:t xml:space="preserve">wcześniej </w:t>
      </w:r>
      <w:r w:rsidRPr="0008674D">
        <w:rPr>
          <w:rFonts w:cstheme="minorHAnsi"/>
          <w:sz w:val="24"/>
          <w:szCs w:val="24"/>
        </w:rPr>
        <w:t>na rzecz Zamawiającego  wykonane były terminowo, co jest prawdą</w:t>
      </w:r>
      <w:r w:rsidR="00E824C9" w:rsidRPr="0008674D">
        <w:rPr>
          <w:rFonts w:cstheme="minorHAnsi"/>
          <w:sz w:val="24"/>
          <w:szCs w:val="24"/>
        </w:rPr>
        <w:t xml:space="preserve">, </w:t>
      </w:r>
      <w:r w:rsidRPr="0008674D">
        <w:rPr>
          <w:rFonts w:cstheme="minorHAnsi"/>
          <w:sz w:val="24"/>
          <w:szCs w:val="24"/>
        </w:rPr>
        <w:t xml:space="preserve"> jednak żadne z zamówień nie zostało zrealizowane w tak krótkim okresie czasu</w:t>
      </w:r>
      <w:r w:rsidR="00E824C9" w:rsidRPr="0008674D">
        <w:rPr>
          <w:rFonts w:cstheme="minorHAnsi"/>
          <w:sz w:val="24"/>
          <w:szCs w:val="24"/>
        </w:rPr>
        <w:t>.</w:t>
      </w:r>
    </w:p>
    <w:p w14:paraId="7D45EB41" w14:textId="77777777" w:rsidR="000D0698" w:rsidRPr="0008674D" w:rsidRDefault="00EC518D" w:rsidP="00401F14">
      <w:pPr>
        <w:rPr>
          <w:rFonts w:cstheme="minorHAnsi"/>
          <w:b/>
          <w:bCs/>
          <w:sz w:val="24"/>
          <w:szCs w:val="24"/>
        </w:rPr>
      </w:pPr>
      <w:r w:rsidRPr="0008674D">
        <w:rPr>
          <w:rFonts w:eastAsia="Times New Roman" w:cstheme="minorHAnsi"/>
          <w:sz w:val="24"/>
          <w:szCs w:val="24"/>
          <w:lang w:eastAsia="pl-PL"/>
        </w:rPr>
        <w:t xml:space="preserve"> </w:t>
      </w:r>
      <w:r w:rsidR="00401F14" w:rsidRPr="0008674D">
        <w:rPr>
          <w:rFonts w:eastAsia="Times New Roman" w:cstheme="minorHAnsi"/>
          <w:sz w:val="24"/>
          <w:szCs w:val="24"/>
          <w:lang w:eastAsia="pl-PL"/>
        </w:rPr>
        <w:t xml:space="preserve">Ponadto w dodatkowych wyjaśnieniach Wykonawca </w:t>
      </w:r>
      <w:r w:rsidR="00401F14" w:rsidRPr="0008674D">
        <w:rPr>
          <w:rFonts w:cstheme="minorHAnsi"/>
          <w:kern w:val="2"/>
          <w:sz w:val="24"/>
          <w:szCs w:val="24"/>
          <w14:ligatures w14:val="standardContextual"/>
        </w:rPr>
        <w:t xml:space="preserve">znacznie rozszerzył   wyjaśnienia rażąco niskiej ceny o  nowe okoliczności  i dołączenie nowych dowodów związanych z zastosowaniem  rozwiązań technicznych, wyjątkowo korzystnych warunków usług, które mają wpływ na zaoferowaną cenę. Jak  wskazano na etapie wezwania do złożenia dodatkowych wyjaśnień składanie </w:t>
      </w:r>
      <w:r w:rsidR="006444F7" w:rsidRPr="0008674D">
        <w:rPr>
          <w:rFonts w:cstheme="minorHAnsi"/>
          <w:kern w:val="2"/>
          <w:sz w:val="24"/>
          <w:szCs w:val="24"/>
          <w14:ligatures w14:val="standardContextual"/>
        </w:rPr>
        <w:t xml:space="preserve">przez Wykonawcę </w:t>
      </w:r>
      <w:r w:rsidR="00401F14" w:rsidRPr="0008674D">
        <w:rPr>
          <w:rFonts w:cstheme="minorHAnsi"/>
          <w:kern w:val="2"/>
          <w:sz w:val="24"/>
          <w:szCs w:val="24"/>
          <w14:ligatures w14:val="standardContextual"/>
        </w:rPr>
        <w:t>wyjaśnień, których nie uwzględniono w pierwotnie złożonych wyjaśnieniach jest  niedopuszczalne</w:t>
      </w:r>
      <w:r w:rsidR="006444F7" w:rsidRPr="0008674D">
        <w:rPr>
          <w:rFonts w:cstheme="minorHAnsi"/>
          <w:kern w:val="2"/>
          <w:sz w:val="24"/>
          <w:szCs w:val="24"/>
          <w14:ligatures w14:val="standardContextual"/>
        </w:rPr>
        <w:t>, co potwierdza orzecznictwo</w:t>
      </w:r>
      <w:r w:rsidR="000D0698" w:rsidRPr="0008674D">
        <w:rPr>
          <w:rFonts w:cstheme="minorHAnsi"/>
          <w:b/>
          <w:bCs/>
          <w:sz w:val="24"/>
          <w:szCs w:val="24"/>
        </w:rPr>
        <w:t xml:space="preserve"> </w:t>
      </w:r>
      <w:r w:rsidR="000D0698" w:rsidRPr="0008674D">
        <w:rPr>
          <w:rFonts w:cstheme="minorHAnsi"/>
          <w:sz w:val="24"/>
          <w:szCs w:val="24"/>
        </w:rPr>
        <w:t>Krajowej Izby Odwoławczej.</w:t>
      </w:r>
      <w:r w:rsidR="000D0698" w:rsidRPr="0008674D">
        <w:rPr>
          <w:rFonts w:cstheme="minorHAnsi"/>
          <w:b/>
          <w:bCs/>
          <w:sz w:val="24"/>
          <w:szCs w:val="24"/>
        </w:rPr>
        <w:t xml:space="preserve"> </w:t>
      </w:r>
    </w:p>
    <w:p w14:paraId="3E79E7F7" w14:textId="70AB3886" w:rsidR="00401F14" w:rsidRPr="0008674D" w:rsidRDefault="00401F14" w:rsidP="00401F14">
      <w:pPr>
        <w:rPr>
          <w:rFonts w:eastAsia="Times New Roman" w:cstheme="minorHAnsi"/>
          <w:sz w:val="24"/>
          <w:szCs w:val="24"/>
          <w:lang w:eastAsia="pl-PL"/>
        </w:rPr>
      </w:pPr>
      <w:r w:rsidRPr="0008674D">
        <w:rPr>
          <w:rFonts w:cstheme="minorHAnsi"/>
          <w:kern w:val="2"/>
          <w:sz w:val="24"/>
          <w:szCs w:val="24"/>
          <w14:ligatures w14:val="standardContextual"/>
        </w:rPr>
        <w:lastRenderedPageBreak/>
        <w:t>P</w:t>
      </w:r>
      <w:r w:rsidRPr="0008674D">
        <w:rPr>
          <w:rFonts w:eastAsia="Times New Roman" w:cstheme="minorHAnsi"/>
          <w:sz w:val="24"/>
          <w:szCs w:val="24"/>
          <w:lang w:eastAsia="pl-PL"/>
        </w:rPr>
        <w:t>owyższe stanowisko Zamawiającego potwierdzają  opinie Urzędu Zamówień Publicznych oraz orzecznictwo Krajowej Izby Odwoławczej jak i sądów powszechnych</w:t>
      </w:r>
      <w:r w:rsidR="00D5170D" w:rsidRPr="0008674D">
        <w:rPr>
          <w:rFonts w:eastAsia="Times New Roman" w:cstheme="minorHAnsi"/>
          <w:sz w:val="24"/>
          <w:szCs w:val="24"/>
          <w:lang w:eastAsia="pl-PL"/>
        </w:rPr>
        <w:t>:</w:t>
      </w:r>
    </w:p>
    <w:p w14:paraId="2B857CD3" w14:textId="68447027" w:rsidR="002921D9" w:rsidRPr="0008674D" w:rsidRDefault="002921D9" w:rsidP="00D5170D">
      <w:pPr>
        <w:spacing w:after="0"/>
        <w:rPr>
          <w:rFonts w:cstheme="minorHAnsi"/>
          <w:sz w:val="24"/>
          <w:szCs w:val="24"/>
        </w:rPr>
      </w:pPr>
      <w:bookmarkStart w:id="10" w:name="_Toc160722254"/>
      <w:r w:rsidRPr="0008674D">
        <w:rPr>
          <w:rFonts w:cstheme="minorHAnsi"/>
          <w:sz w:val="24"/>
          <w:szCs w:val="24"/>
        </w:rPr>
        <w:t xml:space="preserve">Wyrok KIO z dnia 27 września 2023 r. </w:t>
      </w:r>
      <w:r w:rsidR="00AB3C67" w:rsidRPr="0008674D">
        <w:rPr>
          <w:rFonts w:cstheme="minorHAnsi"/>
          <w:sz w:val="24"/>
          <w:szCs w:val="24"/>
        </w:rPr>
        <w:t>(</w:t>
      </w:r>
      <w:r w:rsidRPr="0008674D">
        <w:rPr>
          <w:rFonts w:cstheme="minorHAnsi"/>
          <w:sz w:val="24"/>
          <w:szCs w:val="24"/>
        </w:rPr>
        <w:t xml:space="preserve">KIO 2690/23, KIO 2691/23 </w:t>
      </w:r>
      <w:r w:rsidR="000D0698" w:rsidRPr="0008674D">
        <w:rPr>
          <w:rFonts w:cstheme="minorHAnsi"/>
          <w:sz w:val="24"/>
          <w:szCs w:val="24"/>
        </w:rPr>
        <w:t xml:space="preserve">„Zasadą jest jednokrotne wzywanie wykonawców do wyjaśnień cen ofert, więc dodatkowe wezwania muszą wynikać z treści tych wyjaśnień, a nie z konieczności zapewnienia wykonawcy kolejnej szansy” </w:t>
      </w:r>
    </w:p>
    <w:p w14:paraId="65C4C918" w14:textId="088AFB4E" w:rsidR="00401F14" w:rsidRPr="0008674D" w:rsidRDefault="00401F14" w:rsidP="00D5170D">
      <w:pPr>
        <w:spacing w:after="0"/>
        <w:rPr>
          <w:rFonts w:eastAsia="Tahoma" w:cstheme="minorHAnsi"/>
          <w:sz w:val="24"/>
          <w:szCs w:val="24"/>
          <w:lang w:eastAsia="pl-PL"/>
        </w:rPr>
      </w:pPr>
      <w:r w:rsidRPr="0008674D">
        <w:rPr>
          <w:rFonts w:cstheme="minorHAnsi"/>
          <w:sz w:val="24"/>
          <w:szCs w:val="24"/>
          <w:lang w:eastAsia="pl-PL"/>
        </w:rPr>
        <w:t xml:space="preserve">Wyrok KIO z dnia 20 października 2023 r. </w:t>
      </w:r>
      <w:r w:rsidR="00AB3C67" w:rsidRPr="0008674D">
        <w:rPr>
          <w:rFonts w:cstheme="minorHAnsi"/>
          <w:sz w:val="24"/>
          <w:szCs w:val="24"/>
          <w:lang w:eastAsia="pl-PL"/>
        </w:rPr>
        <w:t>(</w:t>
      </w:r>
      <w:r w:rsidRPr="0008674D">
        <w:rPr>
          <w:rFonts w:cstheme="minorHAnsi"/>
          <w:sz w:val="24"/>
          <w:szCs w:val="24"/>
          <w:lang w:eastAsia="pl-PL"/>
        </w:rPr>
        <w:t>KIO 2913/23</w:t>
      </w:r>
      <w:bookmarkEnd w:id="10"/>
      <w:r w:rsidRPr="0008674D">
        <w:rPr>
          <w:rFonts w:cstheme="minorHAnsi"/>
          <w:kern w:val="2"/>
          <w:sz w:val="24"/>
          <w:szCs w:val="24"/>
          <w14:ligatures w14:val="standardContextual"/>
        </w:rPr>
        <w:t xml:space="preserve">) </w:t>
      </w:r>
      <w:r w:rsidRPr="0008674D">
        <w:rPr>
          <w:rFonts w:eastAsia="Times New Roman" w:cstheme="minorHAnsi"/>
          <w:sz w:val="24"/>
          <w:szCs w:val="24"/>
          <w:lang w:eastAsia="pl-PL"/>
        </w:rPr>
        <w:t>„</w:t>
      </w:r>
      <w:r w:rsidRPr="0008674D">
        <w:rPr>
          <w:rFonts w:eastAsia="Tahoma" w:cstheme="minorHAnsi"/>
          <w:sz w:val="24"/>
          <w:szCs w:val="24"/>
          <w:lang w:eastAsia="pl-PL"/>
        </w:rPr>
        <w:t>Zasadą jest bowiem jednokrotne wzywanie do wyjaśnień – ponowne wezwania mogą dotyczyć wyłącznie już złożonych wyjaśnień, a nie ich poprawy, uzupełnienia czy ponownego wytłumaczenia tych samym okoliczności.”</w:t>
      </w:r>
    </w:p>
    <w:p w14:paraId="496379CE" w14:textId="14830679" w:rsidR="00401F14" w:rsidRPr="0008674D" w:rsidRDefault="00401F14" w:rsidP="00D5170D">
      <w:pPr>
        <w:spacing w:after="0"/>
        <w:rPr>
          <w:rFonts w:cstheme="minorHAnsi"/>
          <w:kern w:val="2"/>
          <w:sz w:val="24"/>
          <w:szCs w:val="24"/>
          <w14:ligatures w14:val="standardContextual"/>
        </w:rPr>
      </w:pPr>
      <w:r w:rsidRPr="0008674D">
        <w:rPr>
          <w:rFonts w:cstheme="minorHAnsi"/>
          <w:kern w:val="2"/>
          <w:sz w:val="24"/>
          <w:szCs w:val="24"/>
          <w14:ligatures w14:val="standardContextual"/>
        </w:rPr>
        <w:t>Wyrok z dnia 20 maja 2010 r. (KIO 730/10),„W konsekwencji, oferta wykonawcy który nie złożył wyjaśnień, bądź złożył wyjaśnienia niewystarczające, powinna podlegać odrzuceniu, lecz nie w związku z konstatacją, że cena jest rażąco niska, ale na podstawie domniemania, wynikającego ze złożenia niedostatecznych wyjaśnień.”</w:t>
      </w:r>
    </w:p>
    <w:p w14:paraId="0844B6BF" w14:textId="14E07156" w:rsidR="00401F14" w:rsidRPr="0008674D" w:rsidRDefault="00401F14" w:rsidP="00D5170D">
      <w:pPr>
        <w:spacing w:after="0"/>
        <w:rPr>
          <w:rFonts w:cstheme="minorHAnsi"/>
          <w:kern w:val="2"/>
          <w:sz w:val="24"/>
          <w:szCs w:val="24"/>
          <w14:ligatures w14:val="standardContextual"/>
        </w:rPr>
      </w:pPr>
      <w:r w:rsidRPr="0008674D">
        <w:rPr>
          <w:rFonts w:cstheme="minorHAnsi"/>
          <w:kern w:val="2"/>
          <w:sz w:val="24"/>
          <w:szCs w:val="24"/>
          <w14:ligatures w14:val="standardContextual"/>
        </w:rPr>
        <w:t>Wyrok  z dnia 13 października 2014 r. (KIO 2031/14) „Wykonawca wezwany do złożenia wyjaśnień w zakresie ceny swojej oferty zobowiązany jest do złożenia wyjaśnień szczegółowych, odpowiednio umotywowanych, przekonujących, że cena złożonej przez niego oferty nie jest rażąco niska. Izba uznała, że odwołujący nie sprostał powinności nałożonej przez przepisy ustawy, zatem jego oferta podlega odrzuceniu. Zgodnie bowiem z ugruntowanym stanowiskiem orzecznictwa złożenie wyjaśnień, które nie rozpraszają wątpliwości zamawiającego, co do rynkowego charakteru ceny oferty, zrównane jest w skutkach z niezłożeniem wyjaśnień i powoduje odrzucenie oferty</w:t>
      </w:r>
      <w:r w:rsidR="00AF0B7C" w:rsidRPr="0008674D">
        <w:rPr>
          <w:rFonts w:cstheme="minorHAnsi"/>
          <w:kern w:val="2"/>
          <w:sz w:val="24"/>
          <w:szCs w:val="24"/>
          <w14:ligatures w14:val="standardContextual"/>
        </w:rPr>
        <w:t>”</w:t>
      </w:r>
      <w:r w:rsidRPr="0008674D">
        <w:rPr>
          <w:rFonts w:cstheme="minorHAnsi"/>
          <w:kern w:val="2"/>
          <w:sz w:val="24"/>
          <w:szCs w:val="24"/>
          <w14:ligatures w14:val="standardContextual"/>
        </w:rPr>
        <w:t>.</w:t>
      </w:r>
      <w:r w:rsidRPr="0008674D">
        <w:rPr>
          <w:rFonts w:cstheme="minorHAnsi"/>
          <w:kern w:val="2"/>
          <w:sz w:val="24"/>
          <w:szCs w:val="24"/>
          <w14:ligatures w14:val="standardContextual"/>
        </w:rPr>
        <w:br/>
        <w:t>Za wciąż aktualnym wyrokiem Sąd Okręgowy w Warszawie w z 8 czerwca 2006 r. sygn. akt V Ca 459/06 należy powtórzyć, że postępowanie wyjaśniające ma utwierdzić zamawiającego, że dokonana przez niego wstępna ocena oferty jest prawidłowa lub nie. Jeśli lektura wyjaśnień pozostawia istotne wątpliwości co do tego, że wykonanie przedmiotu zamówienia za cenę wskazaną w ofercie jest możliwe, zamawiający jest zobowiązany do odrzucenia oferty.</w:t>
      </w:r>
    </w:p>
    <w:p w14:paraId="2796ED6C" w14:textId="77777777" w:rsidR="00D5170D" w:rsidRPr="0008674D" w:rsidRDefault="00D5170D" w:rsidP="002333DE">
      <w:pPr>
        <w:rPr>
          <w:rFonts w:cstheme="minorHAnsi"/>
          <w:kern w:val="2"/>
          <w:sz w:val="24"/>
          <w:szCs w:val="24"/>
          <w14:ligatures w14:val="standardContextual"/>
        </w:rPr>
      </w:pPr>
    </w:p>
    <w:p w14:paraId="7EBEBFCE" w14:textId="32CBECBC" w:rsidR="002333DE" w:rsidRPr="0008674D" w:rsidRDefault="002333DE" w:rsidP="002333DE">
      <w:pPr>
        <w:rPr>
          <w:rFonts w:cstheme="minorHAnsi"/>
          <w:kern w:val="2"/>
          <w:sz w:val="24"/>
          <w:szCs w:val="24"/>
          <w14:ligatures w14:val="standardContextual"/>
        </w:rPr>
      </w:pPr>
      <w:r w:rsidRPr="0008674D">
        <w:rPr>
          <w:rFonts w:cstheme="minorHAnsi"/>
          <w:kern w:val="2"/>
          <w:sz w:val="24"/>
          <w:szCs w:val="24"/>
          <w14:ligatures w14:val="standardContextual"/>
        </w:rPr>
        <w:t>W związku z powyższym oferta podlega odrzuceniu na podstawie art. 226 ust.  1 pkt. 8 w związku z art. 224  ust. 6  ustawy Prawo zamówień publicznych</w:t>
      </w:r>
      <w:r w:rsidR="00240523">
        <w:rPr>
          <w:rFonts w:cstheme="minorHAnsi"/>
          <w:kern w:val="2"/>
          <w:sz w:val="24"/>
          <w:szCs w:val="24"/>
          <w14:ligatures w14:val="standardContextual"/>
        </w:rPr>
        <w:t>.</w:t>
      </w:r>
    </w:p>
    <w:p w14:paraId="55257084" w14:textId="23D53BD1" w:rsidR="00A0440E" w:rsidRPr="0008674D" w:rsidRDefault="00630799" w:rsidP="00B11185">
      <w:pPr>
        <w:spacing w:after="0" w:line="240" w:lineRule="auto"/>
        <w:rPr>
          <w:rFonts w:eastAsia="Times New Roman" w:cstheme="minorHAnsi"/>
          <w:sz w:val="24"/>
          <w:szCs w:val="24"/>
          <w:lang w:eastAsia="pl-PL"/>
        </w:rPr>
      </w:pPr>
      <w:r w:rsidRPr="0008674D">
        <w:rPr>
          <w:rFonts w:eastAsia="Times New Roman" w:cstheme="minorHAnsi"/>
          <w:b/>
          <w:bCs/>
          <w:sz w:val="24"/>
          <w:szCs w:val="24"/>
          <w:lang w:eastAsia="pl-PL"/>
        </w:rPr>
        <w:t>Zgodnie z</w:t>
      </w:r>
      <w:r w:rsidR="00D25173" w:rsidRPr="0008674D">
        <w:rPr>
          <w:rFonts w:eastAsia="Times New Roman" w:cstheme="minorHAnsi"/>
          <w:b/>
          <w:bCs/>
          <w:sz w:val="24"/>
          <w:szCs w:val="24"/>
          <w:lang w:eastAsia="pl-PL"/>
        </w:rPr>
        <w:t xml:space="preserve"> art. 226 ust. 1 pkt. 8  w związku z art. 224 ust. 6 </w:t>
      </w:r>
      <w:r w:rsidR="00BB0335" w:rsidRPr="0008674D">
        <w:rPr>
          <w:rFonts w:eastAsia="Times New Roman" w:cstheme="minorHAnsi"/>
          <w:b/>
          <w:bCs/>
          <w:sz w:val="24"/>
          <w:szCs w:val="24"/>
          <w:lang w:eastAsia="pl-PL"/>
        </w:rPr>
        <w:t>u</w:t>
      </w:r>
      <w:r w:rsidRPr="0008674D">
        <w:rPr>
          <w:rFonts w:eastAsia="Times New Roman" w:cstheme="minorHAnsi"/>
          <w:b/>
          <w:bCs/>
          <w:sz w:val="24"/>
          <w:szCs w:val="24"/>
          <w:lang w:eastAsia="pl-PL"/>
        </w:rPr>
        <w:t xml:space="preserve">stawy </w:t>
      </w:r>
      <w:r w:rsidR="00BB0335" w:rsidRPr="0008674D">
        <w:rPr>
          <w:rFonts w:eastAsia="Times New Roman" w:cstheme="minorHAnsi"/>
          <w:b/>
          <w:bCs/>
          <w:sz w:val="24"/>
          <w:szCs w:val="24"/>
          <w:lang w:eastAsia="pl-PL"/>
        </w:rPr>
        <w:t>P</w:t>
      </w:r>
      <w:r w:rsidRPr="0008674D">
        <w:rPr>
          <w:rFonts w:eastAsia="Times New Roman" w:cstheme="minorHAnsi"/>
          <w:b/>
          <w:bCs/>
          <w:sz w:val="24"/>
          <w:szCs w:val="24"/>
          <w:lang w:eastAsia="pl-PL"/>
        </w:rPr>
        <w:t>rawo zamówień publicznych odrzuceniu jako oferta z rażąco niską ceną lub kosztem podlega oferta wykonawcy, który nie udzielił wyjaśnień w wyznaczonym terminie lub jeżeli złożone wyjaśnienia wraz z dowodami nie uzasadniają podanej w ofercie ceny lub kosztu.</w:t>
      </w:r>
      <w:r w:rsidR="005D03D9" w:rsidRPr="0008674D">
        <w:rPr>
          <w:rFonts w:eastAsia="Times New Roman" w:cstheme="minorHAnsi"/>
          <w:b/>
          <w:bCs/>
          <w:sz w:val="24"/>
          <w:szCs w:val="24"/>
          <w:lang w:eastAsia="pl-PL"/>
        </w:rPr>
        <w:t xml:space="preserve"> Zamawiający odrzuca ofertę  zawierającą rażąco niska cenę w stosunku do przedmiotu zamówienia</w:t>
      </w:r>
      <w:r w:rsidR="005D03D9" w:rsidRPr="0008674D">
        <w:rPr>
          <w:rFonts w:eastAsia="Times New Roman" w:cstheme="minorHAnsi"/>
          <w:sz w:val="24"/>
          <w:szCs w:val="24"/>
          <w:lang w:eastAsia="pl-PL"/>
        </w:rPr>
        <w:t>.</w:t>
      </w:r>
    </w:p>
    <w:p w14:paraId="37933776" w14:textId="77777777" w:rsidR="00A0440E" w:rsidRPr="0008674D" w:rsidRDefault="00A0440E" w:rsidP="00B11185">
      <w:pPr>
        <w:spacing w:after="0" w:line="240" w:lineRule="auto"/>
        <w:rPr>
          <w:rFonts w:eastAsia="Times New Roman" w:cstheme="minorHAnsi"/>
          <w:b/>
          <w:bCs/>
          <w:sz w:val="24"/>
          <w:szCs w:val="24"/>
          <w:lang w:eastAsia="pl-PL"/>
        </w:rPr>
      </w:pPr>
    </w:p>
    <w:bookmarkEnd w:id="7"/>
    <w:bookmarkEnd w:id="8"/>
    <w:p w14:paraId="13DA1B9A" w14:textId="77777777" w:rsidR="003B6B11" w:rsidRPr="0008674D" w:rsidRDefault="003B6B11" w:rsidP="00B11185">
      <w:pPr>
        <w:spacing w:after="0" w:line="240" w:lineRule="auto"/>
        <w:rPr>
          <w:rFonts w:eastAsia="Times New Roman" w:cstheme="minorHAnsi"/>
          <w:sz w:val="24"/>
          <w:szCs w:val="24"/>
          <w:lang w:eastAsia="pl-PL"/>
        </w:rPr>
      </w:pPr>
    </w:p>
    <w:p w14:paraId="0ED48115" w14:textId="0EBF5BFE" w:rsidR="00303B19" w:rsidRPr="0008674D" w:rsidRDefault="00303B19" w:rsidP="00D5170D">
      <w:pPr>
        <w:spacing w:after="0" w:line="240" w:lineRule="auto"/>
        <w:rPr>
          <w:rFonts w:eastAsia="Times New Roman" w:cstheme="minorHAnsi"/>
          <w:sz w:val="24"/>
          <w:szCs w:val="24"/>
          <w:lang w:eastAsia="pl-PL"/>
        </w:rPr>
      </w:pPr>
      <w:r w:rsidRPr="0008674D">
        <w:rPr>
          <w:rFonts w:eastAsia="Times New Roman" w:cstheme="minorHAnsi"/>
          <w:sz w:val="24"/>
          <w:szCs w:val="24"/>
          <w:lang w:eastAsia="pl-PL"/>
        </w:rPr>
        <w:t xml:space="preserve">Do realizacji przedmiotu zamówienia wybrana została oferta złożona przez </w:t>
      </w:r>
      <w:r w:rsidRPr="0008674D">
        <w:rPr>
          <w:rFonts w:eastAsia="Times New Roman" w:cstheme="minorHAnsi"/>
          <w:b/>
          <w:bCs/>
          <w:sz w:val="24"/>
          <w:szCs w:val="24"/>
          <w:lang w:eastAsia="pl-PL"/>
        </w:rPr>
        <w:t xml:space="preserve"> </w:t>
      </w:r>
      <w:r w:rsidR="00D5170D" w:rsidRPr="0008674D">
        <w:rPr>
          <w:rFonts w:eastAsia="Times New Roman" w:cstheme="minorHAnsi"/>
          <w:b/>
          <w:bCs/>
          <w:sz w:val="24"/>
          <w:szCs w:val="24"/>
          <w:lang w:eastAsia="pl-PL"/>
        </w:rPr>
        <w:t>GIS-EKSPERT Rafał Siwka Os. Słoneczne 7, 62-200 Wełnica</w:t>
      </w:r>
      <w:r w:rsidR="00760B77" w:rsidRPr="0008674D">
        <w:rPr>
          <w:rFonts w:eastAsia="Times New Roman" w:cstheme="minorHAnsi"/>
          <w:sz w:val="24"/>
          <w:szCs w:val="24"/>
          <w:lang w:eastAsia="pl-PL"/>
        </w:rPr>
        <w:t xml:space="preserve"> </w:t>
      </w:r>
      <w:r w:rsidR="00B51CFC" w:rsidRPr="0008674D">
        <w:rPr>
          <w:rFonts w:eastAsia="Times New Roman" w:cstheme="minorHAnsi"/>
          <w:b/>
          <w:bCs/>
          <w:sz w:val="24"/>
          <w:szCs w:val="24"/>
          <w:lang w:eastAsia="pl-PL"/>
        </w:rPr>
        <w:t xml:space="preserve"> </w:t>
      </w:r>
      <w:r w:rsidRPr="0008674D">
        <w:rPr>
          <w:rFonts w:eastAsia="Times New Roman" w:cstheme="minorHAnsi"/>
          <w:sz w:val="24"/>
          <w:szCs w:val="24"/>
          <w:lang w:eastAsia="pl-PL"/>
        </w:rPr>
        <w:t xml:space="preserve"> która zaoferowała wykonanie przedmiotu zamówienia:</w:t>
      </w:r>
    </w:p>
    <w:p w14:paraId="2B67DF27" w14:textId="531B7443" w:rsidR="00303B19" w:rsidRPr="0008674D" w:rsidRDefault="00303B19" w:rsidP="00B11185">
      <w:pPr>
        <w:spacing w:after="0" w:line="276" w:lineRule="auto"/>
        <w:rPr>
          <w:rFonts w:eastAsia="Times New Roman" w:cstheme="minorHAnsi"/>
          <w:color w:val="000000"/>
          <w:sz w:val="24"/>
          <w:szCs w:val="24"/>
          <w:lang w:eastAsia="pl-PL"/>
        </w:rPr>
      </w:pPr>
      <w:r w:rsidRPr="0008674D">
        <w:rPr>
          <w:rFonts w:eastAsia="Times New Roman" w:cstheme="minorHAnsi"/>
          <w:color w:val="000000"/>
          <w:sz w:val="24"/>
          <w:szCs w:val="24"/>
          <w:lang w:eastAsia="pl-PL"/>
        </w:rPr>
        <w:t xml:space="preserve">za cenę  </w:t>
      </w:r>
      <w:r w:rsidR="00D5170D" w:rsidRPr="0008674D">
        <w:rPr>
          <w:rFonts w:eastAsia="Times New Roman" w:cstheme="minorHAnsi"/>
          <w:b/>
          <w:color w:val="000000"/>
          <w:sz w:val="24"/>
          <w:szCs w:val="24"/>
          <w:lang w:eastAsia="pl-PL"/>
        </w:rPr>
        <w:t xml:space="preserve">55.800,00 </w:t>
      </w:r>
      <w:r w:rsidRPr="0008674D">
        <w:rPr>
          <w:rFonts w:eastAsia="Times New Roman" w:cstheme="minorHAnsi"/>
          <w:b/>
          <w:color w:val="000000"/>
          <w:sz w:val="24"/>
          <w:szCs w:val="24"/>
          <w:lang w:eastAsia="pl-PL"/>
        </w:rPr>
        <w:t>zł brutto</w:t>
      </w:r>
      <w:r w:rsidR="00760B77" w:rsidRPr="0008674D">
        <w:rPr>
          <w:rFonts w:eastAsia="Times New Roman" w:cstheme="minorHAnsi"/>
          <w:b/>
          <w:color w:val="000000"/>
          <w:sz w:val="24"/>
          <w:szCs w:val="24"/>
          <w:lang w:eastAsia="pl-PL"/>
        </w:rPr>
        <w:t xml:space="preserve"> </w:t>
      </w:r>
      <w:r w:rsidR="00760B77" w:rsidRPr="0008674D">
        <w:rPr>
          <w:rFonts w:eastAsia="Times New Roman" w:cstheme="minorHAnsi"/>
          <w:bCs/>
          <w:color w:val="000000"/>
          <w:sz w:val="24"/>
          <w:szCs w:val="24"/>
          <w:lang w:eastAsia="pl-PL"/>
        </w:rPr>
        <w:t>oraz</w:t>
      </w:r>
      <w:r w:rsidR="00760B77" w:rsidRPr="0008674D">
        <w:rPr>
          <w:rFonts w:eastAsia="Times New Roman" w:cstheme="minorHAnsi"/>
          <w:b/>
          <w:color w:val="000000"/>
          <w:sz w:val="24"/>
          <w:szCs w:val="24"/>
          <w:lang w:eastAsia="pl-PL"/>
        </w:rPr>
        <w:t xml:space="preserve"> </w:t>
      </w:r>
      <w:r w:rsidRPr="0008674D">
        <w:rPr>
          <w:rFonts w:eastAsia="Times New Roman" w:cstheme="minorHAnsi"/>
          <w:bCs/>
          <w:color w:val="000000"/>
          <w:sz w:val="24"/>
          <w:szCs w:val="24"/>
          <w:lang w:eastAsia="pl-PL"/>
        </w:rPr>
        <w:t>wydłużenie gwarancji</w:t>
      </w:r>
      <w:r w:rsidRPr="0008674D">
        <w:rPr>
          <w:rFonts w:eastAsia="Times New Roman" w:cstheme="minorHAnsi"/>
          <w:b/>
          <w:color w:val="000000"/>
          <w:sz w:val="24"/>
          <w:szCs w:val="24"/>
          <w:lang w:eastAsia="pl-PL"/>
        </w:rPr>
        <w:t xml:space="preserve"> o  24 </w:t>
      </w:r>
      <w:r w:rsidR="00830DC0" w:rsidRPr="0008674D">
        <w:rPr>
          <w:rFonts w:eastAsia="Times New Roman" w:cstheme="minorHAnsi"/>
          <w:b/>
          <w:color w:val="000000"/>
          <w:sz w:val="24"/>
          <w:szCs w:val="24"/>
          <w:lang w:eastAsia="pl-PL"/>
        </w:rPr>
        <w:t>miesiące</w:t>
      </w:r>
      <w:r w:rsidRPr="0008674D">
        <w:rPr>
          <w:rFonts w:eastAsia="Times New Roman" w:cstheme="minorHAnsi"/>
          <w:b/>
          <w:color w:val="000000"/>
          <w:sz w:val="24"/>
          <w:szCs w:val="24"/>
          <w:lang w:eastAsia="pl-PL"/>
        </w:rPr>
        <w:t>.</w:t>
      </w:r>
    </w:p>
    <w:p w14:paraId="4AE8B648" w14:textId="77777777" w:rsidR="00303B19" w:rsidRPr="0008674D" w:rsidRDefault="00303B19" w:rsidP="00B11185">
      <w:pPr>
        <w:spacing w:before="120" w:after="120" w:line="360" w:lineRule="auto"/>
        <w:rPr>
          <w:rFonts w:eastAsia="Times New Roman" w:cstheme="minorHAnsi"/>
          <w:color w:val="000000"/>
          <w:sz w:val="24"/>
          <w:szCs w:val="24"/>
          <w:u w:val="single"/>
          <w:lang w:eastAsia="pl-PL"/>
        </w:rPr>
      </w:pPr>
      <w:r w:rsidRPr="0008674D">
        <w:rPr>
          <w:rFonts w:eastAsia="Times New Roman" w:cstheme="minorHAnsi"/>
          <w:color w:val="000000"/>
          <w:sz w:val="24"/>
          <w:szCs w:val="24"/>
          <w:u w:val="single"/>
          <w:lang w:eastAsia="pl-PL"/>
        </w:rPr>
        <w:t>Uzasadnienie wyboru:</w:t>
      </w:r>
    </w:p>
    <w:p w14:paraId="5CA5BD33" w14:textId="74844E40" w:rsidR="00303B19" w:rsidRPr="0008674D" w:rsidRDefault="00303B19" w:rsidP="00B11185">
      <w:pPr>
        <w:spacing w:before="120" w:after="120" w:line="240" w:lineRule="auto"/>
        <w:rPr>
          <w:rFonts w:eastAsia="Times New Roman" w:cstheme="minorHAnsi"/>
          <w:color w:val="000000"/>
          <w:sz w:val="24"/>
          <w:szCs w:val="24"/>
          <w:lang w:eastAsia="pl-PL"/>
        </w:rPr>
      </w:pPr>
      <w:r w:rsidRPr="0008674D">
        <w:rPr>
          <w:rFonts w:eastAsia="Times New Roman" w:cstheme="minorHAnsi"/>
          <w:color w:val="000000"/>
          <w:sz w:val="24"/>
          <w:szCs w:val="24"/>
          <w:lang w:eastAsia="pl-PL"/>
        </w:rPr>
        <w:t>Oferta przedstawia najkorzystniejszy łączny bilans  kryteriów oceny ofert: cena, oraz wydłużenie gwarancji. Oferta uzyskała  maksymalną liczbę 100,00 punktów w kryteriach oceny ofert. Wykonawca nie podlegał wykluczeniu, oferta nie podlegała odrzuceniu.</w:t>
      </w:r>
    </w:p>
    <w:p w14:paraId="26FD0714" w14:textId="77777777" w:rsidR="008114BC" w:rsidRPr="003D43F6" w:rsidRDefault="008114BC" w:rsidP="00B11185">
      <w:pPr>
        <w:spacing w:before="120" w:after="120" w:line="240" w:lineRule="auto"/>
        <w:rPr>
          <w:rFonts w:eastAsia="Times New Roman" w:cstheme="minorHAnsi"/>
          <w:bCs/>
          <w:color w:val="000000"/>
          <w:sz w:val="24"/>
          <w:szCs w:val="24"/>
          <w:lang w:eastAsia="pl-PL"/>
        </w:rPr>
      </w:pPr>
    </w:p>
    <w:p w14:paraId="31946300" w14:textId="77777777" w:rsidR="00303B19" w:rsidRPr="00303B19" w:rsidRDefault="00303B19" w:rsidP="00303B19">
      <w:pPr>
        <w:spacing w:after="0" w:line="240" w:lineRule="auto"/>
        <w:jc w:val="both"/>
        <w:rPr>
          <w:rFonts w:eastAsia="Times New Roman" w:cstheme="minorHAnsi"/>
          <w:sz w:val="24"/>
          <w:szCs w:val="24"/>
          <w:lang w:eastAsia="pl-PL"/>
        </w:rPr>
      </w:pPr>
    </w:p>
    <w:bookmarkEnd w:id="9"/>
    <w:p w14:paraId="5C4AB287" w14:textId="6CB24A2D" w:rsidR="00DF7AFF" w:rsidRPr="003109BC" w:rsidRDefault="00DF7AFF" w:rsidP="00DF7AFF">
      <w:pPr>
        <w:spacing w:before="120" w:after="120" w:line="360" w:lineRule="auto"/>
        <w:jc w:val="both"/>
        <w:rPr>
          <w:rFonts w:eastAsia="Times New Roman" w:cstheme="minorHAnsi"/>
          <w:b/>
          <w:bCs/>
          <w:sz w:val="24"/>
          <w:szCs w:val="24"/>
          <w:lang w:eastAsia="pl-PL"/>
        </w:rPr>
      </w:pPr>
      <w:r w:rsidRPr="003109BC">
        <w:rPr>
          <w:rFonts w:eastAsia="Times New Roman" w:cstheme="minorHAnsi"/>
          <w:b/>
          <w:bCs/>
          <w:sz w:val="24"/>
          <w:szCs w:val="24"/>
          <w:lang w:eastAsia="pl-PL"/>
        </w:rPr>
        <w:lastRenderedPageBreak/>
        <w:t xml:space="preserve">Zadanie </w:t>
      </w:r>
      <w:r>
        <w:rPr>
          <w:rFonts w:eastAsia="Times New Roman" w:cstheme="minorHAnsi"/>
          <w:b/>
          <w:bCs/>
          <w:sz w:val="24"/>
          <w:szCs w:val="24"/>
          <w:lang w:eastAsia="pl-PL"/>
        </w:rPr>
        <w:t>2</w:t>
      </w:r>
    </w:p>
    <w:p w14:paraId="38AFCCAB" w14:textId="77777777" w:rsidR="00DF7AFF" w:rsidRDefault="00DF7AFF" w:rsidP="00DF7AFF">
      <w:pPr>
        <w:spacing w:before="120" w:after="120" w:line="360" w:lineRule="auto"/>
        <w:jc w:val="both"/>
        <w:rPr>
          <w:rFonts w:eastAsia="Times New Roman" w:cstheme="minorHAnsi"/>
          <w:sz w:val="24"/>
          <w:szCs w:val="24"/>
          <w:lang w:eastAsia="pl-PL"/>
        </w:rPr>
      </w:pPr>
      <w:r w:rsidRPr="00A2690A">
        <w:rPr>
          <w:rFonts w:eastAsia="Times New Roman" w:cstheme="minorHAnsi"/>
          <w:sz w:val="24"/>
          <w:szCs w:val="24"/>
          <w:lang w:eastAsia="pl-PL"/>
        </w:rPr>
        <w:t xml:space="preserve">Oferty złożyły następujące firmy: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Zestawienie ofert-Zadanie 2"/>
        <w:tblDescription w:val="Nr oferty Firma (nazwa) lub nazwisko oraz&#10;adres wykonawcy &#10;Cena ogółem brutto &#10;Wydłużenie gwarancji&#10;1 GEOTACH Piotr Wiśniewski&#10;Ul. Chodkiewicza 15&#10;85-065 Bydgoszcz 58.794,00 o 24 miesiące&#10;2 GIS-EKSPERT&#10;Rafał Siwka&#10;Os. Słoneczna 7&#10;62-200 Wełnica 38.800,00 o 24 miesiące&#10;3 ABM Group Sp. z o.o.&#10;Al. Solidarności 60B lok. 90&#10;00-240 Warszawa 39.852,00 o 24 miesiące&#10;4 UNIMAP&#10;Damian Malcharek&#10;Ul. Jaworowa 77&#10;40-650 Katowice &#10;114.600,00 o 24 miesiące&#10;5 Konsorcjum&#10; Lider BDOT Projekt Sp. z o.o.&#10;Ul. Obornicka 330&#10;60-689 Poznań&#10;Członek&#10;Pax Geodezja Sp. z o.o.&#10;Ul. Obornicka 330&#10;60-689 Poznań &#10;48.000,00 o 24 miesiące&#10;6 OPGK Rzeszów S.A.&#10;Ul. Geodetów 1&#10;35-328 Rzeszów 85.477,00 o 24 miesiące&#10;&#10;"/>
      </w:tblPr>
      <w:tblGrid>
        <w:gridCol w:w="1029"/>
        <w:gridCol w:w="4217"/>
        <w:gridCol w:w="2551"/>
        <w:gridCol w:w="2268"/>
      </w:tblGrid>
      <w:tr w:rsidR="00147369" w:rsidRPr="008C4A6B" w14:paraId="1B9BE510" w14:textId="77777777" w:rsidTr="001516E8">
        <w:trPr>
          <w:trHeight w:val="733"/>
        </w:trPr>
        <w:tc>
          <w:tcPr>
            <w:tcW w:w="1029" w:type="dxa"/>
            <w:shd w:val="clear" w:color="auto" w:fill="auto"/>
            <w:vAlign w:val="center"/>
          </w:tcPr>
          <w:p w14:paraId="4C152831" w14:textId="77777777" w:rsidR="00147369" w:rsidRPr="008C4A6B" w:rsidRDefault="00147369" w:rsidP="001516E8">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Nr oferty</w:t>
            </w:r>
          </w:p>
        </w:tc>
        <w:tc>
          <w:tcPr>
            <w:tcW w:w="4217" w:type="dxa"/>
            <w:shd w:val="clear" w:color="auto" w:fill="auto"/>
            <w:vAlign w:val="center"/>
          </w:tcPr>
          <w:p w14:paraId="62B3B0A6" w14:textId="77777777" w:rsidR="00147369" w:rsidRPr="008C4A6B" w:rsidRDefault="00147369" w:rsidP="001516E8">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Firma (nazwa) lub nazwisko oraz</w:t>
            </w:r>
            <w:r w:rsidRPr="008C4A6B">
              <w:rPr>
                <w:rFonts w:eastAsia="Times New Roman" w:cstheme="minorHAnsi"/>
                <w:b/>
                <w:i/>
                <w:sz w:val="24"/>
                <w:szCs w:val="24"/>
                <w:lang w:eastAsia="pl-PL"/>
              </w:rPr>
              <w:br/>
              <w:t>adres wykonawcy</w:t>
            </w:r>
          </w:p>
        </w:tc>
        <w:tc>
          <w:tcPr>
            <w:tcW w:w="2551" w:type="dxa"/>
            <w:shd w:val="clear" w:color="auto" w:fill="auto"/>
            <w:vAlign w:val="center"/>
          </w:tcPr>
          <w:p w14:paraId="228CA9C5" w14:textId="77777777" w:rsidR="00147369" w:rsidRPr="008C4A6B" w:rsidRDefault="00147369" w:rsidP="001516E8">
            <w:pPr>
              <w:spacing w:after="0" w:line="240" w:lineRule="auto"/>
              <w:jc w:val="center"/>
              <w:rPr>
                <w:rFonts w:eastAsia="Times New Roman" w:cstheme="minorHAnsi"/>
                <w:b/>
                <w:i/>
                <w:sz w:val="24"/>
                <w:szCs w:val="24"/>
                <w:lang w:eastAsia="pl-PL"/>
              </w:rPr>
            </w:pPr>
          </w:p>
          <w:p w14:paraId="0959BFC3" w14:textId="77777777" w:rsidR="00147369" w:rsidRPr="008C4A6B" w:rsidRDefault="00147369" w:rsidP="001516E8">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Cena ogółem brutto</w:t>
            </w:r>
          </w:p>
        </w:tc>
        <w:tc>
          <w:tcPr>
            <w:tcW w:w="2268" w:type="dxa"/>
          </w:tcPr>
          <w:p w14:paraId="531E6378" w14:textId="77777777" w:rsidR="00147369" w:rsidRPr="008C4A6B" w:rsidRDefault="00147369" w:rsidP="001516E8">
            <w:pPr>
              <w:spacing w:after="0" w:line="240" w:lineRule="auto"/>
              <w:jc w:val="center"/>
              <w:rPr>
                <w:rFonts w:eastAsia="Times New Roman" w:cstheme="minorHAnsi"/>
                <w:b/>
                <w:i/>
                <w:sz w:val="24"/>
                <w:szCs w:val="24"/>
                <w:lang w:eastAsia="pl-PL"/>
              </w:rPr>
            </w:pPr>
          </w:p>
          <w:p w14:paraId="4FDAE54F" w14:textId="77777777" w:rsidR="00147369" w:rsidRPr="008C4A6B" w:rsidRDefault="00147369" w:rsidP="001516E8">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Wydłużenie gwarancji</w:t>
            </w:r>
          </w:p>
        </w:tc>
      </w:tr>
      <w:tr w:rsidR="00147369" w:rsidRPr="008C4A6B" w14:paraId="5F34117D" w14:textId="77777777" w:rsidTr="001516E8">
        <w:trPr>
          <w:trHeight w:val="366"/>
        </w:trPr>
        <w:tc>
          <w:tcPr>
            <w:tcW w:w="1029" w:type="dxa"/>
            <w:shd w:val="clear" w:color="auto" w:fill="auto"/>
          </w:tcPr>
          <w:p w14:paraId="46AF56BA" w14:textId="77777777" w:rsidR="00147369" w:rsidRPr="008C4A6B" w:rsidRDefault="00147369" w:rsidP="001516E8">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1</w:t>
            </w:r>
          </w:p>
        </w:tc>
        <w:tc>
          <w:tcPr>
            <w:tcW w:w="4217" w:type="dxa"/>
            <w:shd w:val="clear" w:color="auto" w:fill="auto"/>
          </w:tcPr>
          <w:p w14:paraId="4F9EF516"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GEOTACH Piotr Wiśniewski</w:t>
            </w:r>
          </w:p>
          <w:p w14:paraId="202D2CD4"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Chodkiewicza 15</w:t>
            </w:r>
          </w:p>
          <w:p w14:paraId="001D80B5" w14:textId="77777777" w:rsidR="00147369" w:rsidRPr="008C4A6B"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85-065 Bydgoszcz</w:t>
            </w:r>
          </w:p>
        </w:tc>
        <w:tc>
          <w:tcPr>
            <w:tcW w:w="2551" w:type="dxa"/>
            <w:shd w:val="clear" w:color="auto" w:fill="auto"/>
          </w:tcPr>
          <w:p w14:paraId="06DF625E" w14:textId="77777777" w:rsidR="00147369" w:rsidRPr="008C4A6B" w:rsidRDefault="00147369" w:rsidP="001516E8">
            <w:pPr>
              <w:spacing w:after="0"/>
              <w:jc w:val="center"/>
              <w:rPr>
                <w:rFonts w:eastAsia="Times New Roman" w:cstheme="minorHAnsi"/>
                <w:sz w:val="24"/>
                <w:szCs w:val="24"/>
                <w:lang w:eastAsia="pl-PL"/>
              </w:rPr>
            </w:pPr>
            <w:r>
              <w:rPr>
                <w:rFonts w:eastAsia="Times New Roman" w:cstheme="minorHAnsi"/>
                <w:sz w:val="24"/>
                <w:szCs w:val="24"/>
                <w:lang w:eastAsia="pl-PL"/>
              </w:rPr>
              <w:t>58.794,00</w:t>
            </w:r>
          </w:p>
        </w:tc>
        <w:tc>
          <w:tcPr>
            <w:tcW w:w="2268" w:type="dxa"/>
          </w:tcPr>
          <w:p w14:paraId="42CD75FC" w14:textId="77777777" w:rsidR="00147369" w:rsidRPr="008C4A6B" w:rsidRDefault="00147369" w:rsidP="001516E8">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o 24 miesiące</w:t>
            </w:r>
          </w:p>
        </w:tc>
      </w:tr>
      <w:tr w:rsidR="00147369" w:rsidRPr="008C4A6B" w14:paraId="2FAAC8CC" w14:textId="77777777" w:rsidTr="001516E8">
        <w:trPr>
          <w:trHeight w:val="351"/>
        </w:trPr>
        <w:tc>
          <w:tcPr>
            <w:tcW w:w="1029" w:type="dxa"/>
            <w:shd w:val="clear" w:color="auto" w:fill="auto"/>
          </w:tcPr>
          <w:p w14:paraId="6B8FC7DE" w14:textId="77777777" w:rsidR="00147369" w:rsidRPr="008C4A6B" w:rsidRDefault="00147369" w:rsidP="001516E8">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2</w:t>
            </w:r>
          </w:p>
        </w:tc>
        <w:tc>
          <w:tcPr>
            <w:tcW w:w="4217" w:type="dxa"/>
            <w:shd w:val="clear" w:color="auto" w:fill="auto"/>
          </w:tcPr>
          <w:p w14:paraId="05F3793A"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GIS-EKSPERT</w:t>
            </w:r>
          </w:p>
          <w:p w14:paraId="687E56FF"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Rafał Siwka</w:t>
            </w:r>
          </w:p>
          <w:p w14:paraId="51DC65ED"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Os. Słoneczna 7</w:t>
            </w:r>
          </w:p>
          <w:p w14:paraId="0F3F2784" w14:textId="77777777" w:rsidR="00147369" w:rsidRPr="008C4A6B"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62-200 Wełnica</w:t>
            </w:r>
          </w:p>
        </w:tc>
        <w:tc>
          <w:tcPr>
            <w:tcW w:w="2551" w:type="dxa"/>
            <w:shd w:val="clear" w:color="auto" w:fill="auto"/>
          </w:tcPr>
          <w:p w14:paraId="04DBB472" w14:textId="77777777" w:rsidR="00147369" w:rsidRPr="008C4A6B" w:rsidRDefault="00147369" w:rsidP="001516E8">
            <w:pPr>
              <w:spacing w:after="0" w:line="240" w:lineRule="auto"/>
              <w:jc w:val="center"/>
              <w:rPr>
                <w:rFonts w:eastAsia="Times New Roman" w:cstheme="minorHAnsi"/>
                <w:sz w:val="24"/>
                <w:szCs w:val="24"/>
                <w:lang w:val="en-US" w:eastAsia="pl-PL"/>
              </w:rPr>
            </w:pPr>
            <w:r>
              <w:rPr>
                <w:rFonts w:eastAsia="Times New Roman" w:cstheme="minorHAnsi"/>
                <w:sz w:val="24"/>
                <w:szCs w:val="24"/>
                <w:lang w:val="en-US" w:eastAsia="pl-PL"/>
              </w:rPr>
              <w:t>38.800,00</w:t>
            </w:r>
          </w:p>
        </w:tc>
        <w:tc>
          <w:tcPr>
            <w:tcW w:w="2268" w:type="dxa"/>
          </w:tcPr>
          <w:p w14:paraId="7BA62372" w14:textId="77777777" w:rsidR="00147369" w:rsidRPr="008C4A6B" w:rsidRDefault="00147369" w:rsidP="001516E8">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o 24 miesiące</w:t>
            </w:r>
          </w:p>
        </w:tc>
      </w:tr>
      <w:tr w:rsidR="00147369" w:rsidRPr="008C4A6B" w14:paraId="20F8454A" w14:textId="77777777" w:rsidTr="001516E8">
        <w:trPr>
          <w:trHeight w:val="366"/>
        </w:trPr>
        <w:tc>
          <w:tcPr>
            <w:tcW w:w="1029" w:type="dxa"/>
            <w:shd w:val="clear" w:color="auto" w:fill="auto"/>
          </w:tcPr>
          <w:p w14:paraId="45E601AA" w14:textId="77777777" w:rsidR="00147369" w:rsidRPr="008C4A6B" w:rsidRDefault="00147369" w:rsidP="001516E8">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3</w:t>
            </w:r>
          </w:p>
        </w:tc>
        <w:tc>
          <w:tcPr>
            <w:tcW w:w="4217" w:type="dxa"/>
            <w:shd w:val="clear" w:color="auto" w:fill="auto"/>
          </w:tcPr>
          <w:p w14:paraId="23DAC282"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ABM </w:t>
            </w:r>
            <w:proofErr w:type="spellStart"/>
            <w:r>
              <w:rPr>
                <w:rFonts w:eastAsia="Times New Roman" w:cstheme="minorHAnsi"/>
                <w:sz w:val="24"/>
                <w:szCs w:val="24"/>
                <w:lang w:eastAsia="pl-PL"/>
              </w:rPr>
              <w:t>Group</w:t>
            </w:r>
            <w:proofErr w:type="spellEnd"/>
            <w:r>
              <w:rPr>
                <w:rFonts w:eastAsia="Times New Roman" w:cstheme="minorHAnsi"/>
                <w:sz w:val="24"/>
                <w:szCs w:val="24"/>
                <w:lang w:eastAsia="pl-PL"/>
              </w:rPr>
              <w:t xml:space="preserve"> Sp. z o.o.</w:t>
            </w:r>
          </w:p>
          <w:p w14:paraId="1A64B059"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Al. Solidarności 60B lok. 90</w:t>
            </w:r>
          </w:p>
          <w:p w14:paraId="23CE05E0" w14:textId="77777777" w:rsidR="00147369" w:rsidRPr="008C4A6B"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00-240 Warszawa</w:t>
            </w:r>
          </w:p>
        </w:tc>
        <w:tc>
          <w:tcPr>
            <w:tcW w:w="2551" w:type="dxa"/>
            <w:shd w:val="clear" w:color="auto" w:fill="auto"/>
          </w:tcPr>
          <w:p w14:paraId="31C4170D" w14:textId="77777777" w:rsidR="00147369" w:rsidRPr="008C4A6B" w:rsidRDefault="00147369" w:rsidP="001516E8">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39.852,00</w:t>
            </w:r>
          </w:p>
        </w:tc>
        <w:tc>
          <w:tcPr>
            <w:tcW w:w="2268" w:type="dxa"/>
          </w:tcPr>
          <w:p w14:paraId="4AB51BCC" w14:textId="77777777" w:rsidR="00147369" w:rsidRPr="008C4A6B" w:rsidRDefault="00147369" w:rsidP="001516E8">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o 24 miesiące</w:t>
            </w:r>
          </w:p>
        </w:tc>
      </w:tr>
      <w:tr w:rsidR="00147369" w:rsidRPr="008C4A6B" w14:paraId="53955F17" w14:textId="77777777" w:rsidTr="001516E8">
        <w:trPr>
          <w:trHeight w:val="366"/>
        </w:trPr>
        <w:tc>
          <w:tcPr>
            <w:tcW w:w="1029" w:type="dxa"/>
            <w:shd w:val="clear" w:color="auto" w:fill="auto"/>
          </w:tcPr>
          <w:p w14:paraId="6F86FC1A" w14:textId="77777777" w:rsidR="00147369" w:rsidRPr="008C4A6B" w:rsidRDefault="00147369" w:rsidP="001516E8">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4</w:t>
            </w:r>
          </w:p>
        </w:tc>
        <w:tc>
          <w:tcPr>
            <w:tcW w:w="4217" w:type="dxa"/>
            <w:shd w:val="clear" w:color="auto" w:fill="auto"/>
          </w:tcPr>
          <w:p w14:paraId="28825194"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UNIMAP</w:t>
            </w:r>
          </w:p>
          <w:p w14:paraId="2A807668"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Damian Malcharek</w:t>
            </w:r>
          </w:p>
          <w:p w14:paraId="1D4B2CE1"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Jaworowa 77</w:t>
            </w:r>
          </w:p>
          <w:p w14:paraId="680576F2" w14:textId="77777777" w:rsidR="00147369" w:rsidRPr="008C4A6B"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40-650 Katowice</w:t>
            </w:r>
          </w:p>
        </w:tc>
        <w:tc>
          <w:tcPr>
            <w:tcW w:w="2551" w:type="dxa"/>
            <w:shd w:val="clear" w:color="auto" w:fill="auto"/>
          </w:tcPr>
          <w:p w14:paraId="34B11F7F" w14:textId="77777777" w:rsidR="00147369" w:rsidRDefault="00147369" w:rsidP="001516E8">
            <w:pPr>
              <w:spacing w:after="0" w:line="240" w:lineRule="auto"/>
              <w:jc w:val="center"/>
              <w:rPr>
                <w:rFonts w:eastAsia="Times New Roman" w:cstheme="minorHAnsi"/>
                <w:sz w:val="24"/>
                <w:szCs w:val="24"/>
                <w:lang w:eastAsia="pl-PL"/>
              </w:rPr>
            </w:pPr>
          </w:p>
          <w:p w14:paraId="0A120F1A" w14:textId="77777777" w:rsidR="00147369" w:rsidRPr="008C4A6B" w:rsidRDefault="00147369" w:rsidP="001516E8">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114.600,00</w:t>
            </w:r>
          </w:p>
        </w:tc>
        <w:tc>
          <w:tcPr>
            <w:tcW w:w="2268" w:type="dxa"/>
          </w:tcPr>
          <w:p w14:paraId="71DA0241" w14:textId="77777777" w:rsidR="00147369" w:rsidRPr="008C4A6B" w:rsidRDefault="00147369" w:rsidP="001516E8">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o 24 miesiące</w:t>
            </w:r>
          </w:p>
        </w:tc>
      </w:tr>
      <w:tr w:rsidR="00147369" w:rsidRPr="008C4A6B" w14:paraId="793A70CD" w14:textId="77777777" w:rsidTr="001516E8">
        <w:trPr>
          <w:trHeight w:val="366"/>
        </w:trPr>
        <w:tc>
          <w:tcPr>
            <w:tcW w:w="1029" w:type="dxa"/>
            <w:shd w:val="clear" w:color="auto" w:fill="auto"/>
          </w:tcPr>
          <w:p w14:paraId="246DC95A" w14:textId="77777777" w:rsidR="00147369" w:rsidRPr="008C4A6B" w:rsidRDefault="00147369" w:rsidP="001516E8">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5</w:t>
            </w:r>
          </w:p>
        </w:tc>
        <w:tc>
          <w:tcPr>
            <w:tcW w:w="4217" w:type="dxa"/>
            <w:shd w:val="clear" w:color="auto" w:fill="auto"/>
          </w:tcPr>
          <w:p w14:paraId="22D24CED"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Konsorcjum</w:t>
            </w:r>
          </w:p>
          <w:p w14:paraId="78DDE1A8"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 Lider BDOT Projekt Sp. z o.o.</w:t>
            </w:r>
          </w:p>
          <w:p w14:paraId="7326E7C2"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Obornicka 330</w:t>
            </w:r>
          </w:p>
          <w:p w14:paraId="3695F5E3"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60-689 Poznań</w:t>
            </w:r>
          </w:p>
          <w:p w14:paraId="3206DB69"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Członek</w:t>
            </w:r>
          </w:p>
          <w:p w14:paraId="4C1C0BBB" w14:textId="77777777" w:rsidR="00147369" w:rsidRDefault="00147369" w:rsidP="001516E8">
            <w:pPr>
              <w:spacing w:after="0" w:line="240" w:lineRule="auto"/>
              <w:jc w:val="both"/>
              <w:rPr>
                <w:rFonts w:eastAsia="Times New Roman" w:cstheme="minorHAnsi"/>
                <w:sz w:val="24"/>
                <w:szCs w:val="24"/>
                <w:lang w:eastAsia="pl-PL"/>
              </w:rPr>
            </w:pPr>
            <w:proofErr w:type="spellStart"/>
            <w:r>
              <w:rPr>
                <w:rFonts w:eastAsia="Times New Roman" w:cstheme="minorHAnsi"/>
                <w:sz w:val="24"/>
                <w:szCs w:val="24"/>
                <w:lang w:eastAsia="pl-PL"/>
              </w:rPr>
              <w:t>Pax</w:t>
            </w:r>
            <w:proofErr w:type="spellEnd"/>
            <w:r>
              <w:rPr>
                <w:rFonts w:eastAsia="Times New Roman" w:cstheme="minorHAnsi"/>
                <w:sz w:val="24"/>
                <w:szCs w:val="24"/>
                <w:lang w:eastAsia="pl-PL"/>
              </w:rPr>
              <w:t xml:space="preserve"> Geodezja Sp. z o.o.</w:t>
            </w:r>
          </w:p>
          <w:p w14:paraId="6AFAF4CD"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Obornicka 330</w:t>
            </w:r>
          </w:p>
          <w:p w14:paraId="388E3D95" w14:textId="77777777" w:rsidR="00147369" w:rsidRPr="008C4A6B"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60-689 Poznań</w:t>
            </w:r>
          </w:p>
        </w:tc>
        <w:tc>
          <w:tcPr>
            <w:tcW w:w="2551" w:type="dxa"/>
            <w:shd w:val="clear" w:color="auto" w:fill="auto"/>
          </w:tcPr>
          <w:p w14:paraId="43DD4031" w14:textId="77777777" w:rsidR="00147369" w:rsidRDefault="00147369" w:rsidP="001516E8">
            <w:pPr>
              <w:spacing w:after="0" w:line="240" w:lineRule="auto"/>
              <w:jc w:val="center"/>
              <w:rPr>
                <w:rFonts w:eastAsia="Times New Roman" w:cstheme="minorHAnsi"/>
                <w:sz w:val="24"/>
                <w:szCs w:val="24"/>
                <w:lang w:eastAsia="pl-PL"/>
              </w:rPr>
            </w:pPr>
          </w:p>
          <w:p w14:paraId="19F46115" w14:textId="77777777" w:rsidR="00147369" w:rsidRPr="008C4A6B" w:rsidRDefault="00147369" w:rsidP="001516E8">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48.000,00</w:t>
            </w:r>
          </w:p>
        </w:tc>
        <w:tc>
          <w:tcPr>
            <w:tcW w:w="2268" w:type="dxa"/>
          </w:tcPr>
          <w:p w14:paraId="4F3D2ED5" w14:textId="77777777" w:rsidR="00147369" w:rsidRPr="008C4A6B" w:rsidRDefault="00147369" w:rsidP="001516E8">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o 24 miesiące</w:t>
            </w:r>
          </w:p>
        </w:tc>
      </w:tr>
      <w:tr w:rsidR="00147369" w:rsidRPr="008C4A6B" w14:paraId="72A5EF98" w14:textId="77777777" w:rsidTr="001516E8">
        <w:trPr>
          <w:trHeight w:val="366"/>
        </w:trPr>
        <w:tc>
          <w:tcPr>
            <w:tcW w:w="1029" w:type="dxa"/>
            <w:shd w:val="clear" w:color="auto" w:fill="auto"/>
          </w:tcPr>
          <w:p w14:paraId="520656FE" w14:textId="77777777" w:rsidR="00147369" w:rsidRPr="008C4A6B" w:rsidRDefault="00147369" w:rsidP="001516E8">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6</w:t>
            </w:r>
          </w:p>
        </w:tc>
        <w:tc>
          <w:tcPr>
            <w:tcW w:w="4217" w:type="dxa"/>
            <w:shd w:val="clear" w:color="auto" w:fill="auto"/>
          </w:tcPr>
          <w:p w14:paraId="5844251D"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OPGK Rzeszów S.A.</w:t>
            </w:r>
          </w:p>
          <w:p w14:paraId="4950B761"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Geodetów 1</w:t>
            </w:r>
          </w:p>
          <w:p w14:paraId="3897E905" w14:textId="77777777" w:rsidR="00147369" w:rsidRPr="008C4A6B"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35-328 Rzeszów</w:t>
            </w:r>
          </w:p>
        </w:tc>
        <w:tc>
          <w:tcPr>
            <w:tcW w:w="2551" w:type="dxa"/>
            <w:shd w:val="clear" w:color="auto" w:fill="auto"/>
          </w:tcPr>
          <w:p w14:paraId="36D3240F" w14:textId="77777777" w:rsidR="00147369" w:rsidRPr="008C4A6B" w:rsidRDefault="00147369" w:rsidP="001516E8">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85.477,00</w:t>
            </w:r>
          </w:p>
        </w:tc>
        <w:tc>
          <w:tcPr>
            <w:tcW w:w="2268" w:type="dxa"/>
          </w:tcPr>
          <w:p w14:paraId="5D1B129D" w14:textId="77777777" w:rsidR="00147369" w:rsidRPr="008C4A6B" w:rsidRDefault="00147369" w:rsidP="001516E8">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o 24 miesiące</w:t>
            </w:r>
          </w:p>
        </w:tc>
      </w:tr>
    </w:tbl>
    <w:p w14:paraId="0F54E945" w14:textId="77777777" w:rsidR="00147369" w:rsidRPr="00A2690A" w:rsidRDefault="00147369" w:rsidP="00DF7AFF">
      <w:pPr>
        <w:spacing w:before="120" w:after="120" w:line="360" w:lineRule="auto"/>
        <w:jc w:val="both"/>
        <w:rPr>
          <w:rFonts w:eastAsia="Times New Roman" w:cstheme="minorHAnsi"/>
          <w:sz w:val="24"/>
          <w:szCs w:val="24"/>
          <w:lang w:eastAsia="pl-PL"/>
        </w:rPr>
      </w:pPr>
    </w:p>
    <w:p w14:paraId="3EEF02C2" w14:textId="77777777" w:rsidR="001D31A6" w:rsidRDefault="00DF7AFF" w:rsidP="00DF7AFF">
      <w:pPr>
        <w:tabs>
          <w:tab w:val="left" w:pos="708"/>
          <w:tab w:val="left" w:pos="1416"/>
          <w:tab w:val="left" w:pos="2124"/>
          <w:tab w:val="left" w:pos="2832"/>
          <w:tab w:val="left" w:pos="3540"/>
          <w:tab w:val="left" w:pos="4248"/>
          <w:tab w:val="left" w:pos="4956"/>
          <w:tab w:val="left" w:pos="6585"/>
        </w:tabs>
        <w:spacing w:after="0" w:line="240" w:lineRule="auto"/>
        <w:rPr>
          <w:rFonts w:eastAsia="Times New Roman" w:cstheme="minorHAnsi"/>
          <w:sz w:val="24"/>
          <w:szCs w:val="24"/>
          <w:lang w:eastAsia="pl-PL"/>
        </w:rPr>
      </w:pPr>
      <w:r w:rsidRPr="00A2690A">
        <w:rPr>
          <w:rFonts w:eastAsia="Times New Roman" w:cstheme="minorHAnsi"/>
          <w:sz w:val="24"/>
          <w:szCs w:val="24"/>
          <w:lang w:eastAsia="pl-PL"/>
        </w:rPr>
        <w:tab/>
      </w:r>
      <w:r w:rsidRPr="00A2690A">
        <w:rPr>
          <w:rFonts w:eastAsia="Times New Roman" w:cstheme="minorHAnsi"/>
          <w:sz w:val="24"/>
          <w:szCs w:val="24"/>
          <w:lang w:eastAsia="pl-PL"/>
        </w:rPr>
        <w:tab/>
      </w:r>
    </w:p>
    <w:p w14:paraId="0FFF71C5" w14:textId="6F94D75D" w:rsidR="001D31A6" w:rsidRDefault="001D31A6" w:rsidP="00DF7AFF">
      <w:pPr>
        <w:tabs>
          <w:tab w:val="left" w:pos="708"/>
          <w:tab w:val="left" w:pos="1416"/>
          <w:tab w:val="left" w:pos="2124"/>
          <w:tab w:val="left" w:pos="2832"/>
          <w:tab w:val="left" w:pos="3540"/>
          <w:tab w:val="left" w:pos="4248"/>
          <w:tab w:val="left" w:pos="4956"/>
          <w:tab w:val="left" w:pos="6585"/>
        </w:tabs>
        <w:spacing w:after="0" w:line="240" w:lineRule="auto"/>
        <w:rPr>
          <w:rFonts w:eastAsia="Times New Roman" w:cstheme="minorHAnsi"/>
          <w:sz w:val="24"/>
          <w:szCs w:val="24"/>
          <w:lang w:eastAsia="pl-PL"/>
        </w:rPr>
      </w:pPr>
      <w:r>
        <w:rPr>
          <w:rFonts w:eastAsia="Times New Roman" w:cstheme="minorHAnsi"/>
          <w:sz w:val="24"/>
          <w:szCs w:val="24"/>
          <w:lang w:eastAsia="pl-PL"/>
        </w:rPr>
        <w:t>Punktacja przyznana ofertom</w:t>
      </w:r>
      <w:r w:rsidR="005A2847">
        <w:rPr>
          <w:rFonts w:eastAsia="Times New Roman" w:cstheme="minorHAnsi"/>
          <w:sz w:val="24"/>
          <w:szCs w:val="24"/>
          <w:lang w:eastAsia="pl-PL"/>
        </w:rPr>
        <w:t>:</w:t>
      </w:r>
    </w:p>
    <w:p w14:paraId="16277E24" w14:textId="55BC5CD2" w:rsidR="00DF7AFF" w:rsidRDefault="001D31A6" w:rsidP="00DF7AFF">
      <w:pPr>
        <w:tabs>
          <w:tab w:val="left" w:pos="708"/>
          <w:tab w:val="left" w:pos="1416"/>
          <w:tab w:val="left" w:pos="2124"/>
          <w:tab w:val="left" w:pos="2832"/>
          <w:tab w:val="left" w:pos="3540"/>
          <w:tab w:val="left" w:pos="4248"/>
          <w:tab w:val="left" w:pos="4956"/>
          <w:tab w:val="left" w:pos="6585"/>
        </w:tabs>
        <w:spacing w:after="0" w:line="240" w:lineRule="auto"/>
      </w:pPr>
      <w:r>
        <w:rPr>
          <w:rFonts w:eastAsia="Times New Roman" w:cstheme="minorHAnsi"/>
          <w:sz w:val="24"/>
          <w:szCs w:val="24"/>
          <w:lang w:eastAsia="pl-PL"/>
        </w:rPr>
        <w:t xml:space="preserve"> </w:t>
      </w:r>
      <w:r w:rsidR="00DF7AFF" w:rsidRPr="00A2690A">
        <w:rPr>
          <w:rFonts w:eastAsia="Times New Roman" w:cstheme="minorHAnsi"/>
          <w:sz w:val="24"/>
          <w:szCs w:val="24"/>
          <w:lang w:eastAsia="pl-PL"/>
        </w:rPr>
        <w:tab/>
      </w:r>
      <w:r w:rsidR="00DF7AFF" w:rsidRPr="00A2690A">
        <w:rPr>
          <w:rFonts w:eastAsia="Times New Roman" w:cstheme="minorHAnsi"/>
          <w:sz w:val="24"/>
          <w:szCs w:val="24"/>
          <w:lang w:eastAsia="pl-PL"/>
        </w:rPr>
        <w:tab/>
      </w:r>
      <w:r w:rsidR="00DF7AFF" w:rsidRPr="000B2BC4">
        <w:rPr>
          <w:rFonts w:ascii="Times New Roman" w:eastAsia="Times New Roman" w:hAnsi="Times New Roman" w:cs="Times New Roman"/>
          <w:sz w:val="20"/>
          <w:szCs w:val="20"/>
          <w:lang w:eastAsia="pl-PL"/>
        </w:rPr>
        <w:tab/>
      </w:r>
      <w:r w:rsidR="00DF7AFF" w:rsidRPr="000B2BC4">
        <w:rPr>
          <w:rFonts w:ascii="Times New Roman" w:eastAsia="Times New Roman" w:hAnsi="Times New Roman" w:cs="Times New Roman"/>
          <w:sz w:val="20"/>
          <w:szCs w:val="20"/>
          <w:lang w:eastAsia="pl-PL"/>
        </w:rPr>
        <w:tab/>
      </w:r>
      <w:r w:rsidR="00DF7AFF" w:rsidRPr="000B2BC4">
        <w:rPr>
          <w:rFonts w:ascii="Times New Roman" w:eastAsia="Times New Roman" w:hAnsi="Times New Roman" w:cs="Times New Roman"/>
          <w:sz w:val="20"/>
          <w:szCs w:val="20"/>
          <w:lang w:eastAsia="pl-PL"/>
        </w:rPr>
        <w:tab/>
      </w:r>
      <w:r w:rsidR="00DF7AFF">
        <w:tab/>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Punktacja przyznana ofertom"/>
        <w:tblDescription w:val="Nr oferty Firma (nazwa) lub nazwisko oraz&#10;adres wykonawcy Nazwa kryterium – uzyskana liczba punktów Razem otrzymane punkty&#10;1 GEOTACH Piotr Wiśniewski&#10;Ul. J.K. Chodkiewicza 15&#10;85-065 Bydgoszcz Cena  - 40,67 pkt.&#10;Wydłużenie gwarancji –  40,00 pkt. &#10;80,67 pkt.&#10;2 GIS-EKSPERT&#10;Rafał Siwka&#10;Os. Słoneczne 7&#10;62-200 Wełnica &#10;OFERTA ODRZUCONA&#10;3 ABM Group Sp. z o.o.&#10;Al. Solidarności 60B lok. 90&#10;00-240 Warszawa Cena  - 60,00 pkt.&#10;Wydłużenie gwarancji – 40,00 pkt. &#10;100,00 pkt.&#10;&#10;4 UNIMAP&#10;Damian Malcharek&#10;Ul. Jaworowa 77&#10;40-650 Katowice Cena – 20,87 pkt.&#10;Wydłużenie gwarancji – 40,00 pkt. &#10;&#10;60,87 pkt. &#10;5 Konsorcjum&#10; Lider BDOT Projekt Sp. z o.o.&#10;Ul. Obornicka 330&#10;60-689 Poznań&#10;Członek&#10;Pax Geodezja Sp. z o.o.&#10;Ul. Obornicka 330&#10;60-689 Poznań Cena  - 49,82 pkt.&#10;Wydłużenie gwarancji –  40,00     pkt. &#10;89,82 pkt.&#10;6 OPGK Rzeszów S.A.&#10;Ul. Geodetów 1&#10;35-328 Rzeszów Cena  - 27,97 pkt.&#10;Wydłużenie gwarancji –  40,00 pkt. &#10;67,97 pkt.&#10;&#10;"/>
      </w:tblPr>
      <w:tblGrid>
        <w:gridCol w:w="851"/>
        <w:gridCol w:w="4111"/>
        <w:gridCol w:w="3402"/>
        <w:gridCol w:w="1701"/>
      </w:tblGrid>
      <w:tr w:rsidR="00147369" w:rsidRPr="00C822FD" w14:paraId="18C550C4" w14:textId="77777777" w:rsidTr="001516E8">
        <w:trPr>
          <w:trHeight w:val="733"/>
        </w:trPr>
        <w:tc>
          <w:tcPr>
            <w:tcW w:w="851" w:type="dxa"/>
            <w:shd w:val="clear" w:color="auto" w:fill="auto"/>
            <w:vAlign w:val="center"/>
          </w:tcPr>
          <w:p w14:paraId="6085E76C" w14:textId="77777777" w:rsidR="00147369" w:rsidRPr="00C822FD" w:rsidRDefault="00147369" w:rsidP="001516E8">
            <w:pPr>
              <w:spacing w:after="0" w:line="240" w:lineRule="auto"/>
              <w:jc w:val="center"/>
              <w:rPr>
                <w:rFonts w:eastAsia="Times New Roman" w:cstheme="minorHAnsi"/>
                <w:b/>
                <w:i/>
                <w:sz w:val="24"/>
                <w:szCs w:val="24"/>
                <w:lang w:eastAsia="pl-PL"/>
              </w:rPr>
            </w:pPr>
            <w:r w:rsidRPr="00C822FD">
              <w:rPr>
                <w:rFonts w:eastAsia="Times New Roman" w:cstheme="minorHAnsi"/>
                <w:b/>
                <w:i/>
                <w:sz w:val="24"/>
                <w:szCs w:val="24"/>
                <w:lang w:eastAsia="pl-PL"/>
              </w:rPr>
              <w:t>Nr oferty</w:t>
            </w:r>
          </w:p>
        </w:tc>
        <w:tc>
          <w:tcPr>
            <w:tcW w:w="4111" w:type="dxa"/>
            <w:shd w:val="clear" w:color="auto" w:fill="auto"/>
            <w:vAlign w:val="center"/>
          </w:tcPr>
          <w:p w14:paraId="0C0C0EFA" w14:textId="77777777" w:rsidR="00147369" w:rsidRPr="00C822FD" w:rsidRDefault="00147369" w:rsidP="001516E8">
            <w:pPr>
              <w:spacing w:after="0" w:line="240" w:lineRule="auto"/>
              <w:jc w:val="center"/>
              <w:rPr>
                <w:rFonts w:eastAsia="Times New Roman" w:cstheme="minorHAnsi"/>
                <w:b/>
                <w:i/>
                <w:sz w:val="24"/>
                <w:szCs w:val="24"/>
                <w:lang w:eastAsia="pl-PL"/>
              </w:rPr>
            </w:pPr>
            <w:r w:rsidRPr="00C822FD">
              <w:rPr>
                <w:rFonts w:eastAsia="Times New Roman" w:cstheme="minorHAnsi"/>
                <w:b/>
                <w:i/>
                <w:sz w:val="24"/>
                <w:szCs w:val="24"/>
                <w:lang w:eastAsia="pl-PL"/>
              </w:rPr>
              <w:t>Firma (nazwa) lub nazwisko oraz</w:t>
            </w:r>
            <w:r w:rsidRPr="00C822FD">
              <w:rPr>
                <w:rFonts w:eastAsia="Times New Roman" w:cstheme="minorHAnsi"/>
                <w:b/>
                <w:i/>
                <w:sz w:val="24"/>
                <w:szCs w:val="24"/>
                <w:lang w:eastAsia="pl-PL"/>
              </w:rPr>
              <w:br/>
              <w:t>adres wykonawcy</w:t>
            </w:r>
          </w:p>
        </w:tc>
        <w:tc>
          <w:tcPr>
            <w:tcW w:w="3402" w:type="dxa"/>
            <w:shd w:val="clear" w:color="auto" w:fill="auto"/>
            <w:vAlign w:val="center"/>
          </w:tcPr>
          <w:p w14:paraId="45A74025" w14:textId="77777777" w:rsidR="00147369" w:rsidRPr="00C822FD" w:rsidRDefault="00147369" w:rsidP="001516E8">
            <w:pPr>
              <w:spacing w:after="0" w:line="240" w:lineRule="auto"/>
              <w:jc w:val="center"/>
              <w:rPr>
                <w:rFonts w:eastAsia="Times New Roman" w:cstheme="minorHAnsi"/>
                <w:b/>
                <w:i/>
                <w:sz w:val="24"/>
                <w:szCs w:val="24"/>
                <w:lang w:eastAsia="pl-PL"/>
              </w:rPr>
            </w:pPr>
            <w:r w:rsidRPr="00C822FD">
              <w:rPr>
                <w:rFonts w:eastAsia="Times New Roman" w:cstheme="minorHAnsi"/>
                <w:b/>
                <w:bCs/>
                <w:i/>
                <w:color w:val="000000"/>
                <w:sz w:val="24"/>
                <w:szCs w:val="24"/>
                <w:lang w:eastAsia="pl-PL"/>
              </w:rPr>
              <w:t>Nazwa kryterium – uzyskana liczba punktów</w:t>
            </w:r>
          </w:p>
        </w:tc>
        <w:tc>
          <w:tcPr>
            <w:tcW w:w="1701" w:type="dxa"/>
            <w:shd w:val="clear" w:color="auto" w:fill="auto"/>
            <w:vAlign w:val="center"/>
          </w:tcPr>
          <w:p w14:paraId="3C54B58A" w14:textId="77777777" w:rsidR="00147369" w:rsidRPr="00C822FD" w:rsidRDefault="00147369" w:rsidP="001516E8">
            <w:pPr>
              <w:spacing w:after="0" w:line="240" w:lineRule="auto"/>
              <w:jc w:val="center"/>
              <w:rPr>
                <w:rFonts w:eastAsia="Times New Roman" w:cstheme="minorHAnsi"/>
                <w:b/>
                <w:i/>
                <w:sz w:val="24"/>
                <w:szCs w:val="24"/>
                <w:lang w:eastAsia="pl-PL"/>
              </w:rPr>
            </w:pPr>
            <w:r w:rsidRPr="00C822FD">
              <w:rPr>
                <w:rFonts w:eastAsia="Times New Roman" w:cstheme="minorHAnsi"/>
                <w:b/>
                <w:bCs/>
                <w:i/>
                <w:color w:val="000000"/>
                <w:sz w:val="24"/>
                <w:szCs w:val="24"/>
                <w:lang w:eastAsia="pl-PL"/>
              </w:rPr>
              <w:t>Razem otrzymane punkty</w:t>
            </w:r>
          </w:p>
        </w:tc>
      </w:tr>
      <w:tr w:rsidR="00147369" w:rsidRPr="00C822FD" w14:paraId="4984DFB3" w14:textId="77777777" w:rsidTr="001516E8">
        <w:trPr>
          <w:trHeight w:val="366"/>
        </w:trPr>
        <w:tc>
          <w:tcPr>
            <w:tcW w:w="851" w:type="dxa"/>
            <w:shd w:val="clear" w:color="auto" w:fill="auto"/>
          </w:tcPr>
          <w:p w14:paraId="64B83CAD" w14:textId="77777777" w:rsidR="00147369" w:rsidRPr="00C822FD" w:rsidRDefault="00147369" w:rsidP="001516E8">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1</w:t>
            </w:r>
          </w:p>
        </w:tc>
        <w:tc>
          <w:tcPr>
            <w:tcW w:w="4111" w:type="dxa"/>
            <w:shd w:val="clear" w:color="auto" w:fill="auto"/>
          </w:tcPr>
          <w:p w14:paraId="0AFCB203"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GEOTACH Piotr Wiśniewski</w:t>
            </w:r>
          </w:p>
          <w:p w14:paraId="1B45C58E"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J.K. Chodkiewicza 15</w:t>
            </w:r>
          </w:p>
          <w:p w14:paraId="5EB88F5B" w14:textId="77777777" w:rsidR="00147369" w:rsidRPr="00C822FD"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85-065 Bydgoszcz</w:t>
            </w:r>
          </w:p>
        </w:tc>
        <w:tc>
          <w:tcPr>
            <w:tcW w:w="3402" w:type="dxa"/>
            <w:shd w:val="clear" w:color="auto" w:fill="auto"/>
          </w:tcPr>
          <w:p w14:paraId="69608DCB" w14:textId="5BF6E79C" w:rsidR="00147369" w:rsidRDefault="00147369" w:rsidP="001516E8">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w:t>
            </w:r>
            <w:r w:rsidR="003B782F">
              <w:rPr>
                <w:rFonts w:eastAsia="Times New Roman" w:cstheme="minorHAnsi"/>
                <w:sz w:val="24"/>
                <w:szCs w:val="24"/>
                <w:lang w:eastAsia="pl-PL"/>
              </w:rPr>
              <w:t xml:space="preserve">40,67 </w:t>
            </w:r>
            <w:r w:rsidRPr="00C822FD">
              <w:rPr>
                <w:rFonts w:eastAsia="Times New Roman" w:cstheme="minorHAnsi"/>
                <w:sz w:val="24"/>
                <w:szCs w:val="24"/>
                <w:lang w:eastAsia="pl-PL"/>
              </w:rPr>
              <w:t>pkt.</w:t>
            </w:r>
          </w:p>
          <w:p w14:paraId="382C88A0" w14:textId="77777777" w:rsidR="00147369" w:rsidRPr="00C822FD" w:rsidRDefault="00147369" w:rsidP="001516E8">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 40,00 </w:t>
            </w:r>
            <w:r w:rsidRPr="00C822FD">
              <w:rPr>
                <w:rFonts w:eastAsia="Times New Roman" w:cstheme="minorHAnsi"/>
                <w:sz w:val="24"/>
                <w:szCs w:val="24"/>
                <w:lang w:eastAsia="pl-PL"/>
              </w:rPr>
              <w:t>pkt.</w:t>
            </w:r>
          </w:p>
        </w:tc>
        <w:tc>
          <w:tcPr>
            <w:tcW w:w="1701" w:type="dxa"/>
          </w:tcPr>
          <w:p w14:paraId="1F8240D6" w14:textId="77777777" w:rsidR="00147369" w:rsidRDefault="00147369" w:rsidP="001516E8">
            <w:pPr>
              <w:spacing w:after="0" w:line="240" w:lineRule="auto"/>
              <w:jc w:val="center"/>
              <w:rPr>
                <w:rFonts w:eastAsia="Times New Roman" w:cstheme="minorHAnsi"/>
                <w:b/>
                <w:bCs/>
                <w:sz w:val="24"/>
                <w:szCs w:val="24"/>
                <w:lang w:eastAsia="pl-PL"/>
              </w:rPr>
            </w:pPr>
          </w:p>
          <w:p w14:paraId="62FE1BFF" w14:textId="3F74EEAD" w:rsidR="00147369" w:rsidRPr="00C822FD" w:rsidRDefault="003B782F" w:rsidP="001516E8">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80,67</w:t>
            </w:r>
            <w:r w:rsidR="00147369">
              <w:rPr>
                <w:rFonts w:eastAsia="Times New Roman" w:cstheme="minorHAnsi"/>
                <w:b/>
                <w:bCs/>
                <w:sz w:val="24"/>
                <w:szCs w:val="24"/>
                <w:lang w:eastAsia="pl-PL"/>
              </w:rPr>
              <w:t xml:space="preserve"> pkt.</w:t>
            </w:r>
          </w:p>
        </w:tc>
      </w:tr>
      <w:tr w:rsidR="004312F9" w:rsidRPr="00C822FD" w14:paraId="440148AC" w14:textId="77777777" w:rsidTr="00714C85">
        <w:trPr>
          <w:trHeight w:val="366"/>
        </w:trPr>
        <w:tc>
          <w:tcPr>
            <w:tcW w:w="851" w:type="dxa"/>
            <w:shd w:val="clear" w:color="auto" w:fill="auto"/>
          </w:tcPr>
          <w:p w14:paraId="0986BC9C" w14:textId="77777777" w:rsidR="004312F9" w:rsidRPr="008C4A6B" w:rsidRDefault="004312F9" w:rsidP="001516E8">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2</w:t>
            </w:r>
          </w:p>
        </w:tc>
        <w:tc>
          <w:tcPr>
            <w:tcW w:w="4111" w:type="dxa"/>
            <w:shd w:val="clear" w:color="auto" w:fill="auto"/>
          </w:tcPr>
          <w:p w14:paraId="10FE5357" w14:textId="77777777" w:rsidR="004312F9" w:rsidRDefault="004312F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GIS-EKSPERT</w:t>
            </w:r>
          </w:p>
          <w:p w14:paraId="07CFD998" w14:textId="77777777" w:rsidR="004312F9" w:rsidRDefault="004312F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Rafał Siwka</w:t>
            </w:r>
          </w:p>
          <w:p w14:paraId="4BDB5D68" w14:textId="77777777" w:rsidR="004312F9" w:rsidRDefault="004312F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Os. Słoneczne 7</w:t>
            </w:r>
          </w:p>
          <w:p w14:paraId="399B39AC" w14:textId="77777777" w:rsidR="004312F9" w:rsidRPr="008C4A6B" w:rsidRDefault="004312F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62-200 Wełnica</w:t>
            </w:r>
          </w:p>
        </w:tc>
        <w:tc>
          <w:tcPr>
            <w:tcW w:w="5103" w:type="dxa"/>
            <w:gridSpan w:val="2"/>
            <w:shd w:val="clear" w:color="auto" w:fill="auto"/>
          </w:tcPr>
          <w:p w14:paraId="752B3E76" w14:textId="77777777" w:rsidR="004312F9" w:rsidRDefault="004312F9" w:rsidP="001516E8">
            <w:pPr>
              <w:spacing w:after="0" w:line="240" w:lineRule="auto"/>
              <w:jc w:val="center"/>
              <w:rPr>
                <w:rFonts w:eastAsia="Times New Roman" w:cstheme="minorHAnsi"/>
                <w:b/>
                <w:bCs/>
                <w:sz w:val="24"/>
                <w:szCs w:val="24"/>
                <w:lang w:eastAsia="pl-PL"/>
              </w:rPr>
            </w:pPr>
          </w:p>
          <w:p w14:paraId="07AAF18C" w14:textId="66D73C5C" w:rsidR="004312F9" w:rsidRDefault="004312F9" w:rsidP="001516E8">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OFERTA ODRZUCONA</w:t>
            </w:r>
          </w:p>
        </w:tc>
      </w:tr>
      <w:tr w:rsidR="00147369" w:rsidRPr="00C822FD" w14:paraId="0F5817A5" w14:textId="77777777" w:rsidTr="001516E8">
        <w:trPr>
          <w:trHeight w:val="366"/>
        </w:trPr>
        <w:tc>
          <w:tcPr>
            <w:tcW w:w="851" w:type="dxa"/>
            <w:shd w:val="clear" w:color="auto" w:fill="auto"/>
          </w:tcPr>
          <w:p w14:paraId="004DCCE6" w14:textId="77777777" w:rsidR="00147369" w:rsidRPr="00C822FD" w:rsidRDefault="00147369" w:rsidP="001516E8">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3</w:t>
            </w:r>
          </w:p>
        </w:tc>
        <w:tc>
          <w:tcPr>
            <w:tcW w:w="4111" w:type="dxa"/>
            <w:shd w:val="clear" w:color="auto" w:fill="auto"/>
          </w:tcPr>
          <w:p w14:paraId="43BA41EF"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ABM </w:t>
            </w:r>
            <w:proofErr w:type="spellStart"/>
            <w:r>
              <w:rPr>
                <w:rFonts w:eastAsia="Times New Roman" w:cstheme="minorHAnsi"/>
                <w:sz w:val="24"/>
                <w:szCs w:val="24"/>
                <w:lang w:eastAsia="pl-PL"/>
              </w:rPr>
              <w:t>Group</w:t>
            </w:r>
            <w:proofErr w:type="spellEnd"/>
            <w:r>
              <w:rPr>
                <w:rFonts w:eastAsia="Times New Roman" w:cstheme="minorHAnsi"/>
                <w:sz w:val="24"/>
                <w:szCs w:val="24"/>
                <w:lang w:eastAsia="pl-PL"/>
              </w:rPr>
              <w:t xml:space="preserve"> Sp. z o.o.</w:t>
            </w:r>
          </w:p>
          <w:p w14:paraId="5B80585F"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Al. Solidarności 60B lok. 90</w:t>
            </w:r>
          </w:p>
          <w:p w14:paraId="65CB27F9" w14:textId="77777777" w:rsidR="00147369" w:rsidRPr="00C822FD"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lastRenderedPageBreak/>
              <w:t>00-240 Warszawa</w:t>
            </w:r>
          </w:p>
        </w:tc>
        <w:tc>
          <w:tcPr>
            <w:tcW w:w="3402" w:type="dxa"/>
            <w:shd w:val="clear" w:color="auto" w:fill="auto"/>
          </w:tcPr>
          <w:p w14:paraId="3DC97823" w14:textId="7FBBAE5F" w:rsidR="00147369" w:rsidRDefault="00147369" w:rsidP="001516E8">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lastRenderedPageBreak/>
              <w:t xml:space="preserve">Cena  </w:t>
            </w:r>
            <w:r>
              <w:rPr>
                <w:rFonts w:eastAsia="Times New Roman" w:cstheme="minorHAnsi"/>
                <w:sz w:val="24"/>
                <w:szCs w:val="24"/>
                <w:lang w:eastAsia="pl-PL"/>
              </w:rPr>
              <w:t xml:space="preserve">- </w:t>
            </w:r>
            <w:r w:rsidR="00FE7122">
              <w:rPr>
                <w:rFonts w:eastAsia="Times New Roman" w:cstheme="minorHAnsi"/>
                <w:sz w:val="24"/>
                <w:szCs w:val="24"/>
                <w:lang w:eastAsia="pl-PL"/>
              </w:rPr>
              <w:t>60,00</w:t>
            </w:r>
            <w:r>
              <w:rPr>
                <w:rFonts w:eastAsia="Times New Roman" w:cstheme="minorHAnsi"/>
                <w:sz w:val="24"/>
                <w:szCs w:val="24"/>
                <w:lang w:eastAsia="pl-PL"/>
              </w:rPr>
              <w:t xml:space="preserve"> </w:t>
            </w:r>
            <w:r w:rsidRPr="00C822FD">
              <w:rPr>
                <w:rFonts w:eastAsia="Times New Roman" w:cstheme="minorHAnsi"/>
                <w:sz w:val="24"/>
                <w:szCs w:val="24"/>
                <w:lang w:eastAsia="pl-PL"/>
              </w:rPr>
              <w:t>pkt.</w:t>
            </w:r>
          </w:p>
          <w:p w14:paraId="7512BA24" w14:textId="77777777" w:rsidR="00147369" w:rsidRPr="00C822FD" w:rsidRDefault="00147369" w:rsidP="001516E8">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lastRenderedPageBreak/>
              <w:t>Wydłużenie gwarancji –</w:t>
            </w:r>
            <w:r>
              <w:rPr>
                <w:rFonts w:eastAsia="Times New Roman" w:cstheme="minorHAnsi"/>
                <w:sz w:val="24"/>
                <w:szCs w:val="24"/>
                <w:lang w:eastAsia="pl-PL"/>
              </w:rPr>
              <w:t xml:space="preserve"> 40,00 </w:t>
            </w:r>
            <w:r w:rsidRPr="00C822FD">
              <w:rPr>
                <w:rFonts w:eastAsia="Times New Roman" w:cstheme="minorHAnsi"/>
                <w:sz w:val="24"/>
                <w:szCs w:val="24"/>
                <w:lang w:eastAsia="pl-PL"/>
              </w:rPr>
              <w:t>pkt.</w:t>
            </w:r>
          </w:p>
        </w:tc>
        <w:tc>
          <w:tcPr>
            <w:tcW w:w="1701" w:type="dxa"/>
          </w:tcPr>
          <w:p w14:paraId="6A7BF8B4" w14:textId="77777777" w:rsidR="00147369" w:rsidRPr="00C822FD" w:rsidRDefault="00147369" w:rsidP="001516E8">
            <w:pPr>
              <w:spacing w:after="0" w:line="240" w:lineRule="auto"/>
              <w:jc w:val="center"/>
              <w:rPr>
                <w:rFonts w:eastAsia="Times New Roman" w:cstheme="minorHAnsi"/>
                <w:b/>
                <w:bCs/>
                <w:sz w:val="24"/>
                <w:szCs w:val="24"/>
                <w:lang w:eastAsia="pl-PL"/>
              </w:rPr>
            </w:pPr>
          </w:p>
          <w:p w14:paraId="3100F486" w14:textId="73309069" w:rsidR="00147369" w:rsidRDefault="00FE7122" w:rsidP="001516E8">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100,00</w:t>
            </w:r>
            <w:r w:rsidR="00147369">
              <w:rPr>
                <w:rFonts w:eastAsia="Times New Roman" w:cstheme="minorHAnsi"/>
                <w:b/>
                <w:bCs/>
                <w:sz w:val="24"/>
                <w:szCs w:val="24"/>
                <w:lang w:eastAsia="pl-PL"/>
              </w:rPr>
              <w:t xml:space="preserve"> pkt.</w:t>
            </w:r>
          </w:p>
          <w:p w14:paraId="0CB17813" w14:textId="77777777" w:rsidR="00147369" w:rsidRPr="00C822FD" w:rsidRDefault="00147369" w:rsidP="001516E8">
            <w:pPr>
              <w:spacing w:after="0" w:line="240" w:lineRule="auto"/>
              <w:jc w:val="center"/>
              <w:rPr>
                <w:rFonts w:eastAsia="Times New Roman" w:cstheme="minorHAnsi"/>
                <w:b/>
                <w:bCs/>
                <w:sz w:val="24"/>
                <w:szCs w:val="24"/>
                <w:lang w:eastAsia="pl-PL"/>
              </w:rPr>
            </w:pPr>
          </w:p>
        </w:tc>
      </w:tr>
      <w:tr w:rsidR="00147369" w:rsidRPr="00C822FD" w14:paraId="05F4B870" w14:textId="77777777" w:rsidTr="001516E8">
        <w:trPr>
          <w:trHeight w:val="366"/>
        </w:trPr>
        <w:tc>
          <w:tcPr>
            <w:tcW w:w="851" w:type="dxa"/>
            <w:shd w:val="clear" w:color="auto" w:fill="auto"/>
          </w:tcPr>
          <w:p w14:paraId="418FC4E5" w14:textId="77777777" w:rsidR="00147369" w:rsidRPr="00C822FD" w:rsidRDefault="00147369" w:rsidP="001516E8">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lastRenderedPageBreak/>
              <w:t>4</w:t>
            </w:r>
          </w:p>
        </w:tc>
        <w:tc>
          <w:tcPr>
            <w:tcW w:w="4111" w:type="dxa"/>
            <w:shd w:val="clear" w:color="auto" w:fill="auto"/>
          </w:tcPr>
          <w:p w14:paraId="4381689F"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UNIMAP</w:t>
            </w:r>
          </w:p>
          <w:p w14:paraId="56977706"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Damian Malcharek</w:t>
            </w:r>
          </w:p>
          <w:p w14:paraId="0BBE042A"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Jaworowa 77</w:t>
            </w:r>
          </w:p>
          <w:p w14:paraId="13B270B7" w14:textId="77777777" w:rsidR="00147369" w:rsidRPr="00C822FD"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40-650 Katowice</w:t>
            </w:r>
          </w:p>
        </w:tc>
        <w:tc>
          <w:tcPr>
            <w:tcW w:w="3402" w:type="dxa"/>
            <w:shd w:val="clear" w:color="auto" w:fill="auto"/>
          </w:tcPr>
          <w:p w14:paraId="3F9ACB76" w14:textId="7B98584A" w:rsidR="00147369" w:rsidRDefault="00147369" w:rsidP="001516E8">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w:t>
            </w:r>
            <w:r w:rsidR="00772834">
              <w:rPr>
                <w:rFonts w:eastAsia="Times New Roman" w:cstheme="minorHAnsi"/>
                <w:sz w:val="24"/>
                <w:szCs w:val="24"/>
                <w:lang w:eastAsia="pl-PL"/>
              </w:rPr>
              <w:t>20,87</w:t>
            </w:r>
            <w:r>
              <w:rPr>
                <w:rFonts w:eastAsia="Times New Roman" w:cstheme="minorHAnsi"/>
                <w:sz w:val="24"/>
                <w:szCs w:val="24"/>
                <w:lang w:eastAsia="pl-PL"/>
              </w:rPr>
              <w:t xml:space="preserve"> </w:t>
            </w:r>
            <w:r w:rsidRPr="00C822FD">
              <w:rPr>
                <w:rFonts w:eastAsia="Times New Roman" w:cstheme="minorHAnsi"/>
                <w:sz w:val="24"/>
                <w:szCs w:val="24"/>
                <w:lang w:eastAsia="pl-PL"/>
              </w:rPr>
              <w:t>pkt.</w:t>
            </w:r>
          </w:p>
          <w:p w14:paraId="307C4370" w14:textId="77777777" w:rsidR="00147369" w:rsidRPr="00C822FD" w:rsidRDefault="00147369" w:rsidP="001516E8">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40,00 </w:t>
            </w:r>
            <w:r w:rsidRPr="00C822FD">
              <w:rPr>
                <w:rFonts w:eastAsia="Times New Roman" w:cstheme="minorHAnsi"/>
                <w:sz w:val="24"/>
                <w:szCs w:val="24"/>
                <w:lang w:eastAsia="pl-PL"/>
              </w:rPr>
              <w:t>pkt.</w:t>
            </w:r>
          </w:p>
        </w:tc>
        <w:tc>
          <w:tcPr>
            <w:tcW w:w="1701" w:type="dxa"/>
          </w:tcPr>
          <w:p w14:paraId="2A33E3CD" w14:textId="77777777" w:rsidR="00147369" w:rsidRDefault="00147369" w:rsidP="001516E8">
            <w:pPr>
              <w:spacing w:after="0" w:line="240" w:lineRule="auto"/>
              <w:jc w:val="center"/>
              <w:rPr>
                <w:rFonts w:eastAsia="Times New Roman" w:cstheme="minorHAnsi"/>
                <w:b/>
                <w:bCs/>
                <w:sz w:val="24"/>
                <w:szCs w:val="24"/>
                <w:lang w:eastAsia="pl-PL"/>
              </w:rPr>
            </w:pPr>
          </w:p>
          <w:p w14:paraId="23B6E739" w14:textId="77777777" w:rsidR="00147369" w:rsidRDefault="00147369" w:rsidP="001516E8">
            <w:pPr>
              <w:spacing w:after="0" w:line="240" w:lineRule="auto"/>
              <w:jc w:val="center"/>
              <w:rPr>
                <w:rFonts w:eastAsia="Times New Roman" w:cstheme="minorHAnsi"/>
                <w:b/>
                <w:bCs/>
                <w:sz w:val="24"/>
                <w:szCs w:val="24"/>
                <w:lang w:eastAsia="pl-PL"/>
              </w:rPr>
            </w:pPr>
          </w:p>
          <w:p w14:paraId="3AD12E94" w14:textId="458D8B99" w:rsidR="00147369" w:rsidRPr="00C822FD" w:rsidRDefault="00772834" w:rsidP="001516E8">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60,87</w:t>
            </w:r>
            <w:r w:rsidR="00147369">
              <w:rPr>
                <w:rFonts w:eastAsia="Times New Roman" w:cstheme="minorHAnsi"/>
                <w:b/>
                <w:bCs/>
                <w:sz w:val="24"/>
                <w:szCs w:val="24"/>
                <w:lang w:eastAsia="pl-PL"/>
              </w:rPr>
              <w:t xml:space="preserve"> pkt. </w:t>
            </w:r>
          </w:p>
        </w:tc>
      </w:tr>
      <w:tr w:rsidR="00147369" w:rsidRPr="00C822FD" w14:paraId="67BD567B" w14:textId="77777777" w:rsidTr="001516E8">
        <w:trPr>
          <w:trHeight w:val="366"/>
        </w:trPr>
        <w:tc>
          <w:tcPr>
            <w:tcW w:w="851" w:type="dxa"/>
            <w:shd w:val="clear" w:color="auto" w:fill="auto"/>
          </w:tcPr>
          <w:p w14:paraId="18545DE8" w14:textId="77777777" w:rsidR="00147369" w:rsidRPr="00C822FD" w:rsidRDefault="00147369" w:rsidP="001516E8">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5</w:t>
            </w:r>
          </w:p>
        </w:tc>
        <w:tc>
          <w:tcPr>
            <w:tcW w:w="4111" w:type="dxa"/>
            <w:shd w:val="clear" w:color="auto" w:fill="auto"/>
          </w:tcPr>
          <w:p w14:paraId="77A3501D"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Konsorcjum</w:t>
            </w:r>
          </w:p>
          <w:p w14:paraId="4F4569A3"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 Lider BDOT Projekt Sp. z o.o.</w:t>
            </w:r>
          </w:p>
          <w:p w14:paraId="34F26ADB"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Obornicka 330</w:t>
            </w:r>
          </w:p>
          <w:p w14:paraId="52FA28D3"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60-689 Poznań</w:t>
            </w:r>
          </w:p>
          <w:p w14:paraId="61FD1B9D"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Członek</w:t>
            </w:r>
          </w:p>
          <w:p w14:paraId="461944A1" w14:textId="77777777" w:rsidR="00147369" w:rsidRDefault="00147369" w:rsidP="001516E8">
            <w:pPr>
              <w:spacing w:after="0" w:line="240" w:lineRule="auto"/>
              <w:jc w:val="both"/>
              <w:rPr>
                <w:rFonts w:eastAsia="Times New Roman" w:cstheme="minorHAnsi"/>
                <w:sz w:val="24"/>
                <w:szCs w:val="24"/>
                <w:lang w:eastAsia="pl-PL"/>
              </w:rPr>
            </w:pPr>
            <w:proofErr w:type="spellStart"/>
            <w:r>
              <w:rPr>
                <w:rFonts w:eastAsia="Times New Roman" w:cstheme="minorHAnsi"/>
                <w:sz w:val="24"/>
                <w:szCs w:val="24"/>
                <w:lang w:eastAsia="pl-PL"/>
              </w:rPr>
              <w:t>Pax</w:t>
            </w:r>
            <w:proofErr w:type="spellEnd"/>
            <w:r>
              <w:rPr>
                <w:rFonts w:eastAsia="Times New Roman" w:cstheme="minorHAnsi"/>
                <w:sz w:val="24"/>
                <w:szCs w:val="24"/>
                <w:lang w:eastAsia="pl-PL"/>
              </w:rPr>
              <w:t xml:space="preserve"> Geodezja Sp. z o.o.</w:t>
            </w:r>
          </w:p>
          <w:p w14:paraId="526AB239"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Obornicka 330</w:t>
            </w:r>
          </w:p>
          <w:p w14:paraId="62441776" w14:textId="77777777" w:rsidR="00147369" w:rsidRPr="00C822FD"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60-689 Poznań</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44F324" w14:textId="7BDA0126" w:rsidR="00147369" w:rsidRDefault="00147369" w:rsidP="001516E8">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w:t>
            </w:r>
            <w:r w:rsidR="005162BC">
              <w:rPr>
                <w:rFonts w:eastAsia="Times New Roman" w:cstheme="minorHAnsi"/>
                <w:sz w:val="24"/>
                <w:szCs w:val="24"/>
                <w:lang w:eastAsia="pl-PL"/>
              </w:rPr>
              <w:t>49,82</w:t>
            </w:r>
            <w:r>
              <w:rPr>
                <w:rFonts w:eastAsia="Times New Roman" w:cstheme="minorHAnsi"/>
                <w:sz w:val="24"/>
                <w:szCs w:val="24"/>
                <w:lang w:eastAsia="pl-PL"/>
              </w:rPr>
              <w:t xml:space="preserve"> pkt.</w:t>
            </w:r>
          </w:p>
          <w:p w14:paraId="15308DCA" w14:textId="77777777" w:rsidR="00147369" w:rsidRPr="00C822FD" w:rsidRDefault="00147369" w:rsidP="001516E8">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 40,00     </w:t>
            </w:r>
            <w:r w:rsidRPr="00C822FD">
              <w:rPr>
                <w:rFonts w:eastAsia="Times New Roman" w:cstheme="minorHAnsi"/>
                <w:sz w:val="24"/>
                <w:szCs w:val="24"/>
                <w:lang w:eastAsia="pl-PL"/>
              </w:rPr>
              <w:t>pkt.</w:t>
            </w:r>
          </w:p>
        </w:tc>
        <w:tc>
          <w:tcPr>
            <w:tcW w:w="1701" w:type="dxa"/>
            <w:tcBorders>
              <w:top w:val="single" w:sz="4" w:space="0" w:color="auto"/>
              <w:left w:val="single" w:sz="4" w:space="0" w:color="auto"/>
              <w:bottom w:val="single" w:sz="4" w:space="0" w:color="auto"/>
              <w:right w:val="single" w:sz="4" w:space="0" w:color="auto"/>
            </w:tcBorders>
          </w:tcPr>
          <w:p w14:paraId="02BC2C78" w14:textId="77777777" w:rsidR="00147369" w:rsidRPr="00C822FD" w:rsidRDefault="00147369" w:rsidP="001516E8">
            <w:pPr>
              <w:spacing w:after="0" w:line="240" w:lineRule="auto"/>
              <w:jc w:val="center"/>
              <w:rPr>
                <w:rFonts w:eastAsia="Times New Roman" w:cstheme="minorHAnsi"/>
                <w:b/>
                <w:bCs/>
                <w:sz w:val="24"/>
                <w:szCs w:val="24"/>
                <w:lang w:eastAsia="pl-PL"/>
              </w:rPr>
            </w:pPr>
          </w:p>
          <w:p w14:paraId="08029FE9" w14:textId="746DB11E" w:rsidR="00147369" w:rsidRPr="00C822FD" w:rsidRDefault="005162BC" w:rsidP="001516E8">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89,82 </w:t>
            </w:r>
            <w:r w:rsidR="00147369">
              <w:rPr>
                <w:rFonts w:eastAsia="Times New Roman" w:cstheme="minorHAnsi"/>
                <w:b/>
                <w:bCs/>
                <w:sz w:val="24"/>
                <w:szCs w:val="24"/>
                <w:lang w:eastAsia="pl-PL"/>
              </w:rPr>
              <w:t>pkt.</w:t>
            </w:r>
          </w:p>
        </w:tc>
      </w:tr>
      <w:tr w:rsidR="00147369" w:rsidRPr="00C822FD" w14:paraId="796D23DE" w14:textId="77777777" w:rsidTr="001516E8">
        <w:trPr>
          <w:trHeight w:val="366"/>
        </w:trPr>
        <w:tc>
          <w:tcPr>
            <w:tcW w:w="851" w:type="dxa"/>
            <w:shd w:val="clear" w:color="auto" w:fill="auto"/>
          </w:tcPr>
          <w:p w14:paraId="65AB9D4A" w14:textId="77777777" w:rsidR="00147369" w:rsidRPr="00C822FD" w:rsidRDefault="00147369" w:rsidP="001516E8">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w:t>
            </w:r>
          </w:p>
        </w:tc>
        <w:tc>
          <w:tcPr>
            <w:tcW w:w="4111" w:type="dxa"/>
            <w:shd w:val="clear" w:color="auto" w:fill="auto"/>
          </w:tcPr>
          <w:p w14:paraId="03BE1107"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OPGK Rzeszów S.A.</w:t>
            </w:r>
          </w:p>
          <w:p w14:paraId="2D9FF7A9"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Geodetów 1</w:t>
            </w:r>
          </w:p>
          <w:p w14:paraId="6CECD81F" w14:textId="77777777" w:rsidR="00147369" w:rsidRPr="00C822FD"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35-328 Rzeszów</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52C1346" w14:textId="79D67AFF" w:rsidR="00147369" w:rsidRDefault="00147369" w:rsidP="001516E8">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w:t>
            </w:r>
            <w:r w:rsidR="00C5744E">
              <w:rPr>
                <w:rFonts w:eastAsia="Times New Roman" w:cstheme="minorHAnsi"/>
                <w:sz w:val="24"/>
                <w:szCs w:val="24"/>
                <w:lang w:eastAsia="pl-PL"/>
              </w:rPr>
              <w:t>27,97</w:t>
            </w:r>
            <w:r>
              <w:rPr>
                <w:rFonts w:eastAsia="Times New Roman" w:cstheme="minorHAnsi"/>
                <w:sz w:val="24"/>
                <w:szCs w:val="24"/>
                <w:lang w:eastAsia="pl-PL"/>
              </w:rPr>
              <w:t xml:space="preserve"> </w:t>
            </w:r>
            <w:r w:rsidRPr="00C822FD">
              <w:rPr>
                <w:rFonts w:eastAsia="Times New Roman" w:cstheme="minorHAnsi"/>
                <w:sz w:val="24"/>
                <w:szCs w:val="24"/>
                <w:lang w:eastAsia="pl-PL"/>
              </w:rPr>
              <w:t>pkt.</w:t>
            </w:r>
          </w:p>
          <w:p w14:paraId="16EC4192" w14:textId="77777777" w:rsidR="00147369" w:rsidRPr="00C822FD" w:rsidRDefault="00147369" w:rsidP="001516E8">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 40,00 </w:t>
            </w:r>
            <w:r w:rsidRPr="00C822FD">
              <w:rPr>
                <w:rFonts w:eastAsia="Times New Roman" w:cstheme="minorHAnsi"/>
                <w:sz w:val="24"/>
                <w:szCs w:val="24"/>
                <w:lang w:eastAsia="pl-PL"/>
              </w:rPr>
              <w:t>pkt.</w:t>
            </w:r>
          </w:p>
        </w:tc>
        <w:tc>
          <w:tcPr>
            <w:tcW w:w="1701" w:type="dxa"/>
            <w:tcBorders>
              <w:top w:val="single" w:sz="4" w:space="0" w:color="auto"/>
              <w:left w:val="single" w:sz="4" w:space="0" w:color="auto"/>
              <w:bottom w:val="single" w:sz="4" w:space="0" w:color="auto"/>
              <w:right w:val="single" w:sz="4" w:space="0" w:color="auto"/>
            </w:tcBorders>
          </w:tcPr>
          <w:p w14:paraId="009C290D" w14:textId="77777777" w:rsidR="00147369" w:rsidRDefault="00147369" w:rsidP="001516E8">
            <w:pPr>
              <w:spacing w:after="0" w:line="240" w:lineRule="auto"/>
              <w:jc w:val="center"/>
              <w:rPr>
                <w:rFonts w:eastAsia="Times New Roman" w:cstheme="minorHAnsi"/>
                <w:b/>
                <w:bCs/>
                <w:sz w:val="24"/>
                <w:szCs w:val="24"/>
                <w:lang w:eastAsia="pl-PL"/>
              </w:rPr>
            </w:pPr>
          </w:p>
          <w:p w14:paraId="01DF953E" w14:textId="0A0CE8F5" w:rsidR="00147369" w:rsidRPr="00C822FD" w:rsidRDefault="00C5744E" w:rsidP="001516E8">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67,97</w:t>
            </w:r>
            <w:r w:rsidR="00147369">
              <w:rPr>
                <w:rFonts w:eastAsia="Times New Roman" w:cstheme="minorHAnsi"/>
                <w:b/>
                <w:bCs/>
                <w:sz w:val="24"/>
                <w:szCs w:val="24"/>
                <w:lang w:eastAsia="pl-PL"/>
              </w:rPr>
              <w:t xml:space="preserve"> pkt.</w:t>
            </w:r>
          </w:p>
        </w:tc>
      </w:tr>
    </w:tbl>
    <w:p w14:paraId="698520CF" w14:textId="77777777" w:rsidR="003A27BC" w:rsidRDefault="003A27BC" w:rsidP="003A27BC">
      <w:pPr>
        <w:rPr>
          <w:rFonts w:eastAsia="Times New Roman" w:cstheme="minorHAnsi"/>
          <w:sz w:val="24"/>
          <w:szCs w:val="24"/>
          <w:lang w:eastAsia="pl-PL"/>
        </w:rPr>
      </w:pPr>
    </w:p>
    <w:p w14:paraId="69C11BEA" w14:textId="68A55E7F" w:rsidR="00602231" w:rsidRPr="0008674D" w:rsidRDefault="003A27BC" w:rsidP="00155812">
      <w:pPr>
        <w:rPr>
          <w:rFonts w:eastAsia="Times New Roman" w:cstheme="minorHAnsi"/>
          <w:sz w:val="24"/>
          <w:szCs w:val="24"/>
          <w:lang w:eastAsia="pl-PL"/>
        </w:rPr>
      </w:pPr>
      <w:r w:rsidRPr="0008674D">
        <w:rPr>
          <w:rFonts w:eastAsia="Times New Roman" w:cstheme="minorHAnsi"/>
          <w:sz w:val="24"/>
          <w:szCs w:val="24"/>
          <w:lang w:eastAsia="pl-PL"/>
        </w:rPr>
        <w:t>Odrzuceniu podlega ofert</w:t>
      </w:r>
      <w:r w:rsidR="00640CB9" w:rsidRPr="0008674D">
        <w:rPr>
          <w:rFonts w:eastAsia="Times New Roman" w:cstheme="minorHAnsi"/>
          <w:sz w:val="24"/>
          <w:szCs w:val="24"/>
          <w:lang w:eastAsia="pl-PL"/>
        </w:rPr>
        <w:t>a</w:t>
      </w:r>
      <w:r w:rsidRPr="0008674D">
        <w:rPr>
          <w:rFonts w:eastAsia="Times New Roman" w:cstheme="minorHAnsi"/>
          <w:sz w:val="24"/>
          <w:szCs w:val="24"/>
          <w:lang w:eastAsia="pl-PL"/>
        </w:rPr>
        <w:t>:</w:t>
      </w:r>
    </w:p>
    <w:p w14:paraId="35C8A212" w14:textId="1EB99084" w:rsidR="00155812" w:rsidRPr="0008674D" w:rsidRDefault="00155812" w:rsidP="005D72AF">
      <w:pPr>
        <w:pStyle w:val="Akapitzlist"/>
        <w:numPr>
          <w:ilvl w:val="0"/>
          <w:numId w:val="22"/>
        </w:numPr>
        <w:rPr>
          <w:rFonts w:eastAsia="Times New Roman" w:cstheme="minorHAnsi"/>
          <w:sz w:val="24"/>
          <w:szCs w:val="24"/>
          <w:lang w:eastAsia="pl-PL"/>
        </w:rPr>
      </w:pPr>
      <w:bookmarkStart w:id="11" w:name="_Hlk163304901"/>
      <w:r w:rsidRPr="0008674D">
        <w:rPr>
          <w:rFonts w:eastAsia="Times New Roman" w:cstheme="minorHAnsi"/>
          <w:b/>
          <w:bCs/>
          <w:sz w:val="24"/>
          <w:szCs w:val="24"/>
          <w:lang w:eastAsia="pl-PL"/>
        </w:rPr>
        <w:t>GIS-EKSPERT Rafał Siwka Os. Słoneczne 7, 62-200 Wełnica</w:t>
      </w:r>
      <w:r w:rsidRPr="0008674D">
        <w:rPr>
          <w:rFonts w:eastAsia="Times New Roman" w:cstheme="minorHAnsi"/>
          <w:sz w:val="24"/>
          <w:szCs w:val="24"/>
          <w:lang w:eastAsia="pl-PL"/>
        </w:rPr>
        <w:t xml:space="preserve"> </w:t>
      </w:r>
      <w:r w:rsidRPr="0008674D">
        <w:rPr>
          <w:rFonts w:eastAsia="Times New Roman" w:cstheme="minorHAnsi"/>
          <w:b/>
          <w:bCs/>
          <w:sz w:val="24"/>
          <w:szCs w:val="24"/>
          <w:lang w:eastAsia="pl-PL"/>
        </w:rPr>
        <w:t xml:space="preserve"> </w:t>
      </w:r>
    </w:p>
    <w:p w14:paraId="34209E77" w14:textId="7653EA34" w:rsidR="00F27C45" w:rsidRPr="0008674D" w:rsidRDefault="00F27C45" w:rsidP="00E4522E">
      <w:pPr>
        <w:spacing w:after="0" w:line="240" w:lineRule="auto"/>
        <w:rPr>
          <w:rFonts w:eastAsia="Times New Roman" w:cstheme="minorHAnsi"/>
          <w:sz w:val="24"/>
          <w:szCs w:val="24"/>
          <w:lang w:eastAsia="pl-PL"/>
        </w:rPr>
      </w:pPr>
      <w:r w:rsidRPr="0008674D">
        <w:rPr>
          <w:rFonts w:eastAsia="Times New Roman" w:cstheme="minorHAnsi"/>
          <w:sz w:val="24"/>
          <w:szCs w:val="24"/>
          <w:lang w:eastAsia="pl-PL"/>
        </w:rPr>
        <w:t>Zaoferowana przez ww. firmę  cena oferty wypełniała przesłanki podejrzenia rażąco niskiej ceny wskazane w art. 224 ust. 2 ustawy Prawo zamówień publicznych (j.t. Dz.U. z 202</w:t>
      </w:r>
      <w:r w:rsidR="00652F65" w:rsidRPr="0008674D">
        <w:rPr>
          <w:rFonts w:eastAsia="Times New Roman" w:cstheme="minorHAnsi"/>
          <w:sz w:val="24"/>
          <w:szCs w:val="24"/>
          <w:lang w:eastAsia="pl-PL"/>
        </w:rPr>
        <w:t>3</w:t>
      </w:r>
      <w:r w:rsidRPr="0008674D">
        <w:rPr>
          <w:rFonts w:eastAsia="Times New Roman" w:cstheme="minorHAnsi"/>
          <w:sz w:val="24"/>
          <w:szCs w:val="24"/>
          <w:lang w:eastAsia="pl-PL"/>
        </w:rPr>
        <w:t xml:space="preserve"> r. poz. 1</w:t>
      </w:r>
      <w:r w:rsidR="00652F65" w:rsidRPr="0008674D">
        <w:rPr>
          <w:rFonts w:eastAsia="Times New Roman" w:cstheme="minorHAnsi"/>
          <w:sz w:val="24"/>
          <w:szCs w:val="24"/>
          <w:lang w:eastAsia="pl-PL"/>
        </w:rPr>
        <w:t>605</w:t>
      </w:r>
      <w:r w:rsidRPr="0008674D">
        <w:rPr>
          <w:rFonts w:eastAsia="Times New Roman" w:cstheme="minorHAnsi"/>
          <w:sz w:val="24"/>
          <w:szCs w:val="24"/>
          <w:lang w:eastAsia="pl-PL"/>
        </w:rPr>
        <w:t xml:space="preserve"> ze zmianami). W związku z powyższym Wykonawca  wezwany został do wyjaśnienia rażąco niskiej ceny. </w:t>
      </w:r>
      <w:r w:rsidR="00652F65" w:rsidRPr="0008674D">
        <w:rPr>
          <w:rFonts w:eastAsia="Times New Roman" w:cstheme="minorHAnsi"/>
          <w:sz w:val="24"/>
          <w:szCs w:val="24"/>
          <w:lang w:eastAsia="pl-PL"/>
        </w:rPr>
        <w:t>Wykonawca w wyznaczonym terminie nie złożył  przedmiotowych wyjaśnień</w:t>
      </w:r>
      <w:r w:rsidR="00BD3001" w:rsidRPr="0008674D">
        <w:rPr>
          <w:rFonts w:eastAsia="Times New Roman" w:cstheme="minorHAnsi"/>
          <w:sz w:val="24"/>
          <w:szCs w:val="24"/>
          <w:lang w:eastAsia="pl-PL"/>
        </w:rPr>
        <w:t>.</w:t>
      </w:r>
      <w:r w:rsidR="00D004CF" w:rsidRPr="0008674D">
        <w:rPr>
          <w:rFonts w:eastAsia="Times New Roman" w:cstheme="minorHAnsi"/>
          <w:sz w:val="24"/>
          <w:szCs w:val="24"/>
          <w:lang w:eastAsia="pl-PL"/>
        </w:rPr>
        <w:t xml:space="preserve">  </w:t>
      </w:r>
    </w:p>
    <w:p w14:paraId="0A372188" w14:textId="77777777" w:rsidR="00D004CF" w:rsidRPr="0008674D" w:rsidRDefault="00D004CF" w:rsidP="00E4522E">
      <w:pPr>
        <w:pStyle w:val="Akapitzlist"/>
        <w:spacing w:after="0" w:line="240" w:lineRule="auto"/>
        <w:ind w:left="360"/>
        <w:rPr>
          <w:rFonts w:eastAsia="Times New Roman" w:cstheme="minorHAnsi"/>
          <w:sz w:val="24"/>
          <w:szCs w:val="24"/>
          <w:lang w:eastAsia="pl-PL"/>
        </w:rPr>
      </w:pPr>
    </w:p>
    <w:p w14:paraId="5F03AD06" w14:textId="77777777" w:rsidR="00652F65" w:rsidRPr="0008674D" w:rsidRDefault="00652F65" w:rsidP="00652F65">
      <w:pPr>
        <w:rPr>
          <w:rFonts w:cstheme="minorHAnsi"/>
          <w:kern w:val="2"/>
          <w:sz w:val="24"/>
          <w:szCs w:val="24"/>
          <w14:ligatures w14:val="standardContextual"/>
        </w:rPr>
      </w:pPr>
      <w:r w:rsidRPr="0008674D">
        <w:rPr>
          <w:rFonts w:cstheme="minorHAnsi"/>
          <w:kern w:val="2"/>
          <w:sz w:val="24"/>
          <w:szCs w:val="24"/>
          <w14:ligatures w14:val="standardContextual"/>
        </w:rPr>
        <w:t>W związku z powyższym oferta podlega odrzuceniu na podstawie art. 226 ust.  1 pkt. 8 w związku z art. 224  ust. 6  ustawy Prawo zamówień publicznych</w:t>
      </w:r>
    </w:p>
    <w:p w14:paraId="2B119606" w14:textId="15EE8609" w:rsidR="00652F65" w:rsidRPr="0008674D" w:rsidRDefault="00652F65" w:rsidP="00652F65">
      <w:pPr>
        <w:spacing w:after="0" w:line="240" w:lineRule="auto"/>
        <w:rPr>
          <w:rFonts w:eastAsia="Times New Roman" w:cstheme="minorHAnsi"/>
          <w:sz w:val="24"/>
          <w:szCs w:val="24"/>
          <w:lang w:eastAsia="pl-PL"/>
        </w:rPr>
      </w:pPr>
      <w:r w:rsidRPr="0008674D">
        <w:rPr>
          <w:rFonts w:eastAsia="Times New Roman" w:cstheme="minorHAnsi"/>
          <w:b/>
          <w:bCs/>
          <w:sz w:val="24"/>
          <w:szCs w:val="24"/>
          <w:lang w:eastAsia="pl-PL"/>
        </w:rPr>
        <w:t>Zgodnie z art. 226 ust. 1 pkt. 8  w związku z art. 224 ust. 6 ustawy Prawo zamówień publicznych odrzuceniu jako oferta z rażąco niską ceną lub kosztem podlega oferta wykonawcy, który nie udzielił wyjaśnień w wyznaczonym terminie lub jeżeli złożone wyjaśnienia wraz z dowodami nie uzasadniają podanej w ofercie ceny lub kosztu. Zamawiający odrzuca ofertę  zawierającą rażąco nisk</w:t>
      </w:r>
      <w:r w:rsidR="009C354A" w:rsidRPr="0008674D">
        <w:rPr>
          <w:rFonts w:eastAsia="Times New Roman" w:cstheme="minorHAnsi"/>
          <w:b/>
          <w:bCs/>
          <w:sz w:val="24"/>
          <w:szCs w:val="24"/>
          <w:lang w:eastAsia="pl-PL"/>
        </w:rPr>
        <w:t>ą</w:t>
      </w:r>
      <w:r w:rsidRPr="0008674D">
        <w:rPr>
          <w:rFonts w:eastAsia="Times New Roman" w:cstheme="minorHAnsi"/>
          <w:b/>
          <w:bCs/>
          <w:sz w:val="24"/>
          <w:szCs w:val="24"/>
          <w:lang w:eastAsia="pl-PL"/>
        </w:rPr>
        <w:t xml:space="preserve"> cenę w stosunku do przedmiotu zamówienia</w:t>
      </w:r>
      <w:r w:rsidRPr="0008674D">
        <w:rPr>
          <w:rFonts w:eastAsia="Times New Roman" w:cstheme="minorHAnsi"/>
          <w:sz w:val="24"/>
          <w:szCs w:val="24"/>
          <w:lang w:eastAsia="pl-PL"/>
        </w:rPr>
        <w:t>.</w:t>
      </w:r>
    </w:p>
    <w:bookmarkEnd w:id="11"/>
    <w:p w14:paraId="0562B0E8" w14:textId="77777777" w:rsidR="00F27C45" w:rsidRPr="0008674D" w:rsidRDefault="00F27C45" w:rsidP="00652F65">
      <w:pPr>
        <w:spacing w:after="0" w:line="240" w:lineRule="auto"/>
        <w:rPr>
          <w:rFonts w:eastAsia="Times New Roman" w:cstheme="minorHAnsi"/>
          <w:b/>
          <w:sz w:val="24"/>
          <w:szCs w:val="24"/>
          <w:lang w:eastAsia="pl-PL"/>
        </w:rPr>
      </w:pPr>
    </w:p>
    <w:p w14:paraId="4F8C4D7B" w14:textId="4ED62414" w:rsidR="00652F65" w:rsidRPr="0008674D" w:rsidRDefault="00652F65" w:rsidP="00652F65">
      <w:pPr>
        <w:spacing w:after="0" w:line="240" w:lineRule="auto"/>
        <w:rPr>
          <w:rFonts w:eastAsia="Times New Roman" w:cstheme="minorHAnsi"/>
          <w:color w:val="000000"/>
          <w:sz w:val="24"/>
          <w:szCs w:val="24"/>
          <w:lang w:eastAsia="pl-PL"/>
        </w:rPr>
      </w:pPr>
      <w:r w:rsidRPr="0008674D">
        <w:rPr>
          <w:rFonts w:eastAsia="Times New Roman" w:cstheme="minorHAnsi"/>
          <w:sz w:val="24"/>
          <w:szCs w:val="24"/>
          <w:lang w:eastAsia="pl-PL"/>
        </w:rPr>
        <w:t xml:space="preserve">Do realizacji przedmiotu zamówienia wybrana została oferta złożona przez </w:t>
      </w:r>
      <w:r w:rsidRPr="0008674D">
        <w:rPr>
          <w:rFonts w:eastAsia="Times New Roman" w:cstheme="minorHAnsi"/>
          <w:b/>
          <w:bCs/>
          <w:sz w:val="24"/>
          <w:szCs w:val="24"/>
          <w:lang w:eastAsia="pl-PL"/>
        </w:rPr>
        <w:t xml:space="preserve"> ABM </w:t>
      </w:r>
      <w:proofErr w:type="spellStart"/>
      <w:r w:rsidRPr="0008674D">
        <w:rPr>
          <w:rFonts w:eastAsia="Times New Roman" w:cstheme="minorHAnsi"/>
          <w:b/>
          <w:bCs/>
          <w:sz w:val="24"/>
          <w:szCs w:val="24"/>
          <w:lang w:eastAsia="pl-PL"/>
        </w:rPr>
        <w:t>Group</w:t>
      </w:r>
      <w:proofErr w:type="spellEnd"/>
      <w:r w:rsidRPr="0008674D">
        <w:rPr>
          <w:rFonts w:eastAsia="Times New Roman" w:cstheme="minorHAnsi"/>
          <w:b/>
          <w:bCs/>
          <w:sz w:val="24"/>
          <w:szCs w:val="24"/>
          <w:lang w:eastAsia="pl-PL"/>
        </w:rPr>
        <w:t xml:space="preserve"> Sp. z o.o. Al. Solidarności 60B lok.90, 00-240 Warszawa,</w:t>
      </w:r>
      <w:r w:rsidRPr="0008674D">
        <w:rPr>
          <w:rFonts w:eastAsia="Times New Roman" w:cstheme="minorHAnsi"/>
          <w:sz w:val="24"/>
          <w:szCs w:val="24"/>
          <w:lang w:eastAsia="pl-PL"/>
        </w:rPr>
        <w:t xml:space="preserve"> </w:t>
      </w:r>
      <w:r w:rsidRPr="0008674D">
        <w:rPr>
          <w:rFonts w:eastAsia="Times New Roman" w:cstheme="minorHAnsi"/>
          <w:b/>
          <w:bCs/>
          <w:sz w:val="24"/>
          <w:szCs w:val="24"/>
          <w:lang w:eastAsia="pl-PL"/>
        </w:rPr>
        <w:t xml:space="preserve"> </w:t>
      </w:r>
      <w:r w:rsidRPr="0008674D">
        <w:rPr>
          <w:rFonts w:eastAsia="Times New Roman" w:cstheme="minorHAnsi"/>
          <w:sz w:val="24"/>
          <w:szCs w:val="24"/>
          <w:lang w:eastAsia="pl-PL"/>
        </w:rPr>
        <w:t xml:space="preserve"> która zaoferowała wykonanie przedmiotu zamówienia:</w:t>
      </w:r>
      <w:r w:rsidRPr="0008674D">
        <w:rPr>
          <w:rFonts w:eastAsia="Times New Roman" w:cstheme="minorHAnsi"/>
          <w:color w:val="000000"/>
          <w:sz w:val="24"/>
          <w:szCs w:val="24"/>
          <w:lang w:eastAsia="pl-PL"/>
        </w:rPr>
        <w:t xml:space="preserve"> za cenę  </w:t>
      </w:r>
      <w:r w:rsidRPr="0008674D">
        <w:rPr>
          <w:rFonts w:eastAsia="Times New Roman" w:cstheme="minorHAnsi"/>
          <w:b/>
          <w:color w:val="000000"/>
          <w:sz w:val="24"/>
          <w:szCs w:val="24"/>
          <w:lang w:eastAsia="pl-PL"/>
        </w:rPr>
        <w:t xml:space="preserve">39.852 zł brutto </w:t>
      </w:r>
      <w:r w:rsidRPr="0008674D">
        <w:rPr>
          <w:rFonts w:eastAsia="Times New Roman" w:cstheme="minorHAnsi"/>
          <w:bCs/>
          <w:color w:val="000000"/>
          <w:sz w:val="24"/>
          <w:szCs w:val="24"/>
          <w:lang w:eastAsia="pl-PL"/>
        </w:rPr>
        <w:t>oraz</w:t>
      </w:r>
      <w:r w:rsidRPr="0008674D">
        <w:rPr>
          <w:rFonts w:eastAsia="Times New Roman" w:cstheme="minorHAnsi"/>
          <w:b/>
          <w:color w:val="000000"/>
          <w:sz w:val="24"/>
          <w:szCs w:val="24"/>
          <w:lang w:eastAsia="pl-PL"/>
        </w:rPr>
        <w:t xml:space="preserve"> </w:t>
      </w:r>
      <w:r w:rsidRPr="0008674D">
        <w:rPr>
          <w:rFonts w:eastAsia="Times New Roman" w:cstheme="minorHAnsi"/>
          <w:bCs/>
          <w:color w:val="000000"/>
          <w:sz w:val="24"/>
          <w:szCs w:val="24"/>
          <w:lang w:eastAsia="pl-PL"/>
        </w:rPr>
        <w:t>wydłużenie gwarancji</w:t>
      </w:r>
      <w:r w:rsidRPr="0008674D">
        <w:rPr>
          <w:rFonts w:eastAsia="Times New Roman" w:cstheme="minorHAnsi"/>
          <w:b/>
          <w:color w:val="000000"/>
          <w:sz w:val="24"/>
          <w:szCs w:val="24"/>
          <w:lang w:eastAsia="pl-PL"/>
        </w:rPr>
        <w:t xml:space="preserve"> o  24 miesiące.</w:t>
      </w:r>
    </w:p>
    <w:p w14:paraId="6497A5AE" w14:textId="77777777" w:rsidR="00652F65" w:rsidRPr="0008674D" w:rsidRDefault="00652F65" w:rsidP="00652F65">
      <w:pPr>
        <w:spacing w:after="0" w:line="240" w:lineRule="auto"/>
        <w:rPr>
          <w:rFonts w:eastAsia="Times New Roman" w:cstheme="minorHAnsi"/>
          <w:b/>
          <w:sz w:val="24"/>
          <w:szCs w:val="24"/>
          <w:lang w:eastAsia="pl-PL"/>
        </w:rPr>
      </w:pPr>
    </w:p>
    <w:p w14:paraId="29CAC491" w14:textId="77777777" w:rsidR="000D5E73" w:rsidRPr="0008674D" w:rsidRDefault="000D5E73" w:rsidP="00E4522E">
      <w:pPr>
        <w:spacing w:before="120" w:after="120" w:line="360" w:lineRule="auto"/>
        <w:rPr>
          <w:rFonts w:eastAsia="Times New Roman" w:cstheme="minorHAnsi"/>
          <w:color w:val="000000"/>
          <w:sz w:val="24"/>
          <w:szCs w:val="24"/>
          <w:u w:val="single"/>
          <w:lang w:eastAsia="pl-PL"/>
        </w:rPr>
      </w:pPr>
      <w:r w:rsidRPr="0008674D">
        <w:rPr>
          <w:rFonts w:eastAsia="Times New Roman" w:cstheme="minorHAnsi"/>
          <w:color w:val="000000"/>
          <w:sz w:val="24"/>
          <w:szCs w:val="24"/>
          <w:u w:val="single"/>
          <w:lang w:eastAsia="pl-PL"/>
        </w:rPr>
        <w:t>Uzasadnienie wyboru:</w:t>
      </w:r>
    </w:p>
    <w:p w14:paraId="62E3BD6C" w14:textId="77777777" w:rsidR="000D5E73" w:rsidRPr="0008674D" w:rsidRDefault="000D5E73" w:rsidP="00E4522E">
      <w:pPr>
        <w:spacing w:before="120" w:after="120" w:line="240" w:lineRule="auto"/>
        <w:rPr>
          <w:rFonts w:eastAsia="Times New Roman" w:cstheme="minorHAnsi"/>
          <w:bCs/>
          <w:color w:val="000000"/>
          <w:sz w:val="24"/>
          <w:szCs w:val="24"/>
          <w:lang w:eastAsia="pl-PL"/>
        </w:rPr>
      </w:pPr>
      <w:r w:rsidRPr="0008674D">
        <w:rPr>
          <w:rFonts w:eastAsia="Times New Roman" w:cstheme="minorHAnsi"/>
          <w:color w:val="000000"/>
          <w:sz w:val="24"/>
          <w:szCs w:val="24"/>
          <w:lang w:eastAsia="pl-PL"/>
        </w:rPr>
        <w:t>Oferta przedstawia najkorzystniejszy łączny bilans  kryteriów oceny ofert: cena, oraz wydłużenie gwarancji. Oferta uzyskała  maksymalną liczbę 100,00 punktów w kryteriach oceny ofert. Wykonawca nie podlegał wykluczeniu, oferta nie podlegała odrzuceniu.</w:t>
      </w:r>
    </w:p>
    <w:p w14:paraId="0369E4CE" w14:textId="44E46D79" w:rsidR="00DF7AFF" w:rsidRPr="0008674D" w:rsidRDefault="00DF7AFF" w:rsidP="00E4522E">
      <w:pPr>
        <w:spacing w:before="120" w:after="120" w:line="240" w:lineRule="auto"/>
        <w:rPr>
          <w:rFonts w:eastAsia="Times New Roman" w:cstheme="minorHAnsi"/>
          <w:color w:val="000000"/>
          <w:sz w:val="24"/>
          <w:szCs w:val="24"/>
          <w:lang w:eastAsia="pl-PL"/>
        </w:rPr>
      </w:pPr>
      <w:r w:rsidRPr="0008674D">
        <w:rPr>
          <w:rFonts w:eastAsia="Times New Roman" w:cstheme="minorHAnsi"/>
          <w:sz w:val="24"/>
          <w:szCs w:val="24"/>
          <w:lang w:eastAsia="pl-PL"/>
        </w:rPr>
        <w:tab/>
      </w:r>
    </w:p>
    <w:bookmarkEnd w:id="0"/>
    <w:p w14:paraId="19B218D1" w14:textId="256DF5CE" w:rsidR="004B00BF" w:rsidRPr="0008674D" w:rsidRDefault="002F4D70" w:rsidP="004B00BF">
      <w:pPr>
        <w:spacing w:before="120" w:after="120" w:line="240" w:lineRule="auto"/>
        <w:jc w:val="both"/>
        <w:rPr>
          <w:rFonts w:eastAsia="Times New Roman" w:cstheme="minorHAnsi"/>
          <w:b/>
          <w:color w:val="000000"/>
          <w:sz w:val="24"/>
          <w:szCs w:val="24"/>
          <w:lang w:eastAsia="pl-PL"/>
        </w:rPr>
      </w:pPr>
      <w:r w:rsidRPr="0008674D">
        <w:rPr>
          <w:rFonts w:eastAsia="Times New Roman" w:cstheme="minorHAnsi"/>
          <w:b/>
          <w:color w:val="000000"/>
          <w:sz w:val="24"/>
          <w:szCs w:val="24"/>
          <w:lang w:eastAsia="pl-PL"/>
        </w:rPr>
        <w:t>Zadanie 3</w:t>
      </w:r>
    </w:p>
    <w:p w14:paraId="79CC1B90" w14:textId="77777777" w:rsidR="002F4D70" w:rsidRPr="0008674D" w:rsidRDefault="002F4D70" w:rsidP="002F4D70">
      <w:pPr>
        <w:spacing w:before="120" w:after="120" w:line="360" w:lineRule="auto"/>
        <w:jc w:val="both"/>
        <w:rPr>
          <w:rFonts w:eastAsia="Times New Roman" w:cstheme="minorHAnsi"/>
          <w:sz w:val="24"/>
          <w:szCs w:val="24"/>
          <w:lang w:eastAsia="pl-PL"/>
        </w:rPr>
      </w:pPr>
      <w:r w:rsidRPr="0008674D">
        <w:rPr>
          <w:rFonts w:eastAsia="Times New Roman" w:cstheme="minorHAnsi"/>
          <w:sz w:val="24"/>
          <w:szCs w:val="24"/>
          <w:lang w:eastAsia="pl-PL"/>
        </w:rPr>
        <w:t xml:space="preserve">Oferty złożyły następujące firmy: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Zestawienie ofert-Zadanie 3"/>
        <w:tblDescription w:val="Nr oferty Firma (nazwa) lub nazwisko oraz&#10;adres wykonawcy &#10;Cena ogółem brutto &#10;Wydłużenie gwarancji&#10;1 GEOTACH Piotr Wiśniewski&#10;Ul. Chodkiewicza 15&#10;85-065 Bydgoszcz 58.794,00 o 24 miesiące&#10;2 GIS-EKSPERT&#10;Rafał Siwka&#10;Os. Słoneczna 7&#10;62-200 Wełnica &#10;26.800,00 o 24 miesiące&#10;3 ABM Group Sp. z o.o.&#10;Al. Solidarności 60B lok. 90&#10;00-240 Warszawa 27.183,00 o 24 miesiące&#10;4 UNIMAP&#10;Damian Malcharek&#10;Ul. Jaworowa 77&#10;40-650 Katowice &#10;84.600,00 o 24 miesiące&#10;5 Konsorcjum&#10; Lider BDOT Projekt Sp. z o.o.&#10;Ul. Obornicka 330&#10;60-689 Poznań&#10;Członek&#10;Pax Geodezja Sp. z o.o.&#10;Ul. Obornicka 330&#10;60-689 Poznań &#10;18.700,00 o 24 miesiące&#10;6 OPGK Rzeszów S.A.&#10;Ul. Geodetów 1&#10;35-328 Rzeszów 59.202,36 o 24 miesiące&#10;&#10;"/>
      </w:tblPr>
      <w:tblGrid>
        <w:gridCol w:w="1029"/>
        <w:gridCol w:w="4217"/>
        <w:gridCol w:w="2551"/>
        <w:gridCol w:w="2268"/>
      </w:tblGrid>
      <w:tr w:rsidR="00147369" w:rsidRPr="008C4A6B" w14:paraId="6BA5919A" w14:textId="77777777" w:rsidTr="001516E8">
        <w:trPr>
          <w:trHeight w:val="733"/>
        </w:trPr>
        <w:tc>
          <w:tcPr>
            <w:tcW w:w="1029" w:type="dxa"/>
            <w:shd w:val="clear" w:color="auto" w:fill="auto"/>
            <w:vAlign w:val="center"/>
          </w:tcPr>
          <w:p w14:paraId="577824F0" w14:textId="77777777" w:rsidR="00147369" w:rsidRPr="008C4A6B" w:rsidRDefault="00147369" w:rsidP="001516E8">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lastRenderedPageBreak/>
              <w:t>Nr oferty</w:t>
            </w:r>
          </w:p>
        </w:tc>
        <w:tc>
          <w:tcPr>
            <w:tcW w:w="4217" w:type="dxa"/>
            <w:shd w:val="clear" w:color="auto" w:fill="auto"/>
            <w:vAlign w:val="center"/>
          </w:tcPr>
          <w:p w14:paraId="372DFBDF" w14:textId="77777777" w:rsidR="00147369" w:rsidRPr="008C4A6B" w:rsidRDefault="00147369" w:rsidP="001516E8">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Firma (nazwa) lub nazwisko oraz</w:t>
            </w:r>
            <w:r w:rsidRPr="008C4A6B">
              <w:rPr>
                <w:rFonts w:eastAsia="Times New Roman" w:cstheme="minorHAnsi"/>
                <w:b/>
                <w:i/>
                <w:sz w:val="24"/>
                <w:szCs w:val="24"/>
                <w:lang w:eastAsia="pl-PL"/>
              </w:rPr>
              <w:br/>
              <w:t>adres wykonawcy</w:t>
            </w:r>
          </w:p>
        </w:tc>
        <w:tc>
          <w:tcPr>
            <w:tcW w:w="2551" w:type="dxa"/>
            <w:shd w:val="clear" w:color="auto" w:fill="auto"/>
            <w:vAlign w:val="center"/>
          </w:tcPr>
          <w:p w14:paraId="7A246BC1" w14:textId="77777777" w:rsidR="00147369" w:rsidRPr="008C4A6B" w:rsidRDefault="00147369" w:rsidP="001516E8">
            <w:pPr>
              <w:spacing w:after="0" w:line="240" w:lineRule="auto"/>
              <w:jc w:val="center"/>
              <w:rPr>
                <w:rFonts w:eastAsia="Times New Roman" w:cstheme="minorHAnsi"/>
                <w:b/>
                <w:i/>
                <w:sz w:val="24"/>
                <w:szCs w:val="24"/>
                <w:lang w:eastAsia="pl-PL"/>
              </w:rPr>
            </w:pPr>
          </w:p>
          <w:p w14:paraId="6246D1D5" w14:textId="77777777" w:rsidR="00147369" w:rsidRPr="008C4A6B" w:rsidRDefault="00147369" w:rsidP="001516E8">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Cena ogółem brutto</w:t>
            </w:r>
          </w:p>
        </w:tc>
        <w:tc>
          <w:tcPr>
            <w:tcW w:w="2268" w:type="dxa"/>
          </w:tcPr>
          <w:p w14:paraId="51ECC8FF" w14:textId="77777777" w:rsidR="00147369" w:rsidRPr="008C4A6B" w:rsidRDefault="00147369" w:rsidP="001516E8">
            <w:pPr>
              <w:spacing w:after="0" w:line="240" w:lineRule="auto"/>
              <w:jc w:val="center"/>
              <w:rPr>
                <w:rFonts w:eastAsia="Times New Roman" w:cstheme="minorHAnsi"/>
                <w:b/>
                <w:i/>
                <w:sz w:val="24"/>
                <w:szCs w:val="24"/>
                <w:lang w:eastAsia="pl-PL"/>
              </w:rPr>
            </w:pPr>
          </w:p>
          <w:p w14:paraId="03E7B8B4" w14:textId="77777777" w:rsidR="00147369" w:rsidRPr="008C4A6B" w:rsidRDefault="00147369" w:rsidP="001516E8">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Wydłużenie gwarancji</w:t>
            </w:r>
          </w:p>
        </w:tc>
      </w:tr>
      <w:tr w:rsidR="00147369" w:rsidRPr="008C4A6B" w14:paraId="17ED6A8C" w14:textId="77777777" w:rsidTr="001516E8">
        <w:trPr>
          <w:trHeight w:val="366"/>
        </w:trPr>
        <w:tc>
          <w:tcPr>
            <w:tcW w:w="1029" w:type="dxa"/>
            <w:shd w:val="clear" w:color="auto" w:fill="auto"/>
          </w:tcPr>
          <w:p w14:paraId="49CFB456" w14:textId="77777777" w:rsidR="00147369" w:rsidRPr="008C4A6B" w:rsidRDefault="00147369" w:rsidP="001516E8">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1</w:t>
            </w:r>
          </w:p>
        </w:tc>
        <w:tc>
          <w:tcPr>
            <w:tcW w:w="4217" w:type="dxa"/>
            <w:shd w:val="clear" w:color="auto" w:fill="auto"/>
          </w:tcPr>
          <w:p w14:paraId="40461697"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GEOTACH Piotr Wiśniewski</w:t>
            </w:r>
          </w:p>
          <w:p w14:paraId="5BDD8668"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Chodkiewicza 15</w:t>
            </w:r>
          </w:p>
          <w:p w14:paraId="5C7A1EAB" w14:textId="77777777" w:rsidR="00147369" w:rsidRPr="008C4A6B"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85-065 Bydgoszcz</w:t>
            </w:r>
          </w:p>
        </w:tc>
        <w:tc>
          <w:tcPr>
            <w:tcW w:w="2551" w:type="dxa"/>
            <w:shd w:val="clear" w:color="auto" w:fill="auto"/>
          </w:tcPr>
          <w:p w14:paraId="53F76C9F" w14:textId="77777777" w:rsidR="00147369" w:rsidRPr="008C4A6B" w:rsidRDefault="00147369" w:rsidP="001516E8">
            <w:pPr>
              <w:spacing w:after="0"/>
              <w:jc w:val="center"/>
              <w:rPr>
                <w:rFonts w:eastAsia="Times New Roman" w:cstheme="minorHAnsi"/>
                <w:sz w:val="24"/>
                <w:szCs w:val="24"/>
                <w:lang w:eastAsia="pl-PL"/>
              </w:rPr>
            </w:pPr>
            <w:r>
              <w:rPr>
                <w:rFonts w:eastAsia="Times New Roman" w:cstheme="minorHAnsi"/>
                <w:sz w:val="24"/>
                <w:szCs w:val="24"/>
                <w:lang w:eastAsia="pl-PL"/>
              </w:rPr>
              <w:t>58.794,00</w:t>
            </w:r>
          </w:p>
        </w:tc>
        <w:tc>
          <w:tcPr>
            <w:tcW w:w="2268" w:type="dxa"/>
          </w:tcPr>
          <w:p w14:paraId="560EFC2F" w14:textId="77777777" w:rsidR="00147369" w:rsidRPr="008C4A6B" w:rsidRDefault="00147369" w:rsidP="001516E8">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o 24 miesiące</w:t>
            </w:r>
          </w:p>
        </w:tc>
      </w:tr>
      <w:tr w:rsidR="00147369" w:rsidRPr="008C4A6B" w14:paraId="2F728872" w14:textId="77777777" w:rsidTr="001516E8">
        <w:trPr>
          <w:trHeight w:val="351"/>
        </w:trPr>
        <w:tc>
          <w:tcPr>
            <w:tcW w:w="1029" w:type="dxa"/>
            <w:shd w:val="clear" w:color="auto" w:fill="auto"/>
          </w:tcPr>
          <w:p w14:paraId="0A1D3DAD" w14:textId="77777777" w:rsidR="00147369" w:rsidRPr="008C4A6B" w:rsidRDefault="00147369" w:rsidP="001516E8">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2</w:t>
            </w:r>
          </w:p>
        </w:tc>
        <w:tc>
          <w:tcPr>
            <w:tcW w:w="4217" w:type="dxa"/>
            <w:shd w:val="clear" w:color="auto" w:fill="auto"/>
          </w:tcPr>
          <w:p w14:paraId="1ED3CDE5"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GIS-EKSPERT</w:t>
            </w:r>
          </w:p>
          <w:p w14:paraId="3E8E9EF0"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Rafał Siwka</w:t>
            </w:r>
          </w:p>
          <w:p w14:paraId="00742160"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Os. Słoneczna 7</w:t>
            </w:r>
          </w:p>
          <w:p w14:paraId="02311E98" w14:textId="77777777" w:rsidR="00147369" w:rsidRPr="008C4A6B"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62-200 Wełnica</w:t>
            </w:r>
          </w:p>
        </w:tc>
        <w:tc>
          <w:tcPr>
            <w:tcW w:w="2551" w:type="dxa"/>
            <w:shd w:val="clear" w:color="auto" w:fill="auto"/>
          </w:tcPr>
          <w:p w14:paraId="316F61F8" w14:textId="77777777" w:rsidR="00147369" w:rsidRDefault="00147369" w:rsidP="001516E8">
            <w:pPr>
              <w:spacing w:after="0" w:line="240" w:lineRule="auto"/>
              <w:jc w:val="center"/>
              <w:rPr>
                <w:rFonts w:eastAsia="Times New Roman" w:cstheme="minorHAnsi"/>
                <w:sz w:val="24"/>
                <w:szCs w:val="24"/>
                <w:lang w:val="en-US" w:eastAsia="pl-PL"/>
              </w:rPr>
            </w:pPr>
          </w:p>
          <w:p w14:paraId="190E47A4" w14:textId="77777777" w:rsidR="00147369" w:rsidRPr="008C4A6B" w:rsidRDefault="00147369" w:rsidP="001516E8">
            <w:pPr>
              <w:spacing w:after="0" w:line="240" w:lineRule="auto"/>
              <w:jc w:val="center"/>
              <w:rPr>
                <w:rFonts w:eastAsia="Times New Roman" w:cstheme="minorHAnsi"/>
                <w:sz w:val="24"/>
                <w:szCs w:val="24"/>
                <w:lang w:val="en-US" w:eastAsia="pl-PL"/>
              </w:rPr>
            </w:pPr>
            <w:r>
              <w:rPr>
                <w:rFonts w:eastAsia="Times New Roman" w:cstheme="minorHAnsi"/>
                <w:sz w:val="24"/>
                <w:szCs w:val="24"/>
                <w:lang w:val="en-US" w:eastAsia="pl-PL"/>
              </w:rPr>
              <w:t>26.800,00</w:t>
            </w:r>
          </w:p>
        </w:tc>
        <w:tc>
          <w:tcPr>
            <w:tcW w:w="2268" w:type="dxa"/>
          </w:tcPr>
          <w:p w14:paraId="53DF0FEB" w14:textId="77777777" w:rsidR="00147369" w:rsidRPr="008C4A6B" w:rsidRDefault="00147369" w:rsidP="001516E8">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o 24 miesiące</w:t>
            </w:r>
          </w:p>
        </w:tc>
      </w:tr>
      <w:tr w:rsidR="00147369" w:rsidRPr="008C4A6B" w14:paraId="57D363CE" w14:textId="77777777" w:rsidTr="001516E8">
        <w:trPr>
          <w:trHeight w:val="366"/>
        </w:trPr>
        <w:tc>
          <w:tcPr>
            <w:tcW w:w="1029" w:type="dxa"/>
            <w:shd w:val="clear" w:color="auto" w:fill="auto"/>
          </w:tcPr>
          <w:p w14:paraId="57E945F2" w14:textId="77777777" w:rsidR="00147369" w:rsidRPr="008C4A6B" w:rsidRDefault="00147369" w:rsidP="001516E8">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3</w:t>
            </w:r>
          </w:p>
        </w:tc>
        <w:tc>
          <w:tcPr>
            <w:tcW w:w="4217" w:type="dxa"/>
            <w:shd w:val="clear" w:color="auto" w:fill="auto"/>
          </w:tcPr>
          <w:p w14:paraId="2B2D2829"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ABM </w:t>
            </w:r>
            <w:proofErr w:type="spellStart"/>
            <w:r>
              <w:rPr>
                <w:rFonts w:eastAsia="Times New Roman" w:cstheme="minorHAnsi"/>
                <w:sz w:val="24"/>
                <w:szCs w:val="24"/>
                <w:lang w:eastAsia="pl-PL"/>
              </w:rPr>
              <w:t>Group</w:t>
            </w:r>
            <w:proofErr w:type="spellEnd"/>
            <w:r>
              <w:rPr>
                <w:rFonts w:eastAsia="Times New Roman" w:cstheme="minorHAnsi"/>
                <w:sz w:val="24"/>
                <w:szCs w:val="24"/>
                <w:lang w:eastAsia="pl-PL"/>
              </w:rPr>
              <w:t xml:space="preserve"> Sp. z o.o.</w:t>
            </w:r>
          </w:p>
          <w:p w14:paraId="7E6A7F2A"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Al. Solidarności 60B lok. 90</w:t>
            </w:r>
          </w:p>
          <w:p w14:paraId="569D5908" w14:textId="77777777" w:rsidR="00147369" w:rsidRPr="008C4A6B"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00-240 Warszawa</w:t>
            </w:r>
          </w:p>
        </w:tc>
        <w:tc>
          <w:tcPr>
            <w:tcW w:w="2551" w:type="dxa"/>
            <w:shd w:val="clear" w:color="auto" w:fill="auto"/>
          </w:tcPr>
          <w:p w14:paraId="6D6D5B99" w14:textId="77777777" w:rsidR="00147369" w:rsidRPr="008C4A6B" w:rsidRDefault="00147369" w:rsidP="001516E8">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27.183,00</w:t>
            </w:r>
          </w:p>
        </w:tc>
        <w:tc>
          <w:tcPr>
            <w:tcW w:w="2268" w:type="dxa"/>
          </w:tcPr>
          <w:p w14:paraId="175FF8AB" w14:textId="77777777" w:rsidR="00147369" w:rsidRPr="008C4A6B" w:rsidRDefault="00147369" w:rsidP="001516E8">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o 24 miesiące</w:t>
            </w:r>
          </w:p>
        </w:tc>
      </w:tr>
      <w:tr w:rsidR="00147369" w:rsidRPr="008C4A6B" w14:paraId="6BFC7127" w14:textId="77777777" w:rsidTr="001516E8">
        <w:trPr>
          <w:trHeight w:val="366"/>
        </w:trPr>
        <w:tc>
          <w:tcPr>
            <w:tcW w:w="1029" w:type="dxa"/>
            <w:shd w:val="clear" w:color="auto" w:fill="auto"/>
          </w:tcPr>
          <w:p w14:paraId="63A8ABB4" w14:textId="77777777" w:rsidR="00147369" w:rsidRPr="008C4A6B" w:rsidRDefault="00147369" w:rsidP="001516E8">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4</w:t>
            </w:r>
          </w:p>
        </w:tc>
        <w:tc>
          <w:tcPr>
            <w:tcW w:w="4217" w:type="dxa"/>
            <w:shd w:val="clear" w:color="auto" w:fill="auto"/>
          </w:tcPr>
          <w:p w14:paraId="58CFF85F"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UNIMAP</w:t>
            </w:r>
          </w:p>
          <w:p w14:paraId="3D784880"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Damian Malcharek</w:t>
            </w:r>
          </w:p>
          <w:p w14:paraId="4A82373B"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Jaworowa 77</w:t>
            </w:r>
          </w:p>
          <w:p w14:paraId="008DBF62" w14:textId="77777777" w:rsidR="00147369" w:rsidRPr="008C4A6B"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40-650 Katowice</w:t>
            </w:r>
          </w:p>
        </w:tc>
        <w:tc>
          <w:tcPr>
            <w:tcW w:w="2551" w:type="dxa"/>
            <w:shd w:val="clear" w:color="auto" w:fill="auto"/>
          </w:tcPr>
          <w:p w14:paraId="58F3CA1F" w14:textId="77777777" w:rsidR="00147369" w:rsidRDefault="00147369" w:rsidP="001516E8">
            <w:pPr>
              <w:spacing w:after="0" w:line="240" w:lineRule="auto"/>
              <w:jc w:val="center"/>
              <w:rPr>
                <w:rFonts w:eastAsia="Times New Roman" w:cstheme="minorHAnsi"/>
                <w:sz w:val="24"/>
                <w:szCs w:val="24"/>
                <w:lang w:eastAsia="pl-PL"/>
              </w:rPr>
            </w:pPr>
          </w:p>
          <w:p w14:paraId="1B9DF7F5" w14:textId="77777777" w:rsidR="00147369" w:rsidRPr="008C4A6B" w:rsidRDefault="00147369" w:rsidP="001516E8">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84.600,00</w:t>
            </w:r>
          </w:p>
        </w:tc>
        <w:tc>
          <w:tcPr>
            <w:tcW w:w="2268" w:type="dxa"/>
          </w:tcPr>
          <w:p w14:paraId="163E3824" w14:textId="77777777" w:rsidR="00147369" w:rsidRPr="008C4A6B" w:rsidRDefault="00147369" w:rsidP="001516E8">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o 24 miesiące</w:t>
            </w:r>
          </w:p>
        </w:tc>
      </w:tr>
      <w:tr w:rsidR="00147369" w:rsidRPr="008C4A6B" w14:paraId="7B17E128" w14:textId="77777777" w:rsidTr="001516E8">
        <w:trPr>
          <w:trHeight w:val="366"/>
        </w:trPr>
        <w:tc>
          <w:tcPr>
            <w:tcW w:w="1029" w:type="dxa"/>
            <w:shd w:val="clear" w:color="auto" w:fill="auto"/>
          </w:tcPr>
          <w:p w14:paraId="4E8DC839" w14:textId="77777777" w:rsidR="00147369" w:rsidRPr="008C4A6B" w:rsidRDefault="00147369" w:rsidP="001516E8">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5</w:t>
            </w:r>
          </w:p>
        </w:tc>
        <w:tc>
          <w:tcPr>
            <w:tcW w:w="4217" w:type="dxa"/>
            <w:shd w:val="clear" w:color="auto" w:fill="auto"/>
          </w:tcPr>
          <w:p w14:paraId="304711A4"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Konsorcjum</w:t>
            </w:r>
          </w:p>
          <w:p w14:paraId="317C9FBD"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 Lider BDOT Projekt Sp. z o.o.</w:t>
            </w:r>
          </w:p>
          <w:p w14:paraId="1508E35D"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Obornicka 330</w:t>
            </w:r>
          </w:p>
          <w:p w14:paraId="11072820"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60-689 Poznań</w:t>
            </w:r>
          </w:p>
          <w:p w14:paraId="5A9B1616"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Członek</w:t>
            </w:r>
          </w:p>
          <w:p w14:paraId="0AAB2841" w14:textId="77777777" w:rsidR="00147369" w:rsidRDefault="00147369" w:rsidP="001516E8">
            <w:pPr>
              <w:spacing w:after="0" w:line="240" w:lineRule="auto"/>
              <w:jc w:val="both"/>
              <w:rPr>
                <w:rFonts w:eastAsia="Times New Roman" w:cstheme="minorHAnsi"/>
                <w:sz w:val="24"/>
                <w:szCs w:val="24"/>
                <w:lang w:eastAsia="pl-PL"/>
              </w:rPr>
            </w:pPr>
            <w:proofErr w:type="spellStart"/>
            <w:r>
              <w:rPr>
                <w:rFonts w:eastAsia="Times New Roman" w:cstheme="minorHAnsi"/>
                <w:sz w:val="24"/>
                <w:szCs w:val="24"/>
                <w:lang w:eastAsia="pl-PL"/>
              </w:rPr>
              <w:t>Pax</w:t>
            </w:r>
            <w:proofErr w:type="spellEnd"/>
            <w:r>
              <w:rPr>
                <w:rFonts w:eastAsia="Times New Roman" w:cstheme="minorHAnsi"/>
                <w:sz w:val="24"/>
                <w:szCs w:val="24"/>
                <w:lang w:eastAsia="pl-PL"/>
              </w:rPr>
              <w:t xml:space="preserve"> Geodezja Sp. z o.o.</w:t>
            </w:r>
          </w:p>
          <w:p w14:paraId="63340C6B"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Obornicka 330</w:t>
            </w:r>
          </w:p>
          <w:p w14:paraId="5ECD57A9" w14:textId="77777777" w:rsidR="00147369" w:rsidRPr="008C4A6B"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60-689 Poznań</w:t>
            </w:r>
          </w:p>
        </w:tc>
        <w:tc>
          <w:tcPr>
            <w:tcW w:w="2551" w:type="dxa"/>
            <w:shd w:val="clear" w:color="auto" w:fill="auto"/>
          </w:tcPr>
          <w:p w14:paraId="06A8D2BA" w14:textId="77777777" w:rsidR="00147369" w:rsidRDefault="00147369" w:rsidP="001516E8">
            <w:pPr>
              <w:spacing w:after="0" w:line="240" w:lineRule="auto"/>
              <w:jc w:val="center"/>
              <w:rPr>
                <w:rFonts w:eastAsia="Times New Roman" w:cstheme="minorHAnsi"/>
                <w:sz w:val="24"/>
                <w:szCs w:val="24"/>
                <w:lang w:eastAsia="pl-PL"/>
              </w:rPr>
            </w:pPr>
          </w:p>
          <w:p w14:paraId="15A8E55E" w14:textId="77777777" w:rsidR="00147369" w:rsidRPr="008C4A6B" w:rsidRDefault="00147369" w:rsidP="001516E8">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18.700,00</w:t>
            </w:r>
          </w:p>
        </w:tc>
        <w:tc>
          <w:tcPr>
            <w:tcW w:w="2268" w:type="dxa"/>
          </w:tcPr>
          <w:p w14:paraId="0B73F8AE" w14:textId="77777777" w:rsidR="00147369" w:rsidRPr="008C4A6B" w:rsidRDefault="00147369" w:rsidP="001516E8">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o 24 miesiące</w:t>
            </w:r>
          </w:p>
        </w:tc>
      </w:tr>
      <w:tr w:rsidR="00147369" w:rsidRPr="008C4A6B" w14:paraId="4E094F36" w14:textId="77777777" w:rsidTr="001516E8">
        <w:trPr>
          <w:trHeight w:val="366"/>
        </w:trPr>
        <w:tc>
          <w:tcPr>
            <w:tcW w:w="1029" w:type="dxa"/>
            <w:shd w:val="clear" w:color="auto" w:fill="auto"/>
          </w:tcPr>
          <w:p w14:paraId="5E25B357" w14:textId="77777777" w:rsidR="00147369" w:rsidRPr="008C4A6B" w:rsidRDefault="00147369" w:rsidP="001516E8">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6</w:t>
            </w:r>
          </w:p>
        </w:tc>
        <w:tc>
          <w:tcPr>
            <w:tcW w:w="4217" w:type="dxa"/>
            <w:shd w:val="clear" w:color="auto" w:fill="auto"/>
          </w:tcPr>
          <w:p w14:paraId="675DFB87"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OPGK Rzeszów S.A.</w:t>
            </w:r>
          </w:p>
          <w:p w14:paraId="1B874B9A"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Geodetów 1</w:t>
            </w:r>
          </w:p>
          <w:p w14:paraId="306C1974" w14:textId="77777777" w:rsidR="00147369" w:rsidRPr="008C4A6B"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35-328 Rzeszów</w:t>
            </w:r>
          </w:p>
        </w:tc>
        <w:tc>
          <w:tcPr>
            <w:tcW w:w="2551" w:type="dxa"/>
            <w:shd w:val="clear" w:color="auto" w:fill="auto"/>
          </w:tcPr>
          <w:p w14:paraId="3E194E0F" w14:textId="77777777" w:rsidR="00147369" w:rsidRPr="008C4A6B" w:rsidRDefault="00147369" w:rsidP="001516E8">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59.202,36</w:t>
            </w:r>
          </w:p>
        </w:tc>
        <w:tc>
          <w:tcPr>
            <w:tcW w:w="2268" w:type="dxa"/>
          </w:tcPr>
          <w:p w14:paraId="6BD463E6" w14:textId="77777777" w:rsidR="00147369" w:rsidRPr="008C4A6B" w:rsidRDefault="00147369" w:rsidP="001516E8">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o 24 miesiące</w:t>
            </w:r>
          </w:p>
        </w:tc>
      </w:tr>
    </w:tbl>
    <w:p w14:paraId="6E6A21C7" w14:textId="77777777" w:rsidR="00147369" w:rsidRDefault="00147369" w:rsidP="00147369">
      <w:pPr>
        <w:tabs>
          <w:tab w:val="left" w:pos="708"/>
          <w:tab w:val="left" w:pos="1416"/>
          <w:tab w:val="left" w:pos="2124"/>
          <w:tab w:val="left" w:pos="2832"/>
          <w:tab w:val="left" w:pos="3540"/>
          <w:tab w:val="left" w:pos="4248"/>
          <w:tab w:val="left" w:pos="4956"/>
          <w:tab w:val="left" w:pos="6585"/>
        </w:tabs>
        <w:spacing w:after="0" w:line="240" w:lineRule="auto"/>
        <w:rPr>
          <w:rFonts w:eastAsia="Times New Roman" w:cstheme="minorHAnsi"/>
          <w:sz w:val="24"/>
          <w:szCs w:val="24"/>
          <w:lang w:eastAsia="pl-PL"/>
        </w:rPr>
      </w:pPr>
      <w:r>
        <w:rPr>
          <w:rFonts w:eastAsia="Times New Roman" w:cstheme="minorHAnsi"/>
          <w:sz w:val="24"/>
          <w:szCs w:val="24"/>
          <w:lang w:eastAsia="pl-PL"/>
        </w:rPr>
        <w:t>Punktacja przyznana ofertom:</w:t>
      </w:r>
    </w:p>
    <w:p w14:paraId="71F33CEE" w14:textId="77777777" w:rsidR="00147369" w:rsidRPr="008C4A6B" w:rsidRDefault="00147369" w:rsidP="002F4D70">
      <w:pPr>
        <w:spacing w:before="120" w:after="120" w:line="360" w:lineRule="auto"/>
        <w:jc w:val="both"/>
        <w:rPr>
          <w:rFonts w:eastAsia="Times New Roman" w:cstheme="minorHAnsi"/>
          <w:sz w:val="24"/>
          <w:szCs w:val="24"/>
          <w:lang w:eastAsia="pl-PL"/>
        </w:rPr>
      </w:pPr>
    </w:p>
    <w:p w14:paraId="264A6803" w14:textId="77777777" w:rsidR="002F4D70" w:rsidRPr="008C4A6B" w:rsidRDefault="002F4D70" w:rsidP="002F4D70">
      <w:pPr>
        <w:rPr>
          <w:rFonts w:cstheme="minorHAnsi"/>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Punktacja przyznana ofertom"/>
        <w:tblDescription w:val="Nr oferty Firma (nazwa) lub nazwisko oraz&#10;adres wykonawcy Nazwa kryterium – uzyskana liczba punktów Razem otrzymane punkty&#10;1 GEOTACH Piotr Wiśniewski&#10;Ul. J.K. Chodkiewicza 15&#10;85-065 Bydgoszcz Cena  -  27,74 pkt.&#10;Wydłużenie gwarancji –  40,00 pkt. &#10;67,74 pkt.&#10;2 GIS-EKSPERT&#10;Rafał Siwka&#10;Os. Słoneczne 7&#10;62-200 Wełnica &#10;OFERTA ODRZUCONA&#10;3 ABM Group Sp. z o.o.&#10;Al. Solidarności 60B lok. 90&#10;00-240 Warszawa Cena  - 60,00 pkt.&#10;Wydłużenie gwarancji – 40,00 pkt. &#10;100,00 pkt.&#10;&#10;4 UNIMAP&#10;Damian Malcharek&#10;Ul. Jaworowa 77&#10;40-650 Katowice Cena – 19,28 pkt.&#10;Wydłużenie gwarancji – 40,00 pkt. &#10;&#10;59,28 pkt. &#10;5 Konsorcjum&#10; Lider BDOT Projekt Sp. z o.o.&#10;Ul. Obornicka 330&#10;60-689 Poznań&#10;Członek&#10;Pax Geodezja Sp. z o.o.&#10;Ul. Obornicka 330&#10;60-689 Poznań &#10;&#10;&#10;OFERTA ODRZUCONA&#10;6 OPGK Rzeszów S.A.&#10;Ul. Geodetów 1&#10;35-328 Rzeszów Cena  - 27,55 pkt.&#10;Wydłużenie gwarancji –  40,00 pkt. &#10;67,55 pkt.&#10;&#10;"/>
      </w:tblPr>
      <w:tblGrid>
        <w:gridCol w:w="851"/>
        <w:gridCol w:w="4111"/>
        <w:gridCol w:w="3402"/>
        <w:gridCol w:w="1701"/>
      </w:tblGrid>
      <w:tr w:rsidR="00147369" w:rsidRPr="00C822FD" w14:paraId="12F62BF6" w14:textId="77777777" w:rsidTr="001516E8">
        <w:trPr>
          <w:trHeight w:val="733"/>
        </w:trPr>
        <w:tc>
          <w:tcPr>
            <w:tcW w:w="851" w:type="dxa"/>
            <w:shd w:val="clear" w:color="auto" w:fill="auto"/>
            <w:vAlign w:val="center"/>
          </w:tcPr>
          <w:p w14:paraId="6B05F7C3" w14:textId="77777777" w:rsidR="00147369" w:rsidRPr="00C822FD" w:rsidRDefault="00147369" w:rsidP="001516E8">
            <w:pPr>
              <w:spacing w:after="0" w:line="240" w:lineRule="auto"/>
              <w:jc w:val="center"/>
              <w:rPr>
                <w:rFonts w:eastAsia="Times New Roman" w:cstheme="minorHAnsi"/>
                <w:b/>
                <w:i/>
                <w:sz w:val="24"/>
                <w:szCs w:val="24"/>
                <w:lang w:eastAsia="pl-PL"/>
              </w:rPr>
            </w:pPr>
            <w:r w:rsidRPr="00C822FD">
              <w:rPr>
                <w:rFonts w:eastAsia="Times New Roman" w:cstheme="minorHAnsi"/>
                <w:b/>
                <w:i/>
                <w:sz w:val="24"/>
                <w:szCs w:val="24"/>
                <w:lang w:eastAsia="pl-PL"/>
              </w:rPr>
              <w:t>Nr oferty</w:t>
            </w:r>
          </w:p>
        </w:tc>
        <w:tc>
          <w:tcPr>
            <w:tcW w:w="4111" w:type="dxa"/>
            <w:shd w:val="clear" w:color="auto" w:fill="auto"/>
            <w:vAlign w:val="center"/>
          </w:tcPr>
          <w:p w14:paraId="5EFEEBF3" w14:textId="77777777" w:rsidR="00147369" w:rsidRPr="00C822FD" w:rsidRDefault="00147369" w:rsidP="001516E8">
            <w:pPr>
              <w:spacing w:after="0" w:line="240" w:lineRule="auto"/>
              <w:jc w:val="center"/>
              <w:rPr>
                <w:rFonts w:eastAsia="Times New Roman" w:cstheme="minorHAnsi"/>
                <w:b/>
                <w:i/>
                <w:sz w:val="24"/>
                <w:szCs w:val="24"/>
                <w:lang w:eastAsia="pl-PL"/>
              </w:rPr>
            </w:pPr>
            <w:r w:rsidRPr="00C822FD">
              <w:rPr>
                <w:rFonts w:eastAsia="Times New Roman" w:cstheme="minorHAnsi"/>
                <w:b/>
                <w:i/>
                <w:sz w:val="24"/>
                <w:szCs w:val="24"/>
                <w:lang w:eastAsia="pl-PL"/>
              </w:rPr>
              <w:t>Firma (nazwa) lub nazwisko oraz</w:t>
            </w:r>
            <w:r w:rsidRPr="00C822FD">
              <w:rPr>
                <w:rFonts w:eastAsia="Times New Roman" w:cstheme="minorHAnsi"/>
                <w:b/>
                <w:i/>
                <w:sz w:val="24"/>
                <w:szCs w:val="24"/>
                <w:lang w:eastAsia="pl-PL"/>
              </w:rPr>
              <w:br/>
              <w:t>adres wykonawcy</w:t>
            </w:r>
          </w:p>
        </w:tc>
        <w:tc>
          <w:tcPr>
            <w:tcW w:w="3402" w:type="dxa"/>
            <w:shd w:val="clear" w:color="auto" w:fill="auto"/>
            <w:vAlign w:val="center"/>
          </w:tcPr>
          <w:p w14:paraId="74AEA9B5" w14:textId="77777777" w:rsidR="00147369" w:rsidRPr="00C822FD" w:rsidRDefault="00147369" w:rsidP="001516E8">
            <w:pPr>
              <w:spacing w:after="0" w:line="240" w:lineRule="auto"/>
              <w:jc w:val="center"/>
              <w:rPr>
                <w:rFonts w:eastAsia="Times New Roman" w:cstheme="minorHAnsi"/>
                <w:b/>
                <w:i/>
                <w:sz w:val="24"/>
                <w:szCs w:val="24"/>
                <w:lang w:eastAsia="pl-PL"/>
              </w:rPr>
            </w:pPr>
            <w:r w:rsidRPr="00C822FD">
              <w:rPr>
                <w:rFonts w:eastAsia="Times New Roman" w:cstheme="minorHAnsi"/>
                <w:b/>
                <w:bCs/>
                <w:i/>
                <w:color w:val="000000"/>
                <w:sz w:val="24"/>
                <w:szCs w:val="24"/>
                <w:lang w:eastAsia="pl-PL"/>
              </w:rPr>
              <w:t>Nazwa kryterium – uzyskana liczba punktów</w:t>
            </w:r>
          </w:p>
        </w:tc>
        <w:tc>
          <w:tcPr>
            <w:tcW w:w="1701" w:type="dxa"/>
            <w:shd w:val="clear" w:color="auto" w:fill="auto"/>
            <w:vAlign w:val="center"/>
          </w:tcPr>
          <w:p w14:paraId="6BB17C30" w14:textId="77777777" w:rsidR="00147369" w:rsidRPr="00C822FD" w:rsidRDefault="00147369" w:rsidP="001516E8">
            <w:pPr>
              <w:spacing w:after="0" w:line="240" w:lineRule="auto"/>
              <w:jc w:val="center"/>
              <w:rPr>
                <w:rFonts w:eastAsia="Times New Roman" w:cstheme="minorHAnsi"/>
                <w:b/>
                <w:i/>
                <w:sz w:val="24"/>
                <w:szCs w:val="24"/>
                <w:lang w:eastAsia="pl-PL"/>
              </w:rPr>
            </w:pPr>
            <w:r w:rsidRPr="00C822FD">
              <w:rPr>
                <w:rFonts w:eastAsia="Times New Roman" w:cstheme="minorHAnsi"/>
                <w:b/>
                <w:bCs/>
                <w:i/>
                <w:color w:val="000000"/>
                <w:sz w:val="24"/>
                <w:szCs w:val="24"/>
                <w:lang w:eastAsia="pl-PL"/>
              </w:rPr>
              <w:t>Razem otrzymane punkty</w:t>
            </w:r>
          </w:p>
        </w:tc>
      </w:tr>
      <w:tr w:rsidR="00147369" w:rsidRPr="00C822FD" w14:paraId="1708838F" w14:textId="77777777" w:rsidTr="001516E8">
        <w:trPr>
          <w:trHeight w:val="366"/>
        </w:trPr>
        <w:tc>
          <w:tcPr>
            <w:tcW w:w="851" w:type="dxa"/>
            <w:shd w:val="clear" w:color="auto" w:fill="auto"/>
          </w:tcPr>
          <w:p w14:paraId="09012CD9" w14:textId="77777777" w:rsidR="00147369" w:rsidRPr="00C822FD" w:rsidRDefault="00147369" w:rsidP="001516E8">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1</w:t>
            </w:r>
          </w:p>
        </w:tc>
        <w:tc>
          <w:tcPr>
            <w:tcW w:w="4111" w:type="dxa"/>
            <w:shd w:val="clear" w:color="auto" w:fill="auto"/>
          </w:tcPr>
          <w:p w14:paraId="0D224851"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GEOTACH Piotr Wiśniewski</w:t>
            </w:r>
          </w:p>
          <w:p w14:paraId="773D09D7"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J.K. Chodkiewicza 15</w:t>
            </w:r>
          </w:p>
          <w:p w14:paraId="7BAF62B4" w14:textId="77777777" w:rsidR="00147369" w:rsidRPr="00C822FD"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85-065 Bydgoszcz</w:t>
            </w:r>
          </w:p>
        </w:tc>
        <w:tc>
          <w:tcPr>
            <w:tcW w:w="3402" w:type="dxa"/>
            <w:shd w:val="clear" w:color="auto" w:fill="auto"/>
          </w:tcPr>
          <w:p w14:paraId="126A9F49" w14:textId="280F0839" w:rsidR="00147369" w:rsidRDefault="00147369" w:rsidP="001516E8">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w:t>
            </w:r>
            <w:r w:rsidR="00183686">
              <w:rPr>
                <w:rFonts w:eastAsia="Times New Roman" w:cstheme="minorHAnsi"/>
                <w:sz w:val="24"/>
                <w:szCs w:val="24"/>
                <w:lang w:eastAsia="pl-PL"/>
              </w:rPr>
              <w:t xml:space="preserve"> 27,74 </w:t>
            </w:r>
            <w:r w:rsidRPr="00C822FD">
              <w:rPr>
                <w:rFonts w:eastAsia="Times New Roman" w:cstheme="minorHAnsi"/>
                <w:sz w:val="24"/>
                <w:szCs w:val="24"/>
                <w:lang w:eastAsia="pl-PL"/>
              </w:rPr>
              <w:t>pkt.</w:t>
            </w:r>
          </w:p>
          <w:p w14:paraId="1F6D6BCB" w14:textId="77777777" w:rsidR="00147369" w:rsidRPr="00C822FD" w:rsidRDefault="00147369" w:rsidP="001516E8">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 40,00 </w:t>
            </w:r>
            <w:r w:rsidRPr="00C822FD">
              <w:rPr>
                <w:rFonts w:eastAsia="Times New Roman" w:cstheme="minorHAnsi"/>
                <w:sz w:val="24"/>
                <w:szCs w:val="24"/>
                <w:lang w:eastAsia="pl-PL"/>
              </w:rPr>
              <w:t>pkt.</w:t>
            </w:r>
          </w:p>
        </w:tc>
        <w:tc>
          <w:tcPr>
            <w:tcW w:w="1701" w:type="dxa"/>
          </w:tcPr>
          <w:p w14:paraId="43CD0E08" w14:textId="77777777" w:rsidR="00147369" w:rsidRDefault="00147369" w:rsidP="001516E8">
            <w:pPr>
              <w:spacing w:after="0" w:line="240" w:lineRule="auto"/>
              <w:jc w:val="center"/>
              <w:rPr>
                <w:rFonts w:eastAsia="Times New Roman" w:cstheme="minorHAnsi"/>
                <w:b/>
                <w:bCs/>
                <w:sz w:val="24"/>
                <w:szCs w:val="24"/>
                <w:lang w:eastAsia="pl-PL"/>
              </w:rPr>
            </w:pPr>
          </w:p>
          <w:p w14:paraId="2CA02718" w14:textId="754BD19D" w:rsidR="00147369" w:rsidRPr="00C822FD" w:rsidRDefault="00183686" w:rsidP="001516E8">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67,74</w:t>
            </w:r>
            <w:r w:rsidR="00147369">
              <w:rPr>
                <w:rFonts w:eastAsia="Times New Roman" w:cstheme="minorHAnsi"/>
                <w:b/>
                <w:bCs/>
                <w:sz w:val="24"/>
                <w:szCs w:val="24"/>
                <w:lang w:eastAsia="pl-PL"/>
              </w:rPr>
              <w:t xml:space="preserve"> pkt.</w:t>
            </w:r>
          </w:p>
        </w:tc>
      </w:tr>
      <w:tr w:rsidR="003765AA" w:rsidRPr="00C822FD" w14:paraId="37570289" w14:textId="77777777" w:rsidTr="00F07A28">
        <w:trPr>
          <w:trHeight w:val="366"/>
        </w:trPr>
        <w:tc>
          <w:tcPr>
            <w:tcW w:w="851" w:type="dxa"/>
            <w:shd w:val="clear" w:color="auto" w:fill="auto"/>
          </w:tcPr>
          <w:p w14:paraId="3CABD57F" w14:textId="77777777" w:rsidR="003765AA" w:rsidRPr="008C4A6B" w:rsidRDefault="003765AA" w:rsidP="001516E8">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2</w:t>
            </w:r>
          </w:p>
        </w:tc>
        <w:tc>
          <w:tcPr>
            <w:tcW w:w="4111" w:type="dxa"/>
            <w:shd w:val="clear" w:color="auto" w:fill="auto"/>
          </w:tcPr>
          <w:p w14:paraId="272A4D18" w14:textId="77777777" w:rsidR="003765AA" w:rsidRDefault="003765AA"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GIS-EKSPERT</w:t>
            </w:r>
          </w:p>
          <w:p w14:paraId="1CDC5109" w14:textId="77777777" w:rsidR="003765AA" w:rsidRDefault="003765AA"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Rafał Siwka</w:t>
            </w:r>
          </w:p>
          <w:p w14:paraId="4B1D8C67" w14:textId="77777777" w:rsidR="003765AA" w:rsidRDefault="003765AA"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Os. Słoneczne 7</w:t>
            </w:r>
          </w:p>
          <w:p w14:paraId="47A025DB" w14:textId="77777777" w:rsidR="003765AA" w:rsidRPr="008C4A6B" w:rsidRDefault="003765AA"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62-200 Wełnica</w:t>
            </w:r>
          </w:p>
        </w:tc>
        <w:tc>
          <w:tcPr>
            <w:tcW w:w="5103" w:type="dxa"/>
            <w:gridSpan w:val="2"/>
            <w:shd w:val="clear" w:color="auto" w:fill="auto"/>
          </w:tcPr>
          <w:p w14:paraId="372E3E53" w14:textId="77777777" w:rsidR="003765AA" w:rsidRDefault="003765AA" w:rsidP="001516E8">
            <w:pPr>
              <w:spacing w:after="0" w:line="240" w:lineRule="auto"/>
              <w:jc w:val="center"/>
              <w:rPr>
                <w:rFonts w:eastAsia="Times New Roman" w:cstheme="minorHAnsi"/>
                <w:b/>
                <w:bCs/>
                <w:sz w:val="24"/>
                <w:szCs w:val="24"/>
                <w:lang w:eastAsia="pl-PL"/>
              </w:rPr>
            </w:pPr>
          </w:p>
          <w:p w14:paraId="41320783" w14:textId="66F36A5D" w:rsidR="003765AA" w:rsidRDefault="003765AA" w:rsidP="001516E8">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OFERTA ODRZUCONA</w:t>
            </w:r>
          </w:p>
        </w:tc>
      </w:tr>
      <w:tr w:rsidR="00147369" w:rsidRPr="00C822FD" w14:paraId="275143A3" w14:textId="77777777" w:rsidTr="001516E8">
        <w:trPr>
          <w:trHeight w:val="366"/>
        </w:trPr>
        <w:tc>
          <w:tcPr>
            <w:tcW w:w="851" w:type="dxa"/>
            <w:shd w:val="clear" w:color="auto" w:fill="auto"/>
          </w:tcPr>
          <w:p w14:paraId="2009025C" w14:textId="77777777" w:rsidR="00147369" w:rsidRPr="00C822FD" w:rsidRDefault="00147369" w:rsidP="001516E8">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3</w:t>
            </w:r>
          </w:p>
        </w:tc>
        <w:tc>
          <w:tcPr>
            <w:tcW w:w="4111" w:type="dxa"/>
            <w:shd w:val="clear" w:color="auto" w:fill="auto"/>
          </w:tcPr>
          <w:p w14:paraId="14AC4CEE"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ABM </w:t>
            </w:r>
            <w:proofErr w:type="spellStart"/>
            <w:r>
              <w:rPr>
                <w:rFonts w:eastAsia="Times New Roman" w:cstheme="minorHAnsi"/>
                <w:sz w:val="24"/>
                <w:szCs w:val="24"/>
                <w:lang w:eastAsia="pl-PL"/>
              </w:rPr>
              <w:t>Group</w:t>
            </w:r>
            <w:proofErr w:type="spellEnd"/>
            <w:r>
              <w:rPr>
                <w:rFonts w:eastAsia="Times New Roman" w:cstheme="minorHAnsi"/>
                <w:sz w:val="24"/>
                <w:szCs w:val="24"/>
                <w:lang w:eastAsia="pl-PL"/>
              </w:rPr>
              <w:t xml:space="preserve"> Sp. z o.o.</w:t>
            </w:r>
          </w:p>
          <w:p w14:paraId="31100135"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Al. Solidarności 60B lok. 90</w:t>
            </w:r>
          </w:p>
          <w:p w14:paraId="4E0B1150" w14:textId="77777777" w:rsidR="00147369" w:rsidRPr="00C822FD"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00-240 Warszawa</w:t>
            </w:r>
          </w:p>
        </w:tc>
        <w:tc>
          <w:tcPr>
            <w:tcW w:w="3402" w:type="dxa"/>
            <w:shd w:val="clear" w:color="auto" w:fill="auto"/>
          </w:tcPr>
          <w:p w14:paraId="19A419B5" w14:textId="1CE26B93" w:rsidR="00147369" w:rsidRDefault="00147369" w:rsidP="001516E8">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w:t>
            </w:r>
            <w:r w:rsidR="003765AA">
              <w:rPr>
                <w:rFonts w:eastAsia="Times New Roman" w:cstheme="minorHAnsi"/>
                <w:sz w:val="24"/>
                <w:szCs w:val="24"/>
                <w:lang w:eastAsia="pl-PL"/>
              </w:rPr>
              <w:t>60,00</w:t>
            </w:r>
            <w:r>
              <w:rPr>
                <w:rFonts w:eastAsia="Times New Roman" w:cstheme="minorHAnsi"/>
                <w:sz w:val="24"/>
                <w:szCs w:val="24"/>
                <w:lang w:eastAsia="pl-PL"/>
              </w:rPr>
              <w:t xml:space="preserve"> </w:t>
            </w:r>
            <w:r w:rsidRPr="00C822FD">
              <w:rPr>
                <w:rFonts w:eastAsia="Times New Roman" w:cstheme="minorHAnsi"/>
                <w:sz w:val="24"/>
                <w:szCs w:val="24"/>
                <w:lang w:eastAsia="pl-PL"/>
              </w:rPr>
              <w:t>pkt.</w:t>
            </w:r>
          </w:p>
          <w:p w14:paraId="477B00F5" w14:textId="77777777" w:rsidR="00147369" w:rsidRPr="00C822FD" w:rsidRDefault="00147369" w:rsidP="001516E8">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Wydłużenie gwarancji –</w:t>
            </w:r>
            <w:r>
              <w:rPr>
                <w:rFonts w:eastAsia="Times New Roman" w:cstheme="minorHAnsi"/>
                <w:sz w:val="24"/>
                <w:szCs w:val="24"/>
                <w:lang w:eastAsia="pl-PL"/>
              </w:rPr>
              <w:t xml:space="preserve"> 40,00 </w:t>
            </w:r>
            <w:r w:rsidRPr="00C822FD">
              <w:rPr>
                <w:rFonts w:eastAsia="Times New Roman" w:cstheme="minorHAnsi"/>
                <w:sz w:val="24"/>
                <w:szCs w:val="24"/>
                <w:lang w:eastAsia="pl-PL"/>
              </w:rPr>
              <w:t>pkt.</w:t>
            </w:r>
          </w:p>
        </w:tc>
        <w:tc>
          <w:tcPr>
            <w:tcW w:w="1701" w:type="dxa"/>
          </w:tcPr>
          <w:p w14:paraId="54E0866D" w14:textId="77777777" w:rsidR="00147369" w:rsidRPr="00C822FD" w:rsidRDefault="00147369" w:rsidP="001516E8">
            <w:pPr>
              <w:spacing w:after="0" w:line="240" w:lineRule="auto"/>
              <w:jc w:val="center"/>
              <w:rPr>
                <w:rFonts w:eastAsia="Times New Roman" w:cstheme="minorHAnsi"/>
                <w:b/>
                <w:bCs/>
                <w:sz w:val="24"/>
                <w:szCs w:val="24"/>
                <w:lang w:eastAsia="pl-PL"/>
              </w:rPr>
            </w:pPr>
          </w:p>
          <w:p w14:paraId="4491F21E" w14:textId="6FD66D1E" w:rsidR="00147369" w:rsidRDefault="003765AA" w:rsidP="001516E8">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100,00</w:t>
            </w:r>
            <w:r w:rsidR="00147369">
              <w:rPr>
                <w:rFonts w:eastAsia="Times New Roman" w:cstheme="minorHAnsi"/>
                <w:b/>
                <w:bCs/>
                <w:sz w:val="24"/>
                <w:szCs w:val="24"/>
                <w:lang w:eastAsia="pl-PL"/>
              </w:rPr>
              <w:t xml:space="preserve"> pkt.</w:t>
            </w:r>
          </w:p>
          <w:p w14:paraId="2E023FAB" w14:textId="77777777" w:rsidR="00147369" w:rsidRPr="00C822FD" w:rsidRDefault="00147369" w:rsidP="001516E8">
            <w:pPr>
              <w:spacing w:after="0" w:line="240" w:lineRule="auto"/>
              <w:jc w:val="center"/>
              <w:rPr>
                <w:rFonts w:eastAsia="Times New Roman" w:cstheme="minorHAnsi"/>
                <w:b/>
                <w:bCs/>
                <w:sz w:val="24"/>
                <w:szCs w:val="24"/>
                <w:lang w:eastAsia="pl-PL"/>
              </w:rPr>
            </w:pPr>
          </w:p>
        </w:tc>
      </w:tr>
      <w:tr w:rsidR="00147369" w:rsidRPr="00C822FD" w14:paraId="37E524E9" w14:textId="77777777" w:rsidTr="001516E8">
        <w:trPr>
          <w:trHeight w:val="366"/>
        </w:trPr>
        <w:tc>
          <w:tcPr>
            <w:tcW w:w="851" w:type="dxa"/>
            <w:shd w:val="clear" w:color="auto" w:fill="auto"/>
          </w:tcPr>
          <w:p w14:paraId="739C86C0" w14:textId="77777777" w:rsidR="00147369" w:rsidRPr="00C822FD" w:rsidRDefault="00147369" w:rsidP="001516E8">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w:t>
            </w:r>
          </w:p>
        </w:tc>
        <w:tc>
          <w:tcPr>
            <w:tcW w:w="4111" w:type="dxa"/>
            <w:shd w:val="clear" w:color="auto" w:fill="auto"/>
          </w:tcPr>
          <w:p w14:paraId="56EA58FA"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UNIMAP</w:t>
            </w:r>
          </w:p>
          <w:p w14:paraId="776457F1"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Damian Malcharek</w:t>
            </w:r>
          </w:p>
          <w:p w14:paraId="5F8EB2AF"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Jaworowa 77</w:t>
            </w:r>
          </w:p>
          <w:p w14:paraId="0069C06A" w14:textId="77777777" w:rsidR="00147369" w:rsidRPr="00C822FD"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lastRenderedPageBreak/>
              <w:t>40-650 Katowice</w:t>
            </w:r>
          </w:p>
        </w:tc>
        <w:tc>
          <w:tcPr>
            <w:tcW w:w="3402" w:type="dxa"/>
            <w:shd w:val="clear" w:color="auto" w:fill="auto"/>
          </w:tcPr>
          <w:p w14:paraId="74075801" w14:textId="17424EF0" w:rsidR="00147369" w:rsidRDefault="00147369" w:rsidP="001516E8">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lastRenderedPageBreak/>
              <w:t xml:space="preserve">Cena </w:t>
            </w:r>
            <w:r>
              <w:rPr>
                <w:rFonts w:eastAsia="Times New Roman" w:cstheme="minorHAnsi"/>
                <w:sz w:val="24"/>
                <w:szCs w:val="24"/>
                <w:lang w:eastAsia="pl-PL"/>
              </w:rPr>
              <w:t xml:space="preserve">– </w:t>
            </w:r>
            <w:r w:rsidR="000436EE">
              <w:rPr>
                <w:rFonts w:eastAsia="Times New Roman" w:cstheme="minorHAnsi"/>
                <w:sz w:val="24"/>
                <w:szCs w:val="24"/>
                <w:lang w:eastAsia="pl-PL"/>
              </w:rPr>
              <w:t>19,28</w:t>
            </w:r>
            <w:r>
              <w:rPr>
                <w:rFonts w:eastAsia="Times New Roman" w:cstheme="minorHAnsi"/>
                <w:sz w:val="24"/>
                <w:szCs w:val="24"/>
                <w:lang w:eastAsia="pl-PL"/>
              </w:rPr>
              <w:t xml:space="preserve"> </w:t>
            </w:r>
            <w:r w:rsidRPr="00C822FD">
              <w:rPr>
                <w:rFonts w:eastAsia="Times New Roman" w:cstheme="minorHAnsi"/>
                <w:sz w:val="24"/>
                <w:szCs w:val="24"/>
                <w:lang w:eastAsia="pl-PL"/>
              </w:rPr>
              <w:t>pkt.</w:t>
            </w:r>
          </w:p>
          <w:p w14:paraId="58C812BA" w14:textId="77777777" w:rsidR="00147369" w:rsidRPr="00C822FD" w:rsidRDefault="00147369" w:rsidP="001516E8">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40,00 </w:t>
            </w:r>
            <w:r w:rsidRPr="00C822FD">
              <w:rPr>
                <w:rFonts w:eastAsia="Times New Roman" w:cstheme="minorHAnsi"/>
                <w:sz w:val="24"/>
                <w:szCs w:val="24"/>
                <w:lang w:eastAsia="pl-PL"/>
              </w:rPr>
              <w:t>pkt.</w:t>
            </w:r>
          </w:p>
        </w:tc>
        <w:tc>
          <w:tcPr>
            <w:tcW w:w="1701" w:type="dxa"/>
          </w:tcPr>
          <w:p w14:paraId="0E83553F" w14:textId="77777777" w:rsidR="00147369" w:rsidRDefault="00147369" w:rsidP="001516E8">
            <w:pPr>
              <w:spacing w:after="0" w:line="240" w:lineRule="auto"/>
              <w:jc w:val="center"/>
              <w:rPr>
                <w:rFonts w:eastAsia="Times New Roman" w:cstheme="minorHAnsi"/>
                <w:b/>
                <w:bCs/>
                <w:sz w:val="24"/>
                <w:szCs w:val="24"/>
                <w:lang w:eastAsia="pl-PL"/>
              </w:rPr>
            </w:pPr>
          </w:p>
          <w:p w14:paraId="5F6A0609" w14:textId="77777777" w:rsidR="00147369" w:rsidRDefault="00147369" w:rsidP="001516E8">
            <w:pPr>
              <w:spacing w:after="0" w:line="240" w:lineRule="auto"/>
              <w:jc w:val="center"/>
              <w:rPr>
                <w:rFonts w:eastAsia="Times New Roman" w:cstheme="minorHAnsi"/>
                <w:b/>
                <w:bCs/>
                <w:sz w:val="24"/>
                <w:szCs w:val="24"/>
                <w:lang w:eastAsia="pl-PL"/>
              </w:rPr>
            </w:pPr>
          </w:p>
          <w:p w14:paraId="0176714C" w14:textId="37D10CC2" w:rsidR="00147369" w:rsidRPr="00C822FD" w:rsidRDefault="000436EE" w:rsidP="001516E8">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59,28</w:t>
            </w:r>
            <w:r w:rsidR="00147369">
              <w:rPr>
                <w:rFonts w:eastAsia="Times New Roman" w:cstheme="minorHAnsi"/>
                <w:b/>
                <w:bCs/>
                <w:sz w:val="24"/>
                <w:szCs w:val="24"/>
                <w:lang w:eastAsia="pl-PL"/>
              </w:rPr>
              <w:t xml:space="preserve"> pkt. </w:t>
            </w:r>
          </w:p>
        </w:tc>
      </w:tr>
      <w:tr w:rsidR="008C2F03" w:rsidRPr="00C822FD" w14:paraId="68D485D6" w14:textId="77777777" w:rsidTr="00FE376A">
        <w:trPr>
          <w:trHeight w:val="366"/>
        </w:trPr>
        <w:tc>
          <w:tcPr>
            <w:tcW w:w="851" w:type="dxa"/>
            <w:shd w:val="clear" w:color="auto" w:fill="auto"/>
          </w:tcPr>
          <w:p w14:paraId="6CC5D03D" w14:textId="77777777" w:rsidR="008C2F03" w:rsidRPr="00C822FD" w:rsidRDefault="008C2F03" w:rsidP="001516E8">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5</w:t>
            </w:r>
          </w:p>
        </w:tc>
        <w:tc>
          <w:tcPr>
            <w:tcW w:w="4111" w:type="dxa"/>
            <w:shd w:val="clear" w:color="auto" w:fill="auto"/>
          </w:tcPr>
          <w:p w14:paraId="7BD2B868" w14:textId="77777777" w:rsidR="008C2F03" w:rsidRDefault="008C2F03"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Konsorcjum</w:t>
            </w:r>
          </w:p>
          <w:p w14:paraId="5DF95E8C" w14:textId="77777777" w:rsidR="008C2F03" w:rsidRDefault="008C2F03"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 Lider BDOT Projekt Sp. z o.o.</w:t>
            </w:r>
          </w:p>
          <w:p w14:paraId="42AD08EF" w14:textId="77777777" w:rsidR="008C2F03" w:rsidRDefault="008C2F03"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Obornicka 330</w:t>
            </w:r>
          </w:p>
          <w:p w14:paraId="033C9E22" w14:textId="77777777" w:rsidR="008C2F03" w:rsidRDefault="008C2F03"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60-689 Poznań</w:t>
            </w:r>
          </w:p>
          <w:p w14:paraId="478B21A5" w14:textId="77777777" w:rsidR="008C2F03" w:rsidRDefault="008C2F03"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Członek</w:t>
            </w:r>
          </w:p>
          <w:p w14:paraId="3F967FA0" w14:textId="77777777" w:rsidR="008C2F03" w:rsidRDefault="008C2F03" w:rsidP="001516E8">
            <w:pPr>
              <w:spacing w:after="0" w:line="240" w:lineRule="auto"/>
              <w:jc w:val="both"/>
              <w:rPr>
                <w:rFonts w:eastAsia="Times New Roman" w:cstheme="minorHAnsi"/>
                <w:sz w:val="24"/>
                <w:szCs w:val="24"/>
                <w:lang w:eastAsia="pl-PL"/>
              </w:rPr>
            </w:pPr>
            <w:proofErr w:type="spellStart"/>
            <w:r>
              <w:rPr>
                <w:rFonts w:eastAsia="Times New Roman" w:cstheme="minorHAnsi"/>
                <w:sz w:val="24"/>
                <w:szCs w:val="24"/>
                <w:lang w:eastAsia="pl-PL"/>
              </w:rPr>
              <w:t>Pax</w:t>
            </w:r>
            <w:proofErr w:type="spellEnd"/>
            <w:r>
              <w:rPr>
                <w:rFonts w:eastAsia="Times New Roman" w:cstheme="minorHAnsi"/>
                <w:sz w:val="24"/>
                <w:szCs w:val="24"/>
                <w:lang w:eastAsia="pl-PL"/>
              </w:rPr>
              <w:t xml:space="preserve"> Geodezja Sp. z o.o.</w:t>
            </w:r>
          </w:p>
          <w:p w14:paraId="0BAAEEF3" w14:textId="77777777" w:rsidR="008C2F03" w:rsidRDefault="008C2F03"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Obornicka 330</w:t>
            </w:r>
          </w:p>
          <w:p w14:paraId="379DA13E" w14:textId="77777777" w:rsidR="008C2F03" w:rsidRPr="00C822FD" w:rsidRDefault="008C2F03"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60-689 Poznań</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1EA837CC" w14:textId="77777777" w:rsidR="008C2F03" w:rsidRDefault="008C2F03" w:rsidP="001516E8">
            <w:pPr>
              <w:spacing w:after="0" w:line="240" w:lineRule="auto"/>
              <w:jc w:val="center"/>
              <w:rPr>
                <w:rFonts w:eastAsia="Times New Roman" w:cstheme="minorHAnsi"/>
                <w:b/>
                <w:bCs/>
                <w:sz w:val="24"/>
                <w:szCs w:val="24"/>
                <w:lang w:eastAsia="pl-PL"/>
              </w:rPr>
            </w:pPr>
          </w:p>
          <w:p w14:paraId="3387F7FE" w14:textId="77777777" w:rsidR="008C2F03" w:rsidRDefault="008C2F03" w:rsidP="001516E8">
            <w:pPr>
              <w:spacing w:after="0" w:line="240" w:lineRule="auto"/>
              <w:jc w:val="center"/>
              <w:rPr>
                <w:rFonts w:eastAsia="Times New Roman" w:cstheme="minorHAnsi"/>
                <w:b/>
                <w:bCs/>
                <w:sz w:val="24"/>
                <w:szCs w:val="24"/>
                <w:lang w:eastAsia="pl-PL"/>
              </w:rPr>
            </w:pPr>
          </w:p>
          <w:p w14:paraId="26FB8E2A" w14:textId="77777777" w:rsidR="008C2F03" w:rsidRDefault="008C2F03" w:rsidP="001516E8">
            <w:pPr>
              <w:spacing w:after="0" w:line="240" w:lineRule="auto"/>
              <w:jc w:val="center"/>
              <w:rPr>
                <w:rFonts w:eastAsia="Times New Roman" w:cstheme="minorHAnsi"/>
                <w:b/>
                <w:bCs/>
                <w:sz w:val="24"/>
                <w:szCs w:val="24"/>
                <w:lang w:eastAsia="pl-PL"/>
              </w:rPr>
            </w:pPr>
          </w:p>
          <w:p w14:paraId="082404B0" w14:textId="4047B1D0" w:rsidR="008C2F03" w:rsidRPr="00C822FD" w:rsidRDefault="008C2F03" w:rsidP="001516E8">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OFERTA ODRZUCONA</w:t>
            </w:r>
          </w:p>
        </w:tc>
      </w:tr>
      <w:tr w:rsidR="00147369" w:rsidRPr="00C822FD" w14:paraId="1A0969AA" w14:textId="77777777" w:rsidTr="001516E8">
        <w:trPr>
          <w:trHeight w:val="366"/>
        </w:trPr>
        <w:tc>
          <w:tcPr>
            <w:tcW w:w="851" w:type="dxa"/>
            <w:shd w:val="clear" w:color="auto" w:fill="auto"/>
          </w:tcPr>
          <w:p w14:paraId="3C1F61E5" w14:textId="77777777" w:rsidR="00147369" w:rsidRPr="00C822FD" w:rsidRDefault="00147369" w:rsidP="001516E8">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w:t>
            </w:r>
          </w:p>
        </w:tc>
        <w:tc>
          <w:tcPr>
            <w:tcW w:w="4111" w:type="dxa"/>
            <w:shd w:val="clear" w:color="auto" w:fill="auto"/>
          </w:tcPr>
          <w:p w14:paraId="1AFB7166"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OPGK Rzeszów S.A.</w:t>
            </w:r>
          </w:p>
          <w:p w14:paraId="3B3A1C6A" w14:textId="77777777" w:rsidR="00147369"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Geodetów 1</w:t>
            </w:r>
          </w:p>
          <w:p w14:paraId="3F60D77D" w14:textId="77777777" w:rsidR="00147369" w:rsidRPr="00C822FD" w:rsidRDefault="00147369" w:rsidP="001516E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35-328 Rzeszów</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137AD1B" w14:textId="757EEC79" w:rsidR="00147369" w:rsidRDefault="00147369" w:rsidP="001516E8">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Cena  </w:t>
            </w:r>
            <w:r>
              <w:rPr>
                <w:rFonts w:eastAsia="Times New Roman" w:cstheme="minorHAnsi"/>
                <w:sz w:val="24"/>
                <w:szCs w:val="24"/>
                <w:lang w:eastAsia="pl-PL"/>
              </w:rPr>
              <w:t xml:space="preserve">- </w:t>
            </w:r>
            <w:r w:rsidR="00761E86">
              <w:rPr>
                <w:rFonts w:eastAsia="Times New Roman" w:cstheme="minorHAnsi"/>
                <w:sz w:val="24"/>
                <w:szCs w:val="24"/>
                <w:lang w:eastAsia="pl-PL"/>
              </w:rPr>
              <w:t>27,55</w:t>
            </w:r>
            <w:r>
              <w:rPr>
                <w:rFonts w:eastAsia="Times New Roman" w:cstheme="minorHAnsi"/>
                <w:sz w:val="24"/>
                <w:szCs w:val="24"/>
                <w:lang w:eastAsia="pl-PL"/>
              </w:rPr>
              <w:t xml:space="preserve"> </w:t>
            </w:r>
            <w:r w:rsidRPr="00C822FD">
              <w:rPr>
                <w:rFonts w:eastAsia="Times New Roman" w:cstheme="minorHAnsi"/>
                <w:sz w:val="24"/>
                <w:szCs w:val="24"/>
                <w:lang w:eastAsia="pl-PL"/>
              </w:rPr>
              <w:t>pkt.</w:t>
            </w:r>
          </w:p>
          <w:p w14:paraId="4FF89E5A" w14:textId="77777777" w:rsidR="00147369" w:rsidRPr="00C822FD" w:rsidRDefault="00147369" w:rsidP="001516E8">
            <w:pPr>
              <w:spacing w:after="0" w:line="240" w:lineRule="auto"/>
              <w:jc w:val="both"/>
              <w:rPr>
                <w:rFonts w:eastAsia="Times New Roman" w:cstheme="minorHAnsi"/>
                <w:sz w:val="24"/>
                <w:szCs w:val="24"/>
                <w:lang w:eastAsia="pl-PL"/>
              </w:rPr>
            </w:pPr>
            <w:r w:rsidRPr="00C822FD">
              <w:rPr>
                <w:rFonts w:eastAsia="Times New Roman" w:cstheme="minorHAnsi"/>
                <w:sz w:val="24"/>
                <w:szCs w:val="24"/>
                <w:lang w:eastAsia="pl-PL"/>
              </w:rPr>
              <w:t xml:space="preserve">Wydłużenie gwarancji – </w:t>
            </w:r>
            <w:r>
              <w:rPr>
                <w:rFonts w:eastAsia="Times New Roman" w:cstheme="minorHAnsi"/>
                <w:sz w:val="24"/>
                <w:szCs w:val="24"/>
                <w:lang w:eastAsia="pl-PL"/>
              </w:rPr>
              <w:t xml:space="preserve"> 40,00 </w:t>
            </w:r>
            <w:r w:rsidRPr="00C822FD">
              <w:rPr>
                <w:rFonts w:eastAsia="Times New Roman" w:cstheme="minorHAnsi"/>
                <w:sz w:val="24"/>
                <w:szCs w:val="24"/>
                <w:lang w:eastAsia="pl-PL"/>
              </w:rPr>
              <w:t>pkt.</w:t>
            </w:r>
          </w:p>
        </w:tc>
        <w:tc>
          <w:tcPr>
            <w:tcW w:w="1701" w:type="dxa"/>
            <w:tcBorders>
              <w:top w:val="single" w:sz="4" w:space="0" w:color="auto"/>
              <w:left w:val="single" w:sz="4" w:space="0" w:color="auto"/>
              <w:bottom w:val="single" w:sz="4" w:space="0" w:color="auto"/>
              <w:right w:val="single" w:sz="4" w:space="0" w:color="auto"/>
            </w:tcBorders>
          </w:tcPr>
          <w:p w14:paraId="0FDFCFB8" w14:textId="77777777" w:rsidR="00147369" w:rsidRDefault="00147369" w:rsidP="001516E8">
            <w:pPr>
              <w:spacing w:after="0" w:line="240" w:lineRule="auto"/>
              <w:jc w:val="center"/>
              <w:rPr>
                <w:rFonts w:eastAsia="Times New Roman" w:cstheme="minorHAnsi"/>
                <w:b/>
                <w:bCs/>
                <w:sz w:val="24"/>
                <w:szCs w:val="24"/>
                <w:lang w:eastAsia="pl-PL"/>
              </w:rPr>
            </w:pPr>
          </w:p>
          <w:p w14:paraId="18308FCD" w14:textId="42EE1E1A" w:rsidR="00147369" w:rsidRPr="00C822FD" w:rsidRDefault="00761E86" w:rsidP="001516E8">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67,55</w:t>
            </w:r>
            <w:r w:rsidR="00147369">
              <w:rPr>
                <w:rFonts w:eastAsia="Times New Roman" w:cstheme="minorHAnsi"/>
                <w:b/>
                <w:bCs/>
                <w:sz w:val="24"/>
                <w:szCs w:val="24"/>
                <w:lang w:eastAsia="pl-PL"/>
              </w:rPr>
              <w:t xml:space="preserve"> pkt.</w:t>
            </w:r>
          </w:p>
        </w:tc>
      </w:tr>
    </w:tbl>
    <w:p w14:paraId="7D7A9016" w14:textId="77777777" w:rsidR="002F4D70" w:rsidRPr="001D309F" w:rsidRDefault="002F4D70" w:rsidP="004B00BF">
      <w:pPr>
        <w:spacing w:before="120" w:after="120" w:line="240" w:lineRule="auto"/>
        <w:jc w:val="both"/>
        <w:rPr>
          <w:rFonts w:eastAsia="Times New Roman" w:cstheme="minorHAnsi"/>
          <w:b/>
          <w:color w:val="000000"/>
          <w:sz w:val="24"/>
          <w:szCs w:val="24"/>
          <w:lang w:eastAsia="pl-PL"/>
        </w:rPr>
      </w:pPr>
    </w:p>
    <w:p w14:paraId="449FFFC1" w14:textId="77777777" w:rsidR="006515FE" w:rsidRPr="001D309F" w:rsidRDefault="006515FE" w:rsidP="006515FE">
      <w:pPr>
        <w:rPr>
          <w:rFonts w:eastAsia="Times New Roman" w:cstheme="minorHAnsi"/>
          <w:sz w:val="24"/>
          <w:szCs w:val="24"/>
          <w:lang w:eastAsia="pl-PL"/>
        </w:rPr>
      </w:pPr>
      <w:r w:rsidRPr="001D309F">
        <w:rPr>
          <w:rFonts w:eastAsia="Times New Roman" w:cstheme="minorHAnsi"/>
          <w:sz w:val="24"/>
          <w:szCs w:val="24"/>
          <w:lang w:eastAsia="pl-PL"/>
        </w:rPr>
        <w:t>Odrzuceniu podlegają oferty:</w:t>
      </w:r>
    </w:p>
    <w:bookmarkEnd w:id="1"/>
    <w:p w14:paraId="05F8883D" w14:textId="77777777" w:rsidR="001D2646" w:rsidRPr="001D309F" w:rsidRDefault="001D2646" w:rsidP="001D2646">
      <w:pPr>
        <w:pStyle w:val="Akapitzlist"/>
        <w:numPr>
          <w:ilvl w:val="0"/>
          <w:numId w:val="21"/>
        </w:numPr>
        <w:rPr>
          <w:rFonts w:eastAsia="Times New Roman" w:cstheme="minorHAnsi"/>
          <w:sz w:val="24"/>
          <w:szCs w:val="24"/>
          <w:lang w:eastAsia="pl-PL"/>
        </w:rPr>
      </w:pPr>
      <w:r w:rsidRPr="001D309F">
        <w:rPr>
          <w:rFonts w:eastAsia="Times New Roman" w:cstheme="minorHAnsi"/>
          <w:b/>
          <w:bCs/>
          <w:sz w:val="24"/>
          <w:szCs w:val="24"/>
          <w:lang w:eastAsia="pl-PL"/>
        </w:rPr>
        <w:t>GIS-EKSPERT Rafał Siwka Os. Słoneczne 7, 62-200 Wełnica</w:t>
      </w:r>
      <w:r w:rsidRPr="001D309F">
        <w:rPr>
          <w:rFonts w:eastAsia="Times New Roman" w:cstheme="minorHAnsi"/>
          <w:sz w:val="24"/>
          <w:szCs w:val="24"/>
          <w:lang w:eastAsia="pl-PL"/>
        </w:rPr>
        <w:t xml:space="preserve"> </w:t>
      </w:r>
      <w:r w:rsidRPr="001D309F">
        <w:rPr>
          <w:rFonts w:eastAsia="Times New Roman" w:cstheme="minorHAnsi"/>
          <w:b/>
          <w:bCs/>
          <w:sz w:val="24"/>
          <w:szCs w:val="24"/>
          <w:lang w:eastAsia="pl-PL"/>
        </w:rPr>
        <w:t xml:space="preserve"> </w:t>
      </w:r>
    </w:p>
    <w:p w14:paraId="54836DA4" w14:textId="4E41D402" w:rsidR="001D2646" w:rsidRPr="001D309F" w:rsidRDefault="001D2646" w:rsidP="001D2646">
      <w:pPr>
        <w:spacing w:after="0" w:line="240" w:lineRule="auto"/>
        <w:rPr>
          <w:rFonts w:eastAsia="Times New Roman" w:cstheme="minorHAnsi"/>
          <w:sz w:val="24"/>
          <w:szCs w:val="24"/>
          <w:lang w:eastAsia="pl-PL"/>
        </w:rPr>
      </w:pPr>
      <w:r w:rsidRPr="001D309F">
        <w:rPr>
          <w:rFonts w:eastAsia="Times New Roman" w:cstheme="minorHAnsi"/>
          <w:sz w:val="24"/>
          <w:szCs w:val="24"/>
          <w:lang w:eastAsia="pl-PL"/>
        </w:rPr>
        <w:t xml:space="preserve">Zaoferowana przez ww. firmę  cena oferty wypełniała przesłanki podejrzenia rażąco niskiej ceny wskazane w art. 224 ust. 2 ustawy Prawo zamówień publicznych (j.t. Dz.U. z 2023 r. poz. 1605 ze zmianami). W związku z powyższym Wykonawca  wezwany został do wyjaśnienia rażąco niskiej ceny. Wykonawca w wyznaczonym terminie nie złożył  przedmiotowych wyjaśnień.  </w:t>
      </w:r>
    </w:p>
    <w:p w14:paraId="38952F3C" w14:textId="77777777" w:rsidR="001D2646" w:rsidRPr="001D309F" w:rsidRDefault="001D2646" w:rsidP="001D2646">
      <w:pPr>
        <w:spacing w:after="0" w:line="240" w:lineRule="auto"/>
        <w:rPr>
          <w:rFonts w:eastAsia="Times New Roman" w:cstheme="minorHAnsi"/>
          <w:sz w:val="24"/>
          <w:szCs w:val="24"/>
          <w:lang w:eastAsia="pl-PL"/>
        </w:rPr>
      </w:pPr>
    </w:p>
    <w:p w14:paraId="51121537" w14:textId="46FEA9FB" w:rsidR="001D2646" w:rsidRPr="001D309F" w:rsidRDefault="001D2646" w:rsidP="001D2646">
      <w:pPr>
        <w:rPr>
          <w:rFonts w:cstheme="minorHAnsi"/>
          <w:kern w:val="2"/>
          <w:sz w:val="24"/>
          <w:szCs w:val="24"/>
          <w14:ligatures w14:val="standardContextual"/>
        </w:rPr>
      </w:pPr>
      <w:r w:rsidRPr="001D309F">
        <w:rPr>
          <w:rFonts w:cstheme="minorHAnsi"/>
          <w:kern w:val="2"/>
          <w:sz w:val="24"/>
          <w:szCs w:val="24"/>
          <w14:ligatures w14:val="standardContextual"/>
        </w:rPr>
        <w:t>W związku z powyższym oferta podlega odrzuceniu na podstawie art. 226 ust.  1 pkt. 8 w związku z art. 224  ust. 6  ustawy Prawo zamówień publicznych</w:t>
      </w:r>
      <w:r w:rsidR="00240523">
        <w:rPr>
          <w:rFonts w:cstheme="minorHAnsi"/>
          <w:kern w:val="2"/>
          <w:sz w:val="24"/>
          <w:szCs w:val="24"/>
          <w14:ligatures w14:val="standardContextual"/>
        </w:rPr>
        <w:t>.</w:t>
      </w:r>
    </w:p>
    <w:p w14:paraId="3DC4BF0A" w14:textId="77777777" w:rsidR="001D2646" w:rsidRPr="001D309F" w:rsidRDefault="001D2646" w:rsidP="00610673">
      <w:pPr>
        <w:spacing w:after="0" w:line="240" w:lineRule="auto"/>
        <w:rPr>
          <w:rFonts w:eastAsia="Times New Roman" w:cstheme="minorHAnsi"/>
          <w:sz w:val="24"/>
          <w:szCs w:val="24"/>
          <w:lang w:eastAsia="pl-PL"/>
        </w:rPr>
      </w:pPr>
      <w:r w:rsidRPr="001D309F">
        <w:rPr>
          <w:rFonts w:eastAsia="Times New Roman" w:cstheme="minorHAnsi"/>
          <w:b/>
          <w:bCs/>
          <w:sz w:val="24"/>
          <w:szCs w:val="24"/>
          <w:lang w:eastAsia="pl-PL"/>
        </w:rPr>
        <w:t>Zgodnie z art. 226 ust. 1 pkt. 8  w związku z art. 224 ust. 6 ustawy Prawo zamówień publicznych odrzuceniu jako oferta z rażąco niską ceną lub kosztem podlega oferta wykonawcy, który nie udzielił wyjaśnień w wyznaczonym terminie lub jeżeli złożone wyjaśnienia wraz z dowodami nie uzasadniają podanej w ofercie ceny lub kosztu. Zamawiający odrzuca ofertę  zawierającą rażąco niska cenę w stosunku do przedmiotu zamówienia</w:t>
      </w:r>
      <w:r w:rsidRPr="001D309F">
        <w:rPr>
          <w:rFonts w:eastAsia="Times New Roman" w:cstheme="minorHAnsi"/>
          <w:sz w:val="24"/>
          <w:szCs w:val="24"/>
          <w:lang w:eastAsia="pl-PL"/>
        </w:rPr>
        <w:t>.</w:t>
      </w:r>
    </w:p>
    <w:p w14:paraId="2EF37797" w14:textId="77777777" w:rsidR="001D2646" w:rsidRPr="001D309F" w:rsidRDefault="001D2646" w:rsidP="001D2646">
      <w:pPr>
        <w:pStyle w:val="Akapitzlist"/>
        <w:spacing w:after="0" w:line="240" w:lineRule="auto"/>
        <w:ind w:left="360"/>
        <w:jc w:val="both"/>
        <w:rPr>
          <w:rFonts w:eastAsia="Times New Roman" w:cstheme="minorHAnsi"/>
          <w:b/>
          <w:bCs/>
          <w:sz w:val="24"/>
          <w:szCs w:val="24"/>
          <w:lang w:eastAsia="pl-PL"/>
        </w:rPr>
      </w:pPr>
    </w:p>
    <w:p w14:paraId="19B339BF" w14:textId="76D39B23" w:rsidR="001D2646" w:rsidRPr="001D309F" w:rsidRDefault="001D2646" w:rsidP="001D2646">
      <w:pPr>
        <w:pStyle w:val="Akapitzlist"/>
        <w:numPr>
          <w:ilvl w:val="0"/>
          <w:numId w:val="21"/>
        </w:numPr>
        <w:spacing w:after="0" w:line="240" w:lineRule="auto"/>
        <w:jc w:val="both"/>
        <w:rPr>
          <w:rFonts w:eastAsia="Times New Roman" w:cstheme="minorHAnsi"/>
          <w:b/>
          <w:bCs/>
          <w:sz w:val="24"/>
          <w:szCs w:val="24"/>
          <w:lang w:eastAsia="pl-PL"/>
        </w:rPr>
      </w:pPr>
      <w:r w:rsidRPr="001D309F">
        <w:rPr>
          <w:rFonts w:eastAsia="Times New Roman" w:cstheme="minorHAnsi"/>
          <w:b/>
          <w:bCs/>
          <w:sz w:val="24"/>
          <w:szCs w:val="24"/>
          <w:lang w:eastAsia="pl-PL"/>
        </w:rPr>
        <w:t>Konsorcjum  Lider BDOT Projekt Sp. z o.o. Ul. Obornicka 330 60-689 Poznań Członek </w:t>
      </w:r>
      <w:proofErr w:type="spellStart"/>
      <w:r w:rsidRPr="001D309F">
        <w:rPr>
          <w:rFonts w:eastAsia="Times New Roman" w:cstheme="minorHAnsi"/>
          <w:b/>
          <w:bCs/>
          <w:sz w:val="24"/>
          <w:szCs w:val="24"/>
          <w:lang w:eastAsia="pl-PL"/>
        </w:rPr>
        <w:t>Pax</w:t>
      </w:r>
      <w:proofErr w:type="spellEnd"/>
      <w:r w:rsidRPr="001D309F">
        <w:rPr>
          <w:rFonts w:eastAsia="Times New Roman" w:cstheme="minorHAnsi"/>
          <w:b/>
          <w:bCs/>
          <w:sz w:val="24"/>
          <w:szCs w:val="24"/>
          <w:lang w:eastAsia="pl-PL"/>
        </w:rPr>
        <w:t xml:space="preserve"> Geodezja Sp. z o.o. Ul. Obornicka 330 60-689 Poznań.</w:t>
      </w:r>
    </w:p>
    <w:p w14:paraId="0BBB1C79" w14:textId="77777777" w:rsidR="001D2646" w:rsidRPr="001D309F" w:rsidRDefault="001D2646" w:rsidP="001D2646">
      <w:pPr>
        <w:spacing w:after="0" w:line="240" w:lineRule="auto"/>
        <w:rPr>
          <w:rFonts w:eastAsia="Times New Roman" w:cstheme="minorHAnsi"/>
          <w:sz w:val="24"/>
          <w:szCs w:val="24"/>
          <w:lang w:eastAsia="pl-PL"/>
        </w:rPr>
      </w:pPr>
    </w:p>
    <w:p w14:paraId="243FF765" w14:textId="48930ECE" w:rsidR="001D2646" w:rsidRPr="001D309F" w:rsidRDefault="001D2646" w:rsidP="001D2646">
      <w:pPr>
        <w:rPr>
          <w:rFonts w:eastAsia="Times New Roman" w:cstheme="minorHAnsi"/>
          <w:sz w:val="24"/>
          <w:szCs w:val="24"/>
          <w:lang w:eastAsia="pl-PL"/>
        </w:rPr>
      </w:pPr>
      <w:r w:rsidRPr="001D309F">
        <w:rPr>
          <w:rFonts w:eastAsia="Times New Roman" w:cstheme="minorHAnsi"/>
          <w:sz w:val="24"/>
          <w:szCs w:val="24"/>
          <w:lang w:eastAsia="pl-PL"/>
        </w:rPr>
        <w:t xml:space="preserve">Zaoferowana przez  konsorcjum cena oferty wypełniała przesłanki podejrzenia rażąco niskiej ceny wskazane w art. 224 ust. 2 ustawy Prawo zamówień publicznych (j.t. Dz.U. z 2023 r. poz. 1605 ze zmianami). W związku z powyższym Wykonawca  wezwany został do wyjaśnienia rażąco niskiej ceny. </w:t>
      </w:r>
      <w:r w:rsidRPr="001D309F">
        <w:rPr>
          <w:rFonts w:cstheme="minorHAnsi"/>
          <w:kern w:val="2"/>
          <w:sz w:val="24"/>
          <w:szCs w:val="24"/>
          <w14:ligatures w14:val="standardContextual"/>
        </w:rPr>
        <w:t xml:space="preserve">Zgodnie z art. 226 ust. 5 ustawy Prawo zamówień publicznych to na Wykonawcy spoczywa ciężar dowodu, iż oferta nie zawiera rażąco niskiej ceny i to on powinien obalić  domniemanie wystąpienia rażąco niskiej ceny stosownymi wyjaśniamy, gdyż Zamawiający  weryfikuje zaoferowaną cenę w kontekście wyjaśnień wykonawcy. </w:t>
      </w:r>
      <w:r w:rsidRPr="001D309F">
        <w:rPr>
          <w:rFonts w:eastAsia="Times New Roman" w:cstheme="minorHAnsi"/>
          <w:sz w:val="24"/>
          <w:szCs w:val="24"/>
          <w:lang w:eastAsia="pl-PL"/>
        </w:rPr>
        <w:t xml:space="preserve">Złożone  przez Wykonawcę wyjaśnienia nie tylko nie rozwiały wątpliwości Zamawiającego, co do realności zaoferowanej ceny, ale  spowodowały dodatkowe wątpliwości Zamawiającego. W związku z powziętymi wątpliwościami Zamawiający wezwał wykonawcę do złożenia dodatkowych wyjaśnień do tych już złożonych. Złożone przez Wykonawcę dodatkowe wyjaśnienia również nie wykazały, że zaoferowana cena jest ceną realną, rynkową pozwalającą na należyte wykonanie zamówienia. Wyjaśnienia zarówno pierwotne jak i dodatkowe  nie uzasadniają  wysokości zaoferowanej ceny. Wykonawca  w sposób obiektywny nie wykazał  i  nie udowodnił, iż zaoferowana cena nie jest ceną rażącą niską, nierealną.  Opierając się </w:t>
      </w:r>
      <w:r w:rsidRPr="001D309F">
        <w:rPr>
          <w:rFonts w:eastAsia="Times New Roman" w:cstheme="minorHAnsi"/>
          <w:sz w:val="24"/>
          <w:szCs w:val="24"/>
          <w:lang w:eastAsia="pl-PL"/>
        </w:rPr>
        <w:lastRenderedPageBreak/>
        <w:t xml:space="preserve">na przedłożonych wyjaśnieniach Zamawiający stwierdza, iż  zaoferowana cena jest ceną rażąco niską,  skalkulowaną w oparciu o założony, nierealny czas wykonania zamówienia, co przekłada się również na inne wyliczenia wymagane przez Zamawiającego,  w tym w szczególności  wynagrodzenie osób zaangażowanych w wykonanie zamówienia. </w:t>
      </w:r>
    </w:p>
    <w:p w14:paraId="4502A253" w14:textId="73E045A2" w:rsidR="001D2646" w:rsidRPr="001D309F" w:rsidRDefault="001D2646" w:rsidP="001D2646">
      <w:pPr>
        <w:rPr>
          <w:rFonts w:eastAsia="Times New Roman" w:cstheme="minorHAnsi"/>
          <w:sz w:val="24"/>
          <w:szCs w:val="24"/>
          <w:lang w:eastAsia="pl-PL"/>
        </w:rPr>
      </w:pPr>
      <w:r w:rsidRPr="001D309F">
        <w:rPr>
          <w:rFonts w:eastAsia="Times New Roman" w:cstheme="minorHAnsi"/>
          <w:sz w:val="24"/>
          <w:szCs w:val="24"/>
          <w:lang w:eastAsia="pl-PL"/>
        </w:rPr>
        <w:t xml:space="preserve">W złożonych wyjaśnieniach przede wszystkim wątpliwości Zamawiającego wzbudza założenie wykonania przedmiotu zamówienia w ciągu </w:t>
      </w:r>
      <w:r w:rsidR="00043050" w:rsidRPr="001D309F">
        <w:rPr>
          <w:rFonts w:eastAsia="Times New Roman" w:cstheme="minorHAnsi"/>
          <w:sz w:val="24"/>
          <w:szCs w:val="24"/>
          <w:lang w:eastAsia="pl-PL"/>
        </w:rPr>
        <w:t>1</w:t>
      </w:r>
      <w:r w:rsidRPr="001D309F">
        <w:rPr>
          <w:rFonts w:eastAsia="Times New Roman" w:cstheme="minorHAnsi"/>
          <w:sz w:val="24"/>
          <w:szCs w:val="24"/>
          <w:lang w:eastAsia="pl-PL"/>
        </w:rPr>
        <w:t xml:space="preserve"> miesi</w:t>
      </w:r>
      <w:r w:rsidR="00043050" w:rsidRPr="001D309F">
        <w:rPr>
          <w:rFonts w:eastAsia="Times New Roman" w:cstheme="minorHAnsi"/>
          <w:sz w:val="24"/>
          <w:szCs w:val="24"/>
          <w:lang w:eastAsia="pl-PL"/>
        </w:rPr>
        <w:t>ąca</w:t>
      </w:r>
      <w:r w:rsidRPr="001D309F">
        <w:rPr>
          <w:rFonts w:eastAsia="Times New Roman" w:cstheme="minorHAnsi"/>
          <w:sz w:val="24"/>
          <w:szCs w:val="24"/>
          <w:lang w:eastAsia="pl-PL"/>
        </w:rPr>
        <w:t xml:space="preserve">, co Wykonawca przeliczył na </w:t>
      </w:r>
      <w:r w:rsidR="00043050" w:rsidRPr="001D309F">
        <w:rPr>
          <w:rFonts w:eastAsia="Times New Roman" w:cstheme="minorHAnsi"/>
          <w:sz w:val="24"/>
          <w:szCs w:val="24"/>
          <w:lang w:eastAsia="pl-PL"/>
        </w:rPr>
        <w:t>336</w:t>
      </w:r>
      <w:r w:rsidRPr="001D309F">
        <w:rPr>
          <w:rFonts w:eastAsia="Times New Roman" w:cstheme="minorHAnsi"/>
          <w:sz w:val="24"/>
          <w:szCs w:val="24"/>
          <w:lang w:eastAsia="pl-PL"/>
        </w:rPr>
        <w:t xml:space="preserve"> roboczogodzin dla 2 osób.</w:t>
      </w:r>
      <w:r w:rsidRPr="001D309F">
        <w:rPr>
          <w:rFonts w:cstheme="minorHAnsi"/>
          <w:sz w:val="24"/>
          <w:szCs w:val="24"/>
        </w:rPr>
        <w:t xml:space="preserve"> </w:t>
      </w:r>
      <w:r w:rsidRPr="001D309F">
        <w:rPr>
          <w:rFonts w:eastAsia="Times New Roman" w:cstheme="minorHAnsi"/>
          <w:sz w:val="24"/>
          <w:szCs w:val="24"/>
          <w:lang w:eastAsia="pl-PL"/>
        </w:rPr>
        <w:t xml:space="preserve"> Jednocześnie należy podkreślić, iż Zamawiający w SWZ wskazał, iż termin realizacji zamówienia wynosi do 180 dni od zawarcia umowy</w:t>
      </w:r>
      <w:r w:rsidRPr="001D309F">
        <w:rPr>
          <w:rFonts w:cstheme="minorHAnsi"/>
          <w:sz w:val="24"/>
          <w:szCs w:val="24"/>
        </w:rPr>
        <w:t xml:space="preserve"> bez przyjęcia kryterium oceny ofert za jego skrócenie.</w:t>
      </w:r>
      <w:r w:rsidRPr="001D309F">
        <w:rPr>
          <w:rFonts w:eastAsia="Times New Roman" w:cstheme="minorHAnsi"/>
          <w:sz w:val="24"/>
          <w:szCs w:val="24"/>
          <w:lang w:eastAsia="pl-PL"/>
        </w:rPr>
        <w:t xml:space="preserve"> Termin wskazany przez Zamawiającego  na realizację zamówienia wynikał z uwzględnienia wszystkich okoliczności, które mogą wpłynąć na</w:t>
      </w:r>
      <w:r w:rsidRPr="001D309F">
        <w:rPr>
          <w:rFonts w:cstheme="minorHAnsi"/>
          <w:sz w:val="24"/>
          <w:szCs w:val="24"/>
        </w:rPr>
        <w:t xml:space="preserve">  prawidłową realizację przedmiotu zamówienia z uwzględnieniem również nieprzewidzianych prac, które w ramach wynagrodzenia ryczałtowego wykonawca zobowiązany jest wykonać celem prawidłowej realizacji zmówienia. </w:t>
      </w:r>
      <w:r w:rsidRPr="001D309F">
        <w:rPr>
          <w:rFonts w:eastAsia="Times New Roman" w:cstheme="minorHAnsi"/>
          <w:sz w:val="24"/>
          <w:szCs w:val="24"/>
          <w:lang w:eastAsia="pl-PL"/>
        </w:rPr>
        <w:t xml:space="preserve">Zamawiający zdaje sobie sprawę, że Wykonawca w tym samym czasie zaangażowany będzie  w inne projekty zlecane przez innych kontrahentów- zamawiających, co  dodatkowo wpływa na nierealność wskazanego w wyliczeniach terminu wykonania prac. </w:t>
      </w:r>
    </w:p>
    <w:p w14:paraId="111A32AE" w14:textId="70560649" w:rsidR="001D2646" w:rsidRPr="001D309F" w:rsidRDefault="001D2646" w:rsidP="001D2646">
      <w:pPr>
        <w:rPr>
          <w:rFonts w:cstheme="minorHAnsi"/>
          <w:sz w:val="24"/>
          <w:szCs w:val="24"/>
        </w:rPr>
      </w:pPr>
      <w:r w:rsidRPr="001D309F">
        <w:rPr>
          <w:rFonts w:cstheme="minorHAnsi"/>
          <w:sz w:val="24"/>
          <w:szCs w:val="24"/>
        </w:rPr>
        <w:t xml:space="preserve">Wykonawca w dodatkowych wyjaśnieniach opierał się już tylko na ilości roboczogodzin (nie  odniósł się do wskazanego w wyjaśnieniach pierwotnych </w:t>
      </w:r>
      <w:r w:rsidR="009152E4" w:rsidRPr="001D309F">
        <w:rPr>
          <w:rFonts w:cstheme="minorHAnsi"/>
          <w:sz w:val="24"/>
          <w:szCs w:val="24"/>
        </w:rPr>
        <w:t>1</w:t>
      </w:r>
      <w:r w:rsidRPr="001D309F">
        <w:rPr>
          <w:rFonts w:cstheme="minorHAnsi"/>
          <w:sz w:val="24"/>
          <w:szCs w:val="24"/>
        </w:rPr>
        <w:t xml:space="preserve"> miesięcznego okresu realizacji)  przyjętych do wyliczeń. Natomiast  czas realizacji zamówienia przyjęty   do wyliczeń uzasadnił faktem, iż  zamówienia jakie realizował wcześniej na rzecz Zamawiającego  wykonane były terminowo, co jest prawdą,  jednak żadne z zamówień nie zostało zrealizowane w tak krótkim okresie czasu.</w:t>
      </w:r>
    </w:p>
    <w:p w14:paraId="3516FF99" w14:textId="77777777" w:rsidR="001D2646" w:rsidRPr="001D309F" w:rsidRDefault="001D2646" w:rsidP="001D2646">
      <w:pPr>
        <w:rPr>
          <w:rFonts w:cstheme="minorHAnsi"/>
          <w:b/>
          <w:bCs/>
          <w:sz w:val="24"/>
          <w:szCs w:val="24"/>
        </w:rPr>
      </w:pPr>
      <w:r w:rsidRPr="001D309F">
        <w:rPr>
          <w:rFonts w:eastAsia="Times New Roman" w:cstheme="minorHAnsi"/>
          <w:sz w:val="24"/>
          <w:szCs w:val="24"/>
          <w:lang w:eastAsia="pl-PL"/>
        </w:rPr>
        <w:t xml:space="preserve"> Ponadto w dodatkowych wyjaśnieniach Wykonawca </w:t>
      </w:r>
      <w:r w:rsidRPr="001D309F">
        <w:rPr>
          <w:rFonts w:cstheme="minorHAnsi"/>
          <w:kern w:val="2"/>
          <w:sz w:val="24"/>
          <w:szCs w:val="24"/>
          <w14:ligatures w14:val="standardContextual"/>
        </w:rPr>
        <w:t>znacznie rozszerzył   wyjaśnienia rażąco niskiej ceny o  nowe okoliczności  i dołączenie nowych dowodów związanych z zastosowaniem  rozwiązań technicznych, wyjątkowo korzystnych warunków usług, które mają wpływ na zaoferowaną cenę. Jak  wskazano na etapie wezwania do złożenia dodatkowych wyjaśnień składanie przez Wykonawcę wyjaśnień, których nie uwzględniono w pierwotnie złożonych wyjaśnieniach jest  niedopuszczalne, co potwierdza orzecznictwo</w:t>
      </w:r>
      <w:r w:rsidRPr="001D309F">
        <w:rPr>
          <w:rFonts w:cstheme="minorHAnsi"/>
          <w:b/>
          <w:bCs/>
          <w:sz w:val="24"/>
          <w:szCs w:val="24"/>
        </w:rPr>
        <w:t xml:space="preserve"> </w:t>
      </w:r>
      <w:r w:rsidRPr="001D309F">
        <w:rPr>
          <w:rFonts w:cstheme="minorHAnsi"/>
          <w:sz w:val="24"/>
          <w:szCs w:val="24"/>
        </w:rPr>
        <w:t>Krajowej Izby Odwoławczej.</w:t>
      </w:r>
      <w:r w:rsidRPr="001D309F">
        <w:rPr>
          <w:rFonts w:cstheme="minorHAnsi"/>
          <w:b/>
          <w:bCs/>
          <w:sz w:val="24"/>
          <w:szCs w:val="24"/>
        </w:rPr>
        <w:t xml:space="preserve"> </w:t>
      </w:r>
    </w:p>
    <w:p w14:paraId="4E5867DF" w14:textId="77777777" w:rsidR="001D2646" w:rsidRPr="001D309F" w:rsidRDefault="001D2646" w:rsidP="001D2646">
      <w:pPr>
        <w:rPr>
          <w:rFonts w:eastAsia="Times New Roman" w:cstheme="minorHAnsi"/>
          <w:sz w:val="24"/>
          <w:szCs w:val="24"/>
          <w:lang w:eastAsia="pl-PL"/>
        </w:rPr>
      </w:pPr>
      <w:r w:rsidRPr="001D309F">
        <w:rPr>
          <w:rFonts w:cstheme="minorHAnsi"/>
          <w:kern w:val="2"/>
          <w:sz w:val="24"/>
          <w:szCs w:val="24"/>
          <w14:ligatures w14:val="standardContextual"/>
        </w:rPr>
        <w:t>P</w:t>
      </w:r>
      <w:r w:rsidRPr="001D309F">
        <w:rPr>
          <w:rFonts w:eastAsia="Times New Roman" w:cstheme="minorHAnsi"/>
          <w:sz w:val="24"/>
          <w:szCs w:val="24"/>
          <w:lang w:eastAsia="pl-PL"/>
        </w:rPr>
        <w:t>owyższe stanowisko Zamawiającego potwierdzają  opinie Urzędu Zamówień Publicznych oraz orzecznictwo Krajowej Izby Odwoławczej jak i sądów powszechnych:</w:t>
      </w:r>
    </w:p>
    <w:p w14:paraId="3095C74E" w14:textId="77777777" w:rsidR="001D2646" w:rsidRPr="001D309F" w:rsidRDefault="001D2646" w:rsidP="001D2646">
      <w:pPr>
        <w:spacing w:after="0"/>
        <w:rPr>
          <w:rFonts w:cstheme="minorHAnsi"/>
          <w:sz w:val="24"/>
          <w:szCs w:val="24"/>
        </w:rPr>
      </w:pPr>
      <w:r w:rsidRPr="001D309F">
        <w:rPr>
          <w:rFonts w:cstheme="minorHAnsi"/>
          <w:sz w:val="24"/>
          <w:szCs w:val="24"/>
        </w:rPr>
        <w:t xml:space="preserve">Wyrok KIO z dnia 27 września 2023 r. (KIO 2690/23, KIO 2691/23 „Zasadą jest jednokrotne wzywanie wykonawców do wyjaśnień cen ofert, więc dodatkowe wezwania muszą wynikać z treści tych wyjaśnień, a nie z konieczności zapewnienia wykonawcy kolejnej szansy” </w:t>
      </w:r>
    </w:p>
    <w:p w14:paraId="7D0BC762" w14:textId="77777777" w:rsidR="001D2646" w:rsidRPr="001D309F" w:rsidRDefault="001D2646" w:rsidP="001D2646">
      <w:pPr>
        <w:spacing w:after="0"/>
        <w:rPr>
          <w:rFonts w:eastAsia="Tahoma" w:cstheme="minorHAnsi"/>
          <w:sz w:val="24"/>
          <w:szCs w:val="24"/>
          <w:lang w:eastAsia="pl-PL"/>
        </w:rPr>
      </w:pPr>
      <w:r w:rsidRPr="001D309F">
        <w:rPr>
          <w:rFonts w:cstheme="minorHAnsi"/>
          <w:sz w:val="24"/>
          <w:szCs w:val="24"/>
          <w:lang w:eastAsia="pl-PL"/>
        </w:rPr>
        <w:t>Wyrok KIO z dnia 20 października 2023 r. (KIO 2913/23</w:t>
      </w:r>
      <w:r w:rsidRPr="001D309F">
        <w:rPr>
          <w:rFonts w:cstheme="minorHAnsi"/>
          <w:kern w:val="2"/>
          <w:sz w:val="24"/>
          <w:szCs w:val="24"/>
          <w14:ligatures w14:val="standardContextual"/>
        </w:rPr>
        <w:t xml:space="preserve">) </w:t>
      </w:r>
      <w:r w:rsidRPr="001D309F">
        <w:rPr>
          <w:rFonts w:eastAsia="Times New Roman" w:cstheme="minorHAnsi"/>
          <w:sz w:val="24"/>
          <w:szCs w:val="24"/>
          <w:lang w:eastAsia="pl-PL"/>
        </w:rPr>
        <w:t>„</w:t>
      </w:r>
      <w:r w:rsidRPr="001D309F">
        <w:rPr>
          <w:rFonts w:eastAsia="Tahoma" w:cstheme="minorHAnsi"/>
          <w:sz w:val="24"/>
          <w:szCs w:val="24"/>
          <w:lang w:eastAsia="pl-PL"/>
        </w:rPr>
        <w:t>Zasadą jest bowiem jednokrotne wzywanie do wyjaśnień – ponowne wezwania mogą dotyczyć wyłącznie już złożonych wyjaśnień, a nie ich poprawy, uzupełnienia czy ponownego wytłumaczenia tych samym okoliczności.”</w:t>
      </w:r>
    </w:p>
    <w:p w14:paraId="47ED08D1" w14:textId="77777777" w:rsidR="001D2646" w:rsidRPr="001D309F" w:rsidRDefault="001D2646" w:rsidP="001D2646">
      <w:pPr>
        <w:spacing w:after="0"/>
        <w:rPr>
          <w:rFonts w:cstheme="minorHAnsi"/>
          <w:kern w:val="2"/>
          <w:sz w:val="24"/>
          <w:szCs w:val="24"/>
          <w14:ligatures w14:val="standardContextual"/>
        </w:rPr>
      </w:pPr>
      <w:r w:rsidRPr="001D309F">
        <w:rPr>
          <w:rFonts w:cstheme="minorHAnsi"/>
          <w:kern w:val="2"/>
          <w:sz w:val="24"/>
          <w:szCs w:val="24"/>
          <w14:ligatures w14:val="standardContextual"/>
        </w:rPr>
        <w:t>Wyrok z dnia 20 maja 2010 r. (KIO 730/10),„W konsekwencji, oferta wykonawcy który nie złożył wyjaśnień, bądź złożył wyjaśnienia niewystarczające, powinna podlegać odrzuceniu, lecz nie w związku z konstatacją, że cena jest rażąco niska, ale na podstawie domniemania, wynikającego ze złożenia niedostatecznych wyjaśnień.”</w:t>
      </w:r>
    </w:p>
    <w:p w14:paraId="6B780A79" w14:textId="77777777" w:rsidR="001D2646" w:rsidRPr="001D309F" w:rsidRDefault="001D2646" w:rsidP="001D2646">
      <w:pPr>
        <w:spacing w:after="0"/>
        <w:rPr>
          <w:rFonts w:cstheme="minorHAnsi"/>
          <w:kern w:val="2"/>
          <w:sz w:val="24"/>
          <w:szCs w:val="24"/>
          <w14:ligatures w14:val="standardContextual"/>
        </w:rPr>
      </w:pPr>
      <w:r w:rsidRPr="001D309F">
        <w:rPr>
          <w:rFonts w:cstheme="minorHAnsi"/>
          <w:kern w:val="2"/>
          <w:sz w:val="24"/>
          <w:szCs w:val="24"/>
          <w14:ligatures w14:val="standardContextual"/>
        </w:rPr>
        <w:t xml:space="preserve">Wyrok  z dnia 13 października 2014 r. (KIO 2031/14) „Wykonawca wezwany do złożenia wyjaśnień w zakresie ceny swojej oferty zobowiązany jest do złożenia wyjaśnień szczegółowych, odpowiednio umotywowanych, przekonujących, że cena złożonej przez niego oferty nie jest rażąco niska. Izba uznała, że odwołujący nie sprostał powinności nałożonej przez przepisy ustawy, zatem jego oferta podlega odrzuceniu. Zgodnie bowiem z ugruntowanym stanowiskiem orzecznictwa złożenie wyjaśnień, które nie rozpraszają wątpliwości zamawiającego, co do rynkowego charakteru ceny </w:t>
      </w:r>
      <w:r w:rsidRPr="001D309F">
        <w:rPr>
          <w:rFonts w:cstheme="minorHAnsi"/>
          <w:kern w:val="2"/>
          <w:sz w:val="24"/>
          <w:szCs w:val="24"/>
          <w14:ligatures w14:val="standardContextual"/>
        </w:rPr>
        <w:lastRenderedPageBreak/>
        <w:t>oferty, zrównane jest w skutkach z niezłożeniem wyjaśnień i powoduje odrzucenie oferty”.</w:t>
      </w:r>
      <w:r w:rsidRPr="001D309F">
        <w:rPr>
          <w:rFonts w:cstheme="minorHAnsi"/>
          <w:kern w:val="2"/>
          <w:sz w:val="24"/>
          <w:szCs w:val="24"/>
          <w14:ligatures w14:val="standardContextual"/>
        </w:rPr>
        <w:br/>
        <w:t>Za wciąż aktualnym wyrokiem Sąd Okręgowy w Warszawie w z 8 czerwca 2006 r. sygn. akt V Ca 459/06 należy powtórzyć, że postępowanie wyjaśniające ma utwierdzić zamawiającego, że dokonana przez niego wstępna ocena oferty jest prawidłowa lub nie. Jeśli lektura wyjaśnień pozostawia istotne wątpliwości co do tego, że wykonanie przedmiotu zamówienia za cenę wskazaną w ofercie jest możliwe, zamawiający jest zobowiązany do odrzucenia oferty.</w:t>
      </w:r>
    </w:p>
    <w:p w14:paraId="7736A7E9" w14:textId="77777777" w:rsidR="001D2646" w:rsidRPr="001D309F" w:rsidRDefault="001D2646" w:rsidP="001D2646">
      <w:pPr>
        <w:rPr>
          <w:rFonts w:cstheme="minorHAnsi"/>
          <w:kern w:val="2"/>
          <w:sz w:val="24"/>
          <w:szCs w:val="24"/>
          <w14:ligatures w14:val="standardContextual"/>
        </w:rPr>
      </w:pPr>
    </w:p>
    <w:p w14:paraId="06D47B7A" w14:textId="77777777" w:rsidR="001D2646" w:rsidRPr="001D309F" w:rsidRDefault="001D2646" w:rsidP="001D2646">
      <w:pPr>
        <w:rPr>
          <w:rFonts w:cstheme="minorHAnsi"/>
          <w:kern w:val="2"/>
          <w:sz w:val="24"/>
          <w:szCs w:val="24"/>
          <w14:ligatures w14:val="standardContextual"/>
        </w:rPr>
      </w:pPr>
      <w:r w:rsidRPr="001D309F">
        <w:rPr>
          <w:rFonts w:cstheme="minorHAnsi"/>
          <w:kern w:val="2"/>
          <w:sz w:val="24"/>
          <w:szCs w:val="24"/>
          <w14:ligatures w14:val="standardContextual"/>
        </w:rPr>
        <w:t>W związku z powyższym oferta podlega odrzuceniu na podstawie art. 226 ust.  1 pkt. 8 w związku z art. 224  ust. 6  ustawy Prawo zamówień publicznych</w:t>
      </w:r>
    </w:p>
    <w:p w14:paraId="2091A51B" w14:textId="77777777" w:rsidR="001D2646" w:rsidRPr="001D309F" w:rsidRDefault="001D2646" w:rsidP="001D2646">
      <w:pPr>
        <w:spacing w:after="0" w:line="240" w:lineRule="auto"/>
        <w:rPr>
          <w:rFonts w:eastAsia="Times New Roman" w:cstheme="minorHAnsi"/>
          <w:sz w:val="24"/>
          <w:szCs w:val="24"/>
          <w:lang w:eastAsia="pl-PL"/>
        </w:rPr>
      </w:pPr>
      <w:r w:rsidRPr="001D309F">
        <w:rPr>
          <w:rFonts w:eastAsia="Times New Roman" w:cstheme="minorHAnsi"/>
          <w:b/>
          <w:bCs/>
          <w:sz w:val="24"/>
          <w:szCs w:val="24"/>
          <w:lang w:eastAsia="pl-PL"/>
        </w:rPr>
        <w:t>Zgodnie z art. 226 ust. 1 pkt. 8  w związku z art. 224 ust. 6 ustawy Prawo zamówień publicznych odrzuceniu jako oferta z rażąco niską ceną lub kosztem podlega oferta wykonawcy, który nie udzielił wyjaśnień w wyznaczonym terminie lub jeżeli złożone wyjaśnienia wraz z dowodami nie uzasadniają podanej w ofercie ceny lub kosztu. Zamawiający odrzuca ofertę  zawierającą rażąco niska cenę w stosunku do przedmiotu zamówienia</w:t>
      </w:r>
      <w:r w:rsidRPr="001D309F">
        <w:rPr>
          <w:rFonts w:eastAsia="Times New Roman" w:cstheme="minorHAnsi"/>
          <w:sz w:val="24"/>
          <w:szCs w:val="24"/>
          <w:lang w:eastAsia="pl-PL"/>
        </w:rPr>
        <w:t>.</w:t>
      </w:r>
    </w:p>
    <w:p w14:paraId="6E25BFC1" w14:textId="08F7D10A" w:rsidR="00963F67" w:rsidRPr="001D309F" w:rsidRDefault="00963F67" w:rsidP="0054797C">
      <w:pPr>
        <w:tabs>
          <w:tab w:val="left" w:pos="6720"/>
          <w:tab w:val="left" w:pos="6945"/>
        </w:tabs>
        <w:jc w:val="both"/>
        <w:rPr>
          <w:rFonts w:cstheme="minorHAnsi"/>
          <w:sz w:val="24"/>
          <w:szCs w:val="24"/>
        </w:rPr>
      </w:pPr>
    </w:p>
    <w:p w14:paraId="3ED35277" w14:textId="62ABDF8B" w:rsidR="0054797C" w:rsidRPr="001D309F" w:rsidRDefault="0054797C" w:rsidP="0054797C">
      <w:pPr>
        <w:spacing w:after="0" w:line="240" w:lineRule="auto"/>
        <w:rPr>
          <w:rFonts w:eastAsia="Times New Roman" w:cstheme="minorHAnsi"/>
          <w:color w:val="000000"/>
          <w:sz w:val="24"/>
          <w:szCs w:val="24"/>
          <w:lang w:eastAsia="pl-PL"/>
        </w:rPr>
      </w:pPr>
      <w:r w:rsidRPr="001D309F">
        <w:rPr>
          <w:rFonts w:eastAsia="Times New Roman" w:cstheme="minorHAnsi"/>
          <w:sz w:val="24"/>
          <w:szCs w:val="24"/>
          <w:lang w:eastAsia="pl-PL"/>
        </w:rPr>
        <w:t xml:space="preserve">Do realizacji przedmiotu zamówienia wybrana została oferta złożona przez </w:t>
      </w:r>
      <w:r w:rsidRPr="001D309F">
        <w:rPr>
          <w:rFonts w:eastAsia="Times New Roman" w:cstheme="minorHAnsi"/>
          <w:b/>
          <w:bCs/>
          <w:sz w:val="24"/>
          <w:szCs w:val="24"/>
          <w:lang w:eastAsia="pl-PL"/>
        </w:rPr>
        <w:t xml:space="preserve"> ABM </w:t>
      </w:r>
      <w:proofErr w:type="spellStart"/>
      <w:r w:rsidRPr="001D309F">
        <w:rPr>
          <w:rFonts w:eastAsia="Times New Roman" w:cstheme="minorHAnsi"/>
          <w:b/>
          <w:bCs/>
          <w:sz w:val="24"/>
          <w:szCs w:val="24"/>
          <w:lang w:eastAsia="pl-PL"/>
        </w:rPr>
        <w:t>Group</w:t>
      </w:r>
      <w:proofErr w:type="spellEnd"/>
      <w:r w:rsidRPr="001D309F">
        <w:rPr>
          <w:rFonts w:eastAsia="Times New Roman" w:cstheme="minorHAnsi"/>
          <w:b/>
          <w:bCs/>
          <w:sz w:val="24"/>
          <w:szCs w:val="24"/>
          <w:lang w:eastAsia="pl-PL"/>
        </w:rPr>
        <w:t xml:space="preserve"> Sp. z o.o. Al. Solidarności 60B lok.90, 00-240 Warszawa,</w:t>
      </w:r>
      <w:r w:rsidRPr="001D309F">
        <w:rPr>
          <w:rFonts w:eastAsia="Times New Roman" w:cstheme="minorHAnsi"/>
          <w:sz w:val="24"/>
          <w:szCs w:val="24"/>
          <w:lang w:eastAsia="pl-PL"/>
        </w:rPr>
        <w:t xml:space="preserve"> </w:t>
      </w:r>
      <w:r w:rsidRPr="001D309F">
        <w:rPr>
          <w:rFonts w:eastAsia="Times New Roman" w:cstheme="minorHAnsi"/>
          <w:b/>
          <w:bCs/>
          <w:sz w:val="24"/>
          <w:szCs w:val="24"/>
          <w:lang w:eastAsia="pl-PL"/>
        </w:rPr>
        <w:t xml:space="preserve"> </w:t>
      </w:r>
      <w:r w:rsidRPr="001D309F">
        <w:rPr>
          <w:rFonts w:eastAsia="Times New Roman" w:cstheme="minorHAnsi"/>
          <w:sz w:val="24"/>
          <w:szCs w:val="24"/>
          <w:lang w:eastAsia="pl-PL"/>
        </w:rPr>
        <w:t xml:space="preserve"> która zaoferowała wykonanie przedmiotu zamówienia:</w:t>
      </w:r>
      <w:r w:rsidRPr="001D309F">
        <w:rPr>
          <w:rFonts w:eastAsia="Times New Roman" w:cstheme="minorHAnsi"/>
          <w:color w:val="000000"/>
          <w:sz w:val="24"/>
          <w:szCs w:val="24"/>
          <w:lang w:eastAsia="pl-PL"/>
        </w:rPr>
        <w:t xml:space="preserve"> za cenę  </w:t>
      </w:r>
      <w:r w:rsidR="009C354A" w:rsidRPr="001D309F">
        <w:rPr>
          <w:rFonts w:eastAsia="Times New Roman" w:cstheme="minorHAnsi"/>
          <w:b/>
          <w:color w:val="000000"/>
          <w:sz w:val="24"/>
          <w:szCs w:val="24"/>
          <w:lang w:eastAsia="pl-PL"/>
        </w:rPr>
        <w:t>27.183,00</w:t>
      </w:r>
      <w:r w:rsidRPr="001D309F">
        <w:rPr>
          <w:rFonts w:eastAsia="Times New Roman" w:cstheme="minorHAnsi"/>
          <w:b/>
          <w:color w:val="000000"/>
          <w:sz w:val="24"/>
          <w:szCs w:val="24"/>
          <w:lang w:eastAsia="pl-PL"/>
        </w:rPr>
        <w:t xml:space="preserve"> zł brutto </w:t>
      </w:r>
      <w:r w:rsidRPr="001D309F">
        <w:rPr>
          <w:rFonts w:eastAsia="Times New Roman" w:cstheme="minorHAnsi"/>
          <w:bCs/>
          <w:color w:val="000000"/>
          <w:sz w:val="24"/>
          <w:szCs w:val="24"/>
          <w:lang w:eastAsia="pl-PL"/>
        </w:rPr>
        <w:t>oraz</w:t>
      </w:r>
      <w:r w:rsidRPr="001D309F">
        <w:rPr>
          <w:rFonts w:eastAsia="Times New Roman" w:cstheme="minorHAnsi"/>
          <w:b/>
          <w:color w:val="000000"/>
          <w:sz w:val="24"/>
          <w:szCs w:val="24"/>
          <w:lang w:eastAsia="pl-PL"/>
        </w:rPr>
        <w:t xml:space="preserve"> </w:t>
      </w:r>
      <w:r w:rsidRPr="001D309F">
        <w:rPr>
          <w:rFonts w:eastAsia="Times New Roman" w:cstheme="minorHAnsi"/>
          <w:bCs/>
          <w:color w:val="000000"/>
          <w:sz w:val="24"/>
          <w:szCs w:val="24"/>
          <w:lang w:eastAsia="pl-PL"/>
        </w:rPr>
        <w:t>wydłużenie gwarancji</w:t>
      </w:r>
      <w:r w:rsidRPr="001D309F">
        <w:rPr>
          <w:rFonts w:eastAsia="Times New Roman" w:cstheme="minorHAnsi"/>
          <w:b/>
          <w:color w:val="000000"/>
          <w:sz w:val="24"/>
          <w:szCs w:val="24"/>
          <w:lang w:eastAsia="pl-PL"/>
        </w:rPr>
        <w:t xml:space="preserve"> o  24 miesiące.</w:t>
      </w:r>
    </w:p>
    <w:p w14:paraId="4C0F7805" w14:textId="77777777" w:rsidR="0054797C" w:rsidRPr="001D309F" w:rsidRDefault="0054797C" w:rsidP="0054797C">
      <w:pPr>
        <w:spacing w:after="0" w:line="240" w:lineRule="auto"/>
        <w:rPr>
          <w:rFonts w:eastAsia="Times New Roman" w:cstheme="minorHAnsi"/>
          <w:b/>
          <w:sz w:val="24"/>
          <w:szCs w:val="24"/>
          <w:lang w:eastAsia="pl-PL"/>
        </w:rPr>
      </w:pPr>
    </w:p>
    <w:p w14:paraId="087C3B06" w14:textId="77777777" w:rsidR="0054797C" w:rsidRPr="001D309F" w:rsidRDefault="0054797C" w:rsidP="0054797C">
      <w:pPr>
        <w:spacing w:before="120" w:after="120" w:line="360" w:lineRule="auto"/>
        <w:rPr>
          <w:rFonts w:eastAsia="Times New Roman" w:cstheme="minorHAnsi"/>
          <w:color w:val="000000"/>
          <w:sz w:val="24"/>
          <w:szCs w:val="24"/>
          <w:u w:val="single"/>
          <w:lang w:eastAsia="pl-PL"/>
        </w:rPr>
      </w:pPr>
      <w:r w:rsidRPr="001D309F">
        <w:rPr>
          <w:rFonts w:eastAsia="Times New Roman" w:cstheme="minorHAnsi"/>
          <w:color w:val="000000"/>
          <w:sz w:val="24"/>
          <w:szCs w:val="24"/>
          <w:u w:val="single"/>
          <w:lang w:eastAsia="pl-PL"/>
        </w:rPr>
        <w:t>Uzasadnienie wyboru:</w:t>
      </w:r>
    </w:p>
    <w:p w14:paraId="20F11B8A" w14:textId="77777777" w:rsidR="0054797C" w:rsidRPr="001D309F" w:rsidRDefault="0054797C" w:rsidP="0054797C">
      <w:pPr>
        <w:spacing w:before="120" w:after="120" w:line="240" w:lineRule="auto"/>
        <w:rPr>
          <w:rFonts w:eastAsia="Times New Roman" w:cstheme="minorHAnsi"/>
          <w:bCs/>
          <w:color w:val="000000"/>
          <w:sz w:val="24"/>
          <w:szCs w:val="24"/>
          <w:lang w:eastAsia="pl-PL"/>
        </w:rPr>
      </w:pPr>
      <w:r w:rsidRPr="001D309F">
        <w:rPr>
          <w:rFonts w:eastAsia="Times New Roman" w:cstheme="minorHAnsi"/>
          <w:color w:val="000000"/>
          <w:sz w:val="24"/>
          <w:szCs w:val="24"/>
          <w:lang w:eastAsia="pl-PL"/>
        </w:rPr>
        <w:t>Oferta przedstawia najkorzystniejszy łączny bilans  kryteriów oceny ofert: cena, oraz wydłużenie gwarancji. Oferta uzyskała  maksymalną liczbę 100,00 punktów w kryteriach oceny ofert. Wykonawca nie podlegał wykluczeniu, oferta nie podlegała odrzuceniu.</w:t>
      </w:r>
    </w:p>
    <w:p w14:paraId="0443F9D0" w14:textId="77777777" w:rsidR="0054797C" w:rsidRPr="001D309F" w:rsidRDefault="0054797C" w:rsidP="0054797C">
      <w:pPr>
        <w:tabs>
          <w:tab w:val="left" w:pos="6720"/>
          <w:tab w:val="left" w:pos="6945"/>
        </w:tabs>
        <w:jc w:val="both"/>
        <w:rPr>
          <w:rFonts w:cstheme="minorHAnsi"/>
          <w:sz w:val="24"/>
          <w:szCs w:val="24"/>
        </w:rPr>
      </w:pPr>
    </w:p>
    <w:p w14:paraId="0AA8E348" w14:textId="77777777" w:rsidR="00963F67" w:rsidRPr="00D90259" w:rsidRDefault="00963F67" w:rsidP="00851829">
      <w:pPr>
        <w:tabs>
          <w:tab w:val="left" w:pos="6720"/>
          <w:tab w:val="left" w:pos="6945"/>
        </w:tabs>
        <w:jc w:val="both"/>
        <w:rPr>
          <w:rFonts w:cstheme="minorHAnsi"/>
          <w:sz w:val="24"/>
          <w:szCs w:val="24"/>
        </w:rPr>
      </w:pPr>
    </w:p>
    <w:p w14:paraId="4FB97911" w14:textId="420B954B" w:rsidR="00AE087C" w:rsidRPr="00D90259" w:rsidRDefault="00CC0CD3" w:rsidP="00851829">
      <w:pPr>
        <w:tabs>
          <w:tab w:val="left" w:pos="6720"/>
          <w:tab w:val="left" w:pos="6945"/>
        </w:tabs>
        <w:jc w:val="both"/>
        <w:rPr>
          <w:rFonts w:cstheme="minorHAnsi"/>
          <w:sz w:val="24"/>
          <w:szCs w:val="24"/>
        </w:rPr>
      </w:pPr>
      <w:r w:rsidRPr="00D90259">
        <w:rPr>
          <w:rFonts w:cstheme="minorHAnsi"/>
          <w:sz w:val="24"/>
          <w:szCs w:val="24"/>
        </w:rPr>
        <w:t xml:space="preserve">Krotoszyn, dnia </w:t>
      </w:r>
      <w:r w:rsidR="00BB66D6" w:rsidRPr="00D90259">
        <w:rPr>
          <w:rFonts w:cstheme="minorHAnsi"/>
          <w:sz w:val="24"/>
          <w:szCs w:val="24"/>
        </w:rPr>
        <w:t>10.04.2024</w:t>
      </w:r>
      <w:r w:rsidR="00EF63E4" w:rsidRPr="00D90259">
        <w:rPr>
          <w:rFonts w:cstheme="minorHAnsi"/>
          <w:sz w:val="24"/>
          <w:szCs w:val="24"/>
        </w:rPr>
        <w:t xml:space="preserve"> r.                                              </w:t>
      </w:r>
      <w:r w:rsidR="00C40EA2" w:rsidRPr="00D90259">
        <w:rPr>
          <w:rFonts w:cstheme="minorHAnsi"/>
          <w:sz w:val="24"/>
          <w:szCs w:val="24"/>
        </w:rPr>
        <w:t xml:space="preserve">              </w:t>
      </w:r>
      <w:r w:rsidR="00EF63E4" w:rsidRPr="00D90259">
        <w:rPr>
          <w:rFonts w:cstheme="minorHAnsi"/>
          <w:sz w:val="24"/>
          <w:szCs w:val="24"/>
        </w:rPr>
        <w:t xml:space="preserve"> </w:t>
      </w:r>
      <w:r w:rsidR="00977613" w:rsidRPr="00D90259">
        <w:rPr>
          <w:rFonts w:cstheme="minorHAnsi"/>
          <w:sz w:val="24"/>
          <w:szCs w:val="24"/>
        </w:rPr>
        <w:t xml:space="preserve">              </w:t>
      </w:r>
      <w:r w:rsidR="00EF63E4" w:rsidRPr="00D90259">
        <w:rPr>
          <w:rFonts w:cstheme="minorHAnsi"/>
          <w:sz w:val="24"/>
          <w:szCs w:val="24"/>
        </w:rPr>
        <w:t xml:space="preserve"> </w:t>
      </w:r>
      <w:r w:rsidR="00C40EA2" w:rsidRPr="00D90259">
        <w:rPr>
          <w:rFonts w:cstheme="minorHAnsi"/>
          <w:sz w:val="24"/>
          <w:szCs w:val="24"/>
        </w:rPr>
        <w:t>SEKRETARZ  POWIATU</w:t>
      </w:r>
    </w:p>
    <w:p w14:paraId="6772B305" w14:textId="13D6E032" w:rsidR="00C40EA2" w:rsidRPr="00D90259" w:rsidRDefault="00C40EA2" w:rsidP="00904A7B">
      <w:pPr>
        <w:tabs>
          <w:tab w:val="left" w:pos="6379"/>
          <w:tab w:val="left" w:pos="6945"/>
        </w:tabs>
        <w:jc w:val="both"/>
        <w:rPr>
          <w:rFonts w:cstheme="minorHAnsi"/>
          <w:sz w:val="24"/>
          <w:szCs w:val="24"/>
        </w:rPr>
      </w:pPr>
      <w:r w:rsidRPr="00D90259">
        <w:rPr>
          <w:rFonts w:cstheme="minorHAnsi"/>
          <w:sz w:val="24"/>
          <w:szCs w:val="24"/>
        </w:rPr>
        <w:tab/>
        <w:t xml:space="preserve">/-/ </w:t>
      </w:r>
      <w:r w:rsidR="00904A7B" w:rsidRPr="00D90259">
        <w:rPr>
          <w:rFonts w:cstheme="minorHAnsi"/>
          <w:sz w:val="24"/>
          <w:szCs w:val="24"/>
        </w:rPr>
        <w:t>Joanna Dymarska-Kaczmarek</w:t>
      </w:r>
    </w:p>
    <w:sectPr w:rsidR="00C40EA2" w:rsidRPr="00D90259" w:rsidSect="001B4D96">
      <w:pgSz w:w="11906" w:h="16838"/>
      <w:pgMar w:top="993" w:right="707" w:bottom="1135"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D595A" w14:textId="77777777" w:rsidR="001B4D96" w:rsidRDefault="001B4D96" w:rsidP="00CB329F">
      <w:pPr>
        <w:spacing w:after="0" w:line="240" w:lineRule="auto"/>
      </w:pPr>
      <w:r>
        <w:separator/>
      </w:r>
    </w:p>
  </w:endnote>
  <w:endnote w:type="continuationSeparator" w:id="0">
    <w:p w14:paraId="6DBE80B7" w14:textId="77777777" w:rsidR="001B4D96" w:rsidRDefault="001B4D96" w:rsidP="00CB3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89C31" w14:textId="77777777" w:rsidR="001B4D96" w:rsidRDefault="001B4D96" w:rsidP="00CB329F">
      <w:pPr>
        <w:spacing w:after="0" w:line="240" w:lineRule="auto"/>
      </w:pPr>
      <w:r>
        <w:separator/>
      </w:r>
    </w:p>
  </w:footnote>
  <w:footnote w:type="continuationSeparator" w:id="0">
    <w:p w14:paraId="43F066B1" w14:textId="77777777" w:rsidR="001B4D96" w:rsidRDefault="001B4D96" w:rsidP="00CB3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4587"/>
    <w:multiLevelType w:val="hybridMultilevel"/>
    <w:tmpl w:val="A4A612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925C40"/>
    <w:multiLevelType w:val="hybridMultilevel"/>
    <w:tmpl w:val="BF34E7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281053B"/>
    <w:multiLevelType w:val="hybridMultilevel"/>
    <w:tmpl w:val="AE00E46A"/>
    <w:lvl w:ilvl="0" w:tplc="F7E6B3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6A6397"/>
    <w:multiLevelType w:val="hybridMultilevel"/>
    <w:tmpl w:val="F78678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7B55F1"/>
    <w:multiLevelType w:val="hybridMultilevel"/>
    <w:tmpl w:val="14DA6FDA"/>
    <w:lvl w:ilvl="0" w:tplc="BAC81C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05532B"/>
    <w:multiLevelType w:val="hybridMultilevel"/>
    <w:tmpl w:val="B3148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7374F7"/>
    <w:multiLevelType w:val="hybridMultilevel"/>
    <w:tmpl w:val="47CCB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E65AF7"/>
    <w:multiLevelType w:val="hybridMultilevel"/>
    <w:tmpl w:val="931AD7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8C26D6A"/>
    <w:multiLevelType w:val="hybridMultilevel"/>
    <w:tmpl w:val="36B2D4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C8E1F86"/>
    <w:multiLevelType w:val="hybridMultilevel"/>
    <w:tmpl w:val="7F80B0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8C2BB9"/>
    <w:multiLevelType w:val="hybridMultilevel"/>
    <w:tmpl w:val="3E24697C"/>
    <w:lvl w:ilvl="0" w:tplc="F7EE2E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E94061"/>
    <w:multiLevelType w:val="hybridMultilevel"/>
    <w:tmpl w:val="524A52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3E4FFA"/>
    <w:multiLevelType w:val="hybridMultilevel"/>
    <w:tmpl w:val="78ACCF6A"/>
    <w:lvl w:ilvl="0" w:tplc="53381AC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70062C9"/>
    <w:multiLevelType w:val="hybridMultilevel"/>
    <w:tmpl w:val="9B36E0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2B3643"/>
    <w:multiLevelType w:val="hybridMultilevel"/>
    <w:tmpl w:val="AECA16B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FB3B67"/>
    <w:multiLevelType w:val="hybridMultilevel"/>
    <w:tmpl w:val="BF34E7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1210786"/>
    <w:multiLevelType w:val="hybridMultilevel"/>
    <w:tmpl w:val="931AD7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CC93502"/>
    <w:multiLevelType w:val="hybridMultilevel"/>
    <w:tmpl w:val="3742383A"/>
    <w:lvl w:ilvl="0" w:tplc="6344C15E">
      <w:start w:val="7"/>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FE522D"/>
    <w:multiLevelType w:val="hybridMultilevel"/>
    <w:tmpl w:val="7FF20AF0"/>
    <w:lvl w:ilvl="0" w:tplc="5C2A3CC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FD33AC"/>
    <w:multiLevelType w:val="hybridMultilevel"/>
    <w:tmpl w:val="8E305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A07348"/>
    <w:multiLevelType w:val="hybridMultilevel"/>
    <w:tmpl w:val="9E849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A0496A"/>
    <w:multiLevelType w:val="hybridMultilevel"/>
    <w:tmpl w:val="A4A612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8556166">
    <w:abstractNumId w:val="20"/>
  </w:num>
  <w:num w:numId="2" w16cid:durableId="591669198">
    <w:abstractNumId w:val="4"/>
  </w:num>
  <w:num w:numId="3" w16cid:durableId="842477253">
    <w:abstractNumId w:val="2"/>
  </w:num>
  <w:num w:numId="4" w16cid:durableId="1653868826">
    <w:abstractNumId w:val="5"/>
  </w:num>
  <w:num w:numId="5" w16cid:durableId="2113669159">
    <w:abstractNumId w:val="19"/>
  </w:num>
  <w:num w:numId="6" w16cid:durableId="1852915461">
    <w:abstractNumId w:val="9"/>
  </w:num>
  <w:num w:numId="7" w16cid:durableId="30809534">
    <w:abstractNumId w:val="14"/>
  </w:num>
  <w:num w:numId="8" w16cid:durableId="1792170731">
    <w:abstractNumId w:val="3"/>
  </w:num>
  <w:num w:numId="9" w16cid:durableId="1395353144">
    <w:abstractNumId w:val="21"/>
  </w:num>
  <w:num w:numId="10" w16cid:durableId="577520743">
    <w:abstractNumId w:val="13"/>
  </w:num>
  <w:num w:numId="11" w16cid:durableId="1622688395">
    <w:abstractNumId w:val="0"/>
  </w:num>
  <w:num w:numId="12" w16cid:durableId="1605501426">
    <w:abstractNumId w:val="18"/>
  </w:num>
  <w:num w:numId="13" w16cid:durableId="904147769">
    <w:abstractNumId w:val="10"/>
  </w:num>
  <w:num w:numId="14" w16cid:durableId="849418980">
    <w:abstractNumId w:val="17"/>
  </w:num>
  <w:num w:numId="15" w16cid:durableId="1005204017">
    <w:abstractNumId w:val="8"/>
  </w:num>
  <w:num w:numId="16" w16cid:durableId="1232622678">
    <w:abstractNumId w:val="1"/>
  </w:num>
  <w:num w:numId="17" w16cid:durableId="763719972">
    <w:abstractNumId w:val="15"/>
  </w:num>
  <w:num w:numId="18" w16cid:durableId="529343410">
    <w:abstractNumId w:val="11"/>
  </w:num>
  <w:num w:numId="19" w16cid:durableId="1497258694">
    <w:abstractNumId w:val="16"/>
  </w:num>
  <w:num w:numId="20" w16cid:durableId="216865116">
    <w:abstractNumId w:val="6"/>
  </w:num>
  <w:num w:numId="21" w16cid:durableId="1949506563">
    <w:abstractNumId w:val="7"/>
  </w:num>
  <w:num w:numId="22" w16cid:durableId="7812632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9F"/>
    <w:rsid w:val="00014C47"/>
    <w:rsid w:val="0001682B"/>
    <w:rsid w:val="00020CFC"/>
    <w:rsid w:val="000255A4"/>
    <w:rsid w:val="00036882"/>
    <w:rsid w:val="00036A81"/>
    <w:rsid w:val="00040DED"/>
    <w:rsid w:val="00043050"/>
    <w:rsid w:val="000436EE"/>
    <w:rsid w:val="00043CF5"/>
    <w:rsid w:val="00056D45"/>
    <w:rsid w:val="00060349"/>
    <w:rsid w:val="000639A4"/>
    <w:rsid w:val="00064961"/>
    <w:rsid w:val="00071C3D"/>
    <w:rsid w:val="00085C8F"/>
    <w:rsid w:val="0008674D"/>
    <w:rsid w:val="000937D9"/>
    <w:rsid w:val="000A193F"/>
    <w:rsid w:val="000B0628"/>
    <w:rsid w:val="000B5A61"/>
    <w:rsid w:val="000C002E"/>
    <w:rsid w:val="000D0698"/>
    <w:rsid w:val="000D086B"/>
    <w:rsid w:val="000D5E73"/>
    <w:rsid w:val="00100C63"/>
    <w:rsid w:val="00115B50"/>
    <w:rsid w:val="00115CD6"/>
    <w:rsid w:val="00116D25"/>
    <w:rsid w:val="00122EDC"/>
    <w:rsid w:val="0012454C"/>
    <w:rsid w:val="00137632"/>
    <w:rsid w:val="00142E75"/>
    <w:rsid w:val="00144DFF"/>
    <w:rsid w:val="00147369"/>
    <w:rsid w:val="00155812"/>
    <w:rsid w:val="00155960"/>
    <w:rsid w:val="00162E75"/>
    <w:rsid w:val="00166D74"/>
    <w:rsid w:val="00183686"/>
    <w:rsid w:val="001B4136"/>
    <w:rsid w:val="001B4D96"/>
    <w:rsid w:val="001C4E09"/>
    <w:rsid w:val="001D2646"/>
    <w:rsid w:val="001D309F"/>
    <w:rsid w:val="001D31A6"/>
    <w:rsid w:val="001F1BD0"/>
    <w:rsid w:val="001F3D3E"/>
    <w:rsid w:val="0020051D"/>
    <w:rsid w:val="00212648"/>
    <w:rsid w:val="0021333A"/>
    <w:rsid w:val="00221022"/>
    <w:rsid w:val="002304AC"/>
    <w:rsid w:val="002333DE"/>
    <w:rsid w:val="00240523"/>
    <w:rsid w:val="0025547F"/>
    <w:rsid w:val="0027788A"/>
    <w:rsid w:val="002875FC"/>
    <w:rsid w:val="00290945"/>
    <w:rsid w:val="002921D9"/>
    <w:rsid w:val="002A4AF4"/>
    <w:rsid w:val="002C0CF4"/>
    <w:rsid w:val="002C48BF"/>
    <w:rsid w:val="002E6F0D"/>
    <w:rsid w:val="002F0F7B"/>
    <w:rsid w:val="002F4D70"/>
    <w:rsid w:val="002F5499"/>
    <w:rsid w:val="002F6AEC"/>
    <w:rsid w:val="002F73BB"/>
    <w:rsid w:val="00303B19"/>
    <w:rsid w:val="00307E61"/>
    <w:rsid w:val="003200CB"/>
    <w:rsid w:val="00321C30"/>
    <w:rsid w:val="00325482"/>
    <w:rsid w:val="0032623A"/>
    <w:rsid w:val="00336314"/>
    <w:rsid w:val="003418A4"/>
    <w:rsid w:val="00346F2A"/>
    <w:rsid w:val="00352481"/>
    <w:rsid w:val="00355BEF"/>
    <w:rsid w:val="003765AA"/>
    <w:rsid w:val="00385EDB"/>
    <w:rsid w:val="003875C2"/>
    <w:rsid w:val="003A1553"/>
    <w:rsid w:val="003A27BC"/>
    <w:rsid w:val="003A4157"/>
    <w:rsid w:val="003B4290"/>
    <w:rsid w:val="003B6B11"/>
    <w:rsid w:val="003B782F"/>
    <w:rsid w:val="003B7D32"/>
    <w:rsid w:val="003C0532"/>
    <w:rsid w:val="003C344B"/>
    <w:rsid w:val="003C6309"/>
    <w:rsid w:val="003D5A8B"/>
    <w:rsid w:val="003D6328"/>
    <w:rsid w:val="003D7B33"/>
    <w:rsid w:val="003E3B77"/>
    <w:rsid w:val="003E6854"/>
    <w:rsid w:val="003F62BB"/>
    <w:rsid w:val="00401F14"/>
    <w:rsid w:val="004142D4"/>
    <w:rsid w:val="00414FF2"/>
    <w:rsid w:val="00415EE3"/>
    <w:rsid w:val="004305A2"/>
    <w:rsid w:val="004312F9"/>
    <w:rsid w:val="004446A6"/>
    <w:rsid w:val="0045212A"/>
    <w:rsid w:val="00454A92"/>
    <w:rsid w:val="00473BB0"/>
    <w:rsid w:val="00481618"/>
    <w:rsid w:val="00485BF3"/>
    <w:rsid w:val="0049095F"/>
    <w:rsid w:val="00493337"/>
    <w:rsid w:val="004B00BF"/>
    <w:rsid w:val="004B0DFA"/>
    <w:rsid w:val="004B182B"/>
    <w:rsid w:val="004C035B"/>
    <w:rsid w:val="004C16A4"/>
    <w:rsid w:val="004D3469"/>
    <w:rsid w:val="004D47B7"/>
    <w:rsid w:val="004D65EA"/>
    <w:rsid w:val="004D74DD"/>
    <w:rsid w:val="004F5E92"/>
    <w:rsid w:val="00500BEC"/>
    <w:rsid w:val="005130F7"/>
    <w:rsid w:val="005162BC"/>
    <w:rsid w:val="00520024"/>
    <w:rsid w:val="00522CE6"/>
    <w:rsid w:val="005349E2"/>
    <w:rsid w:val="00547612"/>
    <w:rsid w:val="0054797C"/>
    <w:rsid w:val="00553253"/>
    <w:rsid w:val="005A2847"/>
    <w:rsid w:val="005A735C"/>
    <w:rsid w:val="005C06BE"/>
    <w:rsid w:val="005D03D9"/>
    <w:rsid w:val="005D25A7"/>
    <w:rsid w:val="005D629C"/>
    <w:rsid w:val="005D72AF"/>
    <w:rsid w:val="005E112F"/>
    <w:rsid w:val="005F3043"/>
    <w:rsid w:val="005F66D9"/>
    <w:rsid w:val="005F76A8"/>
    <w:rsid w:val="00602231"/>
    <w:rsid w:val="00602DC8"/>
    <w:rsid w:val="00610673"/>
    <w:rsid w:val="0061381E"/>
    <w:rsid w:val="00616E95"/>
    <w:rsid w:val="00625AD9"/>
    <w:rsid w:val="00630799"/>
    <w:rsid w:val="00632A10"/>
    <w:rsid w:val="00640CB9"/>
    <w:rsid w:val="006444F7"/>
    <w:rsid w:val="0064471A"/>
    <w:rsid w:val="00645315"/>
    <w:rsid w:val="006515FE"/>
    <w:rsid w:val="00652F65"/>
    <w:rsid w:val="006571AE"/>
    <w:rsid w:val="00661074"/>
    <w:rsid w:val="00662977"/>
    <w:rsid w:val="00663762"/>
    <w:rsid w:val="00682BC6"/>
    <w:rsid w:val="00684EB0"/>
    <w:rsid w:val="00696284"/>
    <w:rsid w:val="0069707B"/>
    <w:rsid w:val="006B4422"/>
    <w:rsid w:val="006C20AF"/>
    <w:rsid w:val="006D0085"/>
    <w:rsid w:val="0070138C"/>
    <w:rsid w:val="00703349"/>
    <w:rsid w:val="007050B1"/>
    <w:rsid w:val="00714136"/>
    <w:rsid w:val="00727542"/>
    <w:rsid w:val="0073097D"/>
    <w:rsid w:val="007376F5"/>
    <w:rsid w:val="007464F8"/>
    <w:rsid w:val="0075240B"/>
    <w:rsid w:val="00754D91"/>
    <w:rsid w:val="00760B77"/>
    <w:rsid w:val="00761059"/>
    <w:rsid w:val="00761E86"/>
    <w:rsid w:val="00772834"/>
    <w:rsid w:val="00786C51"/>
    <w:rsid w:val="0079493E"/>
    <w:rsid w:val="007C19A7"/>
    <w:rsid w:val="007C2ACD"/>
    <w:rsid w:val="007C4314"/>
    <w:rsid w:val="007C7BC5"/>
    <w:rsid w:val="007D4328"/>
    <w:rsid w:val="007D588A"/>
    <w:rsid w:val="007D5B0A"/>
    <w:rsid w:val="007E401B"/>
    <w:rsid w:val="007F29CE"/>
    <w:rsid w:val="008114BC"/>
    <w:rsid w:val="00813665"/>
    <w:rsid w:val="00830DC0"/>
    <w:rsid w:val="008312DB"/>
    <w:rsid w:val="008409AF"/>
    <w:rsid w:val="00851829"/>
    <w:rsid w:val="008722C9"/>
    <w:rsid w:val="008919B7"/>
    <w:rsid w:val="008A5D69"/>
    <w:rsid w:val="008B4C66"/>
    <w:rsid w:val="008B5FE3"/>
    <w:rsid w:val="008B681F"/>
    <w:rsid w:val="008C2F03"/>
    <w:rsid w:val="008C5374"/>
    <w:rsid w:val="008D419B"/>
    <w:rsid w:val="008D6EEB"/>
    <w:rsid w:val="008E6295"/>
    <w:rsid w:val="008F2799"/>
    <w:rsid w:val="00904A7B"/>
    <w:rsid w:val="009108F3"/>
    <w:rsid w:val="009152E4"/>
    <w:rsid w:val="00931737"/>
    <w:rsid w:val="00931E4F"/>
    <w:rsid w:val="00937E64"/>
    <w:rsid w:val="009557FA"/>
    <w:rsid w:val="00961E2D"/>
    <w:rsid w:val="00963F67"/>
    <w:rsid w:val="00977613"/>
    <w:rsid w:val="0098562C"/>
    <w:rsid w:val="00996845"/>
    <w:rsid w:val="009A3EE3"/>
    <w:rsid w:val="009A7279"/>
    <w:rsid w:val="009B09FC"/>
    <w:rsid w:val="009B441A"/>
    <w:rsid w:val="009C2957"/>
    <w:rsid w:val="009C354A"/>
    <w:rsid w:val="009E2226"/>
    <w:rsid w:val="00A0440E"/>
    <w:rsid w:val="00A10755"/>
    <w:rsid w:val="00A14CB7"/>
    <w:rsid w:val="00A259D6"/>
    <w:rsid w:val="00A274E7"/>
    <w:rsid w:val="00A326A8"/>
    <w:rsid w:val="00A34D11"/>
    <w:rsid w:val="00A40210"/>
    <w:rsid w:val="00A45CF7"/>
    <w:rsid w:val="00A467DE"/>
    <w:rsid w:val="00A46984"/>
    <w:rsid w:val="00A65F6B"/>
    <w:rsid w:val="00A71753"/>
    <w:rsid w:val="00A80496"/>
    <w:rsid w:val="00A8131E"/>
    <w:rsid w:val="00A94DC2"/>
    <w:rsid w:val="00AA2185"/>
    <w:rsid w:val="00AA75CF"/>
    <w:rsid w:val="00AB1CEE"/>
    <w:rsid w:val="00AB3C67"/>
    <w:rsid w:val="00AC0F05"/>
    <w:rsid w:val="00AC6EF8"/>
    <w:rsid w:val="00AD01A7"/>
    <w:rsid w:val="00AD72C4"/>
    <w:rsid w:val="00AE087C"/>
    <w:rsid w:val="00AE32EC"/>
    <w:rsid w:val="00AE45F3"/>
    <w:rsid w:val="00AE5956"/>
    <w:rsid w:val="00AF0B7C"/>
    <w:rsid w:val="00B0148C"/>
    <w:rsid w:val="00B11185"/>
    <w:rsid w:val="00B128A0"/>
    <w:rsid w:val="00B16E8B"/>
    <w:rsid w:val="00B1759A"/>
    <w:rsid w:val="00B2760A"/>
    <w:rsid w:val="00B342AE"/>
    <w:rsid w:val="00B51CFC"/>
    <w:rsid w:val="00B5454A"/>
    <w:rsid w:val="00B54AC1"/>
    <w:rsid w:val="00B62502"/>
    <w:rsid w:val="00B72FD9"/>
    <w:rsid w:val="00B8467B"/>
    <w:rsid w:val="00B9296F"/>
    <w:rsid w:val="00B941D8"/>
    <w:rsid w:val="00B96C12"/>
    <w:rsid w:val="00BA66BF"/>
    <w:rsid w:val="00BA7E41"/>
    <w:rsid w:val="00BB0335"/>
    <w:rsid w:val="00BB0418"/>
    <w:rsid w:val="00BB2C53"/>
    <w:rsid w:val="00BB66D6"/>
    <w:rsid w:val="00BD3001"/>
    <w:rsid w:val="00BD68D4"/>
    <w:rsid w:val="00BF3D43"/>
    <w:rsid w:val="00C05E65"/>
    <w:rsid w:val="00C1683F"/>
    <w:rsid w:val="00C17C52"/>
    <w:rsid w:val="00C238DE"/>
    <w:rsid w:val="00C3420F"/>
    <w:rsid w:val="00C34C98"/>
    <w:rsid w:val="00C3646E"/>
    <w:rsid w:val="00C40EA2"/>
    <w:rsid w:val="00C4181F"/>
    <w:rsid w:val="00C52B24"/>
    <w:rsid w:val="00C534AA"/>
    <w:rsid w:val="00C53E7D"/>
    <w:rsid w:val="00C54A6C"/>
    <w:rsid w:val="00C5744E"/>
    <w:rsid w:val="00C65451"/>
    <w:rsid w:val="00CB329F"/>
    <w:rsid w:val="00CB3655"/>
    <w:rsid w:val="00CB556E"/>
    <w:rsid w:val="00CB6AE5"/>
    <w:rsid w:val="00CC0CD3"/>
    <w:rsid w:val="00CC47C0"/>
    <w:rsid w:val="00CC7B16"/>
    <w:rsid w:val="00CD78C3"/>
    <w:rsid w:val="00CE27B7"/>
    <w:rsid w:val="00CF1CDF"/>
    <w:rsid w:val="00CF7456"/>
    <w:rsid w:val="00D004CF"/>
    <w:rsid w:val="00D14B79"/>
    <w:rsid w:val="00D21B62"/>
    <w:rsid w:val="00D25173"/>
    <w:rsid w:val="00D25875"/>
    <w:rsid w:val="00D36D11"/>
    <w:rsid w:val="00D37A72"/>
    <w:rsid w:val="00D41B5C"/>
    <w:rsid w:val="00D458F6"/>
    <w:rsid w:val="00D5170D"/>
    <w:rsid w:val="00D522DE"/>
    <w:rsid w:val="00D55757"/>
    <w:rsid w:val="00D64EC6"/>
    <w:rsid w:val="00D67A47"/>
    <w:rsid w:val="00D70679"/>
    <w:rsid w:val="00D72C22"/>
    <w:rsid w:val="00D85255"/>
    <w:rsid w:val="00D90259"/>
    <w:rsid w:val="00D908BF"/>
    <w:rsid w:val="00DC0AF4"/>
    <w:rsid w:val="00DC609E"/>
    <w:rsid w:val="00DD46DB"/>
    <w:rsid w:val="00DD67B9"/>
    <w:rsid w:val="00DE2A81"/>
    <w:rsid w:val="00DE57D7"/>
    <w:rsid w:val="00DF163E"/>
    <w:rsid w:val="00DF7AFF"/>
    <w:rsid w:val="00E017A5"/>
    <w:rsid w:val="00E02C24"/>
    <w:rsid w:val="00E178BF"/>
    <w:rsid w:val="00E2032A"/>
    <w:rsid w:val="00E20B44"/>
    <w:rsid w:val="00E20F7C"/>
    <w:rsid w:val="00E4522E"/>
    <w:rsid w:val="00E54E62"/>
    <w:rsid w:val="00E73B29"/>
    <w:rsid w:val="00E75E15"/>
    <w:rsid w:val="00E762EB"/>
    <w:rsid w:val="00E808F6"/>
    <w:rsid w:val="00E81ACE"/>
    <w:rsid w:val="00E824C9"/>
    <w:rsid w:val="00E95265"/>
    <w:rsid w:val="00E969B4"/>
    <w:rsid w:val="00EA7084"/>
    <w:rsid w:val="00EB248E"/>
    <w:rsid w:val="00EB3B7D"/>
    <w:rsid w:val="00EB6C1B"/>
    <w:rsid w:val="00EC518D"/>
    <w:rsid w:val="00ED2ED7"/>
    <w:rsid w:val="00EE48BC"/>
    <w:rsid w:val="00EE60C2"/>
    <w:rsid w:val="00EF63E4"/>
    <w:rsid w:val="00F04740"/>
    <w:rsid w:val="00F12BBD"/>
    <w:rsid w:val="00F27C45"/>
    <w:rsid w:val="00F34A34"/>
    <w:rsid w:val="00F509F8"/>
    <w:rsid w:val="00F57637"/>
    <w:rsid w:val="00F653D9"/>
    <w:rsid w:val="00F756CF"/>
    <w:rsid w:val="00FA592D"/>
    <w:rsid w:val="00FB05FF"/>
    <w:rsid w:val="00FB0D3E"/>
    <w:rsid w:val="00FB4A7B"/>
    <w:rsid w:val="00FC1B79"/>
    <w:rsid w:val="00FC4766"/>
    <w:rsid w:val="00FC5C67"/>
    <w:rsid w:val="00FD41B4"/>
    <w:rsid w:val="00FE0FEC"/>
    <w:rsid w:val="00FE23B4"/>
    <w:rsid w:val="00FE7122"/>
    <w:rsid w:val="00FF2F80"/>
    <w:rsid w:val="00FF3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D8EF2"/>
  <w15:docId w15:val="{557906FB-7D26-49A9-985D-98941D44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32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B32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329F"/>
  </w:style>
  <w:style w:type="paragraph" w:styleId="Stopka">
    <w:name w:val="footer"/>
    <w:basedOn w:val="Normalny"/>
    <w:link w:val="StopkaZnak"/>
    <w:uiPriority w:val="99"/>
    <w:unhideWhenUsed/>
    <w:rsid w:val="00CB32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329F"/>
  </w:style>
  <w:style w:type="paragraph" w:styleId="Tekstdymka">
    <w:name w:val="Balloon Text"/>
    <w:basedOn w:val="Normalny"/>
    <w:link w:val="TekstdymkaZnak"/>
    <w:uiPriority w:val="99"/>
    <w:semiHidden/>
    <w:unhideWhenUsed/>
    <w:rsid w:val="00AE45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45F3"/>
    <w:rPr>
      <w:rFonts w:ascii="Segoe UI" w:hAnsi="Segoe UI" w:cs="Segoe UI"/>
      <w:sz w:val="18"/>
      <w:szCs w:val="18"/>
    </w:rPr>
  </w:style>
  <w:style w:type="paragraph" w:styleId="Tytu">
    <w:name w:val="Title"/>
    <w:basedOn w:val="Normalny"/>
    <w:next w:val="Normalny"/>
    <w:link w:val="TytuZnak"/>
    <w:uiPriority w:val="10"/>
    <w:qFormat/>
    <w:rsid w:val="00CC0C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C0CD3"/>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4B00BF"/>
    <w:pPr>
      <w:ind w:left="720"/>
      <w:contextualSpacing/>
    </w:pPr>
  </w:style>
  <w:style w:type="character" w:styleId="Uwydatnienie">
    <w:name w:val="Emphasis"/>
    <w:basedOn w:val="Domylnaczcionkaakapitu"/>
    <w:uiPriority w:val="20"/>
    <w:qFormat/>
    <w:rsid w:val="00060349"/>
    <w:rPr>
      <w:i/>
      <w:iCs/>
    </w:rPr>
  </w:style>
  <w:style w:type="paragraph" w:styleId="NormalnyWeb">
    <w:name w:val="Normal (Web)"/>
    <w:basedOn w:val="Normalny"/>
    <w:uiPriority w:val="99"/>
    <w:semiHidden/>
    <w:unhideWhenUsed/>
    <w:rsid w:val="0006034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1066">
      <w:bodyDiv w:val="1"/>
      <w:marLeft w:val="0"/>
      <w:marRight w:val="0"/>
      <w:marTop w:val="0"/>
      <w:marBottom w:val="0"/>
      <w:divBdr>
        <w:top w:val="none" w:sz="0" w:space="0" w:color="auto"/>
        <w:left w:val="none" w:sz="0" w:space="0" w:color="auto"/>
        <w:bottom w:val="none" w:sz="0" w:space="0" w:color="auto"/>
        <w:right w:val="none" w:sz="0" w:space="0" w:color="auto"/>
      </w:divBdr>
    </w:div>
    <w:div w:id="1295019434">
      <w:bodyDiv w:val="1"/>
      <w:marLeft w:val="0"/>
      <w:marRight w:val="0"/>
      <w:marTop w:val="0"/>
      <w:marBottom w:val="0"/>
      <w:divBdr>
        <w:top w:val="none" w:sz="0" w:space="0" w:color="auto"/>
        <w:left w:val="none" w:sz="0" w:space="0" w:color="auto"/>
        <w:bottom w:val="none" w:sz="0" w:space="0" w:color="auto"/>
        <w:right w:val="none" w:sz="0" w:space="0" w:color="auto"/>
      </w:divBdr>
    </w:div>
    <w:div w:id="16598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krotoszyn" TargetMode="External"/><Relationship Id="rId3" Type="http://schemas.openxmlformats.org/officeDocument/2006/relationships/settings" Target="settings.xml"/><Relationship Id="rId7" Type="http://schemas.openxmlformats.org/officeDocument/2006/relationships/hyperlink" Target="mailto:przetargi@starostwo.krotosz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10</Pages>
  <Words>3258</Words>
  <Characters>19548</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Liberska</dc:creator>
  <cp:lastModifiedBy>Hanna Liberska</cp:lastModifiedBy>
  <cp:revision>153</cp:revision>
  <cp:lastPrinted>2024-04-10T07:23:00Z</cp:lastPrinted>
  <dcterms:created xsi:type="dcterms:W3CDTF">2023-04-25T09:27:00Z</dcterms:created>
  <dcterms:modified xsi:type="dcterms:W3CDTF">2024-04-10T13:26:00Z</dcterms:modified>
</cp:coreProperties>
</file>