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3256" w:rsidR="00253256" w:rsidP="37B2DDE1" w:rsidRDefault="00253256" w14:paraId="11B7D934" w14:textId="3418A07B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37B2DDE1" w:rsidR="627017BB">
        <w:rPr>
          <w:rFonts w:ascii="Calibri" w:hAnsi="Calibri" w:cs="Calibri"/>
          <w:b w:val="1"/>
          <w:bCs w:val="1"/>
          <w:sz w:val="22"/>
          <w:szCs w:val="22"/>
        </w:rPr>
        <w:t xml:space="preserve">WZÓ </w:t>
      </w:r>
      <w:r w:rsidRPr="37B2DDE1" w:rsidR="00253256">
        <w:rPr>
          <w:rFonts w:ascii="Calibri" w:hAnsi="Calibri" w:cs="Calibri"/>
          <w:b w:val="1"/>
          <w:bCs w:val="1"/>
          <w:sz w:val="22"/>
          <w:szCs w:val="22"/>
        </w:rPr>
        <w:t>UMOWA O ŚWIADCZENIE USŁUG</w:t>
      </w:r>
    </w:p>
    <w:p w:rsidRPr="00253256" w:rsidR="00253256" w:rsidP="00253256" w:rsidRDefault="00253256" w14:paraId="551467E5" w14:textId="77777777">
      <w:pPr>
        <w:spacing w:before="120" w:after="120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br/>
      </w:r>
      <w:r w:rsidRPr="00253256">
        <w:rPr>
          <w:rFonts w:ascii="Calibri" w:hAnsi="Calibri" w:cs="Calibri"/>
          <w:sz w:val="22"/>
        </w:rPr>
        <w:t xml:space="preserve">zawarta dnia </w:t>
      </w:r>
      <w:r w:rsidRPr="00363775">
        <w:rPr>
          <w:rFonts w:ascii="Calibri" w:hAnsi="Calibri" w:cs="Calibri"/>
          <w:b/>
          <w:bCs/>
          <w:sz w:val="22"/>
        </w:rPr>
        <w:t>______________</w:t>
      </w:r>
      <w:r w:rsidRPr="00253256">
        <w:rPr>
          <w:rFonts w:ascii="Calibri" w:hAnsi="Calibri" w:cs="Calibri"/>
          <w:sz w:val="22"/>
        </w:rPr>
        <w:t xml:space="preserve">  w Warszawie</w:t>
      </w:r>
    </w:p>
    <w:p w:rsidRPr="00253256" w:rsidR="00253256" w:rsidP="00253256" w:rsidRDefault="00253256" w14:paraId="0AE2AB63" w14:textId="77777777">
      <w:pPr>
        <w:spacing w:before="120" w:after="120"/>
        <w:rPr>
          <w:rFonts w:ascii="Calibri" w:hAnsi="Calibri" w:cs="Calibri"/>
          <w:sz w:val="22"/>
        </w:rPr>
      </w:pPr>
    </w:p>
    <w:p w:rsidRPr="00253256" w:rsidR="00253256" w:rsidP="33131B43" w:rsidRDefault="00253256" w14:paraId="34D5BDB9" w14:textId="183E6926">
      <w:pPr>
        <w:spacing w:before="120" w:after="120" w:line="360" w:lineRule="auto"/>
        <w:rPr>
          <w:rFonts w:ascii="Calibri" w:hAnsi="Calibri" w:cs="Calibri"/>
          <w:sz w:val="22"/>
        </w:rPr>
      </w:pPr>
      <w:r w:rsidRPr="33131B43">
        <w:rPr>
          <w:rFonts w:ascii="Calibri" w:hAnsi="Calibri" w:cs="Calibri"/>
          <w:sz w:val="22"/>
        </w:rPr>
        <w:t>pomiędzy:</w:t>
      </w:r>
      <w:r>
        <w:br/>
      </w:r>
      <w:r w:rsidRPr="33131B43">
        <w:rPr>
          <w:rFonts w:ascii="Calibri" w:hAnsi="Calibri" w:cs="Calibri"/>
          <w:b/>
          <w:bCs/>
          <w:sz w:val="22"/>
        </w:rPr>
        <w:t>Siecią Badawczą Łukasiewicz</w:t>
      </w:r>
      <w:r w:rsidR="00363775">
        <w:rPr>
          <w:rFonts w:ascii="Calibri" w:hAnsi="Calibri" w:cs="Calibri"/>
          <w:b/>
          <w:bCs/>
          <w:sz w:val="22"/>
        </w:rPr>
        <w:t xml:space="preserve"> </w:t>
      </w:r>
      <w:r w:rsidRPr="00363775" w:rsidR="00363775">
        <w:rPr>
          <w:rFonts w:ascii="Calibri" w:hAnsi="Calibri" w:cs="Calibri"/>
          <w:b/>
          <w:sz w:val="22"/>
        </w:rPr>
        <w:t>– ITECH Instytut Innowacji i Technologii</w:t>
      </w:r>
      <w:r w:rsidRPr="33131B43">
        <w:rPr>
          <w:rFonts w:ascii="Calibri" w:hAnsi="Calibri" w:cs="Calibri"/>
          <w:b/>
          <w:bCs/>
          <w:sz w:val="22"/>
        </w:rPr>
        <w:t xml:space="preserve"> </w:t>
      </w:r>
      <w:r w:rsidRPr="33131B43">
        <w:rPr>
          <w:rFonts w:ascii="Calibri" w:hAnsi="Calibri" w:cs="Calibri"/>
          <w:sz w:val="22"/>
        </w:rPr>
        <w:t>z siedzibą w Warszawie (00-879), ul. Żelazna 87, wpisanym do rejestru przedsiębiorców Krajowego Rejestru Sądowego prowadzonego przez Sąd Rejonowy dla m. st. Warszawy w Warszawie Wydział XII Gospodarczy Krajowego Rejestru Sądowego pod nr </w:t>
      </w:r>
      <w:r w:rsidRPr="33131B43" w:rsidR="0835157D">
        <w:rPr>
          <w:rFonts w:ascii="Calibri" w:hAnsi="Calibri" w:cs="Calibri"/>
          <w:sz w:val="22"/>
        </w:rPr>
        <w:t>0000860814</w:t>
      </w:r>
      <w:r w:rsidRPr="33131B43">
        <w:rPr>
          <w:rFonts w:ascii="Calibri" w:hAnsi="Calibri" w:cs="Calibri"/>
          <w:sz w:val="22"/>
        </w:rPr>
        <w:t xml:space="preserve">; NIP: 5250008293, REGON: </w:t>
      </w:r>
      <w:r w:rsidRPr="33131B43" w:rsidR="33131B43">
        <w:rPr>
          <w:rFonts w:ascii="Calibri" w:hAnsi="Calibri" w:eastAsia="Calibri" w:cs="Calibri"/>
          <w:color w:val="000000" w:themeColor="background2"/>
          <w:sz w:val="22"/>
        </w:rPr>
        <w:t>387143432</w:t>
      </w:r>
      <w:r w:rsidRPr="33131B43">
        <w:rPr>
          <w:rFonts w:ascii="Calibri" w:hAnsi="Calibri" w:cs="Calibri"/>
          <w:sz w:val="22"/>
        </w:rPr>
        <w:t>,</w:t>
      </w:r>
    </w:p>
    <w:p w:rsidRPr="00253256" w:rsidR="00253256" w:rsidP="00253256" w:rsidRDefault="00253256" w14:paraId="06DC23FF" w14:textId="02ACAEF7">
      <w:pPr>
        <w:spacing w:line="360" w:lineRule="auto"/>
        <w:rPr>
          <w:rFonts w:ascii="Calibri" w:hAnsi="Calibri" w:cs="Calibri"/>
          <w:bCs/>
          <w:sz w:val="22"/>
        </w:rPr>
      </w:pPr>
      <w:r w:rsidRPr="00253256">
        <w:rPr>
          <w:rFonts w:ascii="Calibri" w:hAnsi="Calibri" w:cs="Calibri"/>
          <w:bCs/>
          <w:sz w:val="22"/>
        </w:rPr>
        <w:t xml:space="preserve">reprezentowanym przez </w:t>
      </w:r>
      <w:r w:rsidR="00885E0B">
        <w:rPr>
          <w:rFonts w:ascii="Calibri" w:hAnsi="Calibri" w:cs="Calibri"/>
          <w:b/>
          <w:bCs/>
          <w:sz w:val="22"/>
        </w:rPr>
        <w:t>Grzegorza Malinowskiego</w:t>
      </w:r>
      <w:r w:rsidRPr="00253256">
        <w:rPr>
          <w:rFonts w:ascii="Calibri" w:hAnsi="Calibri" w:cs="Calibri"/>
          <w:b/>
          <w:bCs/>
          <w:sz w:val="22"/>
        </w:rPr>
        <w:t xml:space="preserve"> — Dyrektora Instytutu</w:t>
      </w:r>
      <w:r w:rsidRPr="00253256">
        <w:rPr>
          <w:rFonts w:ascii="Calibri" w:hAnsi="Calibri" w:cs="Calibri"/>
          <w:bCs/>
          <w:sz w:val="22"/>
        </w:rPr>
        <w:t>,</w:t>
      </w:r>
    </w:p>
    <w:p w:rsidR="00363775" w:rsidP="00363775" w:rsidRDefault="00253256" w14:paraId="4DFA8CB2" w14:textId="239C777A">
      <w:pPr>
        <w:spacing w:line="360" w:lineRule="auto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sz w:val="22"/>
        </w:rPr>
        <w:t>zwanym</w:t>
      </w:r>
      <w:r w:rsidR="00363775">
        <w:rPr>
          <w:rFonts w:ascii="Calibri" w:hAnsi="Calibri" w:cs="Calibri"/>
          <w:sz w:val="22"/>
        </w:rPr>
        <w:t xml:space="preserve"> </w:t>
      </w:r>
      <w:r w:rsidRPr="00253256">
        <w:rPr>
          <w:rFonts w:ascii="Calibri" w:hAnsi="Calibri" w:cs="Calibri"/>
          <w:sz w:val="22"/>
        </w:rPr>
        <w:t>dalej</w:t>
      </w:r>
      <w:r w:rsidR="00363775">
        <w:rPr>
          <w:rFonts w:ascii="Calibri" w:hAnsi="Calibri" w:cs="Calibri"/>
          <w:sz w:val="22"/>
        </w:rPr>
        <w:t xml:space="preserve"> </w:t>
      </w:r>
      <w:r w:rsidRPr="00253256">
        <w:rPr>
          <w:rFonts w:ascii="Calibri" w:hAnsi="Calibri" w:cs="Calibri"/>
          <w:b/>
          <w:sz w:val="22"/>
        </w:rPr>
        <w:t>„Usługobiorcą”</w:t>
      </w:r>
    </w:p>
    <w:p w:rsidRPr="00253256" w:rsidR="00253256" w:rsidP="00363775" w:rsidRDefault="00253256" w14:paraId="465DB38B" w14:textId="1CF3BF31">
      <w:pPr>
        <w:spacing w:line="360" w:lineRule="auto"/>
        <w:jc w:val="left"/>
        <w:rPr>
          <w:rFonts w:ascii="Calibri" w:hAnsi="Calibri" w:cs="Calibri"/>
          <w:b/>
          <w:bCs/>
          <w:sz w:val="22"/>
        </w:rPr>
      </w:pPr>
      <w:r w:rsidRPr="00253256">
        <w:rPr>
          <w:rFonts w:ascii="Calibri" w:hAnsi="Calibri" w:cs="Calibri"/>
          <w:sz w:val="22"/>
        </w:rPr>
        <w:t>a   </w:t>
      </w:r>
    </w:p>
    <w:p w:rsidRPr="00253256" w:rsidR="00253256" w:rsidP="00253256" w:rsidRDefault="00363775" w14:paraId="13BDC765" w14:textId="3B382316">
      <w:pPr>
        <w:spacing w:after="120"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…</w:t>
      </w:r>
    </w:p>
    <w:p w:rsidRPr="00253256" w:rsidR="00253256" w:rsidP="00253256" w:rsidRDefault="00253256" w14:paraId="2E1C1B0C" w14:textId="77777777">
      <w:pPr>
        <w:spacing w:after="120" w:line="360" w:lineRule="auto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sz w:val="22"/>
        </w:rPr>
        <w:t xml:space="preserve">zwanym dalej </w:t>
      </w:r>
      <w:r w:rsidRPr="00253256">
        <w:rPr>
          <w:rFonts w:ascii="Calibri" w:hAnsi="Calibri" w:cs="Calibri"/>
          <w:b/>
          <w:sz w:val="22"/>
        </w:rPr>
        <w:t xml:space="preserve">„Usługodawcą”, </w:t>
      </w:r>
    </w:p>
    <w:p w:rsidRPr="00253256" w:rsidR="00253256" w:rsidP="00253256" w:rsidRDefault="00253256" w14:paraId="0746774D" w14:textId="77777777">
      <w:pPr>
        <w:spacing w:after="120" w:line="360" w:lineRule="auto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zwanymi dalej łącznie </w:t>
      </w:r>
      <w:r w:rsidRPr="00253256">
        <w:rPr>
          <w:rFonts w:ascii="Calibri" w:hAnsi="Calibri" w:cs="Calibri"/>
          <w:b/>
          <w:sz w:val="22"/>
        </w:rPr>
        <w:t xml:space="preserve">„Stronami”, </w:t>
      </w:r>
      <w:r w:rsidRPr="00253256">
        <w:rPr>
          <w:rFonts w:ascii="Calibri" w:hAnsi="Calibri" w:cs="Calibri"/>
          <w:sz w:val="22"/>
        </w:rPr>
        <w:t>a każde z osobna również „</w:t>
      </w:r>
      <w:r w:rsidRPr="00253256">
        <w:rPr>
          <w:rFonts w:ascii="Calibri" w:hAnsi="Calibri" w:cs="Calibri"/>
          <w:b/>
          <w:sz w:val="22"/>
        </w:rPr>
        <w:t>Stroną”</w:t>
      </w:r>
    </w:p>
    <w:p w:rsidRPr="00253256" w:rsidR="00253256" w:rsidP="00253256" w:rsidRDefault="00253256" w14:paraId="355B7394" w14:textId="77777777">
      <w:pPr>
        <w:spacing w:after="120" w:line="360" w:lineRule="auto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>o treści następującej:</w:t>
      </w:r>
    </w:p>
    <w:p w:rsidRPr="00253256" w:rsidR="00253256" w:rsidP="00363775" w:rsidRDefault="00253256" w14:paraId="106DCDDC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1</w:t>
      </w:r>
    </w:p>
    <w:p w:rsidRPr="00253256" w:rsidR="00253256" w:rsidP="00363775" w:rsidRDefault="00253256" w14:paraId="5F7F2346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[Przedmiot umowy]</w:t>
      </w:r>
    </w:p>
    <w:p w:rsidRPr="00253256" w:rsidR="00253256" w:rsidP="00253256" w:rsidRDefault="00253256" w14:paraId="2B7910AB" w14:textId="77777777">
      <w:pPr>
        <w:spacing w:line="360" w:lineRule="auto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Usługobiorca</w:t>
      </w:r>
      <w:r w:rsidRPr="00253256">
        <w:rPr>
          <w:rFonts w:ascii="Calibri" w:hAnsi="Calibri" w:cs="Calibri"/>
          <w:sz w:val="22"/>
        </w:rPr>
        <w:t xml:space="preserve"> powierza, a </w:t>
      </w: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zobowiązuje się do świadczenia na rzecz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 xml:space="preserve"> następujących usług: </w:t>
      </w:r>
    </w:p>
    <w:p w:rsidRPr="00713059" w:rsidR="00713059" w:rsidP="00C9268F" w:rsidRDefault="00713059" w14:paraId="4674CB4D" w14:textId="77777777">
      <w:pPr>
        <w:pStyle w:val="H2"/>
        <w:numPr>
          <w:ilvl w:val="0"/>
          <w:numId w:val="41"/>
        </w:numPr>
        <w:spacing w:before="0" w:after="0" w:line="360" w:lineRule="auto"/>
        <w:rPr>
          <w:rFonts w:cs="Calibri"/>
          <w:szCs w:val="22"/>
        </w:rPr>
      </w:pPr>
      <w:r w:rsidRPr="00713059">
        <w:rPr>
          <w:rFonts w:cs="Calibri"/>
          <w:szCs w:val="22"/>
        </w:rPr>
        <w:t>Monitorowanie źródeł finansowania interesujących z punktu widzenia strategii rozwoju Instytutu:</w:t>
      </w:r>
    </w:p>
    <w:p w:rsidRPr="00713059" w:rsidR="00713059" w:rsidP="00C9268F" w:rsidRDefault="00713059" w14:paraId="09A82211" w14:textId="77777777">
      <w:pPr>
        <w:pStyle w:val="H3"/>
        <w:numPr>
          <w:ilvl w:val="0"/>
          <w:numId w:val="40"/>
        </w:numPr>
        <w:spacing w:before="0" w:after="0" w:line="360" w:lineRule="auto"/>
        <w:rPr>
          <w:rFonts w:cs="Calibri"/>
          <w:szCs w:val="22"/>
        </w:rPr>
      </w:pPr>
      <w:bookmarkStart w:name="mip34834628" w:id="0"/>
      <w:bookmarkEnd w:id="0"/>
      <w:r w:rsidRPr="00713059">
        <w:rPr>
          <w:rFonts w:cs="Calibri"/>
          <w:szCs w:val="22"/>
        </w:rPr>
        <w:t>Monitorowanie źródeł polskich konkursów wspierających projekty badawczo-rozwojowe i innowacyjne.</w:t>
      </w:r>
    </w:p>
    <w:p w:rsidRPr="00713059" w:rsidR="00713059" w:rsidP="00C9268F" w:rsidRDefault="00713059" w14:paraId="122F9888" w14:textId="77777777">
      <w:pPr>
        <w:pStyle w:val="H3"/>
        <w:numPr>
          <w:ilvl w:val="0"/>
          <w:numId w:val="40"/>
        </w:numPr>
        <w:spacing w:before="0" w:after="0" w:line="360" w:lineRule="auto"/>
        <w:rPr>
          <w:rFonts w:cs="Calibri"/>
          <w:szCs w:val="22"/>
        </w:rPr>
      </w:pPr>
      <w:r w:rsidRPr="00713059">
        <w:rPr>
          <w:rFonts w:cs="Calibri"/>
          <w:szCs w:val="22"/>
        </w:rPr>
        <w:t>Monitorowanie zagranicznych źródeł finansowania projektów badawczo-rozwojowych i innowacyjnych z uwzględnieniem programu Horyzont Europa.</w:t>
      </w:r>
    </w:p>
    <w:p w:rsidRPr="00713059" w:rsidR="00713059" w:rsidP="00C9268F" w:rsidRDefault="00713059" w14:paraId="46FB4F48" w14:textId="77777777">
      <w:pPr>
        <w:pStyle w:val="H3"/>
        <w:numPr>
          <w:ilvl w:val="0"/>
          <w:numId w:val="40"/>
        </w:numPr>
        <w:spacing w:before="0" w:after="0" w:line="360" w:lineRule="auto"/>
        <w:rPr>
          <w:rFonts w:cs="Calibri"/>
          <w:szCs w:val="22"/>
        </w:rPr>
      </w:pPr>
      <w:r w:rsidRPr="00713059">
        <w:rPr>
          <w:rFonts w:cs="Calibri"/>
          <w:szCs w:val="22"/>
        </w:rPr>
        <w:t>Wykonywanie usługi szukania finansowania w ww. źródłach dla projektów przygotowywanych przez Instytut i konsorcja w których uczestniczy.</w:t>
      </w:r>
    </w:p>
    <w:p w:rsidRPr="00713059" w:rsidR="00713059" w:rsidP="00C9268F" w:rsidRDefault="00713059" w14:paraId="321D47A3" w14:textId="77777777">
      <w:pPr>
        <w:pStyle w:val="H3"/>
        <w:numPr>
          <w:ilvl w:val="0"/>
          <w:numId w:val="40"/>
        </w:numPr>
        <w:spacing w:before="0" w:after="0" w:line="360" w:lineRule="auto"/>
        <w:rPr>
          <w:rFonts w:cs="Calibri"/>
          <w:szCs w:val="22"/>
        </w:rPr>
      </w:pPr>
      <w:r w:rsidRPr="00713059">
        <w:rPr>
          <w:rFonts w:cs="Calibri"/>
          <w:szCs w:val="22"/>
        </w:rPr>
        <w:t>Współpraca z Zamawiającym w zakresie poszukiwania źródeł finansowania projektów komercyjnych Zamawiającego (zgodnie z bieżącym zapotrzebowaniem Zamawiającego).</w:t>
      </w:r>
    </w:p>
    <w:p w:rsidRPr="00713059" w:rsidR="00713059" w:rsidP="00C9268F" w:rsidRDefault="00713059" w14:paraId="285200D2" w14:textId="7777777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 xml:space="preserve">Współpraca z Centrum Sieci Badawczej Łukasiewicz w zakresie poszukiwania źródeł finansowania oraz budowy, bieżącego uzupełniania zawartości oraz przeglądu danych zaciąganych do narzędzi służących monitorowaniu źródeł finansowania. </w:t>
      </w:r>
    </w:p>
    <w:p w:rsidRPr="00713059" w:rsidR="00713059" w:rsidP="00C9268F" w:rsidRDefault="00713059" w14:paraId="6CF65280" w14:textId="7777777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>Współpraca z kluczowymi podmiotami Sieci Badawczej Łukasiewicz w zakresie wsparcia monitorowania źródeł finansowania.</w:t>
      </w:r>
    </w:p>
    <w:p w:rsidRPr="00713059" w:rsidR="00713059" w:rsidP="00C9268F" w:rsidRDefault="00713059" w14:paraId="40C7ED04" w14:textId="77777777">
      <w:pPr>
        <w:pStyle w:val="H3"/>
        <w:numPr>
          <w:ilvl w:val="0"/>
          <w:numId w:val="40"/>
        </w:numPr>
        <w:spacing w:before="0" w:after="0" w:line="360" w:lineRule="auto"/>
        <w:rPr>
          <w:rFonts w:cs="Calibri"/>
          <w:szCs w:val="22"/>
        </w:rPr>
      </w:pPr>
      <w:r w:rsidRPr="00713059">
        <w:rPr>
          <w:rFonts w:cs="Calibri"/>
          <w:szCs w:val="22"/>
        </w:rPr>
        <w:t>Poszukiwanie źródeł finansowania i współpraca przy pisaniu wniosków dotyczących projektów, w których występuje Instytut lub/i konsorcja w których uczestniczy</w:t>
      </w:r>
      <w:r w:rsidRPr="00713059" w:rsidDel="00890819">
        <w:rPr>
          <w:rFonts w:cs="Calibri"/>
          <w:szCs w:val="22"/>
        </w:rPr>
        <w:t xml:space="preserve"> </w:t>
      </w:r>
      <w:r w:rsidRPr="00713059">
        <w:rPr>
          <w:rFonts w:cs="Calibri"/>
          <w:szCs w:val="22"/>
        </w:rPr>
        <w:t>(z zastrzeżeniem, że ilość wniosków w ujęciu rocznym musi być zgodna z wewnętrznymi wskaźnikami Zamawiającego).</w:t>
      </w:r>
    </w:p>
    <w:p w:rsidRPr="00713059" w:rsidR="00713059" w:rsidP="00C9268F" w:rsidRDefault="00713059" w14:paraId="50DC7750" w14:textId="77777777">
      <w:pPr>
        <w:pStyle w:val="H3"/>
        <w:numPr>
          <w:ilvl w:val="0"/>
          <w:numId w:val="40"/>
        </w:numPr>
        <w:spacing w:before="0" w:after="0" w:line="360" w:lineRule="auto"/>
        <w:rPr>
          <w:rFonts w:cs="Calibri"/>
          <w:szCs w:val="22"/>
        </w:rPr>
      </w:pPr>
      <w:r w:rsidRPr="00713059">
        <w:rPr>
          <w:rFonts w:cs="Calibri"/>
          <w:szCs w:val="22"/>
        </w:rPr>
        <w:t>Przygotowanie i udostepnienie Zlecającemu publikacji biuletynu wskazującego najnowsze trendy w obszarze finansowania działań badawczo-rozwojowych oraz innowacji (min. 12).</w:t>
      </w:r>
    </w:p>
    <w:p w:rsidRPr="00713059" w:rsidR="00713059" w:rsidP="00C9268F" w:rsidRDefault="00713059" w14:paraId="34DA0F21" w14:textId="7777777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>Współpraca z Działem Zarządzania Projektami i Procesami (zgodnie z bieżącym zapotrzebowaniem Zamawiającego).</w:t>
      </w:r>
    </w:p>
    <w:p w:rsidRPr="00713059" w:rsidR="00713059" w:rsidP="00C9268F" w:rsidRDefault="00713059" w14:paraId="2C834160" w14:textId="440D1C3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 xml:space="preserve">W wyżej wymienionym zakresie będą wykonywane analizy i przekazywane do odpowiednich działów będących w strukturze Łukasiewicz - </w:t>
      </w:r>
      <w:r w:rsidR="0044560A">
        <w:rPr>
          <w:rFonts w:ascii="Calibri" w:hAnsi="Calibri" w:cs="Calibri"/>
          <w:lang w:eastAsia="pl-PL"/>
        </w:rPr>
        <w:t>ITECH</w:t>
      </w:r>
      <w:bookmarkStart w:name="_GoBack" w:id="1"/>
      <w:bookmarkEnd w:id="1"/>
      <w:r w:rsidRPr="00713059">
        <w:rPr>
          <w:rFonts w:ascii="Calibri" w:hAnsi="Calibri" w:cs="Calibri"/>
          <w:lang w:eastAsia="pl-PL"/>
        </w:rPr>
        <w:t>. Każdorazowo, kiedy pojawią się nowe i pilne źródła finansowania odpowiedni przedstawiciele działów będących w strukturze organizacyjnej Zamawiającego zostaną powiadomieni niezwłocznie, w zakresie opisanym w pkt. 3.</w:t>
      </w:r>
    </w:p>
    <w:p w:rsidRPr="00713059" w:rsidR="00713059" w:rsidP="00C9268F" w:rsidRDefault="00713059" w14:paraId="426FD84A" w14:textId="777777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>Forma analizy będzie uzgodniona między stronami w trakcie realizacji umowy oraz będzie mogła zostać zmieniona/dostosowana w zależności od potrzeb Zamawiającego.</w:t>
      </w:r>
    </w:p>
    <w:p w:rsidRPr="00713059" w:rsidR="00713059" w:rsidP="00C9268F" w:rsidRDefault="00713059" w14:paraId="57C9759C" w14:textId="777777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 xml:space="preserve">W ramach zakresu współpracy odpowiedni przedstawiciele działów będących w strukturze organizacyjnej Zamawiającego będą informowani o spodziewanych i </w:t>
      </w:r>
      <w:r w:rsidRPr="00713059">
        <w:rPr>
          <w:rFonts w:ascii="Calibri" w:hAnsi="Calibri" w:cs="Calibri"/>
          <w:lang w:eastAsia="pl-PL"/>
        </w:rPr>
        <w:t>planowanych uruchomieniach źródeł finansowania, wraz z opisem ich specyfiki, warunków uczestnictwa i kalendarium.</w:t>
      </w:r>
    </w:p>
    <w:p w:rsidRPr="00713059" w:rsidR="00713059" w:rsidP="00C9268F" w:rsidRDefault="00713059" w14:paraId="66B1BCA2" w14:textId="777777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lang w:eastAsia="pl-PL"/>
        </w:rPr>
      </w:pPr>
      <w:r w:rsidRPr="00713059">
        <w:rPr>
          <w:rFonts w:ascii="Calibri" w:hAnsi="Calibri" w:cs="Calibri"/>
          <w:lang w:eastAsia="pl-PL"/>
        </w:rPr>
        <w:t>Wszystkie prawa dotyczące analizy przechodzą na Zamawiającego.</w:t>
      </w:r>
    </w:p>
    <w:p w:rsidRPr="00253256" w:rsidR="00253256" w:rsidP="00C9268F" w:rsidRDefault="00253256" w14:paraId="0A21A3D7" w14:textId="77777777">
      <w:pPr>
        <w:spacing w:after="120" w:line="360" w:lineRule="auto"/>
        <w:ind w:left="360"/>
        <w:rPr>
          <w:rFonts w:ascii="Calibri" w:hAnsi="Calibri" w:cs="Calibri"/>
          <w:b/>
          <w:bCs/>
          <w:sz w:val="22"/>
        </w:rPr>
      </w:pPr>
    </w:p>
    <w:p w:rsidRPr="00253256" w:rsidR="00253256" w:rsidP="00363775" w:rsidRDefault="00253256" w14:paraId="479733E4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2</w:t>
      </w:r>
    </w:p>
    <w:p w:rsidRPr="00253256" w:rsidR="00253256" w:rsidP="00363775" w:rsidRDefault="00253256" w14:paraId="0EAE81EE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[Oświadczenia i zobowiązania Usługodawcy]</w:t>
      </w:r>
    </w:p>
    <w:p w:rsidRPr="00253256" w:rsidR="00253256" w:rsidP="00253256" w:rsidRDefault="00253256" w14:paraId="57BB419B" w14:textId="77777777">
      <w:pPr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oświadcza, że posiada uprawnienia, kwalifikacje, wiedzę oraz doświadczenie niezbędne dla należytego wykonania przedmiotu niniejszej umowy.</w:t>
      </w:r>
    </w:p>
    <w:p w:rsidR="00253256" w:rsidP="00253256" w:rsidRDefault="00253256" w14:paraId="45D0AF59" w14:textId="75F7D7BD">
      <w:pPr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zapewnia, że usługi, do których świadczenia zobowiązuje się na podstawie niniejszej umowy, będą wykonywane terminowo i z należytą starannością, właściwą dla prowadzonej przez </w:t>
      </w:r>
      <w:r w:rsidRPr="00253256">
        <w:rPr>
          <w:rFonts w:ascii="Calibri" w:hAnsi="Calibri" w:cs="Calibri"/>
          <w:b/>
          <w:sz w:val="22"/>
        </w:rPr>
        <w:t>Usługodawcę</w:t>
      </w:r>
      <w:r w:rsidRPr="00253256">
        <w:rPr>
          <w:rFonts w:ascii="Calibri" w:hAnsi="Calibri" w:cs="Calibri"/>
          <w:sz w:val="22"/>
        </w:rPr>
        <w:t xml:space="preserve"> działalności gospodarczej, jak również, że będzie je wykonywał zgodnie z postanowieniami umowy oraz właściwymi przepisami prawa</w:t>
      </w:r>
      <w:r w:rsidR="00236A40">
        <w:rPr>
          <w:rFonts w:ascii="Calibri" w:hAnsi="Calibri" w:cs="Calibri"/>
          <w:sz w:val="22"/>
        </w:rPr>
        <w:t xml:space="preserve">, </w:t>
      </w:r>
      <w:r w:rsidR="00236A40">
        <w:rPr>
          <w:rFonts w:ascii="Calibri" w:hAnsi="Calibri" w:eastAsia="Times New Roman"/>
          <w:sz w:val="22"/>
        </w:rPr>
        <w:t>a także w sposób nienaruszający wewnętrznych regulacji funkcjonujących w ramach struktury Usługodawcy</w:t>
      </w:r>
      <w:r w:rsidRPr="00253256">
        <w:rPr>
          <w:rFonts w:ascii="Calibri" w:hAnsi="Calibri" w:cs="Calibri"/>
          <w:sz w:val="22"/>
        </w:rPr>
        <w:t xml:space="preserve">.  </w:t>
      </w:r>
    </w:p>
    <w:p w:rsidRPr="00253256" w:rsidR="00363775" w:rsidP="00363775" w:rsidRDefault="00363775" w14:paraId="401C6C70" w14:textId="77777777">
      <w:pPr>
        <w:autoSpaceDE w:val="0"/>
        <w:autoSpaceDN w:val="0"/>
        <w:adjustRightInd w:val="0"/>
        <w:spacing w:after="120" w:line="360" w:lineRule="auto"/>
        <w:ind w:left="567"/>
        <w:rPr>
          <w:rFonts w:ascii="Calibri" w:hAnsi="Calibri" w:cs="Calibri"/>
          <w:sz w:val="22"/>
        </w:rPr>
      </w:pPr>
    </w:p>
    <w:p w:rsidRPr="00253256" w:rsidR="00253256" w:rsidP="00363775" w:rsidRDefault="00060BF3" w14:paraId="71E3D394" w14:textId="1C16F038">
      <w:pPr>
        <w:spacing w:after="12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 w:rsidRPr="00253256" w:rsidR="00253256">
        <w:rPr>
          <w:rFonts w:ascii="Calibri" w:hAnsi="Calibri" w:cs="Calibri"/>
          <w:b/>
          <w:sz w:val="22"/>
        </w:rPr>
        <w:t>§ 3</w:t>
      </w:r>
      <w:r>
        <w:rPr>
          <w:rFonts w:ascii="Calibri" w:hAnsi="Calibri" w:cs="Calibri"/>
          <w:b/>
          <w:sz w:val="22"/>
        </w:rPr>
        <w:tab/>
      </w:r>
    </w:p>
    <w:p w:rsidRPr="00253256" w:rsidR="00253256" w:rsidP="00363775" w:rsidRDefault="00253256" w14:paraId="4C38C455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[Sposób realizacji umowy]</w:t>
      </w:r>
    </w:p>
    <w:p w:rsidRPr="00253256" w:rsidR="00253256" w:rsidP="00253256" w:rsidRDefault="00253256" w14:paraId="38D0DC8D" w14:textId="77777777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swoje zobowiązania realizuje w sposób samodzielny, bez bezpośredniego kierownictwa ze strony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>.</w:t>
      </w:r>
    </w:p>
    <w:p w:rsidRPr="00253256" w:rsidR="00253256" w:rsidP="00253256" w:rsidRDefault="00253256" w14:paraId="3FA9E7BD" w14:textId="77777777">
      <w:pPr>
        <w:numPr>
          <w:ilvl w:val="0"/>
          <w:numId w:val="3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zobowiązuje się nie powierzać osobie trzeciej wykonania czynności będących przedmiotem niniejszej umowy bez uprzedniej zgody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>, wyrażonej w formie pisemnej.</w:t>
      </w:r>
    </w:p>
    <w:p w:rsidRPr="00253256" w:rsidR="00253256" w:rsidP="00253256" w:rsidRDefault="00253256" w14:paraId="742C0151" w14:textId="77777777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zobowiązuje się udzielać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>, na każde jego żądanie, potrzebnych informacji o przebiegu realizacji niniejszej umowy.</w:t>
      </w:r>
    </w:p>
    <w:p w:rsidRPr="00757A4A" w:rsidR="00253256" w:rsidP="00253256" w:rsidRDefault="00253256" w14:paraId="573B8174" w14:textId="02BB8B4F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color w:val="auto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wykona zlecenie przy użyciu </w:t>
      </w:r>
      <w:r w:rsidRPr="00757A4A">
        <w:rPr>
          <w:rFonts w:ascii="Calibri" w:hAnsi="Calibri" w:cs="Calibri"/>
          <w:color w:val="auto"/>
          <w:sz w:val="22"/>
        </w:rPr>
        <w:t>materiałów własnych</w:t>
      </w:r>
      <w:r w:rsidRPr="00757A4A" w:rsidR="00757A4A">
        <w:rPr>
          <w:rFonts w:ascii="Calibri" w:hAnsi="Calibri" w:cs="Calibri"/>
          <w:color w:val="auto"/>
          <w:sz w:val="22"/>
        </w:rPr>
        <w:t>.</w:t>
      </w:r>
    </w:p>
    <w:p w:rsidR="00253256" w:rsidP="00253256" w:rsidRDefault="00253256" w14:paraId="20E210E4" w14:textId="770D151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Po zakończeniu każdego miesiąca kalendarzowego realizacji umowy, w terminie do </w:t>
      </w:r>
      <w:r w:rsidR="00757A4A">
        <w:rPr>
          <w:rFonts w:ascii="Calibri" w:hAnsi="Calibri" w:cs="Calibri"/>
          <w:sz w:val="22"/>
        </w:rPr>
        <w:t>5</w:t>
      </w:r>
      <w:r w:rsidRPr="00253256">
        <w:rPr>
          <w:rFonts w:ascii="Calibri" w:hAnsi="Calibri" w:cs="Calibri"/>
          <w:sz w:val="22"/>
        </w:rPr>
        <w:t xml:space="preserve"> dnia następnego miesiąca kalendarzowego, </w:t>
      </w: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będzie sporządzał </w:t>
      </w:r>
      <w:r w:rsidRPr="00253256">
        <w:rPr>
          <w:rFonts w:ascii="Calibri" w:hAnsi="Calibri" w:cs="Calibri"/>
          <w:sz w:val="22"/>
        </w:rPr>
        <w:t xml:space="preserve">i przedkładał opiekunowi umowy pisemne sprawozdanie z wykonanych w danym miesiącu czynności w ramach niniejszej umowy. </w:t>
      </w:r>
    </w:p>
    <w:p w:rsidRPr="00253256" w:rsidR="00363775" w:rsidP="00363775" w:rsidRDefault="00363775" w14:paraId="4BEDEF1D" w14:textId="77777777">
      <w:pPr>
        <w:autoSpaceDE w:val="0"/>
        <w:autoSpaceDN w:val="0"/>
        <w:adjustRightInd w:val="0"/>
        <w:spacing w:after="120" w:line="360" w:lineRule="auto"/>
        <w:ind w:left="567"/>
        <w:rPr>
          <w:rFonts w:ascii="Calibri" w:hAnsi="Calibri" w:cs="Calibri"/>
          <w:sz w:val="22"/>
        </w:rPr>
      </w:pPr>
    </w:p>
    <w:p w:rsidRPr="00253256" w:rsidR="00253256" w:rsidP="00253256" w:rsidRDefault="00253256" w14:paraId="1BAEB4D3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4</w:t>
      </w:r>
    </w:p>
    <w:p w:rsidRPr="00253256" w:rsidR="00253256" w:rsidP="00253256" w:rsidRDefault="00253256" w14:paraId="185BCCC2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[Czas i miejsce realizacji umowy]</w:t>
      </w:r>
    </w:p>
    <w:p w:rsidRPr="00253256" w:rsidR="00253256" w:rsidP="37B2DDE1" w:rsidRDefault="00253256" w14:paraId="14CAFA9B" w14:textId="3F0D2217">
      <w:pPr>
        <w:numPr>
          <w:ilvl w:val="0"/>
          <w:numId w:val="34"/>
        </w:numPr>
        <w:spacing w:after="12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37B2DDE1" w:rsidR="00253256">
        <w:rPr>
          <w:rFonts w:ascii="Calibri" w:hAnsi="Calibri" w:cs="Calibri"/>
          <w:b w:val="1"/>
          <w:bCs w:val="1"/>
          <w:sz w:val="22"/>
          <w:szCs w:val="22"/>
        </w:rPr>
        <w:t>Usługodawca</w:t>
      </w:r>
      <w:r w:rsidRPr="37B2DDE1" w:rsidR="00253256">
        <w:rPr>
          <w:rFonts w:ascii="Calibri" w:hAnsi="Calibri" w:cs="Calibri"/>
          <w:sz w:val="22"/>
          <w:szCs w:val="22"/>
        </w:rPr>
        <w:t xml:space="preserve"> zobowiązuje się świadczyć usługi objęte niniejszą umową w terminie </w:t>
      </w:r>
      <w:r w:rsidRPr="37B2DDE1" w:rsidR="2AF50B1A">
        <w:rPr>
          <w:rFonts w:ascii="Calibri" w:hAnsi="Calibri" w:cs="Calibri"/>
          <w:sz w:val="22"/>
          <w:szCs w:val="22"/>
        </w:rPr>
        <w:t>12 miesięcy od daty zawarcia umowy.</w:t>
      </w:r>
      <w:r w:rsidRPr="37B2DDE1" w:rsidR="00253256">
        <w:rPr>
          <w:rFonts w:ascii="Calibri" w:hAnsi="Calibri" w:cs="Calibri"/>
          <w:sz w:val="22"/>
          <w:szCs w:val="22"/>
        </w:rPr>
        <w:t xml:space="preserve"> </w:t>
      </w:r>
    </w:p>
    <w:p w:rsidRPr="00253256" w:rsidR="00253256" w:rsidP="00253256" w:rsidRDefault="00253256" w14:paraId="49FCD4C4" w14:textId="6E19A914">
      <w:pPr>
        <w:numPr>
          <w:ilvl w:val="0"/>
          <w:numId w:val="34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Usługi wykonywane będą w </w:t>
      </w:r>
      <w:r w:rsidR="00862A9C">
        <w:rPr>
          <w:rFonts w:ascii="Calibri" w:hAnsi="Calibri" w:cs="Calibri"/>
          <w:sz w:val="22"/>
        </w:rPr>
        <w:t>miejscu uzgodnionym z Usługodawcą</w:t>
      </w:r>
      <w:r w:rsidRPr="00253256">
        <w:rPr>
          <w:rFonts w:ascii="Calibri" w:hAnsi="Calibri" w:cs="Calibri"/>
          <w:sz w:val="22"/>
        </w:rPr>
        <w:t xml:space="preserve">. </w:t>
      </w:r>
    </w:p>
    <w:p w:rsidR="00253256" w:rsidP="00253256" w:rsidRDefault="00253256" w14:paraId="037B2F7C" w14:textId="01FAFF62">
      <w:pPr>
        <w:numPr>
          <w:ilvl w:val="0"/>
          <w:numId w:val="34"/>
        </w:numPr>
        <w:spacing w:after="120" w:line="360" w:lineRule="auto"/>
        <w:ind w:left="567" w:hanging="567"/>
        <w:rPr>
          <w:rFonts w:ascii="Calibri" w:hAnsi="Calibri" w:cs="Calibri"/>
          <w:color w:val="auto"/>
          <w:sz w:val="22"/>
        </w:rPr>
      </w:pPr>
      <w:r w:rsidRPr="00862A9C">
        <w:rPr>
          <w:rFonts w:ascii="Calibri" w:hAnsi="Calibri" w:cs="Calibri"/>
          <w:b/>
          <w:color w:val="auto"/>
          <w:sz w:val="22"/>
        </w:rPr>
        <w:t>Usługobiorca</w:t>
      </w:r>
      <w:r w:rsidRPr="00862A9C">
        <w:rPr>
          <w:rFonts w:ascii="Calibri" w:hAnsi="Calibri" w:cs="Calibri"/>
          <w:color w:val="auto"/>
          <w:sz w:val="22"/>
        </w:rPr>
        <w:t xml:space="preserve"> udostępnia </w:t>
      </w:r>
      <w:r w:rsidRPr="00862A9C">
        <w:rPr>
          <w:rFonts w:ascii="Calibri" w:hAnsi="Calibri" w:cs="Calibri"/>
          <w:b/>
          <w:color w:val="auto"/>
          <w:sz w:val="22"/>
        </w:rPr>
        <w:t>Usługodawcy</w:t>
      </w:r>
      <w:r w:rsidRPr="00862A9C">
        <w:rPr>
          <w:rFonts w:ascii="Calibri" w:hAnsi="Calibri" w:cs="Calibri"/>
          <w:color w:val="auto"/>
          <w:sz w:val="22"/>
        </w:rPr>
        <w:t xml:space="preserve"> w miejscu, o którym mowa w ust. 2 niezbędne narzędzia, w tym zestaw komputerowy</w:t>
      </w:r>
      <w:r w:rsidRPr="00862A9C" w:rsidR="00862A9C">
        <w:rPr>
          <w:rFonts w:ascii="Calibri" w:hAnsi="Calibri" w:cs="Calibri"/>
          <w:color w:val="auto"/>
          <w:sz w:val="22"/>
        </w:rPr>
        <w:t xml:space="preserve"> i</w:t>
      </w:r>
      <w:r w:rsidRPr="00862A9C">
        <w:rPr>
          <w:rFonts w:ascii="Calibri" w:hAnsi="Calibri" w:cs="Calibri"/>
          <w:color w:val="auto"/>
          <w:sz w:val="22"/>
        </w:rPr>
        <w:t xml:space="preserve"> </w:t>
      </w:r>
      <w:r w:rsidRPr="0047446B">
        <w:rPr>
          <w:rFonts w:ascii="Calibri" w:hAnsi="Calibri" w:cs="Calibri"/>
          <w:color w:val="auto"/>
          <w:sz w:val="22"/>
        </w:rPr>
        <w:t>aparat telefoniczny</w:t>
      </w:r>
      <w:r w:rsidRPr="00862A9C">
        <w:rPr>
          <w:rFonts w:ascii="Calibri" w:hAnsi="Calibri" w:cs="Calibri"/>
          <w:color w:val="auto"/>
          <w:sz w:val="22"/>
        </w:rPr>
        <w:t>.</w:t>
      </w:r>
    </w:p>
    <w:p w:rsidRPr="00862A9C" w:rsidR="00363775" w:rsidP="00363775" w:rsidRDefault="00363775" w14:paraId="15240FE5" w14:textId="77777777">
      <w:pPr>
        <w:spacing w:after="120" w:line="360" w:lineRule="auto"/>
        <w:ind w:left="567"/>
        <w:rPr>
          <w:rFonts w:ascii="Calibri" w:hAnsi="Calibri" w:cs="Calibri"/>
          <w:color w:val="auto"/>
          <w:sz w:val="22"/>
        </w:rPr>
      </w:pPr>
    </w:p>
    <w:p w:rsidRPr="00253256" w:rsidR="00253256" w:rsidP="00253256" w:rsidRDefault="00253256" w14:paraId="27D95814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5</w:t>
      </w:r>
    </w:p>
    <w:p w:rsidRPr="00253256" w:rsidR="00253256" w:rsidP="00363775" w:rsidRDefault="00253256" w14:paraId="5814BB4D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[Wynagrodzenie]</w:t>
      </w:r>
    </w:p>
    <w:p w:rsidRPr="00253256" w:rsidR="00253256" w:rsidP="00253256" w:rsidRDefault="00253256" w14:paraId="2E62501E" w14:textId="227D5C7B">
      <w:pPr>
        <w:numPr>
          <w:ilvl w:val="0"/>
          <w:numId w:val="30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Z tytułu realizacji niniejszej umowy </w:t>
      </w: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otrzyma wynagrodzenie w </w:t>
      </w:r>
      <w:r w:rsidRPr="00CB5FF6">
        <w:rPr>
          <w:rFonts w:ascii="Calibri" w:hAnsi="Calibri" w:cs="Calibri"/>
          <w:sz w:val="22"/>
        </w:rPr>
        <w:t xml:space="preserve">wysokości </w:t>
      </w:r>
      <w:r w:rsidR="00363775">
        <w:rPr>
          <w:rFonts w:ascii="Calibri" w:hAnsi="Calibri" w:cs="Calibri"/>
          <w:b/>
          <w:bCs/>
          <w:sz w:val="22"/>
        </w:rPr>
        <w:t>…</w:t>
      </w:r>
      <w:r w:rsidRPr="00CB5FF6" w:rsidR="008A4BD9">
        <w:rPr>
          <w:rFonts w:ascii="Calibri" w:hAnsi="Calibri" w:cs="Calibri"/>
          <w:b/>
          <w:bCs/>
          <w:sz w:val="22"/>
        </w:rPr>
        <w:t xml:space="preserve"> zł</w:t>
      </w:r>
      <w:r w:rsidRPr="00CB5FF6">
        <w:rPr>
          <w:rFonts w:ascii="Calibri" w:hAnsi="Calibri" w:cs="Calibri"/>
          <w:b/>
          <w:bCs/>
          <w:sz w:val="22"/>
        </w:rPr>
        <w:t xml:space="preserve"> </w:t>
      </w:r>
      <w:r w:rsidR="00C77BE0">
        <w:rPr>
          <w:rFonts w:ascii="Calibri" w:hAnsi="Calibri" w:cs="Calibri"/>
          <w:b/>
          <w:bCs/>
          <w:sz w:val="22"/>
        </w:rPr>
        <w:t>brutto</w:t>
      </w:r>
      <w:r w:rsidRPr="00CB5FF6">
        <w:rPr>
          <w:rFonts w:ascii="Calibri" w:hAnsi="Calibri" w:cs="Calibri"/>
          <w:bCs/>
          <w:sz w:val="22"/>
        </w:rPr>
        <w:t xml:space="preserve">(słownie: </w:t>
      </w:r>
      <w:r w:rsidR="00363775">
        <w:rPr>
          <w:rFonts w:ascii="Calibri" w:hAnsi="Calibri" w:cs="Calibri"/>
          <w:bCs/>
          <w:sz w:val="22"/>
        </w:rPr>
        <w:t>…</w:t>
      </w:r>
      <w:r w:rsidRPr="00CB5FF6">
        <w:rPr>
          <w:rFonts w:ascii="Calibri" w:hAnsi="Calibri" w:cs="Calibri"/>
          <w:bCs/>
          <w:sz w:val="22"/>
        </w:rPr>
        <w:t>) miesięcznie</w:t>
      </w:r>
      <w:r w:rsidRPr="00253256">
        <w:rPr>
          <w:rFonts w:ascii="Calibri" w:hAnsi="Calibri" w:cs="Calibri"/>
          <w:sz w:val="22"/>
        </w:rPr>
        <w:t>.</w:t>
      </w:r>
      <w:r w:rsidR="00C77BE0">
        <w:rPr>
          <w:rFonts w:ascii="Calibri" w:hAnsi="Calibri" w:cs="Calibri"/>
          <w:sz w:val="22"/>
        </w:rPr>
        <w:t xml:space="preserve"> Wynagrodzenie określone w zdaniu poprzednim ma charakter wynagrodzenia maksymalnego i przysługuje wyłącznie za miesiąc w którym Usługodawca świadczył usługi. </w:t>
      </w:r>
      <w:r w:rsidR="0006417E">
        <w:rPr>
          <w:rFonts w:ascii="Calibri" w:hAnsi="Calibri" w:cs="Calibri"/>
          <w:sz w:val="22"/>
        </w:rPr>
        <w:t>Za niepełny miesiąc świadczenia usług wynagrodzenie będzie obliczane w sposób proporcjonalny do ilości dni świadczenia usług.</w:t>
      </w:r>
    </w:p>
    <w:p w:rsidRPr="00253256" w:rsidR="00253256" w:rsidP="00253256" w:rsidRDefault="00253256" w14:paraId="0CA84BE5" w14:textId="4A9D73C9">
      <w:pPr>
        <w:numPr>
          <w:ilvl w:val="0"/>
          <w:numId w:val="30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Wynagrodzenie płatne będzie z dołu, na rachunek bankowy Usługodawcy nr </w:t>
      </w:r>
      <w:r w:rsidR="005B7EF6">
        <w:rPr>
          <w:rStyle w:val="ui-provider"/>
        </w:rPr>
        <w:t>…</w:t>
      </w:r>
      <w:r w:rsidRPr="00253256">
        <w:rPr>
          <w:rFonts w:ascii="Calibri" w:hAnsi="Calibri" w:cs="Calibri"/>
          <w:sz w:val="22"/>
        </w:rPr>
        <w:t xml:space="preserve"> w banku </w:t>
      </w:r>
      <w:r w:rsidR="005B7EF6">
        <w:rPr>
          <w:rFonts w:ascii="Calibri" w:hAnsi="Calibri" w:cs="Calibri"/>
          <w:sz w:val="22"/>
        </w:rPr>
        <w:t>…</w:t>
      </w:r>
      <w:r w:rsidRPr="00253256">
        <w:rPr>
          <w:rFonts w:ascii="Calibri" w:hAnsi="Calibri" w:cs="Calibri"/>
          <w:bCs/>
          <w:sz w:val="22"/>
        </w:rPr>
        <w:t xml:space="preserve"> </w:t>
      </w:r>
      <w:r w:rsidRPr="00253256">
        <w:rPr>
          <w:rFonts w:ascii="Calibri" w:hAnsi="Calibri" w:cs="Calibri"/>
          <w:sz w:val="22"/>
        </w:rPr>
        <w:t xml:space="preserve">w ciągu </w:t>
      </w:r>
      <w:r w:rsidR="005E0720">
        <w:rPr>
          <w:rFonts w:ascii="Calibri" w:hAnsi="Calibri" w:cs="Calibri"/>
          <w:b/>
          <w:bCs/>
          <w:sz w:val="22"/>
        </w:rPr>
        <w:t>14</w:t>
      </w:r>
      <w:r w:rsidRPr="00253256">
        <w:rPr>
          <w:rFonts w:ascii="Calibri" w:hAnsi="Calibri" w:cs="Calibri"/>
          <w:sz w:val="22"/>
        </w:rPr>
        <w:t xml:space="preserve"> dni od dnia przedłożenia przez Usługodawcę w siedzibie Usługobiorcy prawidłowo wystawionej faktury VAT wraz z zatwierdzonym przez opiekuna umowy sprawozdaniem, o którym mowa w § 3 ust. 5.</w:t>
      </w:r>
    </w:p>
    <w:p w:rsidRPr="00253256" w:rsidR="00253256" w:rsidP="00253256" w:rsidRDefault="00253256" w14:paraId="2F743E20" w14:textId="77777777">
      <w:pPr>
        <w:numPr>
          <w:ilvl w:val="0"/>
          <w:numId w:val="30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Za dzień zapłaty uznawany będzie dzień zlecenia przelewu przez </w:t>
      </w:r>
      <w:r w:rsidRPr="00253256">
        <w:rPr>
          <w:rFonts w:ascii="Calibri" w:hAnsi="Calibri" w:cs="Calibri"/>
          <w:b/>
          <w:sz w:val="22"/>
        </w:rPr>
        <w:t>Usługobiorcę</w:t>
      </w:r>
      <w:r w:rsidRPr="00253256">
        <w:rPr>
          <w:rFonts w:ascii="Calibri" w:hAnsi="Calibri" w:cs="Calibri"/>
          <w:sz w:val="22"/>
        </w:rPr>
        <w:t>.</w:t>
      </w:r>
    </w:p>
    <w:p w:rsidRPr="00253256" w:rsidR="00253256" w:rsidP="00253256" w:rsidRDefault="00253256" w14:paraId="1980125E" w14:textId="77777777">
      <w:pPr>
        <w:spacing w:after="120" w:line="360" w:lineRule="auto"/>
        <w:ind w:left="567"/>
        <w:rPr>
          <w:rFonts w:ascii="Calibri" w:hAnsi="Calibri" w:cs="Calibri"/>
          <w:sz w:val="22"/>
        </w:rPr>
      </w:pPr>
    </w:p>
    <w:p w:rsidR="00363775" w:rsidRDefault="00363775" w14:paraId="39337DF0" w14:textId="77777777">
      <w:pPr>
        <w:spacing w:after="160" w:line="259" w:lineRule="auto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page"/>
      </w:r>
    </w:p>
    <w:p w:rsidRPr="00253256" w:rsidR="00253256" w:rsidP="00363775" w:rsidRDefault="00253256" w14:paraId="614D513A" w14:textId="2D6C9240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6</w:t>
      </w:r>
    </w:p>
    <w:p w:rsidRPr="00253256" w:rsidR="00253256" w:rsidP="00363775" w:rsidRDefault="00253256" w14:paraId="6E31F6EF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 xml:space="preserve"> [Wypowiedzenie]</w:t>
      </w:r>
    </w:p>
    <w:p w:rsidRPr="00253256" w:rsidR="00253256" w:rsidP="00253256" w:rsidRDefault="00253256" w14:paraId="0DDB1900" w14:textId="77777777">
      <w:pPr>
        <w:numPr>
          <w:ilvl w:val="0"/>
          <w:numId w:val="36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Każda ze </w:t>
      </w:r>
      <w:r w:rsidRPr="00253256">
        <w:rPr>
          <w:rFonts w:ascii="Calibri" w:hAnsi="Calibri" w:cs="Calibri"/>
          <w:b/>
          <w:sz w:val="22"/>
        </w:rPr>
        <w:t>Stron</w:t>
      </w:r>
      <w:r w:rsidRPr="00253256">
        <w:rPr>
          <w:rFonts w:ascii="Calibri" w:hAnsi="Calibri" w:cs="Calibri"/>
          <w:sz w:val="22"/>
        </w:rPr>
        <w:t xml:space="preserve"> może wypowiedzieć niniejszą umowę w każdym czasie, bez podania powodu wypowiedzenia, z zachowaniem okresu wypowiedzenia, wynoszącego 7 dni.</w:t>
      </w:r>
    </w:p>
    <w:p w:rsidR="00253256" w:rsidP="00253256" w:rsidRDefault="00253256" w14:paraId="295AD750" w14:textId="6039BBBE">
      <w:pPr>
        <w:numPr>
          <w:ilvl w:val="0"/>
          <w:numId w:val="36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Umowa może zostać rozwiązana przez każdą ze </w:t>
      </w:r>
      <w:r w:rsidRPr="00253256">
        <w:rPr>
          <w:rFonts w:ascii="Calibri" w:hAnsi="Calibri" w:cs="Calibri"/>
          <w:b/>
          <w:sz w:val="22"/>
        </w:rPr>
        <w:t>Stron</w:t>
      </w:r>
      <w:r w:rsidRPr="00253256">
        <w:rPr>
          <w:rFonts w:ascii="Calibri" w:hAnsi="Calibri" w:cs="Calibri"/>
          <w:sz w:val="22"/>
        </w:rPr>
        <w:t xml:space="preserve"> w każdym czasie, z ważnych powodów, ze skutkiem natychmiastowym, bez zachowania okresu wypowiedzenia.</w:t>
      </w:r>
    </w:p>
    <w:p w:rsidRPr="00253256" w:rsidR="00363775" w:rsidP="00363775" w:rsidRDefault="00363775" w14:paraId="21E4435D" w14:textId="77777777">
      <w:pPr>
        <w:spacing w:after="120" w:line="360" w:lineRule="auto"/>
        <w:ind w:left="567"/>
        <w:rPr>
          <w:rFonts w:ascii="Calibri" w:hAnsi="Calibri" w:cs="Calibri"/>
          <w:sz w:val="22"/>
        </w:rPr>
      </w:pPr>
    </w:p>
    <w:p w:rsidRPr="00253256" w:rsidR="00253256" w:rsidP="00363775" w:rsidRDefault="00253256" w14:paraId="1D02E863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7</w:t>
      </w:r>
    </w:p>
    <w:p w:rsidRPr="00253256" w:rsidR="00253256" w:rsidP="00363775" w:rsidRDefault="00253256" w14:paraId="1399ED04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[Poufność]</w:t>
      </w:r>
    </w:p>
    <w:p w:rsidRPr="00253256" w:rsidR="00253256" w:rsidP="00253256" w:rsidRDefault="00253256" w14:paraId="13267E22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Wszystkie wiadomości i informacje niebędące informacją publiczną w szczególności informacje finansowe, programowe, prawne, techniczne, handlowe, know-how, organizacyjne dotyczące w sposób bezpośredni lub pośredni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 xml:space="preserve"> oraz podmiotów z nim współpracujących, uzyskane przez </w:t>
      </w:r>
      <w:r w:rsidRPr="00253256">
        <w:rPr>
          <w:rFonts w:ascii="Calibri" w:hAnsi="Calibri" w:cs="Calibri"/>
          <w:b/>
          <w:sz w:val="22"/>
        </w:rPr>
        <w:t>Usługodawcę</w:t>
      </w:r>
      <w:r w:rsidRPr="00253256">
        <w:rPr>
          <w:rFonts w:ascii="Calibri" w:hAnsi="Calibri" w:cs="Calibri"/>
          <w:sz w:val="22"/>
        </w:rPr>
        <w:t xml:space="preserve"> w związku z wykonywaniem umowy, będą traktowane przez </w:t>
      </w:r>
      <w:r w:rsidRPr="00253256">
        <w:rPr>
          <w:rFonts w:ascii="Calibri" w:hAnsi="Calibri" w:cs="Calibri"/>
          <w:b/>
          <w:sz w:val="22"/>
        </w:rPr>
        <w:t>Usługodawcę</w:t>
      </w:r>
      <w:r w:rsidRPr="00253256">
        <w:rPr>
          <w:rFonts w:ascii="Calibri" w:hAnsi="Calibri" w:cs="Calibri"/>
          <w:sz w:val="22"/>
        </w:rPr>
        <w:t xml:space="preserve"> jako poufne i nie mogą zostać bezpośrednio lub pośrednio ujawnione komukolwiek, jedynie za wyjątkiem uprzedniego, pisemnego zezwolenia </w:t>
      </w:r>
      <w:r w:rsidRPr="00253256">
        <w:rPr>
          <w:rFonts w:ascii="Calibri" w:hAnsi="Calibri" w:cs="Calibri"/>
          <w:b/>
          <w:sz w:val="22"/>
        </w:rPr>
        <w:t>Usługobiorcy.</w:t>
      </w:r>
      <w:r w:rsidRPr="00253256">
        <w:rPr>
          <w:rFonts w:ascii="Calibri" w:hAnsi="Calibri" w:cs="Calibri"/>
          <w:sz w:val="22"/>
        </w:rPr>
        <w:t xml:space="preserve"> </w:t>
      </w:r>
    </w:p>
    <w:p w:rsidRPr="00253256" w:rsidR="00253256" w:rsidP="00253256" w:rsidRDefault="00253256" w14:paraId="46C1A35C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Strony</w:t>
      </w:r>
      <w:r w:rsidRPr="00253256">
        <w:rPr>
          <w:rFonts w:ascii="Calibri" w:hAnsi="Calibri" w:cs="Calibri"/>
          <w:sz w:val="22"/>
        </w:rPr>
        <w:t xml:space="preserve"> zobowiązują się do bezwzględnego nieujawniania wszelkich informacji poufnych.</w:t>
      </w:r>
    </w:p>
    <w:p w:rsidRPr="00253256" w:rsidR="00253256" w:rsidP="00253256" w:rsidRDefault="00253256" w14:paraId="0DA4E56E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Zobowiązanie, o którym mowa w ust. 1 i 2. nie dotyczy przypadków, w których obowiązek ujawnienia wskazanych w nim informacji lub danych wynika z powszechnie obowiązujących przepisów prawa, orzeczenia sądu lub decyzji właściwego organu administracji publicznej. </w:t>
      </w:r>
    </w:p>
    <w:p w:rsidRPr="00253256" w:rsidR="00253256" w:rsidP="00253256" w:rsidRDefault="00253256" w14:paraId="0A025ABF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Strony</w:t>
      </w:r>
      <w:r w:rsidRPr="00253256">
        <w:rPr>
          <w:rFonts w:ascii="Calibri" w:hAnsi="Calibri" w:cs="Calibri"/>
          <w:sz w:val="22"/>
        </w:rPr>
        <w:t xml:space="preserve"> mają obowiązek zabezpieczyć przed nieautoryzowanym dostępem oraz odczytem każdą informację poufną lub stanowiącą tajemnicę przedsiębiorstwa zgodnie z zasadami sztuki zabezpieczeń informacji (poprzez m. in. ograniczenie do nich dostępu, przesyłanie i przekazywanie w sposób uniemożliwiający zapoznanie </w:t>
      </w:r>
      <w:r w:rsidRPr="00253256">
        <w:rPr>
          <w:rFonts w:ascii="Calibri" w:hAnsi="Calibri" w:cs="Calibri"/>
          <w:sz w:val="22"/>
        </w:rPr>
        <w:t>się z nimi przez osoby nieupoważnione, przestrzeganie przepisów wewnętrznych dotyczących korzystania z zasobów sieciowych) oraz prawidłowe niszczenie nośników papierowych.</w:t>
      </w:r>
    </w:p>
    <w:p w:rsidRPr="00253256" w:rsidR="00253256" w:rsidP="00253256" w:rsidRDefault="00253256" w14:paraId="17600431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 przypadku rozwiązania, wypowiedzenia lub wygaśnięcia niniejszej umowy, </w:t>
      </w: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zobowiązuje się do zwrotu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 xml:space="preserve"> wszelkich dokumentów i innych materiałów dotyczących informacji lub danych, o których mowa w ust. 1, jakie sporządził, zebrał, opracował lub otrzymał w czasie trwania umowy albo w związku lub przy okazji jej wykonywania, włączając w to ich kopie, odpisy, a także zapisy na innych nośnikach zapisu - najpóźniej w terminie 7 dni od dnia rozwiązania, wypowiedzenia lub wygaśnięcia niniejszej umowy. </w:t>
      </w:r>
    </w:p>
    <w:p w:rsidRPr="00253256" w:rsidR="00253256" w:rsidP="00253256" w:rsidRDefault="00253256" w14:paraId="598D851F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ma obowiązek niezwłocznego zawiadomienia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 xml:space="preserve"> o naruszeniu lub powstaniu zagrożenia naruszenia tajemnicy informacji poufnej i okolicznościach tego zdarzenia. </w:t>
      </w:r>
    </w:p>
    <w:p w:rsidRPr="00253256" w:rsidR="00253256" w:rsidP="00253256" w:rsidRDefault="00253256" w14:paraId="2538CE61" w14:textId="77777777">
      <w:pPr>
        <w:numPr>
          <w:ilvl w:val="0"/>
          <w:numId w:val="25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Obowiązek zachowania poufności spoczywa na </w:t>
      </w:r>
      <w:r w:rsidRPr="00253256">
        <w:rPr>
          <w:rFonts w:ascii="Calibri" w:hAnsi="Calibri" w:cs="Calibri"/>
          <w:b/>
          <w:sz w:val="22"/>
        </w:rPr>
        <w:t xml:space="preserve">Usługodawcy </w:t>
      </w:r>
      <w:r w:rsidRPr="00253256">
        <w:rPr>
          <w:rFonts w:ascii="Calibri" w:hAnsi="Calibri" w:cs="Calibri"/>
          <w:sz w:val="22"/>
        </w:rPr>
        <w:t xml:space="preserve">w okresie obowiązywania niniejszej umowy oraz w okresie 5 lat od dnia jej rozwiązania, wypowiedzenia lub wygaśnięcia. </w:t>
      </w:r>
    </w:p>
    <w:p w:rsidR="00363775" w:rsidP="00253256" w:rsidRDefault="00363775" w14:paraId="090FB236" w14:textId="77777777">
      <w:pPr>
        <w:spacing w:after="120"/>
        <w:jc w:val="center"/>
        <w:rPr>
          <w:rFonts w:ascii="Calibri" w:hAnsi="Calibri" w:cs="Calibri"/>
          <w:b/>
          <w:sz w:val="22"/>
        </w:rPr>
      </w:pPr>
    </w:p>
    <w:p w:rsidRPr="00253256" w:rsidR="00253256" w:rsidP="00253256" w:rsidRDefault="00253256" w14:paraId="0F522A18" w14:textId="4CF90A5F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8</w:t>
      </w:r>
    </w:p>
    <w:p w:rsidRPr="00253256" w:rsidR="00253256" w:rsidP="00253256" w:rsidRDefault="00253256" w14:paraId="5E259FCD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[Nadzór i koordynacja]</w:t>
      </w:r>
    </w:p>
    <w:p w:rsidRPr="00253256" w:rsidR="00253256" w:rsidP="00253256" w:rsidRDefault="00253256" w14:paraId="64706771" w14:textId="34041374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Osobą odpowiedzialną za nadzór i koordynację realizacji niniejszej umowy ze strony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 xml:space="preserve"> jest </w:t>
      </w:r>
      <w:r w:rsidR="005E0720">
        <w:rPr>
          <w:rFonts w:ascii="Calibri" w:hAnsi="Calibri" w:cs="Calibri"/>
          <w:sz w:val="22"/>
        </w:rPr>
        <w:t>Katarzyna Wielguszewska</w:t>
      </w:r>
      <w:r w:rsidRPr="00253256">
        <w:rPr>
          <w:rFonts w:ascii="Calibri" w:hAnsi="Calibri" w:cs="Calibri"/>
          <w:sz w:val="22"/>
        </w:rPr>
        <w:t xml:space="preserve"> - opiekun umowy.</w:t>
      </w:r>
    </w:p>
    <w:p w:rsidRPr="00253256" w:rsidR="00253256" w:rsidP="00253256" w:rsidRDefault="00253256" w14:paraId="473D5070" w14:textId="77777777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zobowiązuje się do utrzymania stałego kontaktu z opiekunem umowy poprzez: </w:t>
      </w:r>
    </w:p>
    <w:p w:rsidRPr="00253256" w:rsidR="00253256" w:rsidP="005B7EF6" w:rsidRDefault="00253256" w14:paraId="1643B23B" w14:textId="66419C5E">
      <w:pPr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jc w:val="left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pocztę elektroniczną – adres e-mail: </w:t>
      </w:r>
      <w:r w:rsidR="00126C04">
        <w:rPr>
          <w:rFonts w:ascii="Calibri" w:hAnsi="Calibri" w:cs="Calibri"/>
          <w:sz w:val="22"/>
        </w:rPr>
        <w:t>katarzyna.wielguszewska@</w:t>
      </w:r>
      <w:r w:rsidR="00363775">
        <w:rPr>
          <w:rFonts w:ascii="Calibri" w:hAnsi="Calibri" w:cs="Calibri"/>
          <w:sz w:val="22"/>
        </w:rPr>
        <w:t>itech</w:t>
      </w:r>
      <w:r w:rsidR="00126C04">
        <w:rPr>
          <w:rFonts w:ascii="Calibri" w:hAnsi="Calibri" w:cs="Calibri"/>
          <w:sz w:val="22"/>
        </w:rPr>
        <w:t>.lukasiewicz.gov.pl</w:t>
      </w:r>
      <w:r w:rsidRPr="00253256">
        <w:rPr>
          <w:rFonts w:ascii="Calibri" w:hAnsi="Calibri" w:cs="Calibri"/>
          <w:sz w:val="22"/>
        </w:rPr>
        <w:t xml:space="preserve">,  </w:t>
      </w:r>
    </w:p>
    <w:p w:rsidRPr="006F3FE2" w:rsidR="00253256" w:rsidP="00253256" w:rsidRDefault="00253256" w14:paraId="6868BC4E" w14:textId="7527342F">
      <w:pPr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color w:val="auto"/>
          <w:sz w:val="22"/>
        </w:rPr>
      </w:pPr>
      <w:r w:rsidRPr="006F3FE2">
        <w:rPr>
          <w:rFonts w:ascii="Calibri" w:hAnsi="Calibri" w:cs="Calibri"/>
          <w:color w:val="auto"/>
          <w:sz w:val="22"/>
        </w:rPr>
        <w:t xml:space="preserve">kontakt osobisty w terminach uzgodnionych z </w:t>
      </w:r>
      <w:r w:rsidRPr="006F3FE2">
        <w:rPr>
          <w:rFonts w:ascii="Calibri" w:hAnsi="Calibri" w:cs="Calibri"/>
          <w:b/>
          <w:color w:val="auto"/>
          <w:sz w:val="22"/>
        </w:rPr>
        <w:t>Usługobiorcą.</w:t>
      </w:r>
    </w:p>
    <w:p w:rsidRPr="00253256" w:rsidR="00253256" w:rsidP="00253256" w:rsidRDefault="00253256" w14:paraId="150CEF6E" w14:textId="77777777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>Zmiana osoby, o której mowa w ust. 1 następuje poprzez pisemne powiadomienie drugiej Strony i nie stanowi zmian do niniejszej umowy.</w:t>
      </w:r>
    </w:p>
    <w:p w:rsidRPr="00253256" w:rsidR="00253256" w:rsidP="00253256" w:rsidRDefault="00253256" w14:paraId="2C4A0270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9</w:t>
      </w:r>
    </w:p>
    <w:p w:rsidRPr="00253256" w:rsidR="00253256" w:rsidP="00253256" w:rsidRDefault="00253256" w14:paraId="2E4C545C" w14:textId="77777777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[Kary umowne]</w:t>
      </w:r>
    </w:p>
    <w:p w:rsidRPr="00253256" w:rsidR="00253256" w:rsidP="00253256" w:rsidRDefault="00253256" w14:paraId="414D26D0" w14:textId="77777777">
      <w:pPr>
        <w:numPr>
          <w:ilvl w:val="0"/>
          <w:numId w:val="31"/>
        </w:numPr>
        <w:spacing w:after="120" w:line="360" w:lineRule="auto"/>
        <w:ind w:hanging="35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Usługobiorca</w:t>
      </w:r>
      <w:r w:rsidRPr="00253256">
        <w:rPr>
          <w:rFonts w:ascii="Calibri" w:hAnsi="Calibri" w:cs="Calibri"/>
          <w:sz w:val="22"/>
        </w:rPr>
        <w:t xml:space="preserve"> jest uprawniony do obciążenia </w:t>
      </w:r>
      <w:r w:rsidRPr="00253256">
        <w:rPr>
          <w:rFonts w:ascii="Calibri" w:hAnsi="Calibri" w:cs="Calibri"/>
          <w:b/>
          <w:sz w:val="22"/>
        </w:rPr>
        <w:t>Usługodawcy</w:t>
      </w:r>
      <w:r w:rsidRPr="00253256">
        <w:rPr>
          <w:rFonts w:ascii="Calibri" w:hAnsi="Calibri" w:cs="Calibri"/>
          <w:sz w:val="22"/>
        </w:rPr>
        <w:t xml:space="preserve"> obowiązkiem zapłaty kary umownej w następujących przypadkach i wysokości: </w:t>
      </w:r>
    </w:p>
    <w:p w:rsidRPr="00253256" w:rsidR="00253256" w:rsidP="00253256" w:rsidRDefault="00253256" w14:paraId="47D6C7CA" w14:textId="7BB94B21">
      <w:pPr>
        <w:numPr>
          <w:ilvl w:val="0"/>
          <w:numId w:val="37"/>
        </w:numPr>
        <w:spacing w:after="120" w:line="360" w:lineRule="auto"/>
        <w:ind w:left="851" w:hanging="425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 przypadku naruszenia obowiązku zachowania poufności, o którym mowa w § 7 – w wysokości </w:t>
      </w:r>
      <w:r w:rsidR="004C4CB3">
        <w:rPr>
          <w:rFonts w:ascii="Calibri" w:hAnsi="Calibri" w:cs="Calibri"/>
          <w:sz w:val="22"/>
        </w:rPr>
        <w:t>250</w:t>
      </w:r>
      <w:r w:rsidRPr="00253256">
        <w:rPr>
          <w:rFonts w:ascii="Calibri" w:hAnsi="Calibri" w:cs="Calibri"/>
          <w:sz w:val="22"/>
        </w:rPr>
        <w:t xml:space="preserve"> zł za każdy taki przypadek; </w:t>
      </w:r>
    </w:p>
    <w:p w:rsidRPr="00253256" w:rsidR="00253256" w:rsidP="00253256" w:rsidRDefault="00253256" w14:paraId="15BB5C23" w14:textId="4E0AC28E">
      <w:pPr>
        <w:numPr>
          <w:ilvl w:val="0"/>
          <w:numId w:val="37"/>
        </w:numPr>
        <w:tabs>
          <w:tab w:val="num" w:pos="567"/>
        </w:tabs>
        <w:spacing w:after="120" w:line="360" w:lineRule="auto"/>
        <w:ind w:left="851" w:hanging="425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 przypadku stwierdzenia nienależytego wykonywania przedmiotu umowy – w wysokości </w:t>
      </w:r>
      <w:r w:rsidR="007B355D">
        <w:rPr>
          <w:rFonts w:ascii="Calibri" w:hAnsi="Calibri" w:cs="Calibri"/>
          <w:sz w:val="22"/>
        </w:rPr>
        <w:t>250</w:t>
      </w:r>
      <w:r w:rsidRPr="00253256">
        <w:rPr>
          <w:rFonts w:ascii="Calibri" w:hAnsi="Calibri" w:cs="Calibri"/>
          <w:sz w:val="22"/>
        </w:rPr>
        <w:t xml:space="preserve"> zł za każdy taki przypadek;</w:t>
      </w:r>
    </w:p>
    <w:p w:rsidRPr="00253256" w:rsidR="00253256" w:rsidP="00253256" w:rsidRDefault="00253256" w14:paraId="4FCA76B1" w14:textId="2C7613FF">
      <w:pPr>
        <w:numPr>
          <w:ilvl w:val="0"/>
          <w:numId w:val="37"/>
        </w:numPr>
        <w:spacing w:after="120" w:line="360" w:lineRule="auto"/>
        <w:ind w:left="851" w:hanging="425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 przypadku wypowiedzenia przez </w:t>
      </w:r>
      <w:r w:rsidRPr="00253256">
        <w:rPr>
          <w:rFonts w:ascii="Calibri" w:hAnsi="Calibri" w:cs="Calibri"/>
          <w:b/>
          <w:sz w:val="22"/>
        </w:rPr>
        <w:t xml:space="preserve">Usługobiorcę </w:t>
      </w:r>
      <w:r w:rsidRPr="00253256">
        <w:rPr>
          <w:rFonts w:ascii="Calibri" w:hAnsi="Calibri" w:cs="Calibri"/>
          <w:sz w:val="22"/>
        </w:rPr>
        <w:t xml:space="preserve">niniejszej umowy z przyczyn, za które odpowiedzialność ponosi </w:t>
      </w: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– w wysokości </w:t>
      </w:r>
      <w:r w:rsidR="00AA0F2C">
        <w:rPr>
          <w:rFonts w:ascii="Calibri" w:hAnsi="Calibri" w:cs="Calibri"/>
          <w:sz w:val="22"/>
        </w:rPr>
        <w:t>10% wartości umowy</w:t>
      </w:r>
      <w:r w:rsidRPr="00253256">
        <w:rPr>
          <w:rFonts w:ascii="Calibri" w:hAnsi="Calibri" w:cs="Calibri"/>
          <w:sz w:val="22"/>
        </w:rPr>
        <w:t xml:space="preserve">. </w:t>
      </w:r>
    </w:p>
    <w:p w:rsidRPr="00253256" w:rsidR="00253256" w:rsidP="00253256" w:rsidRDefault="00253256" w14:paraId="2538452F" w14:textId="77777777">
      <w:pPr>
        <w:numPr>
          <w:ilvl w:val="0"/>
          <w:numId w:val="31"/>
        </w:numPr>
        <w:spacing w:after="120" w:line="360" w:lineRule="auto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>Kary umowne mogą podlegać łączeniu.</w:t>
      </w:r>
    </w:p>
    <w:p w:rsidRPr="00253256" w:rsidR="00253256" w:rsidP="00253256" w:rsidRDefault="00253256" w14:paraId="7AC2F097" w14:textId="77777777">
      <w:pPr>
        <w:numPr>
          <w:ilvl w:val="0"/>
          <w:numId w:val="31"/>
        </w:numPr>
        <w:spacing w:after="120" w:line="360" w:lineRule="auto"/>
        <w:ind w:hanging="35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W przypadku poniesienia szkody przenoszącej wartość zastrzeżonych na rzecz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 xml:space="preserve"> kar umownych będzie on uprawniony do dochodzenia od </w:t>
      </w:r>
      <w:r w:rsidRPr="00253256">
        <w:rPr>
          <w:rFonts w:ascii="Calibri" w:hAnsi="Calibri" w:cs="Calibri"/>
          <w:b/>
          <w:sz w:val="22"/>
        </w:rPr>
        <w:t>Usługodawcy</w:t>
      </w:r>
      <w:r w:rsidRPr="00253256">
        <w:rPr>
          <w:rFonts w:ascii="Calibri" w:hAnsi="Calibri" w:cs="Calibri"/>
          <w:sz w:val="22"/>
        </w:rPr>
        <w:t xml:space="preserve"> odszkodowania uzupełniającego. </w:t>
      </w:r>
    </w:p>
    <w:p w:rsidRPr="00253256" w:rsidR="00253256" w:rsidP="00E155E7" w:rsidRDefault="00253256" w14:paraId="2394CCDD" w14:textId="77777777">
      <w:pPr>
        <w:numPr>
          <w:ilvl w:val="0"/>
          <w:numId w:val="31"/>
        </w:numPr>
        <w:spacing w:after="120" w:line="360" w:lineRule="auto"/>
        <w:ind w:hanging="35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Usługodawca</w:t>
      </w:r>
      <w:r w:rsidRPr="00253256">
        <w:rPr>
          <w:rFonts w:ascii="Calibri" w:hAnsi="Calibri" w:cs="Calibri"/>
          <w:sz w:val="22"/>
        </w:rPr>
        <w:t xml:space="preserve"> wyraża zgodę na potrącenie kary umownej z należnego mu wynagrodzenia. </w:t>
      </w:r>
    </w:p>
    <w:p w:rsidR="00E155E7" w:rsidP="00363775" w:rsidRDefault="00E155E7" w14:paraId="19E470B4" w14:textId="508E9578">
      <w:pPr>
        <w:spacing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§ 10</w:t>
      </w:r>
    </w:p>
    <w:p w:rsidR="00E155E7" w:rsidP="00363775" w:rsidRDefault="00E155E7" w14:paraId="6BC459CB" w14:textId="77777777">
      <w:pPr>
        <w:spacing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[Ochrona </w:t>
      </w:r>
      <w:r w:rsidRPr="00363775">
        <w:rPr>
          <w:rFonts w:ascii="Calibri" w:hAnsi="Calibri" w:cs="Calibri"/>
          <w:b/>
          <w:sz w:val="22"/>
        </w:rPr>
        <w:t>danych</w:t>
      </w:r>
      <w:r>
        <w:rPr>
          <w:rFonts w:ascii="Calibri" w:hAnsi="Calibri"/>
          <w:b/>
          <w:sz w:val="22"/>
        </w:rPr>
        <w:t xml:space="preserve"> osobowych]</w:t>
      </w:r>
    </w:p>
    <w:p w:rsidR="00E155E7" w:rsidP="00AA29C1" w:rsidRDefault="00E155E7" w14:paraId="66B5A79F" w14:textId="77777777">
      <w:pPr>
        <w:numPr>
          <w:ilvl w:val="0"/>
          <w:numId w:val="38"/>
        </w:numPr>
        <w:suppressAutoHyphens/>
        <w:spacing w:after="120" w:line="360" w:lineRule="auto"/>
        <w:ind w:left="363" w:hanging="357"/>
        <w:rPr>
          <w:rFonts w:ascii="Calibri" w:hAnsi="Calibri" w:eastAsia="Times New Roman" w:cs="Times New Roman"/>
          <w:bCs/>
          <w:sz w:val="22"/>
          <w:lang w:eastAsia="ar-SA"/>
        </w:rPr>
      </w:pPr>
      <w:r>
        <w:rPr>
          <w:rFonts w:ascii="Calibri" w:hAnsi="Calibri" w:eastAsia="Times New Roman" w:cs="Times New Roman"/>
          <w:bCs/>
          <w:sz w:val="22"/>
          <w:lang w:eastAsia="ar-SA"/>
        </w:rPr>
        <w:t xml:space="preserve">Usługodawca oraz Usługobiorca jako Administratorzy danych osobowych uzyskanych od siebie w związku z podpisaniem i realizacją niniejszej umowy zobowiązani są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danych/ dalej RODO) oraz jakichkolwiek podobnych lub analogicznych praw, wymogów ustawowych lub kodeksów postępowania regulujących użytkowanie, przechowywanie lub </w:t>
      </w:r>
      <w:r>
        <w:rPr>
          <w:rFonts w:ascii="Calibri" w:hAnsi="Calibri" w:eastAsia="Times New Roman" w:cs="Times New Roman"/>
          <w:bCs/>
          <w:sz w:val="22"/>
          <w:lang w:eastAsia="ar-SA"/>
        </w:rPr>
        <w:t>przesyłanie danych osobowych oraz zobowiązują się do niedopuszczenia do żadnych działań mogących spowodować naruszenie lub w inny sposób skutkować naruszeniem przez którąkolwiek ze Stron tych regulacji.</w:t>
      </w:r>
    </w:p>
    <w:p w:rsidR="00E155E7" w:rsidP="00AA29C1" w:rsidRDefault="00E155E7" w14:paraId="61EC67BC" w14:textId="77777777">
      <w:pPr>
        <w:numPr>
          <w:ilvl w:val="0"/>
          <w:numId w:val="38"/>
        </w:numPr>
        <w:suppressAutoHyphens/>
        <w:spacing w:after="120" w:line="360" w:lineRule="auto"/>
        <w:ind w:left="363" w:hanging="357"/>
        <w:rPr>
          <w:rFonts w:ascii="Calibri" w:hAnsi="Calibri" w:eastAsia="Times New Roman" w:cs="Times New Roman"/>
          <w:bCs/>
          <w:sz w:val="22"/>
          <w:lang w:eastAsia="ar-SA"/>
        </w:rPr>
      </w:pPr>
      <w:r>
        <w:rPr>
          <w:rFonts w:ascii="Calibri" w:hAnsi="Calibri" w:eastAsia="Times New Roman" w:cs="Times New Roman"/>
          <w:bCs/>
          <w:sz w:val="22"/>
          <w:lang w:eastAsia="ar-SA"/>
        </w:rPr>
        <w:t xml:space="preserve">W związku z zawarciem Umowy dochodzi do przekazywania pomiędzy Stronami danych osobowych (między administratorami danych): </w:t>
      </w:r>
    </w:p>
    <w:p w:rsidR="00E155E7" w:rsidP="00AA29C1" w:rsidRDefault="00E155E7" w14:paraId="4554837E" w14:textId="77777777">
      <w:pPr>
        <w:numPr>
          <w:ilvl w:val="1"/>
          <w:numId w:val="38"/>
        </w:numPr>
        <w:suppressAutoHyphens/>
        <w:spacing w:after="120" w:line="360" w:lineRule="auto"/>
        <w:ind w:left="782" w:hanging="357"/>
        <w:rPr>
          <w:rFonts w:ascii="Calibri" w:hAnsi="Calibri" w:eastAsia="Times New Roman" w:cs="Times New Roman"/>
          <w:bCs/>
          <w:sz w:val="22"/>
          <w:lang w:eastAsia="ar-SA"/>
        </w:rPr>
      </w:pPr>
      <w:r>
        <w:rPr>
          <w:rFonts w:ascii="Calibri" w:hAnsi="Calibri" w:eastAsia="Times New Roman" w:cs="Times New Roman"/>
          <w:bCs/>
          <w:sz w:val="22"/>
          <w:lang w:eastAsia="ar-SA"/>
        </w:rPr>
        <w:t xml:space="preserve">osób reprezentujących drugą Stronę; </w:t>
      </w:r>
    </w:p>
    <w:p w:rsidR="00E155E7" w:rsidP="00AA29C1" w:rsidRDefault="00E155E7" w14:paraId="56455DB3" w14:textId="77777777">
      <w:pPr>
        <w:numPr>
          <w:ilvl w:val="1"/>
          <w:numId w:val="38"/>
        </w:numPr>
        <w:suppressAutoHyphens/>
        <w:spacing w:after="120" w:line="360" w:lineRule="auto"/>
        <w:ind w:left="782" w:hanging="357"/>
        <w:rPr>
          <w:rFonts w:ascii="Calibri" w:hAnsi="Calibri" w:eastAsia="Times New Roman" w:cs="Times New Roman"/>
          <w:bCs/>
          <w:sz w:val="22"/>
          <w:lang w:eastAsia="ar-SA"/>
        </w:rPr>
      </w:pPr>
      <w:r>
        <w:rPr>
          <w:rFonts w:ascii="Calibri" w:hAnsi="Calibri" w:eastAsia="Times New Roman" w:cs="Times New Roman"/>
          <w:bCs/>
          <w:sz w:val="22"/>
          <w:lang w:eastAsia="ar-SA"/>
        </w:rPr>
        <w:t>osób wyznaczonych przez drugą Stronę do kontaktów w celu dokonywania bieżących uzgodnień w związku z realizacją Umowy.</w:t>
      </w:r>
    </w:p>
    <w:p w:rsidR="00E155E7" w:rsidP="00AA29C1" w:rsidRDefault="00E155E7" w14:paraId="3E288F91" w14:textId="77777777">
      <w:pPr>
        <w:numPr>
          <w:ilvl w:val="0"/>
          <w:numId w:val="38"/>
        </w:numPr>
        <w:suppressAutoHyphens/>
        <w:spacing w:after="120" w:line="360" w:lineRule="auto"/>
        <w:ind w:left="363" w:hanging="357"/>
        <w:rPr>
          <w:rFonts w:ascii="Calibri" w:hAnsi="Calibri" w:eastAsia="Times New Roman" w:cs="Times New Roman"/>
          <w:bCs/>
          <w:sz w:val="22"/>
          <w:lang w:eastAsia="ar-SA"/>
        </w:rPr>
      </w:pPr>
      <w:r>
        <w:rPr>
          <w:rFonts w:ascii="Calibri" w:hAnsi="Calibri" w:eastAsia="Times New Roman" w:cs="Times New Roman"/>
          <w:bCs/>
          <w:sz w:val="22"/>
          <w:lang w:eastAsia="ar-SA"/>
        </w:rPr>
        <w:t>Strony oświadczają, że osoby wymienione w pkt 2 lit. a) i b) zostaną przez Stronę na rzecz drugiej Strony zaznajomione z klauzulą informacyjną dotyczącą przetwarzania ich danych osobowych.</w:t>
      </w:r>
    </w:p>
    <w:p w:rsidR="00E155E7" w:rsidP="00253256" w:rsidRDefault="00E155E7" w14:paraId="60F6C666" w14:textId="77777777">
      <w:pPr>
        <w:spacing w:after="120"/>
        <w:jc w:val="center"/>
        <w:rPr>
          <w:rFonts w:ascii="Calibri" w:hAnsi="Calibri" w:cs="Calibri"/>
          <w:b/>
          <w:sz w:val="22"/>
        </w:rPr>
      </w:pPr>
    </w:p>
    <w:p w:rsidRPr="00253256" w:rsidR="00253256" w:rsidP="00253256" w:rsidRDefault="00253256" w14:paraId="1E840571" w14:textId="5EE4C530">
      <w:pPr>
        <w:spacing w:after="120"/>
        <w:jc w:val="center"/>
        <w:rPr>
          <w:rFonts w:ascii="Calibri" w:hAnsi="Calibri" w:cs="Calibri"/>
          <w:b/>
          <w:sz w:val="22"/>
        </w:rPr>
      </w:pPr>
      <w:r w:rsidRPr="00253256">
        <w:rPr>
          <w:rFonts w:ascii="Calibri" w:hAnsi="Calibri" w:cs="Calibri"/>
          <w:b/>
          <w:sz w:val="22"/>
        </w:rPr>
        <w:t>§ 1</w:t>
      </w:r>
      <w:r w:rsidR="00E155E7">
        <w:rPr>
          <w:rFonts w:ascii="Calibri" w:hAnsi="Calibri" w:cs="Calibri"/>
          <w:b/>
          <w:sz w:val="22"/>
        </w:rPr>
        <w:t>1</w:t>
      </w:r>
    </w:p>
    <w:p w:rsidRPr="00253256" w:rsidR="00253256" w:rsidP="00253256" w:rsidRDefault="00253256" w14:paraId="49D17AA5" w14:textId="77777777">
      <w:pPr>
        <w:spacing w:after="120"/>
        <w:jc w:val="center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b/>
          <w:sz w:val="22"/>
        </w:rPr>
        <w:t>[Postanowienia końcowe]</w:t>
      </w:r>
    </w:p>
    <w:p w:rsidRPr="00253256" w:rsidR="00253256" w:rsidP="00253256" w:rsidRDefault="00253256" w14:paraId="045AE76F" w14:textId="77777777">
      <w:pPr>
        <w:numPr>
          <w:ilvl w:val="0"/>
          <w:numId w:val="29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>W sprawach nieuregulowanych w niniejszej umowie mają zastosowanie przepisy kodeksu cywilnego, w szczególności, w związku z treścią art. 750 tej ustawy, odpowiednio stosowane przepisy dotyczące umowy zlecenia.</w:t>
      </w:r>
    </w:p>
    <w:p w:rsidRPr="00253256" w:rsidR="00253256" w:rsidP="00253256" w:rsidRDefault="00253256" w14:paraId="2E6D387C" w14:textId="77777777">
      <w:pPr>
        <w:numPr>
          <w:ilvl w:val="0"/>
          <w:numId w:val="29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>Wszelkie zmiany niniejszej umowy wymagają zachowania formy pisemnej pod rygorem nieważności.</w:t>
      </w:r>
    </w:p>
    <w:p w:rsidRPr="00253256" w:rsidR="00253256" w:rsidP="00253256" w:rsidRDefault="00253256" w14:paraId="2F1CB880" w14:textId="77777777">
      <w:pPr>
        <w:numPr>
          <w:ilvl w:val="0"/>
          <w:numId w:val="29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Spory mogące wyniknąć w tle niniejszej umowy, strony zobowiązują się załatwić polubownie. W braku polubownego rozwiązania wszelkie spory mogące wynikać w związku z realizacją umowy będą rozstrzygane przez sąd powszechny właściwy dla siedziby </w:t>
      </w:r>
      <w:r w:rsidRPr="00253256">
        <w:rPr>
          <w:rFonts w:ascii="Calibri" w:hAnsi="Calibri" w:cs="Calibri"/>
          <w:b/>
          <w:sz w:val="22"/>
        </w:rPr>
        <w:t>Usługobiorcy</w:t>
      </w:r>
      <w:r w:rsidRPr="00253256">
        <w:rPr>
          <w:rFonts w:ascii="Calibri" w:hAnsi="Calibri" w:cs="Calibri"/>
          <w:sz w:val="22"/>
        </w:rPr>
        <w:t>.</w:t>
      </w:r>
    </w:p>
    <w:p w:rsidRPr="00253256" w:rsidR="00253256" w:rsidP="00253256" w:rsidRDefault="00253256" w14:paraId="7BDEDCF7" w14:textId="77777777">
      <w:pPr>
        <w:numPr>
          <w:ilvl w:val="0"/>
          <w:numId w:val="29"/>
        </w:numPr>
        <w:spacing w:after="120" w:line="360" w:lineRule="auto"/>
        <w:ind w:left="567" w:hanging="567"/>
        <w:rPr>
          <w:rFonts w:ascii="Calibri" w:hAnsi="Calibri" w:cs="Calibri"/>
          <w:kern w:val="3"/>
          <w:sz w:val="22"/>
        </w:rPr>
      </w:pPr>
      <w:r w:rsidRPr="00253256">
        <w:rPr>
          <w:rFonts w:ascii="Calibri" w:hAnsi="Calibri" w:cs="Calibri"/>
          <w:kern w:val="3"/>
          <w:sz w:val="22"/>
        </w:rPr>
        <w:t>P</w:t>
      </w:r>
      <w:r w:rsidRPr="00253256">
        <w:rPr>
          <w:rFonts w:ascii="Calibri" w:hAnsi="Calibri" w:cs="Calibri"/>
          <w:kern w:val="3"/>
          <w:sz w:val="22"/>
          <w:lang w:val="pl"/>
        </w:rPr>
        <w:t>odstaw</w:t>
      </w:r>
      <w:r w:rsidRPr="00253256">
        <w:rPr>
          <w:rFonts w:ascii="Calibri" w:hAnsi="Calibri" w:cs="Calibri"/>
          <w:kern w:val="3"/>
          <w:sz w:val="22"/>
        </w:rPr>
        <w:t>y</w:t>
      </w:r>
      <w:r w:rsidRPr="00253256">
        <w:rPr>
          <w:rFonts w:ascii="Calibri" w:hAnsi="Calibri" w:cs="Calibri"/>
          <w:kern w:val="3"/>
          <w:sz w:val="22"/>
          <w:lang w:val="pl"/>
        </w:rPr>
        <w:t xml:space="preserve"> i zasad</w:t>
      </w:r>
      <w:r w:rsidRPr="00253256">
        <w:rPr>
          <w:rFonts w:ascii="Calibri" w:hAnsi="Calibri" w:cs="Calibri"/>
          <w:kern w:val="3"/>
          <w:sz w:val="22"/>
        </w:rPr>
        <w:t>y</w:t>
      </w:r>
      <w:r w:rsidRPr="00253256">
        <w:rPr>
          <w:rFonts w:ascii="Calibri" w:hAnsi="Calibri" w:cs="Calibri"/>
          <w:kern w:val="3"/>
          <w:sz w:val="22"/>
          <w:lang w:val="pl"/>
        </w:rPr>
        <w:t xml:space="preserve"> przetwarzania danych osobowych zawiera załącznik do niniejszej umowy zatytułowany: „Klauzula informacyjna RODO”.</w:t>
      </w:r>
    </w:p>
    <w:p w:rsidRPr="00253256" w:rsidR="00253256" w:rsidP="00253256" w:rsidRDefault="00253256" w14:paraId="2FCFE119" w14:textId="77777777">
      <w:pPr>
        <w:numPr>
          <w:ilvl w:val="0"/>
          <w:numId w:val="29"/>
        </w:numPr>
        <w:spacing w:after="120" w:line="360" w:lineRule="auto"/>
        <w:ind w:left="567" w:hanging="567"/>
        <w:rPr>
          <w:rFonts w:ascii="Calibri" w:hAnsi="Calibri" w:cs="Calibri"/>
          <w:sz w:val="22"/>
        </w:rPr>
      </w:pPr>
      <w:r w:rsidRPr="00253256">
        <w:rPr>
          <w:rFonts w:ascii="Calibri" w:hAnsi="Calibri" w:cs="Calibri"/>
          <w:sz w:val="22"/>
        </w:rPr>
        <w:t xml:space="preserve">Umowę sporządzono w dwóch jednobrzmiących egzemplarzach po jednym dla każdej </w:t>
      </w:r>
      <w:r w:rsidRPr="00253256">
        <w:rPr>
          <w:rFonts w:ascii="Calibri" w:hAnsi="Calibri" w:cs="Calibri"/>
          <w:b/>
          <w:sz w:val="22"/>
        </w:rPr>
        <w:t>Strony</w:t>
      </w:r>
      <w:r w:rsidRPr="00253256">
        <w:rPr>
          <w:rFonts w:ascii="Calibri" w:hAnsi="Calibri" w:cs="Calibri"/>
          <w:sz w:val="22"/>
        </w:rPr>
        <w:t>.</w:t>
      </w:r>
    </w:p>
    <w:p w:rsidRPr="00253256" w:rsidR="00253256" w:rsidP="00253256" w:rsidRDefault="00253256" w14:paraId="54FB4F2D" w14:textId="77777777">
      <w:pPr>
        <w:spacing w:after="120" w:line="360" w:lineRule="auto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4034"/>
        <w:gridCol w:w="81"/>
      </w:tblGrid>
      <w:tr w:rsidRPr="00253256" w:rsidR="00253256" w:rsidTr="00E40331" w14:paraId="12E616F7" w14:textId="77777777">
        <w:trPr>
          <w:gridAfter w:val="1"/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Pr="00253256" w:rsidR="00253256" w:rsidP="00E40331" w:rsidRDefault="00253256" w14:paraId="48195C0C" w14:textId="77777777">
            <w:pPr>
              <w:spacing w:after="120"/>
              <w:jc w:val="center"/>
              <w:rPr>
                <w:rFonts w:ascii="Calibri" w:hAnsi="Calibri" w:cs="Calibri"/>
                <w:sz w:val="22"/>
              </w:rPr>
            </w:pPr>
            <w:r w:rsidRPr="00253256">
              <w:rPr>
                <w:rFonts w:ascii="Calibri" w:hAnsi="Calibri" w:cs="Calibri"/>
                <w:sz w:val="22"/>
              </w:rPr>
              <w:t>.........................................................</w:t>
            </w:r>
          </w:p>
        </w:tc>
        <w:tc>
          <w:tcPr>
            <w:tcW w:w="2500" w:type="pct"/>
            <w:vAlign w:val="center"/>
            <w:hideMark/>
          </w:tcPr>
          <w:p w:rsidRPr="00253256" w:rsidR="00253256" w:rsidP="00E40331" w:rsidRDefault="00253256" w14:paraId="0FED0504" w14:textId="77777777">
            <w:pPr>
              <w:spacing w:after="120"/>
              <w:jc w:val="center"/>
              <w:rPr>
                <w:rFonts w:ascii="Calibri" w:hAnsi="Calibri" w:cs="Calibri"/>
                <w:sz w:val="22"/>
              </w:rPr>
            </w:pPr>
            <w:r w:rsidRPr="00253256">
              <w:rPr>
                <w:rFonts w:ascii="Calibri" w:hAnsi="Calibri" w:cs="Calibri"/>
                <w:sz w:val="22"/>
              </w:rPr>
              <w:t>.........................................................</w:t>
            </w:r>
          </w:p>
        </w:tc>
      </w:tr>
      <w:tr w:rsidRPr="00253256" w:rsidR="00253256" w:rsidTr="00E40331" w14:paraId="408F42C3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Pr="00253256" w:rsidR="00253256" w:rsidP="00E40331" w:rsidRDefault="00253256" w14:paraId="200BB12A" w14:textId="77777777">
            <w:pPr>
              <w:spacing w:after="120"/>
              <w:jc w:val="center"/>
              <w:rPr>
                <w:rFonts w:ascii="Calibri" w:hAnsi="Calibri" w:cs="Calibri"/>
                <w:sz w:val="22"/>
              </w:rPr>
            </w:pPr>
            <w:r w:rsidRPr="00253256">
              <w:rPr>
                <w:rFonts w:ascii="Calibri" w:hAnsi="Calibri" w:cs="Calibri"/>
                <w:sz w:val="22"/>
              </w:rPr>
              <w:t>Usługobiorca</w:t>
            </w:r>
          </w:p>
        </w:tc>
        <w:tc>
          <w:tcPr>
            <w:tcW w:w="0" w:type="auto"/>
            <w:vAlign w:val="center"/>
            <w:hideMark/>
          </w:tcPr>
          <w:p w:rsidRPr="00253256" w:rsidR="00253256" w:rsidP="00E40331" w:rsidRDefault="00253256" w14:paraId="7B984AE8" w14:textId="77777777">
            <w:pPr>
              <w:spacing w:after="120"/>
              <w:jc w:val="center"/>
              <w:rPr>
                <w:rFonts w:ascii="Calibri" w:hAnsi="Calibri" w:cs="Calibri"/>
                <w:sz w:val="22"/>
              </w:rPr>
            </w:pPr>
            <w:r w:rsidRPr="00253256">
              <w:rPr>
                <w:rFonts w:ascii="Calibri" w:hAnsi="Calibri" w:cs="Calibri"/>
                <w:sz w:val="22"/>
              </w:rPr>
              <w:t>Usługodawca</w:t>
            </w:r>
          </w:p>
        </w:tc>
        <w:tc>
          <w:tcPr>
            <w:tcW w:w="0" w:type="auto"/>
            <w:vAlign w:val="center"/>
            <w:hideMark/>
          </w:tcPr>
          <w:p w:rsidRPr="00253256" w:rsidR="00253256" w:rsidP="00E40331" w:rsidRDefault="00253256" w14:paraId="1C7E9E65" w14:textId="77777777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</w:tbl>
    <w:p w:rsidRPr="00253256" w:rsidR="00253256" w:rsidP="00253256" w:rsidRDefault="00253256" w14:paraId="530103E9" w14:textId="77777777">
      <w:pPr>
        <w:spacing w:after="120"/>
        <w:rPr>
          <w:rFonts w:ascii="Calibri" w:hAnsi="Calibri" w:cs="Calibri"/>
          <w:sz w:val="22"/>
        </w:rPr>
      </w:pPr>
    </w:p>
    <w:p w:rsidRPr="00253256" w:rsidR="00B10B28" w:rsidP="002F3A73" w:rsidRDefault="00F077C4" w14:paraId="47E1C5E4" w14:textId="6B3C03FE">
      <w:pPr>
        <w:spacing w:before="120" w:after="120" w:line="360" w:lineRule="auto"/>
        <w:ind w:left="-709"/>
        <w:rPr>
          <w:rFonts w:ascii="Calibri" w:hAnsi="Calibri" w:cs="Calibri"/>
          <w:sz w:val="22"/>
        </w:rPr>
      </w:pPr>
      <w:r>
        <w:rPr>
          <w:rStyle w:val="Odwoanieprzypisukocowego"/>
          <w:rFonts w:ascii="Calibri" w:hAnsi="Calibri" w:cs="Calibri"/>
          <w:sz w:val="22"/>
        </w:rPr>
        <w:endnoteReference w:id="1"/>
      </w:r>
    </w:p>
    <w:sectPr w:rsidRPr="00253256" w:rsidR="00B10B28" w:rsidSect="00DA52A1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095" w:rsidP="006747BD" w:rsidRDefault="00FD0095" w14:paraId="4026AD5A" w14:textId="77777777">
      <w:pPr>
        <w:spacing w:after="0" w:line="240" w:lineRule="auto"/>
      </w:pPr>
      <w:r>
        <w:separator/>
      </w:r>
    </w:p>
  </w:endnote>
  <w:endnote w:type="continuationSeparator" w:id="0">
    <w:p w:rsidR="00FD0095" w:rsidP="006747BD" w:rsidRDefault="00FD0095" w14:paraId="598523D9" w14:textId="77777777">
      <w:pPr>
        <w:spacing w:after="0" w:line="240" w:lineRule="auto"/>
      </w:pPr>
      <w:r>
        <w:continuationSeparator/>
      </w:r>
    </w:p>
  </w:endnote>
  <w:endnote w:id="1">
    <w:p w:rsidRPr="0080265C" w:rsidR="00F077C4" w:rsidP="00F077C4" w:rsidRDefault="00F077C4" w14:paraId="6EB7069B" w14:textId="77113769">
      <w:pPr>
        <w:rPr>
          <w:rFonts w:ascii="Calibri" w:hAnsi="Calibri" w:cs="Times New Roman"/>
          <w:sz w:val="22"/>
        </w:rPr>
      </w:pPr>
      <w:r w:rsidRPr="0080265C">
        <w:rPr>
          <w:rFonts w:ascii="Calibri" w:hAnsi="Calibri"/>
          <w:sz w:val="22"/>
        </w:rPr>
        <w:t>Umowa zawarta w ramach wniosku nr  ………………………………….</w:t>
      </w:r>
    </w:p>
    <w:p w:rsidRPr="00F077C4" w:rsidR="00F077C4" w:rsidP="00F077C4" w:rsidRDefault="00F077C4" w14:paraId="787224C7" w14:textId="7E854F55">
      <w:pPr>
        <w:pStyle w:val="Tekstprzypisukocowego"/>
        <w:rPr>
          <w:lang w:val="pl-PL"/>
        </w:rPr>
      </w:pPr>
      <w:r w:rsidRPr="0080265C">
        <w:rPr>
          <w:rFonts w:ascii="Calibri" w:hAnsi="Calibri"/>
          <w:sz w:val="22"/>
        </w:rPr>
        <w:t>Umowa zawarta w ramach projektu/ nr i karta projektu ………..………………..………………..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 w14:paraId="6266FC02" w14:textId="4FB492EA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43E06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43E06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 w14:paraId="23DED2C9" w14:textId="7777777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33666AE" wp14:editId="090E11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BD1ABF2" wp14:editId="35BE6BB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651" w:rsidP="00523651" w:rsidRDefault="00523651" w14:paraId="19C3CBAE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523651" w:rsidP="00523651" w:rsidRDefault="00523651" w14:paraId="07698996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523651" w:rsidP="00523651" w:rsidRDefault="00523651" w14:paraId="76CFFBE2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523651" w:rsidP="00523651" w:rsidRDefault="00523651" w14:paraId="23FEF661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4F5805" w:rsidR="00DA52A1" w:rsidP="00DA52A1" w:rsidRDefault="00DA52A1" w14:paraId="0DB63216" w14:textId="3DD6E488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C88C23">
            <v:shapetype id="_x0000_t202" coordsize="21600,21600" o:spt="202" path="m,l,21600r21600,l21600,xe" w14:anchorId="7BD1ABF2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523651" w:rsidP="00523651" w:rsidRDefault="00523651" w14:paraId="652AFCC8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523651" w:rsidP="00523651" w:rsidRDefault="00523651" w14:paraId="1C455B0B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523651" w:rsidP="00523651" w:rsidRDefault="00523651" w14:paraId="68736A1B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523651" w:rsidP="00523651" w:rsidRDefault="00523651" w14:paraId="5842EC8E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4F5805" w:rsidR="00DA52A1" w:rsidP="00DA52A1" w:rsidRDefault="00DA52A1" w14:paraId="672A6659" w14:textId="3DD6E488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40690" w:rsidR="004F5805" w:rsidP="00D40690" w:rsidRDefault="004F5805" w14:paraId="57C62EBE" w14:textId="18640288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B43E06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B43E06">
      <w:rPr>
        <w:noProof/>
      </w:rPr>
      <w:t>3</w:t>
    </w:r>
    <w:r w:rsidRPr="00D40690">
      <w:fldChar w:fldCharType="end"/>
    </w:r>
  </w:p>
  <w:p w:rsidRPr="00D06D36" w:rsidR="003F4BA3" w:rsidP="00D06D36" w:rsidRDefault="00DA52A1" w14:paraId="68FC2303" w14:textId="77777777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E3764A" wp14:editId="5E3DAC07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3775" w:rsidP="00363775" w:rsidRDefault="00363775" w14:paraId="32F214A3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363775" w:rsidP="00363775" w:rsidRDefault="00363775" w14:paraId="0C0E7ACC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363775" w:rsidP="00363775" w:rsidRDefault="00363775" w14:paraId="2289A5D3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363775" w:rsidP="00363775" w:rsidRDefault="00363775" w14:paraId="15AB4E98" w14:textId="77777777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  <w:p w:rsidR="00DA52A1" w:rsidP="00DA52A1" w:rsidRDefault="00DA52A1" w14:paraId="62F3C6F5" w14:textId="77777777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B70784">
            <v:shapetype id="_x0000_t202" coordsize="21600,21600" o:spt="202" path="m,l,21600r21600,l21600,xe" w14:anchorId="11E3764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363775" w:rsidP="00363775" w:rsidRDefault="0036377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363775" w:rsidP="00363775" w:rsidRDefault="0036377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363775" w:rsidP="00363775" w:rsidRDefault="0036377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363775" w:rsidP="00363775" w:rsidRDefault="0036377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  <w:p w:rsidR="00DA52A1" w:rsidP="00DA52A1" w:rsidRDefault="00DA52A1" w14:paraId="0A37501D" w14:textId="77777777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EFD7CC1" wp14:editId="5DA7EDC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E58BF7C" wp14:editId="7DB6BE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3775" w:rsidP="00363775" w:rsidRDefault="00363775" w14:paraId="6897227A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363775" w:rsidP="00363775" w:rsidRDefault="00363775" w14:paraId="09129D5B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363775" w:rsidP="00363775" w:rsidRDefault="00363775" w14:paraId="2A2B6947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363775" w:rsidP="00363775" w:rsidRDefault="00363775" w14:paraId="5E728BA1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9B4A95" w:rsidR="004F5805" w:rsidP="00DA52A1" w:rsidRDefault="004F5805" w14:paraId="15B47C41" w14:textId="18BEBE4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CDBB057">
            <v:shape id="_x0000_s1028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E58BF7C">
              <o:lock v:ext="edit" aspectratio="t"/>
              <v:textbox style="mso-fit-shape-to-text:t" inset="0,0,0,0">
                <w:txbxContent>
                  <w:p w:rsidR="00363775" w:rsidP="00363775" w:rsidRDefault="00363775" w14:paraId="68963BEA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363775" w:rsidP="00363775" w:rsidRDefault="00363775" w14:paraId="71DCA6C2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363775" w:rsidP="00363775" w:rsidRDefault="00363775" w14:paraId="1703DBD7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363775" w:rsidP="00363775" w:rsidRDefault="00363775" w14:paraId="0F078703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9B4A95" w:rsidR="004F5805" w:rsidP="00DA52A1" w:rsidRDefault="004F5805" w14:paraId="5DAB6C7B" w14:textId="18BEBE4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095" w:rsidP="006747BD" w:rsidRDefault="00FD0095" w14:paraId="74F30BD6" w14:textId="77777777">
      <w:pPr>
        <w:spacing w:after="0" w:line="240" w:lineRule="auto"/>
      </w:pPr>
      <w:r>
        <w:separator/>
      </w:r>
    </w:p>
  </w:footnote>
  <w:footnote w:type="continuationSeparator" w:id="0">
    <w:p w:rsidR="00FD0095" w:rsidP="006747BD" w:rsidRDefault="00FD0095" w14:paraId="1F0973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1"/>
      <w:gridCol w:w="2721"/>
      <w:gridCol w:w="2721"/>
    </w:tblGrid>
    <w:tr w:rsidR="7ABA8B26" w:rsidTr="7ABA8B26" w14:paraId="3C56B290" w14:textId="77777777">
      <w:tc>
        <w:tcPr>
          <w:tcW w:w="2721" w:type="dxa"/>
        </w:tcPr>
        <w:p w:rsidR="7ABA8B26" w:rsidP="7ABA8B26" w:rsidRDefault="7ABA8B26" w14:paraId="738FF944" w14:textId="585CA42F">
          <w:pPr>
            <w:pStyle w:val="Nagwek"/>
            <w:ind w:left="-115"/>
            <w:jc w:val="left"/>
          </w:pPr>
        </w:p>
      </w:tc>
      <w:tc>
        <w:tcPr>
          <w:tcW w:w="2721" w:type="dxa"/>
        </w:tcPr>
        <w:p w:rsidR="7ABA8B26" w:rsidP="7ABA8B26" w:rsidRDefault="7ABA8B26" w14:paraId="6A99DCAB" w14:textId="3CF0C862">
          <w:pPr>
            <w:pStyle w:val="Nagwek"/>
            <w:jc w:val="center"/>
          </w:pPr>
        </w:p>
      </w:tc>
      <w:tc>
        <w:tcPr>
          <w:tcW w:w="2721" w:type="dxa"/>
        </w:tcPr>
        <w:p w:rsidR="7ABA8B26" w:rsidP="7ABA8B26" w:rsidRDefault="7ABA8B26" w14:paraId="285A69E9" w14:textId="2B6A91C6">
          <w:pPr>
            <w:pStyle w:val="Nagwek"/>
            <w:ind w:right="-115"/>
            <w:jc w:val="right"/>
          </w:pPr>
        </w:p>
      </w:tc>
    </w:tr>
  </w:tbl>
  <w:p w:rsidR="7ABA8B26" w:rsidP="7ABA8B26" w:rsidRDefault="7ABA8B26" w14:paraId="5047B1F2" w14:textId="2B220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3775" w:rsidR="006747BD" w:rsidP="00363775" w:rsidRDefault="00363775" w14:paraId="32F8AAB5" w14:textId="118B49BD">
    <w:pPr>
      <w:pStyle w:val="Nagwek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8263668" wp14:editId="67E5BCA1">
          <wp:simplePos x="0" y="0"/>
          <wp:positionH relativeFrom="column">
            <wp:posOffset>-1318895</wp:posOffset>
          </wp:positionH>
          <wp:positionV relativeFrom="paragraph">
            <wp:posOffset>-69215</wp:posOffset>
          </wp:positionV>
          <wp:extent cx="853060" cy="1581150"/>
          <wp:effectExtent l="0" t="0" r="444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06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hybridMultilevel"/>
    <w:tmpl w:val="6344C3EA"/>
    <w:lvl w:ilvl="0" w:tplc="2A8CB23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D2E3260">
      <w:numFmt w:val="decimal"/>
      <w:lvlText w:val=""/>
      <w:lvlJc w:val="left"/>
    </w:lvl>
    <w:lvl w:ilvl="2" w:tplc="1736CF04">
      <w:numFmt w:val="decimal"/>
      <w:lvlText w:val=""/>
      <w:lvlJc w:val="left"/>
    </w:lvl>
    <w:lvl w:ilvl="3" w:tplc="54A0DF60">
      <w:numFmt w:val="decimal"/>
      <w:lvlText w:val=""/>
      <w:lvlJc w:val="left"/>
    </w:lvl>
    <w:lvl w:ilvl="4" w:tplc="26F009D8">
      <w:numFmt w:val="decimal"/>
      <w:lvlText w:val=""/>
      <w:lvlJc w:val="left"/>
    </w:lvl>
    <w:lvl w:ilvl="5" w:tplc="007841B0">
      <w:numFmt w:val="decimal"/>
      <w:lvlText w:val=""/>
      <w:lvlJc w:val="left"/>
    </w:lvl>
    <w:lvl w:ilvl="6" w:tplc="8B0E2FA6">
      <w:numFmt w:val="decimal"/>
      <w:lvlText w:val=""/>
      <w:lvlJc w:val="left"/>
    </w:lvl>
    <w:lvl w:ilvl="7" w:tplc="65E20EEA">
      <w:numFmt w:val="decimal"/>
      <w:lvlText w:val=""/>
      <w:lvlJc w:val="left"/>
    </w:lvl>
    <w:lvl w:ilvl="8" w:tplc="689C9F14">
      <w:numFmt w:val="decimal"/>
      <w:lvlText w:val=""/>
      <w:lvlJc w:val="left"/>
    </w:lvl>
  </w:abstractNum>
  <w:abstractNum w:abstractNumId="1" w15:restartNumberingAfterBreak="0">
    <w:nsid w:val="01293C23"/>
    <w:multiLevelType w:val="hybridMultilevel"/>
    <w:tmpl w:val="BB5E80B2"/>
    <w:lvl w:ilvl="0" w:tplc="C39E15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50BAB"/>
    <w:multiLevelType w:val="hybridMultilevel"/>
    <w:tmpl w:val="39D6364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704A3FC4">
      <w:start w:val="1"/>
      <w:numFmt w:val="decimal"/>
      <w:lvlText w:val="%2)"/>
      <w:lvlJc w:val="left"/>
      <w:pPr>
        <w:ind w:left="785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168C"/>
    <w:multiLevelType w:val="hybridMultilevel"/>
    <w:tmpl w:val="4DAAFC02"/>
    <w:lvl w:ilvl="0" w:tplc="86B8E2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22B42"/>
    <w:multiLevelType w:val="hybridMultilevel"/>
    <w:tmpl w:val="1572F384"/>
    <w:lvl w:ilvl="0" w:tplc="A1CA3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46F1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56641"/>
    <w:multiLevelType w:val="multilevel"/>
    <w:tmpl w:val="42DE9CA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59B1414"/>
    <w:multiLevelType w:val="hybridMultilevel"/>
    <w:tmpl w:val="E3526000"/>
    <w:lvl w:ilvl="0" w:tplc="CE763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D7B"/>
    <w:multiLevelType w:val="hybridMultilevel"/>
    <w:tmpl w:val="8B965B1C"/>
    <w:lvl w:ilvl="0" w:tplc="A02C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241AC"/>
    <w:multiLevelType w:val="hybridMultilevel"/>
    <w:tmpl w:val="FBE89128"/>
    <w:lvl w:ilvl="0" w:tplc="2ED85C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017F8"/>
    <w:multiLevelType w:val="hybridMultilevel"/>
    <w:tmpl w:val="CB2E33CA"/>
    <w:lvl w:ilvl="0" w:tplc="40DA5E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23B7E"/>
    <w:multiLevelType w:val="multilevel"/>
    <w:tmpl w:val="8EC0D8C2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105C49"/>
    <w:multiLevelType w:val="multilevel"/>
    <w:tmpl w:val="5EC4152C"/>
    <w:lvl w:ilvl="0">
      <w:start w:val="11"/>
      <w:numFmt w:val="decimal"/>
      <w:lvlText w:val="%1."/>
      <w:lvlJc w:val="left"/>
      <w:pPr>
        <w:ind w:left="435" w:hanging="435"/>
      </w:pPr>
      <w:rPr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hAnsi="Calibri" w:eastAsia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234E234C"/>
    <w:multiLevelType w:val="hybridMultilevel"/>
    <w:tmpl w:val="5C48D1B0"/>
    <w:lvl w:ilvl="0" w:tplc="E064F570">
      <w:start w:val="1"/>
      <w:numFmt w:val="decimal"/>
      <w:lvlText w:val="%1)"/>
      <w:lvlJc w:val="left"/>
      <w:pPr>
        <w:ind w:left="927" w:hanging="360"/>
      </w:pPr>
      <w:rPr>
        <w:b/>
        <w:color w:val="auto"/>
      </w:rPr>
    </w:lvl>
    <w:lvl w:ilvl="1" w:tplc="A1B66314">
      <w:start w:val="1"/>
      <w:numFmt w:val="decimal"/>
      <w:lvlText w:val="%2)"/>
      <w:lvlJc w:val="left"/>
      <w:pPr>
        <w:ind w:left="1647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5F32BF"/>
    <w:multiLevelType w:val="multilevel"/>
    <w:tmpl w:val="2102990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A6400C3"/>
    <w:multiLevelType w:val="multilevel"/>
    <w:tmpl w:val="CACECA9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AC86B31"/>
    <w:multiLevelType w:val="hybridMultilevel"/>
    <w:tmpl w:val="1F66E4A6"/>
    <w:lvl w:ilvl="0" w:tplc="64D6E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C31F4"/>
    <w:multiLevelType w:val="multilevel"/>
    <w:tmpl w:val="23C462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CA57F7"/>
    <w:multiLevelType w:val="multilevel"/>
    <w:tmpl w:val="EF24D416"/>
    <w:lvl w:ilvl="0">
      <w:start w:val="14"/>
      <w:numFmt w:val="decimal"/>
      <w:lvlText w:val="%1."/>
      <w:lvlJc w:val="left"/>
      <w:pPr>
        <w:ind w:left="435" w:hanging="435"/>
      </w:pPr>
      <w:rPr>
        <w:b/>
      </w:rPr>
    </w:lvl>
    <w:lvl w:ilvl="1">
      <w:start w:val="2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8" w15:restartNumberingAfterBreak="0">
    <w:nsid w:val="2F0812E0"/>
    <w:multiLevelType w:val="hybridMultilevel"/>
    <w:tmpl w:val="8A26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B24FE"/>
    <w:multiLevelType w:val="hybridMultilevel"/>
    <w:tmpl w:val="6BE49684"/>
    <w:lvl w:ilvl="0" w:tplc="3950133C">
      <w:start w:val="1"/>
      <w:numFmt w:val="decimal"/>
      <w:lvlText w:val="%1."/>
      <w:lvlJc w:val="left"/>
      <w:pPr>
        <w:ind w:left="720" w:hanging="360"/>
      </w:pPr>
      <w:rPr>
        <w:rFonts w:hint="default" w:eastAsia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5731"/>
    <w:multiLevelType w:val="hybridMultilevel"/>
    <w:tmpl w:val="6B7A907C"/>
    <w:lvl w:ilvl="0" w:tplc="8932DB9A">
      <w:start w:val="1"/>
      <w:numFmt w:val="decimal"/>
      <w:lvlText w:val="%1)"/>
      <w:lvlJc w:val="left"/>
      <w:pPr>
        <w:ind w:left="15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1" w15:restartNumberingAfterBreak="0">
    <w:nsid w:val="32A52121"/>
    <w:multiLevelType w:val="hybridMultilevel"/>
    <w:tmpl w:val="D154FEA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7364EB"/>
    <w:multiLevelType w:val="hybridMultilevel"/>
    <w:tmpl w:val="F11A385E"/>
    <w:lvl w:ilvl="0" w:tplc="5672C84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C8CA9C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D111FA"/>
    <w:multiLevelType w:val="hybridMultilevel"/>
    <w:tmpl w:val="1B9A444E"/>
    <w:lvl w:ilvl="0" w:tplc="E6A86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B076EB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E077E0"/>
    <w:multiLevelType w:val="multilevel"/>
    <w:tmpl w:val="4334B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0681E"/>
    <w:multiLevelType w:val="hybridMultilevel"/>
    <w:tmpl w:val="E05E3972"/>
    <w:lvl w:ilvl="0" w:tplc="3D3A33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895104"/>
    <w:multiLevelType w:val="hybridMultilevel"/>
    <w:tmpl w:val="0BEA9510"/>
    <w:lvl w:ilvl="0" w:tplc="27425D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933496"/>
    <w:multiLevelType w:val="multilevel"/>
    <w:tmpl w:val="30129D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51779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5C6B80"/>
    <w:multiLevelType w:val="hybridMultilevel"/>
    <w:tmpl w:val="6E9CB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CDE761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BE19A9"/>
    <w:multiLevelType w:val="hybridMultilevel"/>
    <w:tmpl w:val="1ABCF416"/>
    <w:lvl w:ilvl="0" w:tplc="CE763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03495"/>
    <w:multiLevelType w:val="multilevel"/>
    <w:tmpl w:val="0BCE6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 w:ascii="Calibri" w:hAnsi="Calibri" w:eastAsia="Calibri" w:cs="Calibri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6E2A34"/>
    <w:multiLevelType w:val="hybridMultilevel"/>
    <w:tmpl w:val="3BFA69BC"/>
    <w:lvl w:ilvl="0" w:tplc="ED7C33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5496D"/>
    <w:multiLevelType w:val="multilevel"/>
    <w:tmpl w:val="2102990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655A79CA"/>
    <w:multiLevelType w:val="multilevel"/>
    <w:tmpl w:val="0958ED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65E019C"/>
    <w:multiLevelType w:val="multilevel"/>
    <w:tmpl w:val="21029904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hAnsi="Calibri" w:eastAsia="Calibri" w:cs="Calibri"/>
        <w:b w:val="0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CA25D56"/>
    <w:multiLevelType w:val="multilevel"/>
    <w:tmpl w:val="D116C9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eastAsia="Calibri" w:cs="Calibri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6D0E7A68"/>
    <w:multiLevelType w:val="hybridMultilevel"/>
    <w:tmpl w:val="7666AB96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213C7E52">
      <w:start w:val="1"/>
      <w:numFmt w:val="decimal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263DFD"/>
    <w:multiLevelType w:val="multilevel"/>
    <w:tmpl w:val="CB342A26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eastAsia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hAnsi="Calibri" w:eastAsia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0" w15:restartNumberingAfterBreak="0">
    <w:nsid w:val="7D980D4C"/>
    <w:multiLevelType w:val="multilevel"/>
    <w:tmpl w:val="6B3E817A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hAnsi="Calibri" w:eastAsia="Calibri" w:cs="Calibri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37"/>
  </w:num>
  <w:num w:numId="5">
    <w:abstractNumId w:val="34"/>
  </w:num>
  <w:num w:numId="6">
    <w:abstractNumId w:val="13"/>
  </w:num>
  <w:num w:numId="7">
    <w:abstractNumId w:val="39"/>
  </w:num>
  <w:num w:numId="8">
    <w:abstractNumId w:val="17"/>
  </w:num>
  <w:num w:numId="9">
    <w:abstractNumId w:val="40"/>
  </w:num>
  <w:num w:numId="10">
    <w:abstractNumId w:val="36"/>
  </w:num>
  <w:num w:numId="11">
    <w:abstractNumId w:val="14"/>
  </w:num>
  <w:num w:numId="12">
    <w:abstractNumId w:val="28"/>
  </w:num>
  <w:num w:numId="13">
    <w:abstractNumId w:val="5"/>
  </w:num>
  <w:num w:numId="14">
    <w:abstractNumId w:val="22"/>
  </w:num>
  <w:num w:numId="15">
    <w:abstractNumId w:val="16"/>
  </w:num>
  <w:num w:numId="16">
    <w:abstractNumId w:val="19"/>
  </w:num>
  <w:num w:numId="17">
    <w:abstractNumId w:val="25"/>
  </w:num>
  <w:num w:numId="18">
    <w:abstractNumId w:val="32"/>
  </w:num>
  <w:num w:numId="19">
    <w:abstractNumId w:val="4"/>
  </w:num>
  <w:num w:numId="20">
    <w:abstractNumId w:val="9"/>
  </w:num>
  <w:num w:numId="21">
    <w:abstractNumId w:val="31"/>
  </w:num>
  <w:num w:numId="22">
    <w:abstractNumId w:val="38"/>
  </w:num>
  <w:num w:numId="23">
    <w:abstractNumId w:val="8"/>
  </w:num>
  <w:num w:numId="24">
    <w:abstractNumId w:val="33"/>
  </w:num>
  <w:num w:numId="25">
    <w:abstractNumId w:val="23"/>
  </w:num>
  <w:num w:numId="26">
    <w:abstractNumId w:val="12"/>
  </w:num>
  <w:num w:numId="27">
    <w:abstractNumId w:val="24"/>
  </w:num>
  <w:num w:numId="28">
    <w:abstractNumId w:val="6"/>
  </w:num>
  <w:num w:numId="29">
    <w:abstractNumId w:val="7"/>
  </w:num>
  <w:num w:numId="30">
    <w:abstractNumId w:val="26"/>
  </w:num>
  <w:num w:numId="31">
    <w:abstractNumId w:val="15"/>
  </w:num>
  <w:num w:numId="32">
    <w:abstractNumId w:val="30"/>
  </w:num>
  <w:num w:numId="33">
    <w:abstractNumId w:val="3"/>
  </w:num>
  <w:num w:numId="34">
    <w:abstractNumId w:val="1"/>
  </w:num>
  <w:num w:numId="35">
    <w:abstractNumId w:val="29"/>
  </w:num>
  <w:num w:numId="36">
    <w:abstractNumId w:val="27"/>
  </w:num>
  <w:num w:numId="37">
    <w:abstractNumId w:val="20"/>
  </w:num>
  <w:num w:numId="38">
    <w:abstractNumId w:val="2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8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96"/>
    <w:rsid w:val="00007FF7"/>
    <w:rsid w:val="00015765"/>
    <w:rsid w:val="000179DF"/>
    <w:rsid w:val="00060BF3"/>
    <w:rsid w:val="0006303B"/>
    <w:rsid w:val="0006417E"/>
    <w:rsid w:val="00067B47"/>
    <w:rsid w:val="00070438"/>
    <w:rsid w:val="00070743"/>
    <w:rsid w:val="00077647"/>
    <w:rsid w:val="000A0789"/>
    <w:rsid w:val="000B24B3"/>
    <w:rsid w:val="000F6598"/>
    <w:rsid w:val="00105D96"/>
    <w:rsid w:val="0012478E"/>
    <w:rsid w:val="00126317"/>
    <w:rsid w:val="00126C04"/>
    <w:rsid w:val="001455C4"/>
    <w:rsid w:val="00160DA0"/>
    <w:rsid w:val="00171055"/>
    <w:rsid w:val="0017654C"/>
    <w:rsid w:val="00183218"/>
    <w:rsid w:val="001A6705"/>
    <w:rsid w:val="001C759C"/>
    <w:rsid w:val="001D5945"/>
    <w:rsid w:val="001D628C"/>
    <w:rsid w:val="001E28A3"/>
    <w:rsid w:val="001F1E53"/>
    <w:rsid w:val="001F3B2B"/>
    <w:rsid w:val="00202CD8"/>
    <w:rsid w:val="002154AA"/>
    <w:rsid w:val="00231524"/>
    <w:rsid w:val="00236A40"/>
    <w:rsid w:val="00244FAE"/>
    <w:rsid w:val="00253256"/>
    <w:rsid w:val="002554DD"/>
    <w:rsid w:val="002778AF"/>
    <w:rsid w:val="00285A6F"/>
    <w:rsid w:val="00291543"/>
    <w:rsid w:val="002C2ABA"/>
    <w:rsid w:val="002D48BE"/>
    <w:rsid w:val="002F3A73"/>
    <w:rsid w:val="002F4540"/>
    <w:rsid w:val="00303AEE"/>
    <w:rsid w:val="0030575C"/>
    <w:rsid w:val="00335F9F"/>
    <w:rsid w:val="00335FA9"/>
    <w:rsid w:val="00346C00"/>
    <w:rsid w:val="00356548"/>
    <w:rsid w:val="00363775"/>
    <w:rsid w:val="00364957"/>
    <w:rsid w:val="00377997"/>
    <w:rsid w:val="0038116F"/>
    <w:rsid w:val="00387754"/>
    <w:rsid w:val="003A4806"/>
    <w:rsid w:val="003A6501"/>
    <w:rsid w:val="003B72FA"/>
    <w:rsid w:val="003C1550"/>
    <w:rsid w:val="003D3446"/>
    <w:rsid w:val="003F4BA3"/>
    <w:rsid w:val="00404FB5"/>
    <w:rsid w:val="0040524F"/>
    <w:rsid w:val="0042106C"/>
    <w:rsid w:val="00431879"/>
    <w:rsid w:val="00434F10"/>
    <w:rsid w:val="0044560A"/>
    <w:rsid w:val="00462874"/>
    <w:rsid w:val="0047446B"/>
    <w:rsid w:val="004755E0"/>
    <w:rsid w:val="00484101"/>
    <w:rsid w:val="0048660F"/>
    <w:rsid w:val="00497D09"/>
    <w:rsid w:val="004A0F87"/>
    <w:rsid w:val="004A64D1"/>
    <w:rsid w:val="004B41D8"/>
    <w:rsid w:val="004C0893"/>
    <w:rsid w:val="004C325A"/>
    <w:rsid w:val="004C4CB3"/>
    <w:rsid w:val="004D0C57"/>
    <w:rsid w:val="004F3A97"/>
    <w:rsid w:val="004F5805"/>
    <w:rsid w:val="004F5E44"/>
    <w:rsid w:val="00511B4D"/>
    <w:rsid w:val="00523651"/>
    <w:rsid w:val="005238A9"/>
    <w:rsid w:val="00526CDD"/>
    <w:rsid w:val="00545054"/>
    <w:rsid w:val="00557178"/>
    <w:rsid w:val="00562648"/>
    <w:rsid w:val="0057087D"/>
    <w:rsid w:val="005751CE"/>
    <w:rsid w:val="00594EE4"/>
    <w:rsid w:val="005A3B35"/>
    <w:rsid w:val="005B18C2"/>
    <w:rsid w:val="005B422A"/>
    <w:rsid w:val="005B7EF6"/>
    <w:rsid w:val="005D1495"/>
    <w:rsid w:val="005E0720"/>
    <w:rsid w:val="005F021A"/>
    <w:rsid w:val="006122CD"/>
    <w:rsid w:val="006149F5"/>
    <w:rsid w:val="006239F3"/>
    <w:rsid w:val="00630BA6"/>
    <w:rsid w:val="00636FE6"/>
    <w:rsid w:val="00663754"/>
    <w:rsid w:val="006643DA"/>
    <w:rsid w:val="00666A6C"/>
    <w:rsid w:val="00667102"/>
    <w:rsid w:val="00671516"/>
    <w:rsid w:val="006747BD"/>
    <w:rsid w:val="006B4142"/>
    <w:rsid w:val="006D6DE5"/>
    <w:rsid w:val="006E5990"/>
    <w:rsid w:val="006F3FE2"/>
    <w:rsid w:val="006F551E"/>
    <w:rsid w:val="00707392"/>
    <w:rsid w:val="00713059"/>
    <w:rsid w:val="00733655"/>
    <w:rsid w:val="007435E0"/>
    <w:rsid w:val="00757A4A"/>
    <w:rsid w:val="00770F5B"/>
    <w:rsid w:val="00771893"/>
    <w:rsid w:val="00787F0C"/>
    <w:rsid w:val="007901BA"/>
    <w:rsid w:val="00793A6B"/>
    <w:rsid w:val="007A79E3"/>
    <w:rsid w:val="007B355D"/>
    <w:rsid w:val="007B4E9E"/>
    <w:rsid w:val="007D0783"/>
    <w:rsid w:val="007D4965"/>
    <w:rsid w:val="007D4CE5"/>
    <w:rsid w:val="007E21AE"/>
    <w:rsid w:val="00805DF6"/>
    <w:rsid w:val="00820554"/>
    <w:rsid w:val="00821F16"/>
    <w:rsid w:val="008368C0"/>
    <w:rsid w:val="0084396A"/>
    <w:rsid w:val="0084466F"/>
    <w:rsid w:val="00854B7B"/>
    <w:rsid w:val="00857687"/>
    <w:rsid w:val="00862A9C"/>
    <w:rsid w:val="00865BE1"/>
    <w:rsid w:val="008715C5"/>
    <w:rsid w:val="0087424E"/>
    <w:rsid w:val="00885E0B"/>
    <w:rsid w:val="008A4BD9"/>
    <w:rsid w:val="008B5ABE"/>
    <w:rsid w:val="008C1729"/>
    <w:rsid w:val="008C1B20"/>
    <w:rsid w:val="008C75DD"/>
    <w:rsid w:val="008D3B54"/>
    <w:rsid w:val="008D4F10"/>
    <w:rsid w:val="008F209D"/>
    <w:rsid w:val="00915E62"/>
    <w:rsid w:val="009312F2"/>
    <w:rsid w:val="00954644"/>
    <w:rsid w:val="00960D82"/>
    <w:rsid w:val="009654F9"/>
    <w:rsid w:val="00965740"/>
    <w:rsid w:val="00993B22"/>
    <w:rsid w:val="009940C0"/>
    <w:rsid w:val="009A52F0"/>
    <w:rsid w:val="009A615E"/>
    <w:rsid w:val="009B4A95"/>
    <w:rsid w:val="009C3596"/>
    <w:rsid w:val="009D4C4D"/>
    <w:rsid w:val="00A00E20"/>
    <w:rsid w:val="00A30642"/>
    <w:rsid w:val="00A321D9"/>
    <w:rsid w:val="00A36F46"/>
    <w:rsid w:val="00A52C29"/>
    <w:rsid w:val="00A62A09"/>
    <w:rsid w:val="00A62CE7"/>
    <w:rsid w:val="00A72EB1"/>
    <w:rsid w:val="00A747F5"/>
    <w:rsid w:val="00A9089A"/>
    <w:rsid w:val="00AA0F2C"/>
    <w:rsid w:val="00AA29C1"/>
    <w:rsid w:val="00AB1035"/>
    <w:rsid w:val="00AB4B74"/>
    <w:rsid w:val="00AB6921"/>
    <w:rsid w:val="00AC5F72"/>
    <w:rsid w:val="00AF2D90"/>
    <w:rsid w:val="00AF7FD4"/>
    <w:rsid w:val="00B05D39"/>
    <w:rsid w:val="00B10B28"/>
    <w:rsid w:val="00B22BB3"/>
    <w:rsid w:val="00B267B4"/>
    <w:rsid w:val="00B36A80"/>
    <w:rsid w:val="00B43E06"/>
    <w:rsid w:val="00B441C9"/>
    <w:rsid w:val="00B44372"/>
    <w:rsid w:val="00B61F8A"/>
    <w:rsid w:val="00B65F4C"/>
    <w:rsid w:val="00B74148"/>
    <w:rsid w:val="00B76913"/>
    <w:rsid w:val="00B85E01"/>
    <w:rsid w:val="00BB1F33"/>
    <w:rsid w:val="00BB782B"/>
    <w:rsid w:val="00C00E4A"/>
    <w:rsid w:val="00C11312"/>
    <w:rsid w:val="00C13353"/>
    <w:rsid w:val="00C56724"/>
    <w:rsid w:val="00C70670"/>
    <w:rsid w:val="00C736D5"/>
    <w:rsid w:val="00C77BE0"/>
    <w:rsid w:val="00C867D2"/>
    <w:rsid w:val="00C9268F"/>
    <w:rsid w:val="00C92914"/>
    <w:rsid w:val="00CA4F76"/>
    <w:rsid w:val="00CB5FF6"/>
    <w:rsid w:val="00CB78A3"/>
    <w:rsid w:val="00CC07A6"/>
    <w:rsid w:val="00CC5F85"/>
    <w:rsid w:val="00CD7BDF"/>
    <w:rsid w:val="00CF3213"/>
    <w:rsid w:val="00CF480F"/>
    <w:rsid w:val="00D005B3"/>
    <w:rsid w:val="00D06D36"/>
    <w:rsid w:val="00D14231"/>
    <w:rsid w:val="00D14FA5"/>
    <w:rsid w:val="00D40690"/>
    <w:rsid w:val="00D92687"/>
    <w:rsid w:val="00DA52A1"/>
    <w:rsid w:val="00DB11DC"/>
    <w:rsid w:val="00DB5149"/>
    <w:rsid w:val="00DD49A2"/>
    <w:rsid w:val="00DE3A6E"/>
    <w:rsid w:val="00DF0D8D"/>
    <w:rsid w:val="00E13F32"/>
    <w:rsid w:val="00E14335"/>
    <w:rsid w:val="00E155E7"/>
    <w:rsid w:val="00E1645B"/>
    <w:rsid w:val="00E16667"/>
    <w:rsid w:val="00E34494"/>
    <w:rsid w:val="00E527CD"/>
    <w:rsid w:val="00E751EB"/>
    <w:rsid w:val="00E75C10"/>
    <w:rsid w:val="00E83227"/>
    <w:rsid w:val="00E83A8F"/>
    <w:rsid w:val="00E94D1D"/>
    <w:rsid w:val="00E9656B"/>
    <w:rsid w:val="00EA55E2"/>
    <w:rsid w:val="00EB4ABD"/>
    <w:rsid w:val="00EB6631"/>
    <w:rsid w:val="00EE0E55"/>
    <w:rsid w:val="00EE493C"/>
    <w:rsid w:val="00F01499"/>
    <w:rsid w:val="00F077C4"/>
    <w:rsid w:val="00F235D3"/>
    <w:rsid w:val="00F352C6"/>
    <w:rsid w:val="00F35985"/>
    <w:rsid w:val="00F4243E"/>
    <w:rsid w:val="00F4542B"/>
    <w:rsid w:val="00F5314D"/>
    <w:rsid w:val="00F695C2"/>
    <w:rsid w:val="00F7591E"/>
    <w:rsid w:val="00F76A27"/>
    <w:rsid w:val="00F7734B"/>
    <w:rsid w:val="00F777E5"/>
    <w:rsid w:val="00F8008B"/>
    <w:rsid w:val="00F8738E"/>
    <w:rsid w:val="00FA02CE"/>
    <w:rsid w:val="00FB6192"/>
    <w:rsid w:val="00FD0095"/>
    <w:rsid w:val="00FE3BEC"/>
    <w:rsid w:val="00FE62AF"/>
    <w:rsid w:val="01065D68"/>
    <w:rsid w:val="01ACAFD5"/>
    <w:rsid w:val="01AE26C6"/>
    <w:rsid w:val="01E36696"/>
    <w:rsid w:val="026B1EB6"/>
    <w:rsid w:val="03749980"/>
    <w:rsid w:val="03DBE599"/>
    <w:rsid w:val="0510B23E"/>
    <w:rsid w:val="0531AC2B"/>
    <w:rsid w:val="05B1A8B8"/>
    <w:rsid w:val="0699C4A0"/>
    <w:rsid w:val="06E3EFC7"/>
    <w:rsid w:val="0835157D"/>
    <w:rsid w:val="0D717284"/>
    <w:rsid w:val="0E97E137"/>
    <w:rsid w:val="0FAA88A4"/>
    <w:rsid w:val="126E7ED4"/>
    <w:rsid w:val="12D05109"/>
    <w:rsid w:val="14513C63"/>
    <w:rsid w:val="1616F1E2"/>
    <w:rsid w:val="16E18862"/>
    <w:rsid w:val="1A16AC6C"/>
    <w:rsid w:val="1A702412"/>
    <w:rsid w:val="1BF597DC"/>
    <w:rsid w:val="1BF7F26B"/>
    <w:rsid w:val="1C72E6AC"/>
    <w:rsid w:val="1F7A5E11"/>
    <w:rsid w:val="1FF51A59"/>
    <w:rsid w:val="202DA08B"/>
    <w:rsid w:val="21DD00DE"/>
    <w:rsid w:val="228DF940"/>
    <w:rsid w:val="23FC856B"/>
    <w:rsid w:val="243B2DEA"/>
    <w:rsid w:val="26FA314A"/>
    <w:rsid w:val="279CDB65"/>
    <w:rsid w:val="27B23F54"/>
    <w:rsid w:val="27C61A07"/>
    <w:rsid w:val="2898B187"/>
    <w:rsid w:val="29FF3481"/>
    <w:rsid w:val="2AF50B1A"/>
    <w:rsid w:val="2B896961"/>
    <w:rsid w:val="2C88CF25"/>
    <w:rsid w:val="2CB32D0F"/>
    <w:rsid w:val="2FADC94B"/>
    <w:rsid w:val="2FEC8BE9"/>
    <w:rsid w:val="30163D8A"/>
    <w:rsid w:val="303B1A31"/>
    <w:rsid w:val="305366D6"/>
    <w:rsid w:val="31F52079"/>
    <w:rsid w:val="32EAB417"/>
    <w:rsid w:val="33131B43"/>
    <w:rsid w:val="332DE6D2"/>
    <w:rsid w:val="344870DA"/>
    <w:rsid w:val="34EB1288"/>
    <w:rsid w:val="3503AAA6"/>
    <w:rsid w:val="36621442"/>
    <w:rsid w:val="373E84C2"/>
    <w:rsid w:val="377D15AD"/>
    <w:rsid w:val="37B2DDE1"/>
    <w:rsid w:val="3890B093"/>
    <w:rsid w:val="3B4CA56D"/>
    <w:rsid w:val="3B9D6F32"/>
    <w:rsid w:val="3BB02BC3"/>
    <w:rsid w:val="3E50E92D"/>
    <w:rsid w:val="404BAF76"/>
    <w:rsid w:val="40C5F766"/>
    <w:rsid w:val="4181B212"/>
    <w:rsid w:val="423093AC"/>
    <w:rsid w:val="42CDF9E6"/>
    <w:rsid w:val="4743977F"/>
    <w:rsid w:val="4795B00F"/>
    <w:rsid w:val="47B95D8B"/>
    <w:rsid w:val="47D75B2B"/>
    <w:rsid w:val="4C82B43C"/>
    <w:rsid w:val="4CC2F26B"/>
    <w:rsid w:val="4DB5DACE"/>
    <w:rsid w:val="4E23B6C7"/>
    <w:rsid w:val="4F9EBA41"/>
    <w:rsid w:val="50F22A8F"/>
    <w:rsid w:val="515C48E4"/>
    <w:rsid w:val="52105C6E"/>
    <w:rsid w:val="52F243CF"/>
    <w:rsid w:val="5772736C"/>
    <w:rsid w:val="57792778"/>
    <w:rsid w:val="58802D89"/>
    <w:rsid w:val="5A71B31E"/>
    <w:rsid w:val="5D473B9A"/>
    <w:rsid w:val="5EE616DF"/>
    <w:rsid w:val="617D2145"/>
    <w:rsid w:val="627017BB"/>
    <w:rsid w:val="62A01CA0"/>
    <w:rsid w:val="62B761EF"/>
    <w:rsid w:val="63700824"/>
    <w:rsid w:val="684D16BF"/>
    <w:rsid w:val="693CA4A2"/>
    <w:rsid w:val="694081F0"/>
    <w:rsid w:val="6A9F47F0"/>
    <w:rsid w:val="6ACCE57D"/>
    <w:rsid w:val="6C92FC6C"/>
    <w:rsid w:val="6D0BE9B8"/>
    <w:rsid w:val="6DF118FF"/>
    <w:rsid w:val="6E636AA3"/>
    <w:rsid w:val="6FF27C61"/>
    <w:rsid w:val="70CB493D"/>
    <w:rsid w:val="71CE4AAC"/>
    <w:rsid w:val="756A0741"/>
    <w:rsid w:val="761DA9B5"/>
    <w:rsid w:val="76D5C716"/>
    <w:rsid w:val="79B6D4C5"/>
    <w:rsid w:val="7AA68C53"/>
    <w:rsid w:val="7AAB93E7"/>
    <w:rsid w:val="7ABA8B26"/>
    <w:rsid w:val="7BF8995D"/>
    <w:rsid w:val="7D7DD711"/>
    <w:rsid w:val="7D86A491"/>
    <w:rsid w:val="7E320F42"/>
    <w:rsid w:val="7E93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59412"/>
  <w15:docId w15:val="{FD86052A-F870-47A5-93AD-8B4E9F899C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auto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231524"/>
    <w:rPr>
      <w:rFonts w:asciiTheme="majorHAnsi" w:hAnsiTheme="majorHAnsi" w:eastAsiaTheme="majorEastAsia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styleId="StopkaZnak" w:customStyle="1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styleId="LukSzanownaPani" w:customStyle="1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styleId="LukImiiNazwwisko" w:customStyle="1">
    <w:name w:val="Luk_Imię i Nazwwisko"/>
    <w:basedOn w:val="LucInstytut"/>
    <w:qFormat/>
    <w:rsid w:val="00D005B3"/>
    <w:rPr>
      <w:b/>
    </w:rPr>
  </w:style>
  <w:style w:type="paragraph" w:styleId="LukNagloweklistu" w:customStyle="1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styleId="LucInstytut" w:customStyle="1">
    <w:name w:val="Luc_Instytut"/>
    <w:basedOn w:val="LukSzanownaPani"/>
    <w:qFormat/>
    <w:rsid w:val="00D005B3"/>
    <w:pPr>
      <w:spacing w:before="0"/>
    </w:pPr>
  </w:style>
  <w:style w:type="paragraph" w:styleId="LukStopka-adres" w:customStyle="1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cZwyrazami" w:customStyle="1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04FB5"/>
    <w:pPr>
      <w:spacing w:after="0"/>
      <w:jc w:val="right"/>
    </w:pPr>
  </w:style>
  <w:style w:type="character" w:styleId="AkapitzlistZnak" w:customStyle="1">
    <w:name w:val="Akapit z listą Znak"/>
    <w:aliases w:val="Numerowanie Znak"/>
    <w:link w:val="Akapitzlist"/>
    <w:uiPriority w:val="34"/>
    <w:qFormat/>
    <w:locked/>
    <w:rsid w:val="00915E62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15E62"/>
    <w:pPr>
      <w:spacing w:after="0" w:line="240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Normalny1" w:customStyle="1">
    <w:name w:val="Normalny1"/>
    <w:rsid w:val="00915E6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915E62"/>
  </w:style>
  <w:style w:type="paragraph" w:styleId="paragraph" w:customStyle="1">
    <w:name w:val="paragraph"/>
    <w:basedOn w:val="Normalny"/>
    <w:rsid w:val="00A72EB1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pacing w:val="0"/>
      <w:sz w:val="24"/>
      <w:szCs w:val="24"/>
      <w:lang w:eastAsia="pl-PL"/>
    </w:rPr>
  </w:style>
  <w:style w:type="character" w:styleId="eop" w:customStyle="1">
    <w:name w:val="eop"/>
    <w:basedOn w:val="Domylnaczcionkaakapitu"/>
    <w:rsid w:val="00A72EB1"/>
  </w:style>
  <w:style w:type="character" w:styleId="scxw255377255" w:customStyle="1">
    <w:name w:val="scxw255377255"/>
    <w:basedOn w:val="Domylnaczcionkaakapitu"/>
    <w:rsid w:val="00A72EB1"/>
  </w:style>
  <w:style w:type="character" w:styleId="contextualspellingandgrammarerror" w:customStyle="1">
    <w:name w:val="contextualspellingandgrammarerror"/>
    <w:basedOn w:val="Domylnaczcionkaakapitu"/>
    <w:rsid w:val="00A72EB1"/>
  </w:style>
  <w:style w:type="paragraph" w:styleId="Tekstdymka">
    <w:name w:val="Balloon Text"/>
    <w:basedOn w:val="Normalny"/>
    <w:link w:val="TekstdymkaZnak"/>
    <w:uiPriority w:val="99"/>
    <w:semiHidden/>
    <w:unhideWhenUsed/>
    <w:rsid w:val="0096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65740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12"/>
    <w:pPr>
      <w:spacing w:line="240" w:lineRule="auto"/>
    </w:pPr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13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1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1312"/>
    <w:rPr>
      <w:b/>
      <w:bCs/>
      <w:color w:val="000000" w:themeColor="background1"/>
      <w:spacing w:val="4"/>
      <w:sz w:val="20"/>
      <w:szCs w:val="20"/>
    </w:rPr>
  </w:style>
  <w:style w:type="paragraph" w:styleId="Standard" w:customStyle="1">
    <w:name w:val="Standard"/>
    <w:rsid w:val="001A6705"/>
    <w:pPr>
      <w:suppressAutoHyphens/>
      <w:autoSpaceDN w:val="0"/>
      <w:spacing w:after="0" w:line="240" w:lineRule="auto"/>
      <w:jc w:val="both"/>
    </w:pPr>
    <w:rPr>
      <w:rFonts w:ascii="Calibri" w:hAnsi="Calibri" w:eastAsia="Calibri" w:cs="Calibri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1A6705"/>
    <w:rPr>
      <w:i/>
      <w:iCs/>
    </w:rPr>
  </w:style>
  <w:style w:type="paragraph" w:styleId="Default" w:customStyle="1">
    <w:name w:val="Default"/>
    <w:rsid w:val="005F021A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FAE"/>
    <w:pPr>
      <w:spacing w:after="0" w:line="240" w:lineRule="auto"/>
      <w:contextualSpacing/>
      <w:jc w:val="left"/>
    </w:pPr>
    <w:rPr>
      <w:rFonts w:ascii="Arial" w:hAnsi="Arial" w:eastAsia="Arial" w:cs="Arial"/>
      <w:color w:val="auto"/>
      <w:spacing w:val="0"/>
      <w:szCs w:val="20"/>
      <w:lang w:val="pl" w:eastAsia="pl-P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44FAE"/>
    <w:rPr>
      <w:rFonts w:ascii="Arial" w:hAnsi="Arial" w:eastAsia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FAE"/>
    <w:rPr>
      <w:vertAlign w:val="superscript"/>
    </w:rPr>
  </w:style>
  <w:style w:type="paragraph" w:styleId="Poprawka">
    <w:name w:val="Revision"/>
    <w:hidden/>
    <w:uiPriority w:val="99"/>
    <w:semiHidden/>
    <w:rsid w:val="00E155E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H1" w:customStyle="1">
    <w:name w:val="H1"/>
    <w:basedOn w:val="Normalny"/>
    <w:next w:val="Normalny"/>
    <w:locked/>
    <w:rsid w:val="00713059"/>
    <w:pPr>
      <w:keepNext/>
      <w:keepLines/>
      <w:numPr>
        <w:numId w:val="39"/>
      </w:numPr>
      <w:suppressAutoHyphens/>
      <w:spacing w:before="120" w:after="120" w:line="288" w:lineRule="auto"/>
      <w:outlineLvl w:val="0"/>
    </w:pPr>
    <w:rPr>
      <w:rFonts w:ascii="Calibri" w:hAnsi="Calibri" w:eastAsia="Times New Roman" w:cs="Times New Roman"/>
      <w:b/>
      <w:caps/>
      <w:color w:val="000000"/>
      <w:spacing w:val="0"/>
      <w:sz w:val="22"/>
      <w:szCs w:val="21"/>
      <w:lang w:eastAsia="pl-PL"/>
    </w:rPr>
  </w:style>
  <w:style w:type="paragraph" w:styleId="H2" w:customStyle="1">
    <w:name w:val="H2"/>
    <w:basedOn w:val="Normalny"/>
    <w:next w:val="Normalny"/>
    <w:locked/>
    <w:rsid w:val="00713059"/>
    <w:pPr>
      <w:numPr>
        <w:ilvl w:val="1"/>
        <w:numId w:val="39"/>
      </w:numPr>
      <w:suppressAutoHyphens/>
      <w:spacing w:before="120" w:after="120" w:line="288" w:lineRule="auto"/>
      <w:outlineLvl w:val="1"/>
    </w:pPr>
    <w:rPr>
      <w:rFonts w:ascii="Calibri" w:hAnsi="Calibri" w:eastAsia="Times New Roman" w:cs="Times New Roman"/>
      <w:color w:val="000000"/>
      <w:spacing w:val="0"/>
      <w:sz w:val="22"/>
      <w:szCs w:val="24"/>
      <w:lang w:eastAsia="pl-PL"/>
    </w:rPr>
  </w:style>
  <w:style w:type="paragraph" w:styleId="H3" w:customStyle="1">
    <w:name w:val="H3"/>
    <w:basedOn w:val="Normalny"/>
    <w:next w:val="Normalny"/>
    <w:locked/>
    <w:rsid w:val="00713059"/>
    <w:pPr>
      <w:numPr>
        <w:ilvl w:val="2"/>
        <w:numId w:val="39"/>
      </w:numPr>
      <w:tabs>
        <w:tab w:val="left" w:pos="1418"/>
      </w:tabs>
      <w:suppressAutoHyphens/>
      <w:spacing w:before="120" w:after="120" w:line="288" w:lineRule="auto"/>
      <w:outlineLvl w:val="2"/>
    </w:pPr>
    <w:rPr>
      <w:rFonts w:ascii="Calibri" w:hAnsi="Calibri" w:eastAsia="Times New Roman" w:cs="Times New Roman"/>
      <w:color w:val="000000"/>
      <w:spacing w:val="0"/>
      <w:sz w:val="22"/>
      <w:szCs w:val="24"/>
      <w:lang w:eastAsia="pl-PL"/>
    </w:rPr>
  </w:style>
  <w:style w:type="character" w:styleId="ui-provider" w:customStyle="1">
    <w:name w:val="ui-provider"/>
    <w:basedOn w:val="Domylnaczcionkaakapitu"/>
    <w:rsid w:val="0047446B"/>
  </w:style>
  <w:style w:type="character" w:styleId="Pogrubienie">
    <w:name w:val="Strong"/>
    <w:basedOn w:val="Domylnaczcionkaakapitu"/>
    <w:uiPriority w:val="22"/>
    <w:qFormat/>
    <w:rsid w:val="00363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masz_203\Desktop\&#321;-ORGMASZ\PapFirm_ORGMASZ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7" ma:contentTypeDescription="Create a new document." ma:contentTypeScope="" ma:versionID="40318e1b7f72527877ea1a5e39b8cc0d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758b3a43427d5a1de43d675144ef713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/>
        <AccountId xsi:nil="true"/>
        <AccountType/>
      </UserInfo>
    </SharedWithUsers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0F6C-42C1-4AC1-A69A-402FCF44FEC9}"/>
</file>

<file path=customXml/itemProps2.xml><?xml version="1.0" encoding="utf-8"?>
<ds:datastoreItem xmlns:ds="http://schemas.openxmlformats.org/officeDocument/2006/customXml" ds:itemID="{6C4D6428-817D-4618-ACD7-6DE97E27A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367F6-CF5C-446C-A0C1-07F99C6F7F8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3c015b5-3d03-4c31-a671-2335e7fdf8cf"/>
    <ds:schemaRef ds:uri="http://purl.org/dc/dcmitype/"/>
    <ds:schemaRef ds:uri="http://schemas.microsoft.com/office/infopath/2007/PartnerControls"/>
    <ds:schemaRef ds:uri="75317d04-0d45-49c3-a99b-925fe529a1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1D30EC-CCD7-4439-8E99-BD514A1469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PapFirm_ORGMASZ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Orgmasz_203</dc:creator>
  <cp:lastModifiedBy>Jolanta Rzęsista | Łukasiewicz – ITECH</cp:lastModifiedBy>
  <cp:revision>5</cp:revision>
  <cp:lastPrinted>2021-03-22T09:31:00Z</cp:lastPrinted>
  <dcterms:created xsi:type="dcterms:W3CDTF">2024-01-03T09:03:00Z</dcterms:created>
  <dcterms:modified xsi:type="dcterms:W3CDTF">2024-01-10T12:55:01Z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