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175E6" w:rsidRPr="00A01D59" w:rsidTr="001224DE">
        <w:tc>
          <w:tcPr>
            <w:tcW w:w="9437" w:type="dxa"/>
          </w:tcPr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  <w:bookmarkStart w:id="1" w:name="_Hlk41648446"/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  <w:r w:rsidRPr="00A01D59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ge">
                    <wp:posOffset>189230</wp:posOffset>
                  </wp:positionV>
                  <wp:extent cx="4100195" cy="532765"/>
                  <wp:effectExtent l="0" t="0" r="0" b="63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</w:tc>
      </w:tr>
    </w:tbl>
    <w:p w:rsidR="006C533B" w:rsidRDefault="006C533B" w:rsidP="006C533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C533B" w:rsidRPr="00CD4BCC" w:rsidRDefault="006C533B" w:rsidP="006C533B">
      <w:pPr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Gdańsk, dnia </w:t>
      </w:r>
      <w:r w:rsidR="00A93C51">
        <w:rPr>
          <w:rFonts w:ascii="Calibri" w:eastAsia="Calibri" w:hAnsi="Calibri"/>
          <w:b/>
          <w:sz w:val="20"/>
          <w:szCs w:val="20"/>
          <w:lang w:eastAsia="en-US"/>
        </w:rPr>
        <w:t>21.12</w:t>
      </w: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.2020 r. </w:t>
      </w:r>
    </w:p>
    <w:p w:rsidR="006C533B" w:rsidRPr="00CD4BCC" w:rsidRDefault="006C533B" w:rsidP="006C533B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6C533B" w:rsidRPr="00CD4BCC" w:rsidRDefault="006C533B" w:rsidP="006C533B">
      <w:pPr>
        <w:jc w:val="center"/>
        <w:rPr>
          <w:rFonts w:ascii="Calibri" w:eastAsia="Calibri" w:hAnsi="Calibri"/>
          <w:b/>
          <w:lang w:eastAsia="en-US"/>
        </w:rPr>
      </w:pPr>
      <w:r w:rsidRPr="00CD4BCC">
        <w:rPr>
          <w:rFonts w:ascii="Calibri" w:eastAsia="Calibri" w:hAnsi="Calibri"/>
          <w:b/>
          <w:lang w:eastAsia="en-US"/>
        </w:rPr>
        <w:t xml:space="preserve">Zawiadomienie o wyborze ofert </w:t>
      </w:r>
    </w:p>
    <w:p w:rsidR="006C533B" w:rsidRPr="00CD4BCC" w:rsidRDefault="006C533B" w:rsidP="006C533B">
      <w:pPr>
        <w:jc w:val="center"/>
        <w:rPr>
          <w:rFonts w:ascii="Calibri" w:hAnsi="Calibri"/>
          <w:sz w:val="16"/>
          <w:szCs w:val="16"/>
        </w:rPr>
      </w:pPr>
      <w:r w:rsidRPr="00CD4BCC">
        <w:rPr>
          <w:rFonts w:ascii="Calibri" w:hAnsi="Calibri"/>
          <w:sz w:val="16"/>
          <w:szCs w:val="16"/>
        </w:rPr>
        <w:t>(art. 92 ustawy z dnia 29 stycznia 2004 r. - Prawo Zamówień Publicznych</w:t>
      </w:r>
    </w:p>
    <w:p w:rsidR="006C533B" w:rsidRPr="00CD4BCC" w:rsidRDefault="006C533B" w:rsidP="006C533B">
      <w:pPr>
        <w:jc w:val="center"/>
        <w:rPr>
          <w:rFonts w:ascii="Calibri" w:eastAsia="Calibri" w:hAnsi="Calibri"/>
          <w:i/>
          <w:sz w:val="16"/>
          <w:szCs w:val="16"/>
          <w:lang w:eastAsia="en-US"/>
        </w:rPr>
      </w:pPr>
      <w:r w:rsidRPr="00CD4BCC">
        <w:rPr>
          <w:rFonts w:ascii="Calibri" w:eastAsia="Calibri" w:hAnsi="Calibri"/>
          <w:sz w:val="16"/>
          <w:szCs w:val="16"/>
          <w:lang w:eastAsia="en-US"/>
        </w:rPr>
        <w:t>- Dz. U z 2019 r. poz. 1843)</w:t>
      </w:r>
    </w:p>
    <w:p w:rsidR="006C533B" w:rsidRPr="00CD4BCC" w:rsidRDefault="006C533B" w:rsidP="006C533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C533B" w:rsidRPr="00A175E6" w:rsidRDefault="006C533B" w:rsidP="006C533B">
      <w:pPr>
        <w:tabs>
          <w:tab w:val="center" w:pos="1134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b/>
          <w:iCs/>
          <w:sz w:val="20"/>
          <w:szCs w:val="20"/>
          <w:lang w:eastAsia="en-US"/>
        </w:rPr>
      </w:pPr>
      <w:r w:rsidRPr="00CD4BCC">
        <w:rPr>
          <w:rFonts w:ascii="Calibri" w:eastAsia="Calibri" w:hAnsi="Calibri"/>
          <w:sz w:val="20"/>
          <w:szCs w:val="20"/>
          <w:lang w:eastAsia="en-US"/>
        </w:rPr>
        <w:tab/>
        <w:t xml:space="preserve">Gdański Uniwersytet Medyczny, jako Zamawiający w postępowaniu o udzielenie zamówienia publicznego                             nr 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ZP/</w:t>
      </w:r>
      <w:r w:rsidR="00A93C51">
        <w:rPr>
          <w:rFonts w:ascii="Calibri" w:eastAsia="Calibri" w:hAnsi="Calibri" w:cs="Calibri"/>
          <w:b/>
          <w:sz w:val="20"/>
          <w:szCs w:val="20"/>
          <w:lang w:eastAsia="en-US"/>
        </w:rPr>
        <w:t>105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/2020</w:t>
      </w:r>
      <w:r w:rsidRPr="00CD4BC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–</w:t>
      </w:r>
      <w:r w:rsidRPr="00CD4BC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</w:t>
      </w:r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Sukcesywna dostawa</w:t>
      </w:r>
      <w:r w:rsidR="00A93C51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specjalistycznych</w:t>
      </w:r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odczynników laboratoryjnych w </w:t>
      </w:r>
      <w:r w:rsidR="00A93C51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3</w:t>
      </w:r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pakietach dla Gdańskiego Uniwersytetu Medycznego</w:t>
      </w:r>
      <w:r w:rsidR="00A93C51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, 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zawiadamia, że w terminie składania ofert tj. do dnia </w:t>
      </w:r>
      <w:r w:rsidR="00A93C51">
        <w:rPr>
          <w:rFonts w:ascii="Calibri" w:eastAsia="Calibri" w:hAnsi="Calibri"/>
          <w:sz w:val="20"/>
          <w:szCs w:val="20"/>
          <w:lang w:eastAsia="en-US"/>
        </w:rPr>
        <w:t>07.12.</w:t>
      </w:r>
      <w:r w:rsidRPr="00CD4BCC">
        <w:rPr>
          <w:rFonts w:ascii="Calibri" w:eastAsia="Calibri" w:hAnsi="Calibri"/>
          <w:sz w:val="20"/>
          <w:szCs w:val="20"/>
          <w:lang w:eastAsia="en-US"/>
        </w:rPr>
        <w:t>2020 r. do godz. 09.00 wpłynęł</w:t>
      </w:r>
      <w:r w:rsidR="00A93C51">
        <w:rPr>
          <w:rFonts w:ascii="Calibri" w:eastAsia="Calibri" w:hAnsi="Calibri"/>
          <w:sz w:val="20"/>
          <w:szCs w:val="20"/>
          <w:lang w:eastAsia="en-US"/>
        </w:rPr>
        <w:t>y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A93C51">
        <w:rPr>
          <w:rFonts w:ascii="Calibri" w:eastAsia="Calibri" w:hAnsi="Calibri"/>
          <w:sz w:val="20"/>
          <w:szCs w:val="20"/>
          <w:lang w:eastAsia="en-US"/>
        </w:rPr>
        <w:t>3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 ofert</w:t>
      </w:r>
      <w:r w:rsidR="00A93C51">
        <w:rPr>
          <w:rFonts w:ascii="Calibri" w:eastAsia="Calibri" w:hAnsi="Calibri"/>
          <w:sz w:val="20"/>
          <w:szCs w:val="20"/>
          <w:lang w:eastAsia="en-US"/>
        </w:rPr>
        <w:t>y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:rsidR="006C533B" w:rsidRPr="00CD4BCC" w:rsidRDefault="006C533B" w:rsidP="006C533B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851" w:hanging="1080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CD4BCC">
        <w:rPr>
          <w:rFonts w:ascii="Calibri" w:hAnsi="Calibri"/>
          <w:b/>
          <w:sz w:val="20"/>
          <w:szCs w:val="20"/>
          <w:u w:val="single"/>
        </w:rPr>
        <w:t>Wykaz złożonych ofert wraz ze streszczeniem ich oceny i porównania:</w:t>
      </w:r>
    </w:p>
    <w:p w:rsidR="006C533B" w:rsidRPr="00CD4BCC" w:rsidRDefault="006C533B" w:rsidP="006C533B">
      <w:pPr>
        <w:tabs>
          <w:tab w:val="left" w:pos="0"/>
        </w:tabs>
        <w:ind w:left="749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bookmarkStart w:id="2" w:name="_Hlk45091713"/>
      <w:r w:rsidRPr="00A175E6">
        <w:rPr>
          <w:rFonts w:ascii="Calibri" w:eastAsia="Calibri" w:hAnsi="Calibri" w:cs="Calibri"/>
          <w:b/>
          <w:sz w:val="20"/>
          <w:szCs w:val="24"/>
        </w:rPr>
        <w:t>PAKIET NR 1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6C533B" w:rsidRPr="00CD4BCC" w:rsidRDefault="006C533B" w:rsidP="006C533B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6C533B" w:rsidRPr="00CD4BCC" w:rsidTr="00A93C51">
        <w:trPr>
          <w:trHeight w:val="820"/>
        </w:trPr>
        <w:tc>
          <w:tcPr>
            <w:tcW w:w="677" w:type="dxa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6C533B" w:rsidRPr="00CD4BCC" w:rsidTr="00A93C51">
        <w:trPr>
          <w:trHeight w:val="670"/>
        </w:trPr>
        <w:tc>
          <w:tcPr>
            <w:tcW w:w="677" w:type="dxa"/>
            <w:shd w:val="clear" w:color="auto" w:fill="BFBFBF" w:themeFill="background1" w:themeFillShade="BF"/>
            <w:hideMark/>
          </w:tcPr>
          <w:p w:rsidR="006C533B" w:rsidRPr="00CD4BCC" w:rsidRDefault="00A93C51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>
              <w:rPr>
                <w:rFonts w:ascii="Calibri" w:hAnsi="Calibri" w:cs="Calibri"/>
                <w:dstrike w:val="0"/>
                <w:sz w:val="18"/>
              </w:rPr>
              <w:t>2</w:t>
            </w:r>
          </w:p>
        </w:tc>
        <w:tc>
          <w:tcPr>
            <w:tcW w:w="3009" w:type="dxa"/>
            <w:shd w:val="clear" w:color="auto" w:fill="BFBFBF" w:themeFill="background1" w:themeFillShade="BF"/>
            <w:hideMark/>
          </w:tcPr>
          <w:p w:rsidR="006C533B" w:rsidRDefault="00A93C51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dstrike w:val="0"/>
                <w:sz w:val="18"/>
              </w:rPr>
              <w:t>Consult</w:t>
            </w:r>
            <w:proofErr w:type="spellEnd"/>
            <w:r>
              <w:rPr>
                <w:rFonts w:ascii="Calibri" w:hAnsi="Calibri" w:cs="Calibri"/>
                <w:b/>
                <w:dstrike w:val="0"/>
                <w:sz w:val="18"/>
              </w:rPr>
              <w:t>-Med. Paweł Błachut</w:t>
            </w:r>
          </w:p>
          <w:p w:rsidR="00A93C51" w:rsidRDefault="00A93C51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ul. Kasprowicza 5/3</w:t>
            </w:r>
          </w:p>
          <w:p w:rsidR="00A93C51" w:rsidRPr="007B3151" w:rsidRDefault="00A93C51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31-523 Kraków</w:t>
            </w:r>
          </w:p>
          <w:p w:rsidR="006C533B" w:rsidRPr="00CD4BCC" w:rsidRDefault="006C533B" w:rsidP="001D32D0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</w:t>
            </w:r>
            <w:r w:rsidR="00A93C51">
              <w:rPr>
                <w:rFonts w:ascii="Calibri" w:hAnsi="Calibri" w:cs="Calibri"/>
                <w:dstrike w:val="0"/>
                <w:sz w:val="18"/>
              </w:rPr>
              <w:t>,00</w:t>
            </w:r>
            <w:r w:rsidRPr="00CD4BCC">
              <w:rPr>
                <w:rFonts w:ascii="Calibri" w:hAnsi="Calibri" w:cs="Calibri"/>
                <w:dstrike w:val="0"/>
                <w:sz w:val="18"/>
              </w:rPr>
              <w:t xml:space="preserve"> pkt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6C533B" w:rsidRPr="00CD4BCC" w:rsidRDefault="00A93C51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>
              <w:rPr>
                <w:rFonts w:ascii="Calibri" w:hAnsi="Calibri" w:cs="Calibri"/>
                <w:dstrike w:val="0"/>
                <w:sz w:val="18"/>
              </w:rPr>
              <w:t>0,00</w:t>
            </w:r>
            <w:r w:rsidR="006C533B" w:rsidRPr="00CD4BCC">
              <w:rPr>
                <w:rFonts w:ascii="Calibri" w:hAnsi="Calibri" w:cs="Calibri"/>
                <w:dstrike w:val="0"/>
                <w:sz w:val="18"/>
              </w:rPr>
              <w:t xml:space="preserve"> pkt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6C533B" w:rsidRPr="007B3151" w:rsidRDefault="00A93C51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90,00</w:t>
            </w:r>
            <w:r w:rsidR="006C533B"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pkt</w:t>
            </w:r>
          </w:p>
        </w:tc>
      </w:tr>
      <w:bookmarkEnd w:id="2"/>
    </w:tbl>
    <w:p w:rsidR="006C533B" w:rsidRDefault="006C533B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2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CD4BCC" w:rsidRDefault="00A175E6" w:rsidP="00A175E6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95" w:type="dxa"/>
        <w:tblInd w:w="-5" w:type="dxa"/>
        <w:tblLook w:val="04A0" w:firstRow="1" w:lastRow="0" w:firstColumn="1" w:lastColumn="0" w:noHBand="0" w:noVBand="1"/>
      </w:tblPr>
      <w:tblGrid>
        <w:gridCol w:w="681"/>
        <w:gridCol w:w="3027"/>
        <w:gridCol w:w="1283"/>
        <w:gridCol w:w="1568"/>
        <w:gridCol w:w="1711"/>
        <w:gridCol w:w="1425"/>
      </w:tblGrid>
      <w:tr w:rsidR="00A175E6" w:rsidRPr="00CD4BCC" w:rsidTr="00A175E6">
        <w:trPr>
          <w:trHeight w:val="524"/>
        </w:trPr>
        <w:tc>
          <w:tcPr>
            <w:tcW w:w="681" w:type="dxa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27" w:type="dxa"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83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68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11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25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A175E6" w:rsidRPr="00CD4BCC" w:rsidTr="00A93C51">
        <w:trPr>
          <w:trHeight w:val="744"/>
        </w:trPr>
        <w:tc>
          <w:tcPr>
            <w:tcW w:w="681" w:type="dxa"/>
            <w:shd w:val="clear" w:color="auto" w:fill="BFBFBF" w:themeFill="background1" w:themeFillShade="BF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</w:t>
            </w:r>
          </w:p>
        </w:tc>
        <w:tc>
          <w:tcPr>
            <w:tcW w:w="3027" w:type="dxa"/>
            <w:shd w:val="clear" w:color="auto" w:fill="BFBFBF" w:themeFill="background1" w:themeFillShade="BF"/>
            <w:hideMark/>
          </w:tcPr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Perlan</w:t>
            </w:r>
            <w:proofErr w:type="spellEnd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Technologies Polska Sp. z o.o.</w:t>
            </w:r>
          </w:p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ul. Puławska 303</w:t>
            </w:r>
          </w:p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02-785 Warszawa</w:t>
            </w:r>
          </w:p>
          <w:p w:rsidR="00A175E6" w:rsidRPr="00CD4BCC" w:rsidRDefault="00A175E6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</w:t>
            </w:r>
            <w:r w:rsidR="00A93C51">
              <w:rPr>
                <w:rFonts w:ascii="Calibri" w:hAnsi="Calibri" w:cs="Calibri"/>
                <w:dstrike w:val="0"/>
                <w:sz w:val="18"/>
              </w:rPr>
              <w:t>,00</w:t>
            </w:r>
            <w:r w:rsidRPr="00CD4BCC">
              <w:rPr>
                <w:rFonts w:ascii="Calibri" w:hAnsi="Calibri" w:cs="Calibri"/>
                <w:dstrike w:val="0"/>
                <w:sz w:val="18"/>
              </w:rPr>
              <w:t xml:space="preserve"> pkt</w:t>
            </w:r>
          </w:p>
        </w:tc>
        <w:tc>
          <w:tcPr>
            <w:tcW w:w="1711" w:type="dxa"/>
            <w:shd w:val="clear" w:color="auto" w:fill="BFBFBF" w:themeFill="background1" w:themeFillShade="BF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10,00 pkt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</w:tbl>
    <w:p w:rsidR="00A175E6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bookmarkStart w:id="3" w:name="_Hlk45091854"/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3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CD4BCC" w:rsidRDefault="00A175E6" w:rsidP="00A175E6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A175E6" w:rsidRPr="00CD4BCC" w:rsidTr="00A175E6">
        <w:trPr>
          <w:trHeight w:val="472"/>
        </w:trPr>
        <w:tc>
          <w:tcPr>
            <w:tcW w:w="677" w:type="dxa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A175E6" w:rsidRPr="00CD4BCC" w:rsidTr="00A93C51">
        <w:trPr>
          <w:trHeight w:val="670"/>
        </w:trPr>
        <w:tc>
          <w:tcPr>
            <w:tcW w:w="677" w:type="dxa"/>
            <w:shd w:val="clear" w:color="auto" w:fill="BFBFBF" w:themeFill="background1" w:themeFillShade="BF"/>
            <w:hideMark/>
          </w:tcPr>
          <w:p w:rsidR="00A175E6" w:rsidRPr="00CD4BCC" w:rsidRDefault="00A93C51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>
              <w:rPr>
                <w:rFonts w:ascii="Calibri" w:hAnsi="Calibri" w:cs="Calibri"/>
                <w:dstrike w:val="0"/>
                <w:sz w:val="18"/>
              </w:rPr>
              <w:t>3</w:t>
            </w:r>
          </w:p>
        </w:tc>
        <w:tc>
          <w:tcPr>
            <w:tcW w:w="3009" w:type="dxa"/>
            <w:shd w:val="clear" w:color="auto" w:fill="BFBFBF" w:themeFill="background1" w:themeFillShade="BF"/>
            <w:hideMark/>
          </w:tcPr>
          <w:p w:rsidR="00A175E6" w:rsidRDefault="00A93C51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dstrike w:val="0"/>
                <w:sz w:val="18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dstrike w:val="0"/>
                <w:sz w:val="18"/>
              </w:rPr>
              <w:t>-Rad Polska Sp. z o.o.</w:t>
            </w:r>
          </w:p>
          <w:p w:rsidR="00A93C51" w:rsidRDefault="00A93C51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ul. Przyokopowa 33</w:t>
            </w:r>
          </w:p>
          <w:p w:rsidR="00A93C51" w:rsidRPr="007B3151" w:rsidRDefault="00A93C51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01-208 Warszawa</w:t>
            </w:r>
          </w:p>
          <w:p w:rsidR="00A175E6" w:rsidRPr="00CD4BCC" w:rsidRDefault="00A175E6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</w:t>
            </w:r>
            <w:r w:rsidR="00A93C51">
              <w:rPr>
                <w:rFonts w:ascii="Calibri" w:hAnsi="Calibri" w:cs="Calibri"/>
                <w:dstrike w:val="0"/>
                <w:sz w:val="18"/>
              </w:rPr>
              <w:t>,00</w:t>
            </w:r>
            <w:r w:rsidRPr="00CD4BCC">
              <w:rPr>
                <w:rFonts w:ascii="Calibri" w:hAnsi="Calibri" w:cs="Calibri"/>
                <w:dstrike w:val="0"/>
                <w:sz w:val="18"/>
              </w:rPr>
              <w:t xml:space="preserve"> pkt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10,00 pkt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  <w:bookmarkEnd w:id="3"/>
    </w:tbl>
    <w:p w:rsidR="00A175E6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93C51" w:rsidRDefault="00A93C51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93C51" w:rsidRDefault="00A93C51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93C51" w:rsidRPr="00CD4BCC" w:rsidRDefault="00A93C51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360" w:lineRule="auto"/>
        <w:ind w:hanging="136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lastRenderedPageBreak/>
        <w:t>Wybrano oferty:</w:t>
      </w:r>
    </w:p>
    <w:p w:rsidR="006C533B" w:rsidRPr="00CD4BCC" w:rsidRDefault="006C533B" w:rsidP="006C533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bookmarkStart w:id="4" w:name="_Hlk45091822"/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Pakiet 1</w:t>
      </w:r>
    </w:p>
    <w:p w:rsidR="00A93C51" w:rsidRPr="00A93C51" w:rsidRDefault="00A93C51" w:rsidP="00A93C51">
      <w:pPr>
        <w:spacing w:line="360" w:lineRule="auto"/>
        <w:rPr>
          <w:rFonts w:ascii="Calibri" w:hAnsi="Calibri" w:cs="Calibri"/>
          <w:sz w:val="18"/>
        </w:rPr>
      </w:pPr>
      <w:proofErr w:type="spellStart"/>
      <w:r w:rsidRPr="00A93C51">
        <w:rPr>
          <w:rFonts w:ascii="Calibri" w:hAnsi="Calibri" w:cs="Calibri"/>
          <w:sz w:val="18"/>
        </w:rPr>
        <w:t>Consult</w:t>
      </w:r>
      <w:proofErr w:type="spellEnd"/>
      <w:r w:rsidRPr="00A93C51">
        <w:rPr>
          <w:rFonts w:ascii="Calibri" w:hAnsi="Calibri" w:cs="Calibri"/>
          <w:sz w:val="18"/>
        </w:rPr>
        <w:t>-Med. Paweł Błachut</w:t>
      </w:r>
    </w:p>
    <w:p w:rsidR="00A93C51" w:rsidRPr="00A93C51" w:rsidRDefault="00A93C51" w:rsidP="00A93C51">
      <w:pPr>
        <w:spacing w:line="360" w:lineRule="auto"/>
        <w:rPr>
          <w:rFonts w:ascii="Calibri" w:hAnsi="Calibri" w:cs="Calibri"/>
          <w:sz w:val="18"/>
        </w:rPr>
      </w:pPr>
      <w:r w:rsidRPr="00A93C51">
        <w:rPr>
          <w:rFonts w:ascii="Calibri" w:hAnsi="Calibri" w:cs="Calibri"/>
          <w:sz w:val="18"/>
        </w:rPr>
        <w:t>ul. Kasprowicza 5/3</w:t>
      </w:r>
    </w:p>
    <w:p w:rsidR="00A93C51" w:rsidRPr="00A93C51" w:rsidRDefault="00A93C51" w:rsidP="00A93C51">
      <w:pPr>
        <w:spacing w:line="360" w:lineRule="auto"/>
        <w:rPr>
          <w:rFonts w:ascii="Calibri" w:hAnsi="Calibri" w:cs="Calibri"/>
          <w:sz w:val="18"/>
        </w:rPr>
      </w:pPr>
      <w:r w:rsidRPr="00A93C51">
        <w:rPr>
          <w:rFonts w:ascii="Calibri" w:hAnsi="Calibri" w:cs="Calibri"/>
          <w:sz w:val="18"/>
        </w:rPr>
        <w:t>31-523 Kraków</w:t>
      </w:r>
    </w:p>
    <w:p w:rsidR="006C533B" w:rsidRPr="00CD4BCC" w:rsidRDefault="006C533B" w:rsidP="006C533B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Uzasadnienie wyboru:</w:t>
      </w:r>
    </w:p>
    <w:p w:rsidR="006C533B" w:rsidRDefault="006C533B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CD4BCC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bookmarkEnd w:id="4"/>
      <w:r w:rsidRPr="00CD4BCC">
        <w:rPr>
          <w:rFonts w:ascii="Calibri" w:hAnsi="Calibri"/>
          <w:sz w:val="18"/>
          <w:szCs w:val="18"/>
        </w:rPr>
        <w:t>.</w:t>
      </w:r>
    </w:p>
    <w:p w:rsidR="00A175E6" w:rsidRDefault="00A175E6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175E6" w:rsidRPr="00A93C51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A93C51">
        <w:rPr>
          <w:rFonts w:ascii="Calibri" w:hAnsi="Calibri"/>
          <w:b/>
          <w:sz w:val="20"/>
          <w:szCs w:val="20"/>
          <w:u w:val="single"/>
        </w:rPr>
        <w:t>Pakiet 2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 w:rsidRPr="00A175E6">
        <w:rPr>
          <w:rFonts w:ascii="Calibri" w:hAnsi="Calibri"/>
          <w:sz w:val="18"/>
          <w:szCs w:val="18"/>
        </w:rPr>
        <w:t>Perlan</w:t>
      </w:r>
      <w:proofErr w:type="spellEnd"/>
      <w:r w:rsidRPr="00A175E6">
        <w:rPr>
          <w:rFonts w:ascii="Calibri" w:hAnsi="Calibri"/>
          <w:sz w:val="18"/>
          <w:szCs w:val="18"/>
        </w:rPr>
        <w:t xml:space="preserve"> Technologies Polska Sp. z o.o.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ul. Puławska 303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02-785 Warszawa</w:t>
      </w:r>
    </w:p>
    <w:p w:rsidR="00A175E6" w:rsidRPr="00A93C51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A93C51">
        <w:rPr>
          <w:rFonts w:ascii="Calibri" w:hAnsi="Calibri"/>
          <w:b/>
          <w:sz w:val="20"/>
          <w:szCs w:val="20"/>
          <w:u w:val="single"/>
        </w:rPr>
        <w:t>Uzasadnienie wyboru: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r>
        <w:rPr>
          <w:rFonts w:ascii="Calibri" w:hAnsi="Calibri"/>
          <w:sz w:val="18"/>
          <w:szCs w:val="18"/>
        </w:rPr>
        <w:t>.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p w:rsidR="00A93C51" w:rsidRPr="00A93C51" w:rsidRDefault="00A93C51" w:rsidP="00A93C51">
      <w:pPr>
        <w:spacing w:line="360" w:lineRule="auto"/>
        <w:jc w:val="both"/>
        <w:rPr>
          <w:rFonts w:ascii="Calibri" w:hAnsi="Calibri" w:cs="Calibri"/>
          <w:sz w:val="18"/>
        </w:rPr>
      </w:pPr>
      <w:proofErr w:type="spellStart"/>
      <w:r w:rsidRPr="00A93C51">
        <w:rPr>
          <w:rFonts w:ascii="Calibri" w:hAnsi="Calibri" w:cs="Calibri"/>
          <w:sz w:val="18"/>
        </w:rPr>
        <w:t>Bio</w:t>
      </w:r>
      <w:proofErr w:type="spellEnd"/>
      <w:r w:rsidRPr="00A93C51">
        <w:rPr>
          <w:rFonts w:ascii="Calibri" w:hAnsi="Calibri" w:cs="Calibri"/>
          <w:sz w:val="18"/>
        </w:rPr>
        <w:t>-Rad Polska Sp. z o.o.</w:t>
      </w:r>
    </w:p>
    <w:p w:rsidR="00A93C51" w:rsidRPr="00A93C51" w:rsidRDefault="00A93C51" w:rsidP="00A93C51">
      <w:pPr>
        <w:spacing w:line="360" w:lineRule="auto"/>
        <w:jc w:val="both"/>
        <w:rPr>
          <w:rFonts w:ascii="Calibri" w:hAnsi="Calibri" w:cs="Calibri"/>
          <w:sz w:val="18"/>
        </w:rPr>
      </w:pPr>
      <w:r w:rsidRPr="00A93C51">
        <w:rPr>
          <w:rFonts w:ascii="Calibri" w:hAnsi="Calibri" w:cs="Calibri"/>
          <w:sz w:val="18"/>
        </w:rPr>
        <w:t>ul. Przyokopowa 33</w:t>
      </w:r>
    </w:p>
    <w:p w:rsidR="00A93C51" w:rsidRPr="00A93C51" w:rsidRDefault="00A93C51" w:rsidP="00A93C51">
      <w:pPr>
        <w:spacing w:line="360" w:lineRule="auto"/>
        <w:jc w:val="both"/>
        <w:rPr>
          <w:rFonts w:ascii="Calibri" w:hAnsi="Calibri" w:cs="Calibri"/>
          <w:sz w:val="18"/>
        </w:rPr>
      </w:pPr>
      <w:r w:rsidRPr="00A93C51">
        <w:rPr>
          <w:rFonts w:ascii="Calibri" w:hAnsi="Calibri" w:cs="Calibri"/>
          <w:sz w:val="18"/>
        </w:rPr>
        <w:t>01-208 Warszawa</w:t>
      </w:r>
    </w:p>
    <w:p w:rsidR="00A175E6" w:rsidRPr="00A93C51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A93C51">
        <w:rPr>
          <w:rFonts w:ascii="Calibri" w:hAnsi="Calibri"/>
          <w:b/>
          <w:sz w:val="20"/>
          <w:szCs w:val="20"/>
          <w:u w:val="single"/>
        </w:rPr>
        <w:t>Uzasadnienie wyboru: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r w:rsidR="000C38F9">
        <w:rPr>
          <w:rFonts w:ascii="Calibri" w:hAnsi="Calibri"/>
          <w:sz w:val="18"/>
          <w:szCs w:val="18"/>
        </w:rPr>
        <w:t>.</w:t>
      </w: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="Calibri" w:hAnsi="Calibri"/>
          <w:i/>
          <w:sz w:val="20"/>
          <w:szCs w:val="20"/>
          <w:lang w:eastAsia="en-US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Kanclerz</w:t>
      </w: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</w:t>
      </w:r>
      <w:r w:rsidR="00D91BE0">
        <w:rPr>
          <w:rFonts w:ascii="Calibri" w:eastAsia="Calibri" w:hAnsi="Calibri" w:cs="Calibri"/>
          <w:i/>
          <w:sz w:val="20"/>
          <w:szCs w:val="24"/>
        </w:rPr>
        <w:t xml:space="preserve">   </w:t>
      </w:r>
      <w:r w:rsidR="00CC1112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</w:t>
      </w:r>
      <w:bookmarkStart w:id="5" w:name="_GoBack"/>
      <w:bookmarkEnd w:id="5"/>
      <w:r w:rsidR="00CC1112">
        <w:rPr>
          <w:rFonts w:ascii="Calibri" w:eastAsia="Calibri" w:hAnsi="Calibri" w:cs="Calibri"/>
          <w:i/>
          <w:sz w:val="20"/>
          <w:szCs w:val="24"/>
        </w:rPr>
        <w:t>/-/</w:t>
      </w:r>
      <w:r w:rsidR="00D91BE0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</w:t>
      </w:r>
    </w:p>
    <w:p w:rsidR="000C38F9" w:rsidRPr="000C38F9" w:rsidRDefault="000C38F9" w:rsidP="000C38F9">
      <w:pPr>
        <w:tabs>
          <w:tab w:val="left" w:pos="6521"/>
        </w:tabs>
        <w:ind w:left="749"/>
        <w:jc w:val="center"/>
        <w:rPr>
          <w:rFonts w:ascii="Calibri" w:eastAsia="Calibri" w:hAnsi="Calibri" w:cs="Calibri"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   Marek Langowski</w:t>
      </w:r>
    </w:p>
    <w:p w:rsidR="000C38F9" w:rsidRPr="000C38F9" w:rsidRDefault="000C38F9" w:rsidP="000C38F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B84AA2" w:rsidRDefault="00B84AA2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bookmarkEnd w:id="1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Pr="000C38F9" w:rsidRDefault="00AB2375">
      <w:pPr>
        <w:rPr>
          <w:sz w:val="18"/>
          <w:szCs w:val="18"/>
        </w:rPr>
      </w:pPr>
    </w:p>
    <w:p w:rsidR="000C38F9" w:rsidRPr="000C38F9" w:rsidRDefault="000C38F9" w:rsidP="000C38F9">
      <w:pPr>
        <w:rPr>
          <w:i/>
          <w:sz w:val="14"/>
          <w:szCs w:val="14"/>
        </w:rPr>
      </w:pPr>
      <w:r w:rsidRPr="000C38F9">
        <w:rPr>
          <w:i/>
          <w:sz w:val="14"/>
          <w:szCs w:val="14"/>
        </w:rPr>
        <w:t>Sprawę prowadzi: Paulina Kowalska</w:t>
      </w:r>
    </w:p>
    <w:p w:rsidR="00AB2375" w:rsidRDefault="00AB2375"/>
    <w:sectPr w:rsidR="00AB2375" w:rsidSect="007B315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D3" w:rsidRDefault="007476D3" w:rsidP="008C48AB">
      <w:r>
        <w:separator/>
      </w:r>
    </w:p>
  </w:endnote>
  <w:endnote w:type="continuationSeparator" w:id="0">
    <w:p w:rsidR="007476D3" w:rsidRDefault="007476D3" w:rsidP="008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AB" w:rsidRDefault="008C48AB" w:rsidP="008C48AB">
    <w:r>
      <w:t xml:space="preserve">       </w:t>
    </w:r>
  </w:p>
  <w:p w:rsidR="008C48AB" w:rsidRDefault="008C48AB" w:rsidP="008C48AB"/>
  <w:p w:rsidR="00A175E6" w:rsidRPr="00A175E6" w:rsidRDefault="00A175E6" w:rsidP="00A175E6">
    <w:pPr>
      <w:pStyle w:val="Stopka"/>
      <w:rPr>
        <w:lang w:val="x-none"/>
      </w:rPr>
    </w:pPr>
    <w:r w:rsidRPr="00A175E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5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5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9976485</wp:posOffset>
              </wp:positionV>
              <wp:extent cx="7559675" cy="539750"/>
              <wp:effectExtent l="0" t="0" r="3175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5E6" w:rsidRPr="00E600A0" w:rsidRDefault="00A175E6" w:rsidP="00A175E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A175E6" w:rsidRPr="00E600A0" w:rsidRDefault="00A175E6" w:rsidP="00A175E6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0;margin-top:785.55pt;width:595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" stroked="f">
              <v:textbox>
                <w:txbxContent>
                  <w:p w:rsidR="00A175E6" w:rsidRPr="00E600A0" w:rsidRDefault="00A175E6" w:rsidP="00A175E6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A175E6" w:rsidRPr="00E600A0" w:rsidRDefault="00A175E6" w:rsidP="00A175E6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C48AB" w:rsidRDefault="008C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D3" w:rsidRDefault="007476D3" w:rsidP="008C48AB">
      <w:bookmarkStart w:id="0" w:name="_Hlk41648205"/>
      <w:bookmarkEnd w:id="0"/>
      <w:r>
        <w:separator/>
      </w:r>
    </w:p>
  </w:footnote>
  <w:footnote w:type="continuationSeparator" w:id="0">
    <w:p w:rsidR="007476D3" w:rsidRDefault="007476D3" w:rsidP="008C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B"/>
    <w:rsid w:val="000C38F9"/>
    <w:rsid w:val="006C533B"/>
    <w:rsid w:val="007476D3"/>
    <w:rsid w:val="007B3151"/>
    <w:rsid w:val="008C48AB"/>
    <w:rsid w:val="009620C3"/>
    <w:rsid w:val="009C36A9"/>
    <w:rsid w:val="00A175E6"/>
    <w:rsid w:val="00A93C51"/>
    <w:rsid w:val="00AB2375"/>
    <w:rsid w:val="00B84AA2"/>
    <w:rsid w:val="00CC1112"/>
    <w:rsid w:val="00CD7743"/>
    <w:rsid w:val="00D91BE0"/>
    <w:rsid w:val="00DB54FE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DB00"/>
  <w15:chartTrackingRefBased/>
  <w15:docId w15:val="{9E3E6A6A-4D81-4CC7-8FCB-392B2D0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33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3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AB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cp:lastPrinted>2020-12-21T09:00:00Z</cp:lastPrinted>
  <dcterms:created xsi:type="dcterms:W3CDTF">2020-12-21T09:01:00Z</dcterms:created>
  <dcterms:modified xsi:type="dcterms:W3CDTF">2020-12-21T09:18:00Z</dcterms:modified>
</cp:coreProperties>
</file>