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</w:t>
      </w:r>
      <w:bookmarkStart w:id="0" w:name="_GoBack"/>
      <w:bookmarkEnd w:id="0"/>
      <w:r w:rsidRPr="00B246DC">
        <w:rPr>
          <w:i/>
          <w:color w:val="000000"/>
          <w:sz w:val="22"/>
          <w:szCs w:val="22"/>
        </w:rPr>
        <w:t>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6241A1" w:rsidRDefault="009C19B4" w:rsidP="006241A1">
      <w:pPr>
        <w:widowControl w:val="0"/>
        <w:suppressAutoHyphens/>
        <w:jc w:val="both"/>
        <w:rPr>
          <w:b/>
          <w:spacing w:val="-4"/>
          <w:szCs w:val="24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100719">
        <w:rPr>
          <w:b/>
          <w:color w:val="000000"/>
          <w:lang w:eastAsia="en-US"/>
        </w:rPr>
        <w:t>6</w:t>
      </w:r>
      <w:r w:rsidR="0017038D">
        <w:rPr>
          <w:b/>
          <w:color w:val="000000"/>
          <w:lang w:eastAsia="en-US"/>
        </w:rPr>
        <w:t>.</w:t>
      </w:r>
      <w:r w:rsidR="00975366" w:rsidRPr="00B246DC">
        <w:rPr>
          <w:b/>
          <w:color w:val="000000"/>
          <w:lang w:eastAsia="en-US"/>
        </w:rPr>
        <w:t>20</w:t>
      </w:r>
      <w:r w:rsidR="007F0DC8">
        <w:rPr>
          <w:b/>
          <w:color w:val="000000"/>
          <w:lang w:eastAsia="en-US"/>
        </w:rPr>
        <w:t>2</w:t>
      </w:r>
      <w:r w:rsidR="005F5701">
        <w:rPr>
          <w:b/>
          <w:color w:val="000000"/>
          <w:lang w:eastAsia="en-US"/>
        </w:rPr>
        <w:t>2</w:t>
      </w:r>
      <w:r w:rsidR="00975366" w:rsidRPr="00B246DC">
        <w:rPr>
          <w:b/>
          <w:color w:val="000000"/>
          <w:lang w:eastAsia="en-US"/>
        </w:rPr>
        <w:t xml:space="preserve"> pn.: </w:t>
      </w:r>
      <w:r w:rsidR="00100719" w:rsidRPr="00100719">
        <w:rPr>
          <w:b/>
          <w:spacing w:val="-4"/>
          <w:szCs w:val="24"/>
        </w:rPr>
        <w:t>„Rewitalizacja powojskowych terenów w celu utworzenia Centrum Usług „Mulnik” – etap 1.1a.”</w:t>
      </w:r>
    </w:p>
    <w:p w:rsidR="006241A1" w:rsidRDefault="006241A1" w:rsidP="006241A1">
      <w:pPr>
        <w:widowControl w:val="0"/>
        <w:suppressAutoHyphens/>
        <w:jc w:val="both"/>
        <w:rPr>
          <w:b/>
          <w:spacing w:val="-4"/>
          <w:szCs w:val="24"/>
        </w:rPr>
      </w:pPr>
    </w:p>
    <w:p w:rsidR="006241A1" w:rsidRPr="006241A1" w:rsidRDefault="006241A1" w:rsidP="006241A1">
      <w:pPr>
        <w:widowControl w:val="0"/>
        <w:suppressAutoHyphens/>
        <w:jc w:val="both"/>
        <w:rPr>
          <w:spacing w:val="-4"/>
          <w:szCs w:val="24"/>
        </w:rPr>
      </w:pPr>
    </w:p>
    <w:p w:rsidR="006C419D" w:rsidRPr="00B80ED1" w:rsidRDefault="00F20D70" w:rsidP="006241A1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1F1B14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1F1B14">
        <w:rPr>
          <w:color w:val="000000"/>
          <w:kern w:val="2"/>
          <w:szCs w:val="24"/>
          <w:lang w:eastAsia="ar-SA"/>
        </w:rPr>
        <w:t>1129 t.j</w:t>
      </w:r>
      <w:r w:rsidR="000C4820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 xml:space="preserve">: </w:t>
      </w:r>
      <w:r w:rsidRPr="004A59E5">
        <w:rPr>
          <w:color w:val="000000"/>
          <w:kern w:val="2"/>
          <w:szCs w:val="24"/>
          <w:lang w:eastAsia="ar-SA"/>
        </w:rPr>
        <w:lastRenderedPageBreak/>
        <w:t>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>
        <w:rPr>
          <w:color w:val="000000"/>
          <w:kern w:val="2"/>
          <w:szCs w:val="24"/>
          <w:lang w:eastAsia="ar-SA"/>
        </w:rPr>
        <w:t> </w:t>
      </w:r>
      <w:r w:rsidRPr="0067390D">
        <w:rPr>
          <w:color w:val="000000"/>
          <w:kern w:val="2"/>
          <w:szCs w:val="24"/>
          <w:lang w:eastAsia="ar-SA"/>
        </w:rPr>
        <w:t>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1A" w:rsidRDefault="004D701A" w:rsidP="0074250A">
      <w:r>
        <w:separator/>
      </w:r>
    </w:p>
  </w:endnote>
  <w:endnote w:type="continuationSeparator" w:id="0">
    <w:p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1A" w:rsidRDefault="004D701A" w:rsidP="0074250A">
      <w:r>
        <w:separator/>
      </w:r>
    </w:p>
  </w:footnote>
  <w:footnote w:type="continuationSeparator" w:id="0">
    <w:p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A0" w:rsidRDefault="00BA027A" w:rsidP="00A45B30">
    <w:pPr>
      <w:jc w:val="right"/>
      <w:rPr>
        <w:b/>
        <w:bCs/>
        <w:color w:val="000000"/>
        <w:sz w:val="20"/>
      </w:rPr>
    </w:pPr>
    <w:r>
      <w:rPr>
        <w:noProof/>
      </w:rPr>
      <w:drawing>
        <wp:inline distT="0" distB="0" distL="0" distR="0" wp14:anchorId="19182DA8" wp14:editId="065D4D5F">
          <wp:extent cx="5760720" cy="640715"/>
          <wp:effectExtent l="0" t="0" r="0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728A" w:rsidRPr="002F5844" w:rsidRDefault="00A45B30" w:rsidP="002F584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100719">
      <w:rPr>
        <w:b/>
        <w:bCs/>
        <w:color w:val="000000"/>
        <w:sz w:val="20"/>
      </w:rPr>
      <w:t>6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5F5701">
      <w:rPr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00719"/>
    <w:rsid w:val="001617F9"/>
    <w:rsid w:val="0016531C"/>
    <w:rsid w:val="0017038D"/>
    <w:rsid w:val="001F1B14"/>
    <w:rsid w:val="001F23AB"/>
    <w:rsid w:val="00245B7A"/>
    <w:rsid w:val="00254AC4"/>
    <w:rsid w:val="002F584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A027A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E906-9B98-4EFB-AABC-1184E763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5</cp:revision>
  <cp:lastPrinted>2021-03-29T08:07:00Z</cp:lastPrinted>
  <dcterms:created xsi:type="dcterms:W3CDTF">2022-01-03T10:48:00Z</dcterms:created>
  <dcterms:modified xsi:type="dcterms:W3CDTF">2022-06-24T10:00:00Z</dcterms:modified>
</cp:coreProperties>
</file>