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77777777" w:rsidR="00B1692B" w:rsidRPr="00C8322D" w:rsidRDefault="00B1692B" w:rsidP="00064CAE">
      <w:pPr>
        <w:jc w:val="right"/>
        <w:rPr>
          <w:rFonts w:asciiTheme="majorHAnsi" w:hAnsiTheme="majorHAnsi" w:cstheme="majorHAnsi"/>
        </w:rPr>
      </w:pPr>
    </w:p>
    <w:p w14:paraId="61B2C93E" w14:textId="649B9DB3" w:rsidR="00B1692B" w:rsidRPr="00C8322D" w:rsidRDefault="000460B5" w:rsidP="000460B5">
      <w:pPr>
        <w:tabs>
          <w:tab w:val="left" w:pos="1725"/>
        </w:tabs>
        <w:rPr>
          <w:rFonts w:asciiTheme="majorHAnsi" w:hAnsiTheme="majorHAnsi" w:cstheme="majorHAnsi"/>
        </w:rPr>
      </w:pPr>
      <w:r w:rsidRPr="00C8322D">
        <w:rPr>
          <w:rFonts w:asciiTheme="majorHAnsi" w:hAnsiTheme="majorHAnsi" w:cstheme="majorHAnsi"/>
        </w:rPr>
        <w:tab/>
      </w:r>
    </w:p>
    <w:p w14:paraId="22DF30EF" w14:textId="77777777" w:rsidR="00B1692B" w:rsidRPr="00C8322D" w:rsidRDefault="00B1692B" w:rsidP="00064CAE">
      <w:pPr>
        <w:jc w:val="right"/>
        <w:rPr>
          <w:rFonts w:asciiTheme="majorHAnsi" w:hAnsiTheme="majorHAnsi" w:cstheme="majorHAnsi"/>
        </w:rPr>
      </w:pPr>
    </w:p>
    <w:p w14:paraId="27C076DA" w14:textId="77777777" w:rsidR="00B1692B" w:rsidRPr="00C8322D" w:rsidRDefault="00B1692B" w:rsidP="00064CAE">
      <w:pPr>
        <w:jc w:val="right"/>
        <w:rPr>
          <w:rFonts w:asciiTheme="majorHAnsi" w:hAnsiTheme="majorHAnsi" w:cstheme="majorHAnsi"/>
        </w:rPr>
      </w:pPr>
    </w:p>
    <w:p w14:paraId="43BF341E" w14:textId="16DD1C2D" w:rsidR="00132573" w:rsidRPr="00C8322D" w:rsidRDefault="00132573" w:rsidP="00132573">
      <w:pPr>
        <w:spacing w:line="300" w:lineRule="auto"/>
        <w:jc w:val="both"/>
        <w:rPr>
          <w:rFonts w:asciiTheme="majorHAnsi" w:hAnsiTheme="majorHAnsi" w:cstheme="majorHAnsi"/>
        </w:rPr>
      </w:pPr>
    </w:p>
    <w:p w14:paraId="193F4548" w14:textId="77777777" w:rsidR="00132573" w:rsidRPr="00C8322D" w:rsidRDefault="00132573" w:rsidP="00132573">
      <w:pPr>
        <w:spacing w:line="300" w:lineRule="auto"/>
        <w:jc w:val="both"/>
        <w:rPr>
          <w:rFonts w:asciiTheme="majorHAnsi" w:hAnsiTheme="majorHAnsi" w:cstheme="majorHAnsi"/>
          <w:sz w:val="22"/>
          <w:szCs w:val="22"/>
        </w:rPr>
      </w:pPr>
    </w:p>
    <w:p w14:paraId="2B51A197" w14:textId="77777777" w:rsidR="00132573" w:rsidRPr="00C8322D" w:rsidRDefault="00132573" w:rsidP="00132573">
      <w:pPr>
        <w:keepNext/>
        <w:spacing w:line="300" w:lineRule="auto"/>
        <w:jc w:val="center"/>
        <w:outlineLvl w:val="0"/>
        <w:rPr>
          <w:rFonts w:asciiTheme="majorHAnsi" w:hAnsiTheme="majorHAnsi" w:cstheme="majorHAnsi"/>
          <w:b/>
          <w:sz w:val="22"/>
          <w:szCs w:val="22"/>
        </w:rPr>
      </w:pPr>
      <w:r w:rsidRPr="00C8322D">
        <w:rPr>
          <w:rFonts w:asciiTheme="majorHAnsi" w:hAnsiTheme="majorHAnsi" w:cstheme="majorHAnsi"/>
          <w:b/>
          <w:sz w:val="22"/>
          <w:szCs w:val="22"/>
        </w:rPr>
        <w:t>SPECYFIKACJA WARUNKÓW ZAMÓWIENIA</w:t>
      </w:r>
    </w:p>
    <w:p w14:paraId="75B0EDCD" w14:textId="77777777" w:rsidR="00132573" w:rsidRPr="00C8322D" w:rsidRDefault="00132573" w:rsidP="00132573">
      <w:pPr>
        <w:spacing w:line="300" w:lineRule="auto"/>
        <w:jc w:val="center"/>
        <w:rPr>
          <w:rFonts w:asciiTheme="majorHAnsi" w:hAnsiTheme="majorHAnsi" w:cstheme="majorHAnsi"/>
          <w:b/>
          <w:i/>
          <w:sz w:val="22"/>
          <w:szCs w:val="22"/>
        </w:rPr>
      </w:pPr>
      <w:r w:rsidRPr="00C8322D">
        <w:rPr>
          <w:rFonts w:asciiTheme="majorHAnsi" w:hAnsiTheme="majorHAnsi" w:cstheme="majorHAnsi"/>
          <w:b/>
          <w:i/>
          <w:sz w:val="22"/>
          <w:szCs w:val="22"/>
        </w:rPr>
        <w:t>(SWZ)</w:t>
      </w:r>
    </w:p>
    <w:p w14:paraId="1F9FCA69"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5479BE5D" w14:textId="5038C909" w:rsidR="00132573" w:rsidRPr="00C8322D" w:rsidRDefault="005163F2" w:rsidP="00132573">
      <w:pPr>
        <w:spacing w:line="300" w:lineRule="auto"/>
        <w:jc w:val="center"/>
        <w:rPr>
          <w:rFonts w:asciiTheme="majorHAnsi" w:hAnsiTheme="majorHAnsi" w:cstheme="majorHAnsi"/>
          <w:b/>
          <w:i/>
          <w:sz w:val="22"/>
          <w:szCs w:val="22"/>
        </w:rPr>
      </w:pPr>
      <w:r w:rsidRPr="00C8322D">
        <w:rPr>
          <w:rFonts w:asciiTheme="majorHAnsi" w:hAnsiTheme="majorHAnsi" w:cstheme="majorHAnsi"/>
          <w:b/>
          <w:i/>
          <w:sz w:val="22"/>
          <w:szCs w:val="22"/>
        </w:rPr>
        <w:t xml:space="preserve">Dostawa sprzętu w celu wyposażenia </w:t>
      </w:r>
      <w:r w:rsidR="00A70070" w:rsidRPr="00C8322D">
        <w:rPr>
          <w:rFonts w:asciiTheme="majorHAnsi" w:hAnsiTheme="majorHAnsi" w:cstheme="majorHAnsi"/>
          <w:b/>
          <w:i/>
          <w:sz w:val="22"/>
          <w:szCs w:val="22"/>
        </w:rPr>
        <w:t xml:space="preserve">sali hybrydowej do realizacji zajęć dydaktycznych w formule </w:t>
      </w:r>
      <w:proofErr w:type="spellStart"/>
      <w:r w:rsidR="00A70070" w:rsidRPr="00C8322D">
        <w:rPr>
          <w:rFonts w:asciiTheme="majorHAnsi" w:hAnsiTheme="majorHAnsi" w:cstheme="majorHAnsi"/>
          <w:b/>
          <w:i/>
          <w:sz w:val="22"/>
          <w:szCs w:val="22"/>
        </w:rPr>
        <w:t>streamingowej</w:t>
      </w:r>
      <w:proofErr w:type="spellEnd"/>
    </w:p>
    <w:p w14:paraId="5D88E1AE" w14:textId="77777777" w:rsidR="00132573" w:rsidRPr="00C8322D" w:rsidRDefault="00132573" w:rsidP="00132573">
      <w:pPr>
        <w:spacing w:line="300" w:lineRule="auto"/>
        <w:jc w:val="center"/>
        <w:rPr>
          <w:rFonts w:asciiTheme="majorHAnsi" w:hAnsiTheme="majorHAnsi" w:cstheme="majorHAnsi"/>
          <w:sz w:val="22"/>
          <w:szCs w:val="22"/>
        </w:rPr>
      </w:pPr>
    </w:p>
    <w:p w14:paraId="6746BFA1" w14:textId="77777777" w:rsidR="00132573" w:rsidRPr="00C8322D" w:rsidRDefault="00132573" w:rsidP="00132573">
      <w:pPr>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t xml:space="preserve">Zamówienie o wartości mniejszej niż progi unijne określone </w:t>
      </w:r>
    </w:p>
    <w:p w14:paraId="20326127" w14:textId="77777777" w:rsidR="00132573" w:rsidRPr="00C8322D" w:rsidRDefault="00132573" w:rsidP="00132573">
      <w:pPr>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t xml:space="preserve">w art. 3 ustawy </w:t>
      </w:r>
      <w:bookmarkStart w:id="0" w:name="_Hlk61705744"/>
      <w:r w:rsidRPr="00C8322D">
        <w:rPr>
          <w:rFonts w:asciiTheme="majorHAnsi" w:hAnsiTheme="majorHAnsi" w:cstheme="majorHAnsi"/>
          <w:sz w:val="22"/>
          <w:szCs w:val="22"/>
        </w:rPr>
        <w:t>z dnia 11 września 2019 r. – Prawo zamówień publicznych</w:t>
      </w:r>
      <w:bookmarkEnd w:id="0"/>
    </w:p>
    <w:p w14:paraId="47C5CA97"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09F9F041" w14:textId="1B9A44DB" w:rsidR="00132573" w:rsidRPr="00C8322D" w:rsidRDefault="00132573" w:rsidP="00132573">
      <w:pPr>
        <w:spacing w:line="300" w:lineRule="auto"/>
        <w:jc w:val="right"/>
        <w:rPr>
          <w:rFonts w:asciiTheme="majorHAnsi" w:hAnsiTheme="majorHAnsi" w:cstheme="majorHAnsi"/>
          <w:sz w:val="22"/>
          <w:szCs w:val="22"/>
        </w:rPr>
      </w:pPr>
      <w:r w:rsidRPr="00C8322D">
        <w:rPr>
          <w:rFonts w:asciiTheme="majorHAnsi" w:hAnsiTheme="majorHAnsi" w:cstheme="majorHAnsi"/>
          <w:sz w:val="22"/>
          <w:szCs w:val="22"/>
        </w:rPr>
        <w:t xml:space="preserve">Nr postępowania: </w:t>
      </w:r>
      <w:r w:rsidR="00097869" w:rsidRPr="00C8322D">
        <w:rPr>
          <w:rFonts w:asciiTheme="majorHAnsi" w:hAnsiTheme="majorHAnsi" w:cstheme="majorHAnsi"/>
          <w:b/>
          <w:sz w:val="22"/>
          <w:szCs w:val="22"/>
        </w:rPr>
        <w:t>RZP.243.57.2023</w:t>
      </w:r>
    </w:p>
    <w:p w14:paraId="5482A895"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C8322D" w:rsidRDefault="00132573" w:rsidP="00132573">
      <w:pPr>
        <w:tabs>
          <w:tab w:val="left" w:pos="1560"/>
        </w:tabs>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t>Zamawiający:</w:t>
      </w:r>
    </w:p>
    <w:p w14:paraId="288582F0" w14:textId="77777777" w:rsidR="00132573" w:rsidRPr="00C8322D" w:rsidRDefault="00132573" w:rsidP="00132573">
      <w:pPr>
        <w:tabs>
          <w:tab w:val="left" w:pos="1560"/>
        </w:tabs>
        <w:spacing w:line="300" w:lineRule="auto"/>
        <w:jc w:val="center"/>
        <w:rPr>
          <w:rFonts w:asciiTheme="majorHAnsi" w:hAnsiTheme="majorHAnsi" w:cstheme="majorHAnsi"/>
          <w:b/>
          <w:sz w:val="22"/>
          <w:szCs w:val="22"/>
        </w:rPr>
      </w:pPr>
      <w:r w:rsidRPr="00C8322D">
        <w:rPr>
          <w:rFonts w:asciiTheme="majorHAnsi" w:hAnsiTheme="majorHAnsi" w:cstheme="majorHAnsi"/>
          <w:b/>
          <w:sz w:val="22"/>
          <w:szCs w:val="22"/>
        </w:rPr>
        <w:t>Politechnika Bydgoska im. Jana i Jędrzeja Śniadeckich</w:t>
      </w:r>
    </w:p>
    <w:p w14:paraId="24FD099B" w14:textId="77777777" w:rsidR="00132573" w:rsidRPr="00C8322D" w:rsidRDefault="00132573" w:rsidP="00132573">
      <w:pPr>
        <w:spacing w:line="300" w:lineRule="auto"/>
        <w:jc w:val="center"/>
        <w:rPr>
          <w:rFonts w:asciiTheme="majorHAnsi" w:hAnsiTheme="majorHAnsi" w:cstheme="majorHAnsi"/>
          <w:b/>
          <w:sz w:val="22"/>
          <w:szCs w:val="22"/>
        </w:rPr>
      </w:pPr>
      <w:r w:rsidRPr="00C8322D">
        <w:rPr>
          <w:rFonts w:asciiTheme="majorHAnsi" w:hAnsiTheme="majorHAnsi" w:cstheme="majorHAnsi"/>
          <w:b/>
          <w:sz w:val="22"/>
          <w:szCs w:val="22"/>
        </w:rPr>
        <w:t>Al. prof. S. Kaliskiego 7</w:t>
      </w:r>
    </w:p>
    <w:p w14:paraId="1A663FAD" w14:textId="77777777" w:rsidR="00132573" w:rsidRPr="00C8322D" w:rsidRDefault="00132573" w:rsidP="00132573">
      <w:pPr>
        <w:spacing w:line="300" w:lineRule="auto"/>
        <w:jc w:val="center"/>
        <w:rPr>
          <w:rFonts w:asciiTheme="majorHAnsi" w:hAnsiTheme="majorHAnsi" w:cstheme="majorHAnsi"/>
          <w:b/>
          <w:sz w:val="22"/>
          <w:szCs w:val="22"/>
        </w:rPr>
      </w:pPr>
      <w:r w:rsidRPr="00C8322D">
        <w:rPr>
          <w:rFonts w:asciiTheme="majorHAnsi" w:hAnsiTheme="majorHAnsi" w:cstheme="majorHAnsi"/>
          <w:b/>
          <w:sz w:val="22"/>
          <w:szCs w:val="22"/>
        </w:rPr>
        <w:t>85-796 Bydgoszcz</w:t>
      </w:r>
    </w:p>
    <w:p w14:paraId="5FA58472" w14:textId="77777777" w:rsidR="00132573" w:rsidRPr="00C8322D"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C8322D" w:rsidRDefault="00132573" w:rsidP="00132573">
      <w:pPr>
        <w:spacing w:line="300" w:lineRule="auto"/>
        <w:jc w:val="both"/>
        <w:rPr>
          <w:rFonts w:asciiTheme="majorHAnsi" w:hAnsiTheme="majorHAnsi" w:cstheme="majorHAnsi"/>
          <w:sz w:val="22"/>
          <w:szCs w:val="22"/>
        </w:rPr>
      </w:pPr>
    </w:p>
    <w:p w14:paraId="0D9788FF" w14:textId="77777777" w:rsidR="00132573" w:rsidRPr="00C8322D" w:rsidRDefault="00132573" w:rsidP="00132573">
      <w:pPr>
        <w:spacing w:line="300" w:lineRule="auto"/>
        <w:jc w:val="both"/>
        <w:rPr>
          <w:rFonts w:asciiTheme="majorHAnsi" w:hAnsiTheme="majorHAnsi" w:cstheme="majorHAnsi"/>
        </w:rPr>
      </w:pPr>
    </w:p>
    <w:p w14:paraId="096F6872" w14:textId="77777777" w:rsidR="00132573" w:rsidRPr="00C8322D" w:rsidRDefault="00132573" w:rsidP="00132573">
      <w:pPr>
        <w:spacing w:line="300" w:lineRule="auto"/>
        <w:jc w:val="both"/>
        <w:rPr>
          <w:rFonts w:asciiTheme="majorHAnsi" w:hAnsiTheme="majorHAnsi" w:cstheme="majorHAnsi"/>
        </w:rPr>
      </w:pPr>
      <w:r w:rsidRPr="00C8322D">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AA1EDE" w:rsidRDefault="00AA1EDE" w:rsidP="00132573">
                            <w:pPr>
                              <w:jc w:val="center"/>
                            </w:pPr>
                          </w:p>
                          <w:p w14:paraId="64B5EA93" w14:textId="77777777" w:rsidR="00AA1EDE" w:rsidRDefault="00AA1EDE" w:rsidP="00132573">
                            <w:pPr>
                              <w:jc w:val="center"/>
                            </w:pPr>
                          </w:p>
                          <w:p w14:paraId="31F4FEE4" w14:textId="77777777" w:rsidR="00AA1EDE" w:rsidRPr="00B45EF6" w:rsidRDefault="00AA1EDE" w:rsidP="00132573">
                            <w:pPr>
                              <w:jc w:val="center"/>
                              <w:rPr>
                                <w:rFonts w:cstheme="minorHAnsi"/>
                              </w:rPr>
                            </w:pPr>
                            <w:r w:rsidRPr="00B45EF6">
                              <w:rPr>
                                <w:rFonts w:cstheme="minorHAnsi"/>
                              </w:rPr>
                              <w:t>………………………………………</w:t>
                            </w:r>
                          </w:p>
                          <w:p w14:paraId="1EE3437A" w14:textId="77777777" w:rsidR="00AA1EDE" w:rsidRPr="00B45EF6" w:rsidRDefault="00AA1EDE" w:rsidP="00132573">
                            <w:pPr>
                              <w:tabs>
                                <w:tab w:val="left" w:pos="1418"/>
                              </w:tabs>
                              <w:jc w:val="center"/>
                              <w:rPr>
                                <w:rFonts w:cstheme="minorHAnsi"/>
                                <w:i/>
                              </w:rPr>
                            </w:pPr>
                            <w:r w:rsidRPr="00B45EF6">
                              <w:rPr>
                                <w:rFonts w:cstheme="minorHAnsi"/>
                                <w:i/>
                              </w:rPr>
                              <w:t>zatwierdzam</w:t>
                            </w:r>
                          </w:p>
                          <w:p w14:paraId="0FA06036" w14:textId="77777777" w:rsidR="00AA1EDE" w:rsidRDefault="00AA1EDE" w:rsidP="00132573">
                            <w:pPr>
                              <w:jc w:val="center"/>
                            </w:pPr>
                          </w:p>
                          <w:p w14:paraId="1697B6A2" w14:textId="77777777" w:rsidR="00AA1EDE" w:rsidRDefault="00AA1EDE" w:rsidP="00132573">
                            <w:pPr>
                              <w:jc w:val="center"/>
                            </w:pPr>
                            <w:r>
                              <w:t>………………………………………</w:t>
                            </w:r>
                          </w:p>
                          <w:p w14:paraId="55463579" w14:textId="77777777" w:rsidR="00AA1EDE" w:rsidRDefault="00AA1EDE"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AA1EDE" w:rsidRDefault="00AA1EDE" w:rsidP="00132573">
                      <w:pPr>
                        <w:jc w:val="center"/>
                      </w:pPr>
                    </w:p>
                    <w:p w14:paraId="64B5EA93" w14:textId="77777777" w:rsidR="00AA1EDE" w:rsidRDefault="00AA1EDE" w:rsidP="00132573">
                      <w:pPr>
                        <w:jc w:val="center"/>
                      </w:pPr>
                    </w:p>
                    <w:p w14:paraId="31F4FEE4" w14:textId="77777777" w:rsidR="00AA1EDE" w:rsidRPr="00B45EF6" w:rsidRDefault="00AA1EDE" w:rsidP="00132573">
                      <w:pPr>
                        <w:jc w:val="center"/>
                        <w:rPr>
                          <w:rFonts w:cstheme="minorHAnsi"/>
                        </w:rPr>
                      </w:pPr>
                      <w:r w:rsidRPr="00B45EF6">
                        <w:rPr>
                          <w:rFonts w:cstheme="minorHAnsi"/>
                        </w:rPr>
                        <w:t>………………………………………</w:t>
                      </w:r>
                    </w:p>
                    <w:p w14:paraId="1EE3437A" w14:textId="77777777" w:rsidR="00AA1EDE" w:rsidRPr="00B45EF6" w:rsidRDefault="00AA1EDE" w:rsidP="00132573">
                      <w:pPr>
                        <w:tabs>
                          <w:tab w:val="left" w:pos="1418"/>
                        </w:tabs>
                        <w:jc w:val="center"/>
                        <w:rPr>
                          <w:rFonts w:cstheme="minorHAnsi"/>
                          <w:i/>
                        </w:rPr>
                      </w:pPr>
                      <w:r w:rsidRPr="00B45EF6">
                        <w:rPr>
                          <w:rFonts w:cstheme="minorHAnsi"/>
                          <w:i/>
                        </w:rPr>
                        <w:t>zatwierdzam</w:t>
                      </w:r>
                    </w:p>
                    <w:p w14:paraId="0FA06036" w14:textId="77777777" w:rsidR="00AA1EDE" w:rsidRDefault="00AA1EDE" w:rsidP="00132573">
                      <w:pPr>
                        <w:jc w:val="center"/>
                      </w:pPr>
                    </w:p>
                    <w:p w14:paraId="1697B6A2" w14:textId="77777777" w:rsidR="00AA1EDE" w:rsidRDefault="00AA1EDE" w:rsidP="00132573">
                      <w:pPr>
                        <w:jc w:val="center"/>
                      </w:pPr>
                      <w:r>
                        <w:t>………………………………………</w:t>
                      </w:r>
                    </w:p>
                    <w:p w14:paraId="55463579" w14:textId="77777777" w:rsidR="00AA1EDE" w:rsidRDefault="00AA1EDE" w:rsidP="00132573">
                      <w:pPr>
                        <w:tabs>
                          <w:tab w:val="left" w:pos="1418"/>
                        </w:tabs>
                        <w:jc w:val="center"/>
                        <w:rPr>
                          <w:i/>
                        </w:rPr>
                      </w:pPr>
                      <w:r>
                        <w:rPr>
                          <w:i/>
                        </w:rPr>
                        <w:t>zatwierdzam</w:t>
                      </w:r>
                    </w:p>
                  </w:txbxContent>
                </v:textbox>
              </v:shape>
            </w:pict>
          </mc:Fallback>
        </mc:AlternateContent>
      </w:r>
    </w:p>
    <w:p w14:paraId="12068DAC" w14:textId="77777777" w:rsidR="00132573" w:rsidRPr="00C8322D" w:rsidRDefault="00132573" w:rsidP="00132573">
      <w:pPr>
        <w:spacing w:line="300" w:lineRule="auto"/>
        <w:jc w:val="both"/>
        <w:rPr>
          <w:rFonts w:asciiTheme="majorHAnsi" w:hAnsiTheme="majorHAnsi" w:cstheme="majorHAnsi"/>
        </w:rPr>
      </w:pPr>
    </w:p>
    <w:p w14:paraId="2075B210" w14:textId="77777777" w:rsidR="00132573" w:rsidRPr="00C8322D" w:rsidRDefault="00132573" w:rsidP="00132573">
      <w:pPr>
        <w:spacing w:line="300" w:lineRule="auto"/>
        <w:jc w:val="both"/>
        <w:rPr>
          <w:rFonts w:asciiTheme="majorHAnsi" w:hAnsiTheme="majorHAnsi" w:cstheme="majorHAnsi"/>
        </w:rPr>
      </w:pPr>
    </w:p>
    <w:p w14:paraId="5E3CDA97" w14:textId="77777777" w:rsidR="00132573" w:rsidRPr="00C8322D" w:rsidRDefault="00132573" w:rsidP="00132573">
      <w:pPr>
        <w:spacing w:line="300" w:lineRule="auto"/>
        <w:jc w:val="both"/>
        <w:rPr>
          <w:rFonts w:asciiTheme="majorHAnsi" w:hAnsiTheme="majorHAnsi" w:cstheme="majorHAnsi"/>
        </w:rPr>
      </w:pPr>
    </w:p>
    <w:p w14:paraId="5F9AB755" w14:textId="77777777" w:rsidR="00132573" w:rsidRPr="00C8322D" w:rsidRDefault="00132573" w:rsidP="00132573">
      <w:pPr>
        <w:spacing w:line="300" w:lineRule="auto"/>
        <w:jc w:val="both"/>
        <w:rPr>
          <w:rFonts w:asciiTheme="majorHAnsi" w:hAnsiTheme="majorHAnsi" w:cstheme="majorHAnsi"/>
        </w:rPr>
      </w:pPr>
    </w:p>
    <w:p w14:paraId="15A24B1C" w14:textId="74B070D2" w:rsidR="00132573" w:rsidRPr="00C8322D" w:rsidRDefault="00132573" w:rsidP="00132573">
      <w:pPr>
        <w:spacing w:line="300" w:lineRule="auto"/>
        <w:jc w:val="both"/>
        <w:rPr>
          <w:rFonts w:asciiTheme="majorHAnsi" w:hAnsiTheme="majorHAnsi" w:cstheme="majorHAnsi"/>
        </w:rPr>
      </w:pPr>
    </w:p>
    <w:p w14:paraId="0E2827DF" w14:textId="77777777" w:rsidR="00132573" w:rsidRPr="00C8322D" w:rsidRDefault="00132573" w:rsidP="00132573">
      <w:pPr>
        <w:spacing w:line="300" w:lineRule="auto"/>
        <w:jc w:val="both"/>
        <w:rPr>
          <w:rFonts w:asciiTheme="majorHAnsi" w:hAnsiTheme="majorHAnsi" w:cstheme="majorHAnsi"/>
        </w:rPr>
      </w:pPr>
    </w:p>
    <w:p w14:paraId="358E606B" w14:textId="77777777" w:rsidR="00132573" w:rsidRPr="00C8322D" w:rsidRDefault="00132573" w:rsidP="00132573">
      <w:pPr>
        <w:spacing w:line="300" w:lineRule="auto"/>
        <w:jc w:val="both"/>
        <w:rPr>
          <w:rFonts w:asciiTheme="majorHAnsi" w:hAnsiTheme="majorHAnsi" w:cstheme="majorHAnsi"/>
        </w:rPr>
      </w:pPr>
    </w:p>
    <w:p w14:paraId="3215AA82" w14:textId="77777777" w:rsidR="00132573" w:rsidRPr="00C8322D" w:rsidRDefault="00132573" w:rsidP="00132573">
      <w:pPr>
        <w:spacing w:line="300" w:lineRule="auto"/>
        <w:jc w:val="both"/>
        <w:rPr>
          <w:rFonts w:asciiTheme="majorHAnsi" w:hAnsiTheme="majorHAnsi" w:cstheme="majorHAnsi"/>
        </w:rPr>
      </w:pPr>
    </w:p>
    <w:p w14:paraId="6A9D3116" w14:textId="77777777" w:rsidR="00132573" w:rsidRPr="00C8322D" w:rsidRDefault="00132573" w:rsidP="00132573">
      <w:pPr>
        <w:spacing w:line="300" w:lineRule="auto"/>
        <w:jc w:val="center"/>
        <w:rPr>
          <w:rFonts w:asciiTheme="majorHAnsi" w:eastAsia="Calibri" w:hAnsiTheme="majorHAnsi" w:cstheme="majorHAnsi"/>
          <w:b/>
          <w:sz w:val="22"/>
          <w:szCs w:val="22"/>
        </w:rPr>
      </w:pPr>
      <w:r w:rsidRPr="00C8322D">
        <w:rPr>
          <w:rFonts w:asciiTheme="majorHAnsi" w:hAnsiTheme="majorHAnsi" w:cstheme="majorHAnsi"/>
          <w:szCs w:val="24"/>
        </w:rPr>
        <w:br w:type="page"/>
      </w:r>
      <w:r w:rsidRPr="00C8322D">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C8322D">
        <w:rPr>
          <w:rFonts w:asciiTheme="majorHAnsi" w:hAnsiTheme="majorHAnsi" w:cstheme="majorHAnsi"/>
          <w:b/>
          <w:sz w:val="22"/>
          <w:szCs w:val="22"/>
        </w:rPr>
        <w:t>RODO</w:t>
      </w:r>
      <w:r w:rsidRPr="00C8322D">
        <w:rPr>
          <w:rFonts w:asciiTheme="majorHAnsi" w:hAnsiTheme="majorHAnsi" w:cstheme="majorHAnsi"/>
          <w:sz w:val="22"/>
          <w:szCs w:val="22"/>
        </w:rPr>
        <w:t xml:space="preserve">”) informujemy, że: </w:t>
      </w:r>
    </w:p>
    <w:p w14:paraId="6B2C74B7"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administratorem Pani/Pana danych osobowych („ADO”) jest Politechnika Bydgoska im. Jana i Jędrzeja Śniadeckich, Al. prof. S. Kaliskiego 7, 85-796 Bydgoszcz</w:t>
      </w:r>
      <w:r w:rsidRPr="00C8322D">
        <w:rPr>
          <w:rFonts w:asciiTheme="majorHAnsi" w:hAnsiTheme="majorHAnsi" w:cstheme="majorHAnsi"/>
          <w:i/>
          <w:sz w:val="22"/>
          <w:szCs w:val="22"/>
        </w:rPr>
        <w:t xml:space="preserve"> </w:t>
      </w:r>
    </w:p>
    <w:p w14:paraId="23867A22"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kontakt z Inspektorem Ochrony Danych jest dostępny za pomocą e-</w:t>
      </w:r>
      <w:proofErr w:type="spellStart"/>
      <w:r w:rsidRPr="00C8322D">
        <w:rPr>
          <w:rFonts w:asciiTheme="majorHAnsi" w:hAnsiTheme="majorHAnsi" w:cstheme="majorHAnsi"/>
          <w:sz w:val="22"/>
          <w:szCs w:val="22"/>
        </w:rPr>
        <w:t>mail’a</w:t>
      </w:r>
      <w:proofErr w:type="spellEnd"/>
      <w:r w:rsidRPr="00C8322D">
        <w:rPr>
          <w:rFonts w:asciiTheme="majorHAnsi" w:hAnsiTheme="majorHAnsi" w:cstheme="majorHAnsi"/>
          <w:sz w:val="22"/>
          <w:szCs w:val="22"/>
        </w:rPr>
        <w:t>: iod@pbs.edu.pl</w:t>
      </w:r>
    </w:p>
    <w:p w14:paraId="79082252" w14:textId="0EAA86BE"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Pani/Pana dane osobowe przetwarzane będą na podstawie art. 6 ust. 1 lit. c</w:t>
      </w:r>
      <w:r w:rsidRPr="00C8322D">
        <w:rPr>
          <w:rFonts w:asciiTheme="majorHAnsi" w:hAnsiTheme="majorHAnsi" w:cstheme="majorHAnsi"/>
          <w:i/>
          <w:sz w:val="22"/>
          <w:szCs w:val="22"/>
        </w:rPr>
        <w:t xml:space="preserve"> </w:t>
      </w:r>
      <w:r w:rsidRPr="00C8322D">
        <w:rPr>
          <w:rFonts w:asciiTheme="majorHAnsi" w:hAnsiTheme="majorHAnsi" w:cstheme="majorHAnsi"/>
          <w:sz w:val="22"/>
          <w:szCs w:val="22"/>
        </w:rPr>
        <w:t xml:space="preserve">RODO w celu związanym z postępowaniem o udzielenie zamówienia publicznego nr </w:t>
      </w:r>
      <w:r w:rsidR="00097869" w:rsidRPr="00C8322D">
        <w:rPr>
          <w:rFonts w:asciiTheme="majorHAnsi" w:hAnsiTheme="majorHAnsi" w:cstheme="majorHAnsi"/>
          <w:sz w:val="22"/>
          <w:szCs w:val="22"/>
        </w:rPr>
        <w:t>RZP.243.57.2023</w:t>
      </w:r>
      <w:r w:rsidRPr="00C8322D">
        <w:rPr>
          <w:rFonts w:asciiTheme="majorHAnsi" w:hAnsiTheme="majorHAnsi" w:cstheme="majorHAnsi"/>
          <w:i/>
          <w:sz w:val="22"/>
          <w:szCs w:val="22"/>
        </w:rPr>
        <w:t xml:space="preserve"> </w:t>
      </w:r>
      <w:r w:rsidRPr="00C8322D">
        <w:rPr>
          <w:rFonts w:asciiTheme="majorHAnsi" w:hAnsiTheme="majorHAnsi" w:cstheme="majorHAnsi"/>
          <w:sz w:val="22"/>
          <w:szCs w:val="22"/>
        </w:rPr>
        <w:t>prowadzonym w trybie podstawowym;</w:t>
      </w:r>
    </w:p>
    <w:p w14:paraId="481997EE"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18E64DEB" w14:textId="7C9F0E3C"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Pani/Pana dane osobowe będą przechowywane, zgodnie przez okres 5 lat od dnia zakończenia postępowania o udzielenie zamówienia</w:t>
      </w:r>
      <w:r w:rsidR="00E51207" w:rsidRPr="00C8322D">
        <w:rPr>
          <w:rFonts w:asciiTheme="majorHAnsi" w:hAnsiTheme="majorHAnsi" w:cstheme="majorHAnsi"/>
          <w:sz w:val="22"/>
          <w:szCs w:val="22"/>
        </w:rPr>
        <w:t>.</w:t>
      </w:r>
    </w:p>
    <w:p w14:paraId="5647FCA6"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b/>
          <w:i/>
          <w:sz w:val="22"/>
          <w:szCs w:val="22"/>
        </w:rPr>
      </w:pPr>
      <w:r w:rsidRPr="00C8322D">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22B442B3"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posiada Pani/Pan:</w:t>
      </w:r>
    </w:p>
    <w:p w14:paraId="6B1CE9F4"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na podstawie art. 15 RODO prawo dostępu do danych osobowych Pani/Pana dotyczących;</w:t>
      </w:r>
    </w:p>
    <w:p w14:paraId="4F481912" w14:textId="77777777" w:rsidR="00132573" w:rsidRPr="00C8322D" w:rsidRDefault="00132573" w:rsidP="00306B16">
      <w:pPr>
        <w:numPr>
          <w:ilvl w:val="0"/>
          <w:numId w:val="30"/>
        </w:numPr>
        <w:spacing w:line="300" w:lineRule="auto"/>
        <w:ind w:left="709" w:hanging="283"/>
        <w:rPr>
          <w:rFonts w:asciiTheme="majorHAnsi" w:hAnsiTheme="majorHAnsi" w:cstheme="majorHAnsi"/>
          <w:sz w:val="22"/>
          <w:szCs w:val="22"/>
        </w:rPr>
      </w:pPr>
      <w:r w:rsidRPr="00C8322D">
        <w:rPr>
          <w:rFonts w:asciiTheme="majorHAnsi" w:hAnsiTheme="majorHAnsi" w:cstheme="majorHAnsi"/>
          <w:sz w:val="22"/>
          <w:szCs w:val="22"/>
        </w:rPr>
        <w:t>na podstawie art. 16 RODO prawo do sprostowania Pani/Pana danych osobowych*;</w:t>
      </w:r>
    </w:p>
    <w:p w14:paraId="1BF6A2E1"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C8322D" w:rsidRDefault="00132573" w:rsidP="00306B16">
      <w:pPr>
        <w:numPr>
          <w:ilvl w:val="0"/>
          <w:numId w:val="31"/>
        </w:numPr>
        <w:spacing w:line="300" w:lineRule="auto"/>
        <w:ind w:left="426" w:hanging="426"/>
        <w:jc w:val="both"/>
        <w:rPr>
          <w:rFonts w:asciiTheme="majorHAnsi" w:hAnsiTheme="majorHAnsi" w:cstheme="majorHAnsi"/>
          <w:b/>
          <w:bCs w:val="0"/>
          <w:sz w:val="22"/>
          <w:szCs w:val="22"/>
        </w:rPr>
      </w:pPr>
      <w:r w:rsidRPr="00C8322D">
        <w:rPr>
          <w:rFonts w:asciiTheme="majorHAnsi" w:hAnsiTheme="majorHAnsi" w:cstheme="majorHAnsi"/>
          <w:b/>
          <w:sz w:val="22"/>
          <w:szCs w:val="22"/>
        </w:rPr>
        <w:t>nie przysługuje Pani/Panu:</w:t>
      </w:r>
    </w:p>
    <w:p w14:paraId="60FB6E8C"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w związku z art. 17 ust. 3 lit. b, d i e RODO prawo do usunięcia danych osobowych;</w:t>
      </w:r>
    </w:p>
    <w:p w14:paraId="28CCE945"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prawo do przenoszenia danych osobowych, o którym mowa w art. 20 RODO;</w:t>
      </w:r>
    </w:p>
    <w:p w14:paraId="581DD1EF" w14:textId="77777777" w:rsidR="00132573" w:rsidRPr="00C8322D" w:rsidRDefault="00132573" w:rsidP="00306B16">
      <w:pPr>
        <w:numPr>
          <w:ilvl w:val="0"/>
          <w:numId w:val="30"/>
        </w:num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C8322D" w:rsidRDefault="00132573" w:rsidP="00132573">
      <w:pPr>
        <w:spacing w:line="300" w:lineRule="auto"/>
        <w:jc w:val="both"/>
        <w:rPr>
          <w:rFonts w:asciiTheme="majorHAnsi" w:hAnsiTheme="majorHAnsi" w:cstheme="majorHAnsi"/>
          <w:sz w:val="22"/>
          <w:szCs w:val="22"/>
        </w:rPr>
      </w:pPr>
    </w:p>
    <w:p w14:paraId="57B1DBD3" w14:textId="77777777" w:rsidR="00132573" w:rsidRPr="00C8322D" w:rsidRDefault="00132573" w:rsidP="00132573">
      <w:pPr>
        <w:ind w:left="426"/>
        <w:jc w:val="both"/>
        <w:rPr>
          <w:rFonts w:asciiTheme="majorHAnsi" w:hAnsiTheme="majorHAnsi" w:cstheme="majorHAnsi"/>
          <w:i/>
          <w:sz w:val="18"/>
          <w:szCs w:val="18"/>
        </w:rPr>
      </w:pPr>
      <w:r w:rsidRPr="00C8322D">
        <w:rPr>
          <w:rFonts w:asciiTheme="majorHAnsi" w:hAnsiTheme="majorHAnsi" w:cstheme="majorHAnsi"/>
          <w:b/>
          <w:i/>
          <w:sz w:val="18"/>
          <w:szCs w:val="18"/>
          <w:vertAlign w:val="superscript"/>
        </w:rPr>
        <w:t xml:space="preserve">* </w:t>
      </w:r>
      <w:r w:rsidRPr="00C8322D">
        <w:rPr>
          <w:rFonts w:asciiTheme="majorHAnsi" w:hAnsiTheme="majorHAnsi" w:cstheme="majorHAnsi"/>
          <w:b/>
          <w:i/>
          <w:sz w:val="18"/>
          <w:szCs w:val="18"/>
        </w:rPr>
        <w:t>Wyjaśnienie:</w:t>
      </w:r>
      <w:r w:rsidRPr="00C8322D">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C8322D">
        <w:rPr>
          <w:rFonts w:asciiTheme="majorHAnsi" w:hAnsiTheme="majorHAnsi" w:cstheme="majorHAnsi"/>
          <w:i/>
          <w:sz w:val="18"/>
          <w:szCs w:val="18"/>
        </w:rPr>
        <w:t>Pzp</w:t>
      </w:r>
      <w:proofErr w:type="spellEnd"/>
      <w:r w:rsidRPr="00C8322D">
        <w:rPr>
          <w:rFonts w:asciiTheme="majorHAnsi" w:hAnsiTheme="majorHAnsi" w:cstheme="majorHAnsi"/>
          <w:i/>
          <w:sz w:val="18"/>
          <w:szCs w:val="18"/>
        </w:rPr>
        <w:t xml:space="preserve"> oraz nie może naruszać integralności protokołu oraz jego załączników.</w:t>
      </w:r>
    </w:p>
    <w:p w14:paraId="6FB6780B" w14:textId="5C2AC535" w:rsidR="00132573" w:rsidRPr="00C8322D" w:rsidRDefault="00132573" w:rsidP="00C4753B">
      <w:pPr>
        <w:ind w:left="426"/>
        <w:jc w:val="both"/>
        <w:rPr>
          <w:rFonts w:asciiTheme="majorHAnsi" w:hAnsiTheme="majorHAnsi" w:cstheme="majorHAnsi"/>
          <w:i/>
          <w:sz w:val="18"/>
          <w:szCs w:val="18"/>
        </w:rPr>
      </w:pPr>
      <w:r w:rsidRPr="00C8322D">
        <w:rPr>
          <w:rFonts w:asciiTheme="majorHAnsi" w:hAnsiTheme="majorHAnsi" w:cstheme="majorHAnsi"/>
          <w:b/>
          <w:i/>
          <w:sz w:val="18"/>
          <w:szCs w:val="18"/>
          <w:vertAlign w:val="superscript"/>
        </w:rPr>
        <w:t xml:space="preserve">** </w:t>
      </w:r>
      <w:r w:rsidRPr="00C8322D">
        <w:rPr>
          <w:rFonts w:asciiTheme="majorHAnsi" w:hAnsiTheme="majorHAnsi" w:cstheme="majorHAnsi"/>
          <w:b/>
          <w:i/>
          <w:sz w:val="18"/>
          <w:szCs w:val="18"/>
        </w:rPr>
        <w:t>Wyjaśnienie:</w:t>
      </w:r>
      <w:r w:rsidRPr="00C8322D">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C8322D" w:rsidRDefault="00132573" w:rsidP="00132573">
      <w:pPr>
        <w:shd w:val="clear" w:color="auto" w:fill="FFFFFF"/>
        <w:spacing w:line="300" w:lineRule="auto"/>
        <w:ind w:left="284"/>
        <w:rPr>
          <w:rFonts w:asciiTheme="majorHAnsi" w:hAnsiTheme="majorHAnsi" w:cstheme="majorHAnsi"/>
          <w:b/>
          <w:sz w:val="22"/>
          <w:szCs w:val="22"/>
        </w:rPr>
      </w:pPr>
      <w:r w:rsidRPr="00C8322D">
        <w:rPr>
          <w:rFonts w:asciiTheme="majorHAnsi" w:eastAsia="Calibri" w:hAnsiTheme="majorHAnsi" w:cstheme="majorHAnsi"/>
        </w:rPr>
        <w:br w:type="column"/>
      </w:r>
    </w:p>
    <w:p w14:paraId="0F09D1BF" w14:textId="77777777" w:rsidR="00132573" w:rsidRPr="00C8322D"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C8322D">
        <w:rPr>
          <w:rFonts w:asciiTheme="majorHAnsi" w:hAnsiTheme="majorHAnsi" w:cstheme="majorHAnsi"/>
          <w:b/>
          <w:sz w:val="22"/>
          <w:szCs w:val="22"/>
          <w:shd w:val="clear" w:color="auto" w:fill="D0CECE"/>
        </w:rPr>
        <w:t>ZAMAWIAJĄCY</w:t>
      </w:r>
    </w:p>
    <w:p w14:paraId="06C03FF1" w14:textId="77777777" w:rsidR="00132573" w:rsidRPr="00C8322D" w:rsidRDefault="00132573" w:rsidP="00306B16">
      <w:pPr>
        <w:numPr>
          <w:ilvl w:val="0"/>
          <w:numId w:val="37"/>
        </w:numPr>
        <w:spacing w:line="300" w:lineRule="auto"/>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Nazwa oraz adres zamawiającego:</w:t>
      </w:r>
    </w:p>
    <w:p w14:paraId="1861B2D5" w14:textId="77777777" w:rsidR="00132573" w:rsidRPr="00C8322D" w:rsidRDefault="00132573" w:rsidP="00132573">
      <w:pPr>
        <w:spacing w:line="300" w:lineRule="auto"/>
        <w:ind w:firstLine="644"/>
        <w:jc w:val="both"/>
        <w:rPr>
          <w:rFonts w:asciiTheme="majorHAnsi" w:hAnsiTheme="majorHAnsi" w:cstheme="majorHAnsi"/>
          <w:sz w:val="22"/>
          <w:szCs w:val="22"/>
        </w:rPr>
      </w:pPr>
      <w:r w:rsidRPr="00C8322D">
        <w:rPr>
          <w:rFonts w:asciiTheme="majorHAnsi" w:hAnsiTheme="majorHAnsi" w:cstheme="majorHAnsi"/>
          <w:sz w:val="22"/>
          <w:szCs w:val="22"/>
        </w:rPr>
        <w:t xml:space="preserve">Politechnika Bydgoska im. Jana i Jędrzeja Śniadeckich </w:t>
      </w:r>
    </w:p>
    <w:p w14:paraId="77164448" w14:textId="77777777" w:rsidR="00132573" w:rsidRPr="00C8322D" w:rsidRDefault="00132573" w:rsidP="00132573">
      <w:pPr>
        <w:spacing w:line="300" w:lineRule="auto"/>
        <w:ind w:firstLine="644"/>
        <w:jc w:val="both"/>
        <w:rPr>
          <w:rFonts w:asciiTheme="majorHAnsi" w:hAnsiTheme="majorHAnsi" w:cstheme="majorHAnsi"/>
          <w:sz w:val="22"/>
          <w:szCs w:val="22"/>
        </w:rPr>
      </w:pPr>
      <w:r w:rsidRPr="00C8322D">
        <w:rPr>
          <w:rFonts w:asciiTheme="majorHAnsi" w:hAnsiTheme="majorHAnsi" w:cstheme="majorHAnsi"/>
          <w:sz w:val="22"/>
          <w:szCs w:val="22"/>
        </w:rPr>
        <w:t>Al. prof. S. Kaliskiego 7, 85-796 Bydgoszcz</w:t>
      </w:r>
    </w:p>
    <w:p w14:paraId="2C46731F" w14:textId="77777777" w:rsidR="00132573" w:rsidRPr="00C8322D" w:rsidRDefault="00132573" w:rsidP="00132573">
      <w:pPr>
        <w:spacing w:line="300" w:lineRule="auto"/>
        <w:ind w:firstLine="644"/>
        <w:jc w:val="both"/>
        <w:rPr>
          <w:rFonts w:asciiTheme="majorHAnsi" w:hAnsiTheme="majorHAnsi" w:cstheme="majorHAnsi"/>
          <w:sz w:val="22"/>
          <w:szCs w:val="22"/>
        </w:rPr>
      </w:pPr>
      <w:r w:rsidRPr="00C8322D">
        <w:rPr>
          <w:rFonts w:asciiTheme="majorHAnsi" w:hAnsiTheme="majorHAnsi" w:cstheme="majorHAnsi"/>
          <w:sz w:val="22"/>
          <w:szCs w:val="22"/>
        </w:rPr>
        <w:t>telefon: 52-374-92-71</w:t>
      </w:r>
    </w:p>
    <w:p w14:paraId="25BB3492" w14:textId="77777777" w:rsidR="00132573" w:rsidRPr="00C8322D" w:rsidRDefault="00132573" w:rsidP="00132573">
      <w:pPr>
        <w:spacing w:line="300" w:lineRule="auto"/>
        <w:ind w:firstLine="644"/>
        <w:jc w:val="both"/>
        <w:rPr>
          <w:rFonts w:asciiTheme="majorHAnsi" w:hAnsiTheme="majorHAnsi" w:cstheme="majorHAnsi"/>
          <w:sz w:val="22"/>
          <w:szCs w:val="22"/>
        </w:rPr>
      </w:pPr>
      <w:r w:rsidRPr="00C8322D">
        <w:rPr>
          <w:rFonts w:asciiTheme="majorHAnsi" w:hAnsiTheme="majorHAnsi" w:cstheme="majorHAnsi"/>
          <w:sz w:val="22"/>
          <w:szCs w:val="22"/>
        </w:rPr>
        <w:t xml:space="preserve">adres poczty elektronicznej: </w:t>
      </w:r>
      <w:hyperlink r:id="rId8" w:history="1">
        <w:r w:rsidRPr="00C8322D">
          <w:rPr>
            <w:rStyle w:val="Hipercze"/>
            <w:rFonts w:asciiTheme="majorHAnsi" w:hAnsiTheme="majorHAnsi" w:cstheme="majorHAnsi"/>
            <w:color w:val="auto"/>
            <w:sz w:val="22"/>
            <w:szCs w:val="22"/>
          </w:rPr>
          <w:t>przetargi@pbs.edu.pl</w:t>
        </w:r>
      </w:hyperlink>
    </w:p>
    <w:p w14:paraId="19DC8362" w14:textId="77777777" w:rsidR="00132573" w:rsidRPr="00C8322D" w:rsidRDefault="00132573" w:rsidP="00132573">
      <w:pPr>
        <w:spacing w:line="300" w:lineRule="auto"/>
        <w:ind w:firstLine="644"/>
        <w:jc w:val="both"/>
        <w:rPr>
          <w:rFonts w:asciiTheme="majorHAnsi" w:hAnsiTheme="majorHAnsi" w:cstheme="majorHAnsi"/>
          <w:sz w:val="22"/>
          <w:szCs w:val="22"/>
        </w:rPr>
      </w:pPr>
      <w:r w:rsidRPr="00C8322D">
        <w:rPr>
          <w:rFonts w:asciiTheme="majorHAnsi" w:hAnsiTheme="majorHAnsi" w:cstheme="majorHAnsi"/>
          <w:sz w:val="22"/>
          <w:szCs w:val="22"/>
        </w:rPr>
        <w:t>NIP 554-031-31-07</w:t>
      </w:r>
    </w:p>
    <w:p w14:paraId="3BA8FEE0" w14:textId="77777777" w:rsidR="00132573" w:rsidRPr="00C8322D" w:rsidRDefault="00132573" w:rsidP="00306B16">
      <w:pPr>
        <w:numPr>
          <w:ilvl w:val="0"/>
          <w:numId w:val="37"/>
        </w:numPr>
        <w:spacing w:line="300" w:lineRule="auto"/>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 xml:space="preserve">Strona internetowa prowadzonego postępowania: </w:t>
      </w:r>
      <w:r w:rsidRPr="00C8322D">
        <w:rPr>
          <w:rFonts w:asciiTheme="majorHAnsi" w:eastAsia="Calibri" w:hAnsiTheme="majorHAnsi" w:cstheme="majorHAnsi"/>
          <w:sz w:val="22"/>
          <w:szCs w:val="22"/>
          <w:u w:val="single"/>
        </w:rPr>
        <w:t>https://platformazakupowa.pl/pn/pbs (dalej jako „Platforma”).</w:t>
      </w:r>
    </w:p>
    <w:p w14:paraId="5D469AA9" w14:textId="77777777" w:rsidR="00132573" w:rsidRPr="00C8322D" w:rsidRDefault="00132573" w:rsidP="00306B16">
      <w:pPr>
        <w:numPr>
          <w:ilvl w:val="0"/>
          <w:numId w:val="37"/>
        </w:numPr>
        <w:spacing w:line="300" w:lineRule="auto"/>
        <w:contextualSpacing/>
        <w:rPr>
          <w:rFonts w:asciiTheme="majorHAnsi" w:eastAsia="Calibri" w:hAnsiTheme="majorHAnsi" w:cstheme="majorHAnsi"/>
          <w:sz w:val="22"/>
          <w:szCs w:val="22"/>
        </w:rPr>
      </w:pPr>
      <w:r w:rsidRPr="00C8322D">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C8322D" w:rsidRDefault="00132573" w:rsidP="00132573">
      <w:pPr>
        <w:spacing w:line="300" w:lineRule="auto"/>
        <w:jc w:val="both"/>
        <w:rPr>
          <w:rFonts w:asciiTheme="majorHAnsi" w:hAnsiTheme="majorHAnsi" w:cstheme="majorHAnsi"/>
          <w:sz w:val="22"/>
          <w:szCs w:val="22"/>
        </w:rPr>
      </w:pPr>
    </w:p>
    <w:p w14:paraId="6569CAF7" w14:textId="77777777" w:rsidR="00132573" w:rsidRPr="00C8322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C8322D">
        <w:rPr>
          <w:rFonts w:asciiTheme="majorHAnsi" w:hAnsiTheme="majorHAnsi" w:cstheme="majorHAnsi"/>
          <w:b/>
          <w:sz w:val="22"/>
          <w:szCs w:val="22"/>
        </w:rPr>
        <w:t>TRYB UDZIELANIA ZAMÓWIEŃ</w:t>
      </w:r>
    </w:p>
    <w:p w14:paraId="67B84DF5" w14:textId="26FC43C8" w:rsidR="00304D4D" w:rsidRPr="00C8322D"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Postępowanie o udzielenie niniejszego zamówienia publicznego prowadzone jest </w:t>
      </w:r>
      <w:r w:rsidRPr="00C8322D">
        <w:rPr>
          <w:rFonts w:asciiTheme="majorHAnsi" w:hAnsiTheme="majorHAnsi" w:cstheme="majorHAnsi"/>
          <w:b/>
          <w:sz w:val="22"/>
          <w:szCs w:val="22"/>
        </w:rPr>
        <w:t xml:space="preserve">w trybie podstawowym, </w:t>
      </w:r>
      <w:r w:rsidRPr="00C8322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oraz aktów wykonawczych wydanych na jej podstawie.</w:t>
      </w:r>
    </w:p>
    <w:p w14:paraId="579AE388" w14:textId="458FCA43" w:rsidR="00132573" w:rsidRPr="00C8322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C8322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Wartość szacunkowa zamówienia nie przekracza progu unijnego.</w:t>
      </w:r>
    </w:p>
    <w:p w14:paraId="1D0D0C96" w14:textId="6CD304FE" w:rsidR="00132573" w:rsidRPr="00C8322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C8322D">
        <w:rPr>
          <w:rFonts w:asciiTheme="majorHAnsi" w:hAnsiTheme="majorHAnsi" w:cstheme="majorHAnsi"/>
          <w:sz w:val="22"/>
          <w:szCs w:val="22"/>
        </w:rPr>
        <w:t>Zamówienie współfinansowane jest w ramach projektu pn. „</w:t>
      </w:r>
      <w:r w:rsidR="00E51207" w:rsidRPr="00C8322D">
        <w:rPr>
          <w:rFonts w:asciiTheme="majorHAnsi" w:hAnsiTheme="majorHAnsi" w:cstheme="majorHAnsi"/>
          <w:sz w:val="22"/>
          <w:szCs w:val="22"/>
        </w:rPr>
        <w:t>Zamówienie współfinansowane jest w ramach projektu pn. „NOWOCZESNA I EFEKTYWNA UCZELNIA - kompleksowy rozwój innowacyjnego kształcenia studentów Uniwersytetu Technologiczno-Przyrodniczego i efektywnego zarządzania uczelnią” Nr projektu: POWR.03.05.00-00-Z083/17.</w:t>
      </w:r>
    </w:p>
    <w:bookmarkEnd w:id="1"/>
    <w:p w14:paraId="18A897D5" w14:textId="77777777" w:rsidR="00132573" w:rsidRPr="00C8322D" w:rsidRDefault="00132573" w:rsidP="00132573">
      <w:pPr>
        <w:spacing w:line="300" w:lineRule="auto"/>
        <w:jc w:val="both"/>
        <w:rPr>
          <w:rFonts w:asciiTheme="majorHAnsi" w:hAnsiTheme="majorHAnsi" w:cstheme="majorHAnsi"/>
          <w:sz w:val="22"/>
          <w:szCs w:val="22"/>
        </w:rPr>
      </w:pPr>
    </w:p>
    <w:p w14:paraId="16D588D8" w14:textId="77777777" w:rsidR="00132573" w:rsidRPr="00C8322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C8322D">
        <w:rPr>
          <w:rFonts w:asciiTheme="majorHAnsi" w:hAnsiTheme="majorHAnsi" w:cstheme="majorHAnsi"/>
          <w:b/>
          <w:sz w:val="22"/>
          <w:szCs w:val="22"/>
        </w:rPr>
        <w:t>OPIS PRZEDMIOTU ZAMÓWIENIA</w:t>
      </w:r>
    </w:p>
    <w:p w14:paraId="18EF7E5E" w14:textId="4011EB30" w:rsidR="00132573" w:rsidRPr="00C8322D"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C8322D">
        <w:rPr>
          <w:rFonts w:asciiTheme="majorHAnsi" w:hAnsiTheme="majorHAnsi" w:cstheme="majorHAnsi"/>
          <w:sz w:val="22"/>
          <w:szCs w:val="22"/>
        </w:rPr>
        <w:t xml:space="preserve">Przedmiotem zamówienia </w:t>
      </w:r>
      <w:bookmarkEnd w:id="2"/>
      <w:bookmarkEnd w:id="3"/>
      <w:r w:rsidRPr="00C8322D">
        <w:rPr>
          <w:rFonts w:asciiTheme="majorHAnsi" w:hAnsiTheme="majorHAnsi" w:cstheme="majorHAnsi"/>
          <w:sz w:val="22"/>
          <w:szCs w:val="22"/>
        </w:rPr>
        <w:t>jest dostawa fabrycznie nowego sprzętu</w:t>
      </w:r>
      <w:r w:rsidR="00AA2BF4" w:rsidRPr="00C8322D">
        <w:rPr>
          <w:rFonts w:asciiTheme="majorHAnsi" w:hAnsiTheme="majorHAnsi" w:cstheme="majorHAnsi"/>
          <w:sz w:val="22"/>
          <w:szCs w:val="22"/>
        </w:rPr>
        <w:t>,</w:t>
      </w:r>
      <w:r w:rsidR="00E51207" w:rsidRPr="00C8322D">
        <w:rPr>
          <w:rFonts w:asciiTheme="majorHAnsi" w:hAnsiTheme="majorHAnsi" w:cstheme="majorHAnsi"/>
          <w:sz w:val="22"/>
          <w:szCs w:val="22"/>
        </w:rPr>
        <w:t xml:space="preserve"> w celu </w:t>
      </w:r>
      <w:r w:rsidR="005163F2" w:rsidRPr="00C8322D">
        <w:rPr>
          <w:rFonts w:asciiTheme="majorHAnsi" w:hAnsiTheme="majorHAnsi" w:cstheme="majorHAnsi"/>
          <w:sz w:val="22"/>
          <w:szCs w:val="22"/>
        </w:rPr>
        <w:t>wyposażenia</w:t>
      </w:r>
      <w:r w:rsidR="00E51207" w:rsidRPr="00C8322D">
        <w:rPr>
          <w:rFonts w:asciiTheme="majorHAnsi" w:hAnsiTheme="majorHAnsi" w:cstheme="majorHAnsi"/>
          <w:sz w:val="22"/>
          <w:szCs w:val="22"/>
        </w:rPr>
        <w:t xml:space="preserve"> sali hybrydowej do realizacji zajęć dydaktycznych w formule </w:t>
      </w:r>
      <w:proofErr w:type="spellStart"/>
      <w:r w:rsidR="00E51207" w:rsidRPr="00C8322D">
        <w:rPr>
          <w:rFonts w:asciiTheme="majorHAnsi" w:hAnsiTheme="majorHAnsi" w:cstheme="majorHAnsi"/>
          <w:sz w:val="22"/>
          <w:szCs w:val="22"/>
        </w:rPr>
        <w:t>streamingowej</w:t>
      </w:r>
      <w:proofErr w:type="spellEnd"/>
      <w:r w:rsidR="00AA2BF4" w:rsidRPr="00C8322D">
        <w:rPr>
          <w:rFonts w:asciiTheme="majorHAnsi" w:hAnsiTheme="majorHAnsi" w:cstheme="majorHAnsi"/>
          <w:sz w:val="22"/>
          <w:szCs w:val="22"/>
        </w:rPr>
        <w:t>,</w:t>
      </w:r>
      <w:r w:rsidR="00E51207" w:rsidRPr="00C8322D">
        <w:rPr>
          <w:rFonts w:asciiTheme="majorHAnsi" w:hAnsiTheme="majorHAnsi" w:cstheme="majorHAnsi"/>
          <w:sz w:val="22"/>
          <w:szCs w:val="22"/>
        </w:rPr>
        <w:t xml:space="preserve"> w skład którego wchodzi w szczególności:</w:t>
      </w:r>
    </w:p>
    <w:p w14:paraId="7445590A" w14:textId="20C1DA86"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w:t>
      </w:r>
      <w:r w:rsidRPr="00C8322D">
        <w:rPr>
          <w:rFonts w:asciiTheme="majorHAnsi" w:hAnsiTheme="majorHAnsi" w:cstheme="majorHAnsi"/>
          <w:b/>
          <w:sz w:val="22"/>
          <w:szCs w:val="22"/>
        </w:rPr>
        <w:tab/>
        <w:t>Monitor wielkoformatowy - 2 sztuki</w:t>
      </w:r>
      <w:r w:rsidR="001920BC" w:rsidRPr="00C8322D">
        <w:rPr>
          <w:rFonts w:asciiTheme="majorHAnsi" w:hAnsiTheme="majorHAnsi" w:cstheme="majorHAnsi"/>
          <w:b/>
          <w:sz w:val="22"/>
          <w:szCs w:val="22"/>
        </w:rPr>
        <w:t>;</w:t>
      </w:r>
    </w:p>
    <w:p w14:paraId="2375D0CB" w14:textId="14450483"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2)</w:t>
      </w:r>
      <w:r w:rsidRPr="00C8322D">
        <w:rPr>
          <w:rFonts w:asciiTheme="majorHAnsi" w:hAnsiTheme="majorHAnsi" w:cstheme="majorHAnsi"/>
          <w:b/>
          <w:sz w:val="22"/>
          <w:szCs w:val="22"/>
        </w:rPr>
        <w:tab/>
        <w:t>Komputer OPS - 1 sztuka</w:t>
      </w:r>
      <w:r w:rsidR="001920BC" w:rsidRPr="00C8322D">
        <w:rPr>
          <w:rFonts w:asciiTheme="majorHAnsi" w:hAnsiTheme="majorHAnsi" w:cstheme="majorHAnsi"/>
          <w:b/>
          <w:sz w:val="22"/>
          <w:szCs w:val="22"/>
        </w:rPr>
        <w:t>;</w:t>
      </w:r>
    </w:p>
    <w:p w14:paraId="79D7AE78" w14:textId="3C704DB8" w:rsidR="00E51207" w:rsidRPr="00C8322D" w:rsidRDefault="00710694"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3)</w:t>
      </w:r>
      <w:r w:rsidRPr="00C8322D">
        <w:rPr>
          <w:rFonts w:asciiTheme="majorHAnsi" w:hAnsiTheme="majorHAnsi" w:cstheme="majorHAnsi"/>
          <w:b/>
          <w:sz w:val="22"/>
          <w:szCs w:val="22"/>
        </w:rPr>
        <w:tab/>
        <w:t>Wózek pod monitor</w:t>
      </w:r>
      <w:r w:rsidR="00E51207" w:rsidRPr="00C8322D">
        <w:rPr>
          <w:rFonts w:asciiTheme="majorHAnsi" w:hAnsiTheme="majorHAnsi" w:cstheme="majorHAnsi"/>
          <w:b/>
          <w:sz w:val="22"/>
          <w:szCs w:val="22"/>
        </w:rPr>
        <w:t xml:space="preserve"> - 2 sztuki</w:t>
      </w:r>
      <w:r w:rsidR="001920BC" w:rsidRPr="00C8322D">
        <w:rPr>
          <w:rFonts w:asciiTheme="majorHAnsi" w:hAnsiTheme="majorHAnsi" w:cstheme="majorHAnsi"/>
          <w:b/>
          <w:sz w:val="22"/>
          <w:szCs w:val="22"/>
        </w:rPr>
        <w:t>;</w:t>
      </w:r>
    </w:p>
    <w:p w14:paraId="624D30AC" w14:textId="3C788179"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4)</w:t>
      </w:r>
      <w:r w:rsidRPr="00C8322D">
        <w:rPr>
          <w:rFonts w:asciiTheme="majorHAnsi" w:hAnsiTheme="majorHAnsi" w:cstheme="majorHAnsi"/>
          <w:b/>
          <w:sz w:val="22"/>
          <w:szCs w:val="22"/>
        </w:rPr>
        <w:tab/>
        <w:t xml:space="preserve">Kamera </w:t>
      </w:r>
      <w:proofErr w:type="spellStart"/>
      <w:r w:rsidRPr="00C8322D">
        <w:rPr>
          <w:rFonts w:asciiTheme="majorHAnsi" w:hAnsiTheme="majorHAnsi" w:cstheme="majorHAnsi"/>
          <w:b/>
          <w:sz w:val="22"/>
          <w:szCs w:val="22"/>
        </w:rPr>
        <w:t>wideokonferencjyna</w:t>
      </w:r>
      <w:proofErr w:type="spellEnd"/>
      <w:r w:rsidRPr="00C8322D">
        <w:rPr>
          <w:rFonts w:asciiTheme="majorHAnsi" w:hAnsiTheme="majorHAnsi" w:cstheme="majorHAnsi"/>
          <w:b/>
          <w:sz w:val="22"/>
          <w:szCs w:val="22"/>
        </w:rPr>
        <w:t xml:space="preserve"> - 1 sztuka</w:t>
      </w:r>
      <w:r w:rsidR="001920BC" w:rsidRPr="00C8322D">
        <w:rPr>
          <w:rFonts w:asciiTheme="majorHAnsi" w:hAnsiTheme="majorHAnsi" w:cstheme="majorHAnsi"/>
          <w:b/>
          <w:sz w:val="22"/>
          <w:szCs w:val="22"/>
        </w:rPr>
        <w:t>;</w:t>
      </w:r>
    </w:p>
    <w:p w14:paraId="465112B9" w14:textId="4FF1E932"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5)</w:t>
      </w:r>
      <w:r w:rsidRPr="00C8322D">
        <w:rPr>
          <w:rFonts w:asciiTheme="majorHAnsi" w:hAnsiTheme="majorHAnsi" w:cstheme="majorHAnsi"/>
          <w:b/>
          <w:sz w:val="22"/>
          <w:szCs w:val="22"/>
        </w:rPr>
        <w:tab/>
        <w:t>System bez</w:t>
      </w:r>
      <w:r w:rsidR="00710694" w:rsidRPr="00C8322D">
        <w:rPr>
          <w:rFonts w:asciiTheme="majorHAnsi" w:hAnsiTheme="majorHAnsi" w:cstheme="majorHAnsi"/>
          <w:b/>
          <w:sz w:val="22"/>
          <w:szCs w:val="22"/>
        </w:rPr>
        <w:t>przewodowego przesyłania obrazu</w:t>
      </w:r>
      <w:r w:rsidRPr="00C8322D">
        <w:rPr>
          <w:rFonts w:asciiTheme="majorHAnsi" w:hAnsiTheme="majorHAnsi" w:cstheme="majorHAnsi"/>
          <w:b/>
          <w:sz w:val="22"/>
          <w:szCs w:val="22"/>
        </w:rPr>
        <w:t xml:space="preserve"> - 1 sztuka</w:t>
      </w:r>
      <w:r w:rsidR="001920BC" w:rsidRPr="00C8322D">
        <w:rPr>
          <w:rFonts w:asciiTheme="majorHAnsi" w:hAnsiTheme="majorHAnsi" w:cstheme="majorHAnsi"/>
          <w:b/>
          <w:sz w:val="22"/>
          <w:szCs w:val="22"/>
        </w:rPr>
        <w:t>;</w:t>
      </w:r>
    </w:p>
    <w:p w14:paraId="2F480DB0" w14:textId="7A4CD728"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6)</w:t>
      </w:r>
      <w:r w:rsidRPr="00C8322D">
        <w:rPr>
          <w:rFonts w:asciiTheme="majorHAnsi" w:hAnsiTheme="majorHAnsi" w:cstheme="majorHAnsi"/>
          <w:b/>
          <w:sz w:val="22"/>
          <w:szCs w:val="22"/>
        </w:rPr>
        <w:tab/>
        <w:t>Jednostka komputera centralnego obsługująca technolo</w:t>
      </w:r>
      <w:r w:rsidR="001920BC" w:rsidRPr="00C8322D">
        <w:rPr>
          <w:rFonts w:asciiTheme="majorHAnsi" w:hAnsiTheme="majorHAnsi" w:cstheme="majorHAnsi"/>
          <w:b/>
          <w:sz w:val="22"/>
          <w:szCs w:val="22"/>
        </w:rPr>
        <w:t xml:space="preserve">gię konferencji </w:t>
      </w:r>
      <w:proofErr w:type="spellStart"/>
      <w:r w:rsidR="001920BC" w:rsidRPr="00C8322D">
        <w:rPr>
          <w:rFonts w:asciiTheme="majorHAnsi" w:hAnsiTheme="majorHAnsi" w:cstheme="majorHAnsi"/>
          <w:b/>
          <w:sz w:val="22"/>
          <w:szCs w:val="22"/>
        </w:rPr>
        <w:t>Teams</w:t>
      </w:r>
      <w:proofErr w:type="spellEnd"/>
      <w:r w:rsidR="001920BC" w:rsidRPr="00C8322D">
        <w:rPr>
          <w:rFonts w:asciiTheme="majorHAnsi" w:hAnsiTheme="majorHAnsi" w:cstheme="majorHAnsi"/>
          <w:b/>
          <w:sz w:val="22"/>
          <w:szCs w:val="22"/>
        </w:rPr>
        <w:t xml:space="preserve"> </w:t>
      </w:r>
      <w:proofErr w:type="spellStart"/>
      <w:r w:rsidR="001920BC" w:rsidRPr="00C8322D">
        <w:rPr>
          <w:rFonts w:asciiTheme="majorHAnsi" w:hAnsiTheme="majorHAnsi" w:cstheme="majorHAnsi"/>
          <w:b/>
          <w:sz w:val="22"/>
          <w:szCs w:val="22"/>
        </w:rPr>
        <w:t>Room</w:t>
      </w:r>
      <w:proofErr w:type="spellEnd"/>
      <w:r w:rsidR="001920BC" w:rsidRPr="00C8322D">
        <w:rPr>
          <w:rFonts w:asciiTheme="majorHAnsi" w:hAnsiTheme="majorHAnsi" w:cstheme="majorHAnsi"/>
          <w:b/>
          <w:sz w:val="22"/>
          <w:szCs w:val="22"/>
        </w:rPr>
        <w:t xml:space="preserve"> – 1 </w:t>
      </w:r>
      <w:r w:rsidRPr="00C8322D">
        <w:rPr>
          <w:rFonts w:asciiTheme="majorHAnsi" w:hAnsiTheme="majorHAnsi" w:cstheme="majorHAnsi"/>
          <w:b/>
          <w:sz w:val="22"/>
          <w:szCs w:val="22"/>
        </w:rPr>
        <w:t>sztuka</w:t>
      </w:r>
      <w:r w:rsidR="001920BC" w:rsidRPr="00C8322D">
        <w:rPr>
          <w:rFonts w:asciiTheme="majorHAnsi" w:hAnsiTheme="majorHAnsi" w:cstheme="majorHAnsi"/>
          <w:b/>
          <w:sz w:val="22"/>
          <w:szCs w:val="22"/>
        </w:rPr>
        <w:t>;</w:t>
      </w:r>
    </w:p>
    <w:p w14:paraId="7A41E18A" w14:textId="7D010C22"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7)</w:t>
      </w:r>
      <w:r w:rsidRPr="00C8322D">
        <w:rPr>
          <w:rFonts w:asciiTheme="majorHAnsi" w:hAnsiTheme="majorHAnsi" w:cstheme="majorHAnsi"/>
          <w:b/>
          <w:sz w:val="22"/>
          <w:szCs w:val="22"/>
        </w:rPr>
        <w:tab/>
        <w:t xml:space="preserve">Monitor sterujący do jednostki konferencyjnej </w:t>
      </w:r>
      <w:proofErr w:type="spellStart"/>
      <w:r w:rsidRPr="00C8322D">
        <w:rPr>
          <w:rFonts w:asciiTheme="majorHAnsi" w:hAnsiTheme="majorHAnsi" w:cstheme="majorHAnsi"/>
          <w:b/>
          <w:sz w:val="22"/>
          <w:szCs w:val="22"/>
        </w:rPr>
        <w:t>Teams</w:t>
      </w:r>
      <w:proofErr w:type="spellEnd"/>
      <w:r w:rsidRPr="00C8322D">
        <w:rPr>
          <w:rFonts w:asciiTheme="majorHAnsi" w:hAnsiTheme="majorHAnsi" w:cstheme="majorHAnsi"/>
          <w:b/>
          <w:sz w:val="22"/>
          <w:szCs w:val="22"/>
        </w:rPr>
        <w:t xml:space="preserve"> </w:t>
      </w:r>
      <w:proofErr w:type="spellStart"/>
      <w:r w:rsidRPr="00C8322D">
        <w:rPr>
          <w:rFonts w:asciiTheme="majorHAnsi" w:hAnsiTheme="majorHAnsi" w:cstheme="majorHAnsi"/>
          <w:b/>
          <w:sz w:val="22"/>
          <w:szCs w:val="22"/>
        </w:rPr>
        <w:t>Room</w:t>
      </w:r>
      <w:proofErr w:type="spellEnd"/>
      <w:r w:rsidRPr="00C8322D">
        <w:rPr>
          <w:rFonts w:asciiTheme="majorHAnsi" w:hAnsiTheme="majorHAnsi" w:cstheme="majorHAnsi"/>
          <w:b/>
          <w:sz w:val="22"/>
          <w:szCs w:val="22"/>
        </w:rPr>
        <w:t xml:space="preserve"> - 1 sztuka</w:t>
      </w:r>
      <w:r w:rsidR="001920BC" w:rsidRPr="00C8322D">
        <w:rPr>
          <w:rFonts w:asciiTheme="majorHAnsi" w:hAnsiTheme="majorHAnsi" w:cstheme="majorHAnsi"/>
          <w:b/>
          <w:sz w:val="22"/>
          <w:szCs w:val="22"/>
        </w:rPr>
        <w:t>;</w:t>
      </w:r>
    </w:p>
    <w:p w14:paraId="4C766BB6" w14:textId="5F43E2F7"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lastRenderedPageBreak/>
        <w:t>8)</w:t>
      </w:r>
      <w:r w:rsidRPr="00C8322D">
        <w:rPr>
          <w:rFonts w:asciiTheme="majorHAnsi" w:hAnsiTheme="majorHAnsi" w:cstheme="majorHAnsi"/>
          <w:b/>
          <w:sz w:val="22"/>
          <w:szCs w:val="22"/>
        </w:rPr>
        <w:tab/>
        <w:t>Cyfrowa matryca audio - 1 sztuka</w:t>
      </w:r>
      <w:r w:rsidR="001920BC" w:rsidRPr="00C8322D">
        <w:rPr>
          <w:rFonts w:asciiTheme="majorHAnsi" w:hAnsiTheme="majorHAnsi" w:cstheme="majorHAnsi"/>
          <w:b/>
          <w:sz w:val="22"/>
          <w:szCs w:val="22"/>
        </w:rPr>
        <w:t>;</w:t>
      </w:r>
    </w:p>
    <w:p w14:paraId="760EF344" w14:textId="3A4998F8" w:rsidR="00E51207" w:rsidRPr="00C8322D" w:rsidRDefault="00E51207" w:rsidP="00E51207">
      <w:pPr>
        <w:tabs>
          <w:tab w:val="left" w:pos="993"/>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9)</w:t>
      </w:r>
      <w:r w:rsidRPr="00C8322D">
        <w:rPr>
          <w:rFonts w:asciiTheme="majorHAnsi" w:hAnsiTheme="majorHAnsi" w:cstheme="majorHAnsi"/>
          <w:b/>
          <w:sz w:val="22"/>
          <w:szCs w:val="22"/>
        </w:rPr>
        <w:tab/>
        <w:t>Cyfrowy panel sterujący – 1 sztuka</w:t>
      </w:r>
      <w:r w:rsidR="001920BC" w:rsidRPr="00C8322D">
        <w:rPr>
          <w:rFonts w:asciiTheme="majorHAnsi" w:hAnsiTheme="majorHAnsi" w:cstheme="majorHAnsi"/>
          <w:b/>
          <w:sz w:val="22"/>
          <w:szCs w:val="22"/>
        </w:rPr>
        <w:t>;</w:t>
      </w:r>
    </w:p>
    <w:p w14:paraId="369762DA" w14:textId="05DC3D6F"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10)</w:t>
      </w:r>
      <w:r w:rsidRPr="00C8322D">
        <w:rPr>
          <w:rFonts w:asciiTheme="majorHAnsi" w:hAnsiTheme="majorHAnsi" w:cstheme="majorHAnsi"/>
          <w:b/>
          <w:sz w:val="22"/>
          <w:szCs w:val="22"/>
        </w:rPr>
        <w:tab/>
        <w:t>Wzmacniacz audio – 1 sztuka</w:t>
      </w:r>
      <w:r w:rsidR="001920BC" w:rsidRPr="00C8322D">
        <w:rPr>
          <w:rFonts w:asciiTheme="majorHAnsi" w:hAnsiTheme="majorHAnsi" w:cstheme="majorHAnsi"/>
          <w:b/>
          <w:sz w:val="22"/>
          <w:szCs w:val="22"/>
        </w:rPr>
        <w:t>;</w:t>
      </w:r>
    </w:p>
    <w:p w14:paraId="68B81571" w14:textId="52FC0E23"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11)</w:t>
      </w:r>
      <w:r w:rsidRPr="00C8322D">
        <w:rPr>
          <w:rFonts w:asciiTheme="majorHAnsi" w:hAnsiTheme="majorHAnsi" w:cstheme="majorHAnsi"/>
          <w:b/>
          <w:sz w:val="22"/>
          <w:szCs w:val="22"/>
        </w:rPr>
        <w:tab/>
        <w:t>Głośnik sufitowy – 8 sztuk</w:t>
      </w:r>
      <w:r w:rsidR="001920BC" w:rsidRPr="00C8322D">
        <w:rPr>
          <w:rFonts w:asciiTheme="majorHAnsi" w:hAnsiTheme="majorHAnsi" w:cstheme="majorHAnsi"/>
          <w:b/>
          <w:sz w:val="22"/>
          <w:szCs w:val="22"/>
        </w:rPr>
        <w:t>;</w:t>
      </w:r>
    </w:p>
    <w:p w14:paraId="791B7E7E" w14:textId="39084032"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12)</w:t>
      </w:r>
      <w:r w:rsidRPr="00C8322D">
        <w:rPr>
          <w:rFonts w:asciiTheme="majorHAnsi" w:hAnsiTheme="majorHAnsi" w:cstheme="majorHAnsi"/>
          <w:b/>
          <w:sz w:val="22"/>
          <w:szCs w:val="22"/>
        </w:rPr>
        <w:tab/>
        <w:t>Mikrofon sufitowy – 2 sztuki</w:t>
      </w:r>
      <w:r w:rsidR="001920BC" w:rsidRPr="00C8322D">
        <w:rPr>
          <w:rFonts w:asciiTheme="majorHAnsi" w:hAnsiTheme="majorHAnsi" w:cstheme="majorHAnsi"/>
          <w:b/>
          <w:sz w:val="22"/>
          <w:szCs w:val="22"/>
        </w:rPr>
        <w:t>;</w:t>
      </w:r>
    </w:p>
    <w:p w14:paraId="2ED09DF0" w14:textId="69B2451C"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13)</w:t>
      </w:r>
      <w:r w:rsidRPr="00C8322D">
        <w:rPr>
          <w:rFonts w:asciiTheme="majorHAnsi" w:hAnsiTheme="majorHAnsi" w:cstheme="majorHAnsi"/>
          <w:b/>
          <w:sz w:val="22"/>
          <w:szCs w:val="22"/>
        </w:rPr>
        <w:tab/>
        <w:t xml:space="preserve">Nadajnik Dante </w:t>
      </w:r>
      <w:r w:rsidR="00710694" w:rsidRPr="00C8322D">
        <w:rPr>
          <w:rFonts w:asciiTheme="majorHAnsi" w:hAnsiTheme="majorHAnsi" w:cstheme="majorHAnsi"/>
          <w:b/>
          <w:sz w:val="22"/>
          <w:szCs w:val="22"/>
        </w:rPr>
        <w:t xml:space="preserve">- </w:t>
      </w:r>
      <w:r w:rsidRPr="00C8322D">
        <w:rPr>
          <w:rFonts w:asciiTheme="majorHAnsi" w:hAnsiTheme="majorHAnsi" w:cstheme="majorHAnsi"/>
          <w:b/>
          <w:sz w:val="22"/>
          <w:szCs w:val="22"/>
        </w:rPr>
        <w:t>1 sztuka</w:t>
      </w:r>
      <w:r w:rsidR="001920BC" w:rsidRPr="00C8322D">
        <w:rPr>
          <w:rFonts w:asciiTheme="majorHAnsi" w:hAnsiTheme="majorHAnsi" w:cstheme="majorHAnsi"/>
          <w:b/>
          <w:sz w:val="22"/>
          <w:szCs w:val="22"/>
        </w:rPr>
        <w:t>;</w:t>
      </w:r>
    </w:p>
    <w:p w14:paraId="1447C4E6" w14:textId="663D200E"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14)</w:t>
      </w:r>
      <w:r w:rsidRPr="00C8322D">
        <w:rPr>
          <w:rFonts w:asciiTheme="majorHAnsi" w:hAnsiTheme="majorHAnsi" w:cstheme="majorHAnsi"/>
          <w:b/>
          <w:sz w:val="22"/>
          <w:szCs w:val="22"/>
        </w:rPr>
        <w:tab/>
        <w:t>Przełącznik sieciowy – 1 sztuka</w:t>
      </w:r>
      <w:r w:rsidR="001920BC" w:rsidRPr="00C8322D">
        <w:rPr>
          <w:rFonts w:asciiTheme="majorHAnsi" w:hAnsiTheme="majorHAnsi" w:cstheme="majorHAnsi"/>
          <w:b/>
          <w:sz w:val="22"/>
          <w:szCs w:val="22"/>
        </w:rPr>
        <w:t>;</w:t>
      </w:r>
    </w:p>
    <w:p w14:paraId="54C4F735" w14:textId="29160185" w:rsidR="00E51207" w:rsidRPr="00C8322D" w:rsidRDefault="00E51207" w:rsidP="00E51207">
      <w:pPr>
        <w:tabs>
          <w:tab w:val="left" w:pos="1134"/>
        </w:tabs>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15)</w:t>
      </w:r>
      <w:r w:rsidRPr="00C8322D">
        <w:rPr>
          <w:rFonts w:asciiTheme="majorHAnsi" w:hAnsiTheme="majorHAnsi" w:cstheme="majorHAnsi"/>
          <w:b/>
          <w:sz w:val="22"/>
          <w:szCs w:val="22"/>
        </w:rPr>
        <w:tab/>
        <w:t xml:space="preserve">Szafa RACK oraz niezbędne okablowanie – 1 </w:t>
      </w:r>
      <w:r w:rsidR="009A2437" w:rsidRPr="00C8322D">
        <w:rPr>
          <w:rFonts w:asciiTheme="majorHAnsi" w:hAnsiTheme="majorHAnsi" w:cstheme="majorHAnsi"/>
          <w:b/>
          <w:sz w:val="22"/>
          <w:szCs w:val="22"/>
        </w:rPr>
        <w:t>sztuka</w:t>
      </w:r>
      <w:r w:rsidR="001920BC" w:rsidRPr="00C8322D">
        <w:rPr>
          <w:rFonts w:asciiTheme="majorHAnsi" w:hAnsiTheme="majorHAnsi" w:cstheme="majorHAnsi"/>
          <w:b/>
          <w:sz w:val="22"/>
          <w:szCs w:val="22"/>
        </w:rPr>
        <w:t>.</w:t>
      </w:r>
    </w:p>
    <w:p w14:paraId="36CFA2F5" w14:textId="056040F7" w:rsidR="00132573" w:rsidRPr="00C8322D"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Na potrzeby niniejszej SWZ </w:t>
      </w:r>
      <w:r w:rsidR="00E51207" w:rsidRPr="00C8322D">
        <w:rPr>
          <w:rFonts w:asciiTheme="majorHAnsi" w:hAnsiTheme="majorHAnsi" w:cstheme="majorHAnsi"/>
          <w:sz w:val="22"/>
          <w:szCs w:val="22"/>
        </w:rPr>
        <w:t>przedmiot zamówienia</w:t>
      </w:r>
      <w:r w:rsidRPr="00C8322D">
        <w:rPr>
          <w:rFonts w:asciiTheme="majorHAnsi" w:hAnsiTheme="majorHAnsi" w:cstheme="majorHAnsi"/>
          <w:sz w:val="22"/>
          <w:szCs w:val="22"/>
        </w:rPr>
        <w:t xml:space="preserve"> określa się także zamiennie jako „Sprzęt”.</w:t>
      </w:r>
    </w:p>
    <w:p w14:paraId="56AB5D6E" w14:textId="77777777" w:rsidR="00132573" w:rsidRPr="00C8322D"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Dostawa obejmuje:</w:t>
      </w:r>
    </w:p>
    <w:p w14:paraId="072C294B" w14:textId="22E97E47" w:rsidR="00132573" w:rsidRPr="00C8322D" w:rsidRDefault="00132573" w:rsidP="00A65C63">
      <w:pPr>
        <w:numPr>
          <w:ilvl w:val="1"/>
          <w:numId w:val="7"/>
        </w:numPr>
        <w:tabs>
          <w:tab w:val="num" w:pos="1134"/>
        </w:tabs>
        <w:spacing w:line="300" w:lineRule="auto"/>
        <w:ind w:left="1134" w:hanging="425"/>
        <w:jc w:val="both"/>
        <w:rPr>
          <w:rFonts w:asciiTheme="majorHAnsi" w:hAnsiTheme="majorHAnsi" w:cstheme="majorHAnsi"/>
          <w:b/>
          <w:sz w:val="22"/>
          <w:szCs w:val="22"/>
        </w:rPr>
      </w:pPr>
      <w:r w:rsidRPr="00C8322D">
        <w:rPr>
          <w:rFonts w:asciiTheme="majorHAnsi" w:hAnsiTheme="majorHAnsi" w:cstheme="majorHAnsi"/>
          <w:b/>
          <w:sz w:val="22"/>
          <w:szCs w:val="22"/>
        </w:rPr>
        <w:t xml:space="preserve">dostarczenie </w:t>
      </w:r>
      <w:r w:rsidRPr="00C8322D">
        <w:rPr>
          <w:rFonts w:asciiTheme="majorHAnsi" w:hAnsiTheme="majorHAnsi" w:cstheme="majorHAnsi"/>
          <w:sz w:val="22"/>
          <w:szCs w:val="22"/>
        </w:rPr>
        <w:t xml:space="preserve">przez Wykonawcę Sprzętu na własny koszt i ryzyko </w:t>
      </w:r>
      <w:r w:rsidRPr="00C8322D">
        <w:rPr>
          <w:rFonts w:asciiTheme="majorHAnsi" w:hAnsiTheme="majorHAnsi" w:cstheme="majorHAnsi"/>
          <w:b/>
          <w:sz w:val="22"/>
          <w:szCs w:val="22"/>
        </w:rPr>
        <w:t>wraz z jego wniesieniem</w:t>
      </w:r>
      <w:r w:rsidR="009A2437" w:rsidRPr="00C8322D">
        <w:rPr>
          <w:rFonts w:asciiTheme="majorHAnsi" w:hAnsiTheme="majorHAnsi" w:cstheme="majorHAnsi"/>
          <w:b/>
          <w:sz w:val="22"/>
          <w:szCs w:val="22"/>
        </w:rPr>
        <w:t>,</w:t>
      </w:r>
      <w:r w:rsidRPr="00C8322D">
        <w:rPr>
          <w:rFonts w:asciiTheme="majorHAnsi" w:hAnsiTheme="majorHAnsi" w:cstheme="majorHAnsi"/>
          <w:b/>
          <w:sz w:val="22"/>
          <w:szCs w:val="22"/>
        </w:rPr>
        <w:t xml:space="preserve"> </w:t>
      </w:r>
      <w:r w:rsidR="00040DF3" w:rsidRPr="00C8322D">
        <w:rPr>
          <w:rFonts w:asciiTheme="majorHAnsi" w:hAnsiTheme="majorHAnsi" w:cstheme="majorHAnsi"/>
          <w:b/>
          <w:sz w:val="22"/>
          <w:szCs w:val="22"/>
        </w:rPr>
        <w:t>montażem</w:t>
      </w:r>
      <w:r w:rsidR="00450B48" w:rsidRPr="00C8322D">
        <w:rPr>
          <w:rFonts w:asciiTheme="majorHAnsi" w:hAnsiTheme="majorHAnsi" w:cstheme="majorHAnsi"/>
          <w:b/>
          <w:sz w:val="22"/>
          <w:szCs w:val="22"/>
        </w:rPr>
        <w:t xml:space="preserve"> i konfiguracją</w:t>
      </w:r>
      <w:r w:rsidR="00040DF3" w:rsidRPr="00C8322D">
        <w:rPr>
          <w:rFonts w:asciiTheme="majorHAnsi" w:hAnsiTheme="majorHAnsi" w:cstheme="majorHAnsi"/>
          <w:b/>
          <w:sz w:val="22"/>
          <w:szCs w:val="22"/>
        </w:rPr>
        <w:t xml:space="preserve"> </w:t>
      </w:r>
      <w:r w:rsidR="00040DF3" w:rsidRPr="00C8322D">
        <w:rPr>
          <w:rFonts w:asciiTheme="majorHAnsi" w:hAnsiTheme="majorHAnsi" w:cstheme="majorHAnsi"/>
          <w:sz w:val="22"/>
          <w:szCs w:val="22"/>
        </w:rPr>
        <w:t>w miejscu wskazanym</w:t>
      </w:r>
      <w:r w:rsidRPr="00C8322D">
        <w:rPr>
          <w:rFonts w:asciiTheme="majorHAnsi" w:hAnsiTheme="majorHAnsi" w:cstheme="majorHAnsi"/>
          <w:sz w:val="22"/>
          <w:szCs w:val="22"/>
        </w:rPr>
        <w:t xml:space="preserve"> przez Zamawiającego;</w:t>
      </w:r>
    </w:p>
    <w:p w14:paraId="4438DE0A" w14:textId="6A898B22" w:rsidR="00132573" w:rsidRPr="00C8322D" w:rsidRDefault="00132573" w:rsidP="00A65C63">
      <w:pPr>
        <w:numPr>
          <w:ilvl w:val="1"/>
          <w:numId w:val="7"/>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przeprowadzenie instruktażu stanowiskowego</w:t>
      </w:r>
      <w:r w:rsidRPr="00C8322D">
        <w:rPr>
          <w:rFonts w:asciiTheme="majorHAnsi" w:hAnsiTheme="majorHAnsi" w:cstheme="majorHAnsi"/>
          <w:sz w:val="22"/>
          <w:szCs w:val="22"/>
        </w:rPr>
        <w:t xml:space="preserve"> z ob</w:t>
      </w:r>
      <w:r w:rsidR="00AA2BF4" w:rsidRPr="00C8322D">
        <w:rPr>
          <w:rFonts w:asciiTheme="majorHAnsi" w:hAnsiTheme="majorHAnsi" w:cstheme="majorHAnsi"/>
          <w:sz w:val="22"/>
          <w:szCs w:val="22"/>
        </w:rPr>
        <w:t>sługi Sprzętu dla co najmniej 4 </w:t>
      </w:r>
      <w:r w:rsidRPr="00C8322D">
        <w:rPr>
          <w:rFonts w:asciiTheme="majorHAnsi" w:hAnsiTheme="majorHAnsi" w:cstheme="majorHAnsi"/>
          <w:sz w:val="22"/>
          <w:szCs w:val="22"/>
        </w:rPr>
        <w:t>pracowników</w:t>
      </w:r>
      <w:r w:rsidR="00AA1EDE" w:rsidRPr="00C8322D">
        <w:rPr>
          <w:rFonts w:asciiTheme="majorHAnsi" w:hAnsiTheme="majorHAnsi" w:cstheme="majorHAnsi"/>
          <w:sz w:val="22"/>
          <w:szCs w:val="22"/>
        </w:rPr>
        <w:t xml:space="preserve"> w siedzibie Zamawiającego</w:t>
      </w:r>
      <w:r w:rsidRPr="00C8322D">
        <w:rPr>
          <w:rFonts w:asciiTheme="majorHAnsi" w:hAnsiTheme="majorHAnsi" w:cstheme="majorHAnsi"/>
          <w:sz w:val="22"/>
          <w:szCs w:val="22"/>
        </w:rPr>
        <w:t xml:space="preserve">, </w:t>
      </w:r>
    </w:p>
    <w:p w14:paraId="54AAFD86" w14:textId="6D808566" w:rsidR="00132573" w:rsidRPr="00C8322D" w:rsidRDefault="00132573" w:rsidP="00A65C63">
      <w:pPr>
        <w:numPr>
          <w:ilvl w:val="1"/>
          <w:numId w:val="7"/>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przekazanie Zamawiającemu Sprzętu na podstawie protokołu </w:t>
      </w:r>
      <w:r w:rsidR="00040DF3" w:rsidRPr="00C8322D">
        <w:rPr>
          <w:rFonts w:asciiTheme="majorHAnsi" w:hAnsiTheme="majorHAnsi" w:cstheme="majorHAnsi"/>
          <w:sz w:val="22"/>
          <w:szCs w:val="22"/>
        </w:rPr>
        <w:t>odbioru</w:t>
      </w:r>
      <w:r w:rsidRPr="00C8322D">
        <w:rPr>
          <w:rFonts w:asciiTheme="majorHAnsi" w:hAnsiTheme="majorHAnsi" w:cstheme="majorHAnsi"/>
          <w:sz w:val="22"/>
          <w:szCs w:val="22"/>
        </w:rPr>
        <w:t>; protokół odbioru sporządzi Wykonawca i przedstawi go do po</w:t>
      </w:r>
      <w:r w:rsidR="00EC122B" w:rsidRPr="00C8322D">
        <w:rPr>
          <w:rFonts w:asciiTheme="majorHAnsi" w:hAnsiTheme="majorHAnsi" w:cstheme="majorHAnsi"/>
          <w:sz w:val="22"/>
          <w:szCs w:val="22"/>
        </w:rPr>
        <w:t>dpisu Zamawiającemu po wykonaniu</w:t>
      </w:r>
      <w:r w:rsidRPr="00C8322D">
        <w:rPr>
          <w:rFonts w:asciiTheme="majorHAnsi" w:hAnsiTheme="majorHAnsi" w:cstheme="majorHAnsi"/>
          <w:sz w:val="22"/>
          <w:szCs w:val="22"/>
        </w:rPr>
        <w:t xml:space="preserve"> </w:t>
      </w:r>
      <w:r w:rsidR="00B64E33" w:rsidRPr="00C8322D">
        <w:rPr>
          <w:rFonts w:asciiTheme="majorHAnsi" w:hAnsiTheme="majorHAnsi" w:cstheme="majorHAnsi"/>
          <w:sz w:val="22"/>
          <w:szCs w:val="22"/>
        </w:rPr>
        <w:t>przedmiotu w zakresie wskazanym w lit. a i b powyżej</w:t>
      </w:r>
      <w:r w:rsidRPr="00C8322D">
        <w:rPr>
          <w:rFonts w:asciiTheme="majorHAnsi" w:hAnsiTheme="majorHAnsi" w:cstheme="majorHAnsi"/>
          <w:sz w:val="22"/>
          <w:szCs w:val="22"/>
        </w:rPr>
        <w:t>.</w:t>
      </w:r>
    </w:p>
    <w:p w14:paraId="56228888" w14:textId="77777777" w:rsidR="00132573" w:rsidRPr="00C8322D"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Miejsca dostawy:</w:t>
      </w:r>
    </w:p>
    <w:p w14:paraId="7BB458A1" w14:textId="00934163" w:rsidR="00040DF3" w:rsidRPr="00C8322D" w:rsidRDefault="00040DF3" w:rsidP="00040DF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Politechnika Bydgoska </w:t>
      </w:r>
      <w:r w:rsidR="00B64E33" w:rsidRPr="00C8322D">
        <w:rPr>
          <w:rFonts w:asciiTheme="majorHAnsi" w:hAnsiTheme="majorHAnsi" w:cstheme="majorHAnsi"/>
          <w:sz w:val="22"/>
          <w:szCs w:val="22"/>
        </w:rPr>
        <w:t>im. Jana i Jędrzeja Śniadeckich</w:t>
      </w:r>
    </w:p>
    <w:p w14:paraId="50B90BE1" w14:textId="77777777" w:rsidR="00040DF3" w:rsidRPr="00C8322D" w:rsidRDefault="00040DF3" w:rsidP="00040DF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Akademickie Centrum Sieciowo-Komputerowe</w:t>
      </w:r>
    </w:p>
    <w:p w14:paraId="66098616" w14:textId="2D52B7CC" w:rsidR="00040DF3" w:rsidRPr="00C8322D" w:rsidRDefault="00710694" w:rsidP="00040DF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Aleje </w:t>
      </w:r>
      <w:r w:rsidR="00B64E33" w:rsidRPr="00C8322D">
        <w:rPr>
          <w:rFonts w:asciiTheme="majorHAnsi" w:hAnsiTheme="majorHAnsi" w:cstheme="majorHAnsi"/>
          <w:sz w:val="22"/>
          <w:szCs w:val="22"/>
        </w:rPr>
        <w:t>prof</w:t>
      </w:r>
      <w:r w:rsidRPr="00C8322D">
        <w:rPr>
          <w:rFonts w:asciiTheme="majorHAnsi" w:hAnsiTheme="majorHAnsi" w:cstheme="majorHAnsi"/>
          <w:sz w:val="22"/>
          <w:szCs w:val="22"/>
        </w:rPr>
        <w:t xml:space="preserve">. </w:t>
      </w:r>
      <w:r w:rsidR="00040DF3" w:rsidRPr="00C8322D">
        <w:rPr>
          <w:rFonts w:asciiTheme="majorHAnsi" w:hAnsiTheme="majorHAnsi" w:cstheme="majorHAnsi"/>
          <w:sz w:val="22"/>
          <w:szCs w:val="22"/>
        </w:rPr>
        <w:t>S. Kaliskiego 7,</w:t>
      </w:r>
    </w:p>
    <w:p w14:paraId="1669E18C" w14:textId="77777777" w:rsidR="00040DF3" w:rsidRPr="00C8322D" w:rsidRDefault="00040DF3" w:rsidP="00040DF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Budynek Regionalnego Centrum Innowacyjności, sala C9</w:t>
      </w:r>
    </w:p>
    <w:p w14:paraId="46C4F59F" w14:textId="4725B3F6" w:rsidR="00132573" w:rsidRPr="00C8322D" w:rsidRDefault="00040DF3" w:rsidP="00040DF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85-796 Bydgoszcz.</w:t>
      </w:r>
    </w:p>
    <w:p w14:paraId="796DB5D4" w14:textId="77777777" w:rsidR="00F85D0D" w:rsidRPr="00C8322D" w:rsidRDefault="00F85D0D" w:rsidP="00A65C63">
      <w:pPr>
        <w:numPr>
          <w:ilvl w:val="0"/>
          <w:numId w:val="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Kody dotyczące przedmiotu zamówienia określone we Wspólnym Słowniku Zamówień </w:t>
      </w:r>
      <w:r w:rsidRPr="00C8322D">
        <w:rPr>
          <w:rFonts w:asciiTheme="majorHAnsi" w:hAnsiTheme="majorHAnsi" w:cstheme="majorHAnsi"/>
          <w:b/>
          <w:sz w:val="22"/>
          <w:szCs w:val="22"/>
        </w:rPr>
        <w:t>(CPV)</w:t>
      </w:r>
      <w:r w:rsidRPr="00C8322D">
        <w:rPr>
          <w:rFonts w:asciiTheme="majorHAnsi" w:hAnsiTheme="majorHAnsi" w:cstheme="majorHAnsi"/>
          <w:sz w:val="22"/>
          <w:szCs w:val="22"/>
        </w:rPr>
        <w:t>:</w:t>
      </w:r>
    </w:p>
    <w:p w14:paraId="00E57849" w14:textId="77777777" w:rsidR="00F85D0D" w:rsidRPr="00C8322D" w:rsidRDefault="00F85D0D" w:rsidP="00F85D0D">
      <w:pPr>
        <w:spacing w:line="300" w:lineRule="auto"/>
        <w:ind w:left="709"/>
        <w:jc w:val="both"/>
        <w:rPr>
          <w:rFonts w:asciiTheme="majorHAnsi" w:hAnsiTheme="majorHAnsi" w:cstheme="majorHAnsi"/>
          <w:bCs w:val="0"/>
          <w:sz w:val="22"/>
          <w:szCs w:val="22"/>
        </w:rPr>
      </w:pPr>
      <w:r w:rsidRPr="00C8322D">
        <w:rPr>
          <w:rFonts w:asciiTheme="majorHAnsi" w:hAnsiTheme="majorHAnsi" w:cstheme="majorHAnsi"/>
          <w:b/>
          <w:sz w:val="22"/>
          <w:szCs w:val="22"/>
        </w:rPr>
        <w:t>Główny przedmiot</w:t>
      </w:r>
      <w:bookmarkStart w:id="4" w:name="OLE_LINK53"/>
      <w:bookmarkStart w:id="5" w:name="OLE_LINK54"/>
      <w:bookmarkStart w:id="6" w:name="OLE_LINK17"/>
      <w:bookmarkStart w:id="7" w:name="OLE_LINK18"/>
      <w:r w:rsidRPr="00C8322D">
        <w:rPr>
          <w:rFonts w:asciiTheme="majorHAnsi" w:hAnsiTheme="majorHAnsi" w:cstheme="majorHAnsi"/>
          <w:b/>
          <w:sz w:val="22"/>
          <w:szCs w:val="22"/>
        </w:rPr>
        <w:t>:</w:t>
      </w:r>
    </w:p>
    <w:bookmarkEnd w:id="4"/>
    <w:bookmarkEnd w:id="5"/>
    <w:bookmarkEnd w:id="6"/>
    <w:bookmarkEnd w:id="7"/>
    <w:p w14:paraId="7E443C24" w14:textId="7957E3B9" w:rsidR="00F85D0D" w:rsidRPr="00C8322D" w:rsidRDefault="00800A20" w:rsidP="00F85D0D">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30231320-6 Monitory dotykowe</w:t>
      </w:r>
    </w:p>
    <w:p w14:paraId="1AC4370E" w14:textId="77777777" w:rsidR="00F85D0D" w:rsidRPr="00C8322D" w:rsidRDefault="00F85D0D" w:rsidP="00F85D0D">
      <w:pPr>
        <w:spacing w:line="300" w:lineRule="auto"/>
        <w:ind w:left="709"/>
        <w:jc w:val="both"/>
        <w:rPr>
          <w:rFonts w:asciiTheme="majorHAnsi" w:hAnsiTheme="majorHAnsi" w:cstheme="majorHAnsi"/>
          <w:sz w:val="22"/>
          <w:szCs w:val="22"/>
        </w:rPr>
      </w:pPr>
      <w:r w:rsidRPr="00C8322D">
        <w:rPr>
          <w:rFonts w:asciiTheme="majorHAnsi" w:hAnsiTheme="majorHAnsi" w:cstheme="majorHAnsi"/>
          <w:b/>
          <w:sz w:val="22"/>
          <w:szCs w:val="22"/>
        </w:rPr>
        <w:t>Przedmioty dodatkowe:</w:t>
      </w:r>
    </w:p>
    <w:p w14:paraId="0C75C939" w14:textId="4EABCF01" w:rsidR="00F85D0D" w:rsidRPr="00C8322D" w:rsidRDefault="00800A20" w:rsidP="00F85D0D">
      <w:pPr>
        <w:spacing w:line="300" w:lineRule="auto"/>
        <w:ind w:left="709"/>
        <w:jc w:val="both"/>
        <w:rPr>
          <w:rFonts w:asciiTheme="majorHAnsi" w:hAnsiTheme="majorHAnsi" w:cstheme="majorHAnsi"/>
          <w:sz w:val="22"/>
          <w:szCs w:val="22"/>
        </w:rPr>
      </w:pPr>
      <w:bookmarkStart w:id="8" w:name="OLE_LINK19"/>
      <w:bookmarkStart w:id="9" w:name="OLE_LINK20"/>
      <w:bookmarkStart w:id="10" w:name="OLE_LINK55"/>
      <w:r w:rsidRPr="00C8322D">
        <w:rPr>
          <w:rFonts w:asciiTheme="majorHAnsi" w:hAnsiTheme="majorHAnsi" w:cstheme="majorHAnsi"/>
          <w:sz w:val="22"/>
          <w:szCs w:val="22"/>
        </w:rPr>
        <w:t>30213000–5</w:t>
      </w:r>
      <w:bookmarkEnd w:id="8"/>
      <w:bookmarkEnd w:id="9"/>
      <w:bookmarkEnd w:id="10"/>
      <w:r w:rsidRPr="00C8322D">
        <w:rPr>
          <w:rFonts w:asciiTheme="majorHAnsi" w:hAnsiTheme="majorHAnsi" w:cstheme="majorHAnsi"/>
          <w:sz w:val="22"/>
          <w:szCs w:val="22"/>
        </w:rPr>
        <w:t xml:space="preserve"> – komputery osobiste; 32340000-8 </w:t>
      </w:r>
      <w:r w:rsidR="00B64E33" w:rsidRPr="00C8322D">
        <w:rPr>
          <w:rFonts w:asciiTheme="majorHAnsi" w:hAnsiTheme="majorHAnsi" w:cstheme="majorHAnsi"/>
          <w:sz w:val="22"/>
          <w:szCs w:val="22"/>
        </w:rPr>
        <w:t xml:space="preserve">mikrofony </w:t>
      </w:r>
      <w:r w:rsidRPr="00C8322D">
        <w:rPr>
          <w:rFonts w:asciiTheme="majorHAnsi" w:hAnsiTheme="majorHAnsi" w:cstheme="majorHAnsi"/>
          <w:sz w:val="22"/>
          <w:szCs w:val="22"/>
        </w:rPr>
        <w:t xml:space="preserve">i głośniki, 32343000-9 </w:t>
      </w:r>
      <w:r w:rsidR="00B64E33" w:rsidRPr="00C8322D">
        <w:rPr>
          <w:rFonts w:asciiTheme="majorHAnsi" w:hAnsiTheme="majorHAnsi" w:cstheme="majorHAnsi"/>
          <w:sz w:val="22"/>
          <w:szCs w:val="22"/>
        </w:rPr>
        <w:t>wzmacniacze</w:t>
      </w:r>
      <w:r w:rsidRPr="00C8322D">
        <w:rPr>
          <w:rFonts w:asciiTheme="majorHAnsi" w:hAnsiTheme="majorHAnsi" w:cstheme="majorHAnsi"/>
          <w:sz w:val="22"/>
          <w:szCs w:val="22"/>
        </w:rPr>
        <w:t xml:space="preserve">, 32333200-8 </w:t>
      </w:r>
      <w:r w:rsidR="00B64E33" w:rsidRPr="00C8322D">
        <w:rPr>
          <w:rFonts w:asciiTheme="majorHAnsi" w:hAnsiTheme="majorHAnsi" w:cstheme="majorHAnsi"/>
          <w:sz w:val="22"/>
          <w:szCs w:val="22"/>
        </w:rPr>
        <w:t xml:space="preserve">kamery </w:t>
      </w:r>
      <w:r w:rsidRPr="00C8322D">
        <w:rPr>
          <w:rFonts w:asciiTheme="majorHAnsi" w:hAnsiTheme="majorHAnsi" w:cstheme="majorHAnsi"/>
          <w:sz w:val="22"/>
          <w:szCs w:val="22"/>
        </w:rPr>
        <w:t xml:space="preserve">wideo, 30236000-2 - </w:t>
      </w:r>
      <w:r w:rsidR="00B64E33" w:rsidRPr="00C8322D">
        <w:rPr>
          <w:rFonts w:asciiTheme="majorHAnsi" w:hAnsiTheme="majorHAnsi" w:cstheme="majorHAnsi"/>
          <w:sz w:val="22"/>
          <w:szCs w:val="22"/>
        </w:rPr>
        <w:t xml:space="preserve">różny </w:t>
      </w:r>
      <w:r w:rsidRPr="00C8322D">
        <w:rPr>
          <w:rFonts w:asciiTheme="majorHAnsi" w:hAnsiTheme="majorHAnsi" w:cstheme="majorHAnsi"/>
          <w:sz w:val="22"/>
          <w:szCs w:val="22"/>
        </w:rPr>
        <w:t xml:space="preserve">sprzęt komputerowy, 32351300-1 - </w:t>
      </w:r>
      <w:r w:rsidR="00B64E33" w:rsidRPr="00C8322D">
        <w:rPr>
          <w:rFonts w:asciiTheme="majorHAnsi" w:hAnsiTheme="majorHAnsi" w:cstheme="majorHAnsi"/>
          <w:sz w:val="22"/>
          <w:szCs w:val="22"/>
        </w:rPr>
        <w:t xml:space="preserve">akcesoria </w:t>
      </w:r>
      <w:r w:rsidRPr="00C8322D">
        <w:rPr>
          <w:rFonts w:asciiTheme="majorHAnsi" w:hAnsiTheme="majorHAnsi" w:cstheme="majorHAnsi"/>
          <w:sz w:val="22"/>
          <w:szCs w:val="22"/>
        </w:rPr>
        <w:t>do urządzeń audio.</w:t>
      </w:r>
    </w:p>
    <w:p w14:paraId="0D0FBA25" w14:textId="77777777" w:rsidR="00132573" w:rsidRPr="00C8322D" w:rsidRDefault="00132573" w:rsidP="00A65C63">
      <w:pPr>
        <w:numPr>
          <w:ilvl w:val="0"/>
          <w:numId w:val="9"/>
        </w:numPr>
        <w:tabs>
          <w:tab w:val="num" w:pos="709"/>
        </w:tabs>
        <w:spacing w:line="300" w:lineRule="auto"/>
        <w:ind w:left="709" w:hanging="425"/>
        <w:jc w:val="both"/>
        <w:rPr>
          <w:rFonts w:asciiTheme="majorHAnsi" w:hAnsiTheme="majorHAnsi" w:cstheme="majorHAnsi"/>
          <w:sz w:val="22"/>
          <w:szCs w:val="22"/>
        </w:rPr>
      </w:pPr>
      <w:bookmarkStart w:id="11" w:name="_Hlk37337788"/>
      <w:r w:rsidRPr="00C8322D">
        <w:rPr>
          <w:rFonts w:asciiTheme="majorHAnsi" w:hAnsiTheme="majorHAnsi" w:cstheme="majorHAnsi"/>
          <w:sz w:val="22"/>
          <w:szCs w:val="22"/>
        </w:rPr>
        <w:t>Informacje dodatkowe:</w:t>
      </w:r>
      <w:bookmarkEnd w:id="11"/>
    </w:p>
    <w:p w14:paraId="2F64C7B4" w14:textId="6F4D2D56"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w:t>
      </w:r>
      <w:bookmarkStart w:id="12" w:name="_Hlk14256826"/>
      <w:r w:rsidRPr="00C8322D">
        <w:rPr>
          <w:rFonts w:asciiTheme="majorHAnsi" w:hAnsiTheme="majorHAnsi" w:cstheme="majorHAnsi"/>
          <w:sz w:val="22"/>
          <w:szCs w:val="22"/>
        </w:rPr>
        <w:t xml:space="preserve">nie dopuszcza możliwości </w:t>
      </w:r>
      <w:bookmarkEnd w:id="12"/>
      <w:r w:rsidRPr="00C8322D">
        <w:rPr>
          <w:rFonts w:asciiTheme="majorHAnsi" w:hAnsiTheme="majorHAnsi" w:cstheme="majorHAnsi"/>
          <w:sz w:val="22"/>
          <w:szCs w:val="22"/>
        </w:rPr>
        <w:t xml:space="preserve">składania ofert częściowych. Powody niedokonania podziału: </w:t>
      </w:r>
      <w:r w:rsidR="00AA2BF4" w:rsidRPr="00C8322D">
        <w:rPr>
          <w:rFonts w:asciiTheme="majorHAnsi" w:hAnsiTheme="majorHAnsi" w:cstheme="majorHAnsi"/>
          <w:sz w:val="22"/>
          <w:szCs w:val="22"/>
        </w:rPr>
        <w:t xml:space="preserve">Sprzęt wymaga </w:t>
      </w:r>
      <w:r w:rsidR="00040DF3" w:rsidRPr="00C8322D">
        <w:rPr>
          <w:rFonts w:asciiTheme="majorHAnsi" w:hAnsiTheme="majorHAnsi" w:cstheme="majorHAnsi"/>
          <w:sz w:val="22"/>
          <w:szCs w:val="22"/>
        </w:rPr>
        <w:t>skonfigurowania wszystkich komponentów systemu zapewniając ich poprawne i niezwodne współdziałanie.</w:t>
      </w:r>
    </w:p>
    <w:p w14:paraId="7ED12297" w14:textId="6384CF24" w:rsidR="00734E85" w:rsidRPr="00C8322D" w:rsidRDefault="00734E85" w:rsidP="00AA1EDE">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udziela zamówienia w częściach, z których każda stanowi przedmiot odrębnego postępowania.</w:t>
      </w:r>
    </w:p>
    <w:p w14:paraId="4D49F13E"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dopuszcza składania ofert wariantowych;</w:t>
      </w:r>
    </w:p>
    <w:p w14:paraId="4FCF7616" w14:textId="3CC0F451"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lastRenderedPageBreak/>
        <w:t>Zamawiający nie przewiduje udzielenia zamówień, o k</w:t>
      </w:r>
      <w:r w:rsidR="00710694" w:rsidRPr="00C8322D">
        <w:rPr>
          <w:rFonts w:asciiTheme="majorHAnsi" w:hAnsiTheme="majorHAnsi" w:cstheme="majorHAnsi"/>
          <w:sz w:val="22"/>
          <w:szCs w:val="22"/>
        </w:rPr>
        <w:t>tórych mowa art. 214 ust. 1 pkt</w:t>
      </w:r>
      <w:r w:rsidRPr="00C8322D">
        <w:rPr>
          <w:rFonts w:asciiTheme="majorHAnsi" w:hAnsiTheme="majorHAnsi" w:cstheme="majorHAnsi"/>
          <w:sz w:val="22"/>
          <w:szCs w:val="22"/>
        </w:rPr>
        <w:t xml:space="preserve"> 8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64F21058"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przewiduje rozliczenia w walutach obcych;</w:t>
      </w:r>
    </w:p>
    <w:p w14:paraId="3569DE74"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przewiduje przeprowadzenia aukcji elektronicznej;</w:t>
      </w:r>
    </w:p>
    <w:p w14:paraId="3987E3DB"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wymaga złożenia ofert w postaci katalogów elektronicznych;</w:t>
      </w:r>
    </w:p>
    <w:p w14:paraId="2D3D08A0"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przewiduje zawarcia umowy ramowej;</w:t>
      </w:r>
    </w:p>
    <w:p w14:paraId="1980A138" w14:textId="77777777" w:rsidR="00132573" w:rsidRPr="00C8322D" w:rsidRDefault="00132573" w:rsidP="00306B16">
      <w:pPr>
        <w:numPr>
          <w:ilvl w:val="0"/>
          <w:numId w:val="32"/>
        </w:numPr>
        <w:tabs>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przewiduje zwrotu kosztów udziału w postępowaniu.</w:t>
      </w:r>
    </w:p>
    <w:p w14:paraId="76B59292" w14:textId="77777777" w:rsidR="00132573" w:rsidRPr="00C8322D"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3" w:name="_Hlk37339292"/>
      <w:r w:rsidRPr="00C8322D">
        <w:rPr>
          <w:rFonts w:asciiTheme="majorHAnsi" w:eastAsia="Calibri" w:hAnsiTheme="majorHAnsi" w:cstheme="majorHAnsi"/>
          <w:sz w:val="22"/>
          <w:szCs w:val="22"/>
        </w:rPr>
        <w:t>Wymagania w zakresie zatrudniania na podstawie stosunku pracy:</w:t>
      </w:r>
    </w:p>
    <w:p w14:paraId="4FB30709" w14:textId="569F1AE7" w:rsidR="00132573" w:rsidRPr="00C8322D" w:rsidRDefault="00132573" w:rsidP="00B862D1">
      <w:pPr>
        <w:spacing w:line="300" w:lineRule="auto"/>
        <w:ind w:left="709"/>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Zamawiający ni</w:t>
      </w:r>
      <w:r w:rsidR="00B862D1" w:rsidRPr="00C8322D">
        <w:rPr>
          <w:rFonts w:asciiTheme="majorHAnsi" w:eastAsia="Calibri" w:hAnsiTheme="majorHAnsi" w:cstheme="majorHAnsi"/>
          <w:sz w:val="22"/>
          <w:szCs w:val="22"/>
        </w:rPr>
        <w:t>e stawia wymagań w tym zakresie</w:t>
      </w:r>
    </w:p>
    <w:bookmarkEnd w:id="13"/>
    <w:p w14:paraId="0C84C430" w14:textId="77777777" w:rsidR="00132573" w:rsidRPr="00C8322D"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b/>
          <w:sz w:val="22"/>
          <w:szCs w:val="22"/>
        </w:rPr>
      </w:pPr>
      <w:r w:rsidRPr="00C8322D">
        <w:rPr>
          <w:rFonts w:asciiTheme="majorHAnsi" w:eastAsia="Calibri" w:hAnsiTheme="majorHAnsi" w:cstheme="majorHAnsi"/>
          <w:b/>
          <w:sz w:val="22"/>
          <w:szCs w:val="22"/>
        </w:rPr>
        <w:t>Wizja lokalna:</w:t>
      </w:r>
    </w:p>
    <w:p w14:paraId="7594AA3A" w14:textId="0F838180" w:rsidR="00132573" w:rsidRPr="00C8322D" w:rsidRDefault="00132573" w:rsidP="00AA1EDE">
      <w:pPr>
        <w:spacing w:line="300" w:lineRule="auto"/>
        <w:ind w:left="709"/>
        <w:jc w:val="both"/>
        <w:rPr>
          <w:rFonts w:asciiTheme="majorHAnsi" w:eastAsia="Calibri" w:hAnsiTheme="majorHAnsi" w:cstheme="majorHAnsi"/>
          <w:sz w:val="22"/>
          <w:szCs w:val="22"/>
        </w:rPr>
      </w:pPr>
      <w:r w:rsidRPr="00C8322D">
        <w:rPr>
          <w:rFonts w:asciiTheme="majorHAnsi" w:hAnsiTheme="majorHAnsi" w:cstheme="majorHAnsi"/>
          <w:sz w:val="22"/>
          <w:szCs w:val="22"/>
        </w:rPr>
        <w:t xml:space="preserve">Zamawiający </w:t>
      </w:r>
      <w:r w:rsidRPr="00C8322D">
        <w:rPr>
          <w:rFonts w:asciiTheme="majorHAnsi" w:hAnsiTheme="majorHAnsi" w:cstheme="majorHAnsi"/>
          <w:b/>
          <w:sz w:val="22"/>
          <w:szCs w:val="22"/>
        </w:rPr>
        <w:t>dopuszcza</w:t>
      </w:r>
      <w:r w:rsidRPr="00C8322D">
        <w:rPr>
          <w:rFonts w:asciiTheme="majorHAnsi" w:hAnsiTheme="majorHAnsi" w:cstheme="majorHAnsi"/>
          <w:sz w:val="22"/>
          <w:szCs w:val="22"/>
        </w:rPr>
        <w:t>, ale nie wymaga przeprowadzenie wizji lokalnej</w:t>
      </w:r>
      <w:r w:rsidRPr="00C8322D">
        <w:rPr>
          <w:rFonts w:asciiTheme="majorHAnsi" w:eastAsia="Calibri" w:hAnsiTheme="majorHAnsi" w:cstheme="majorHAnsi"/>
          <w:sz w:val="22"/>
          <w:szCs w:val="22"/>
        </w:rPr>
        <w:t xml:space="preserve">, celem zapoznania się </w:t>
      </w:r>
      <w:r w:rsidR="00246DCB" w:rsidRPr="00C8322D">
        <w:rPr>
          <w:rFonts w:asciiTheme="majorHAnsi" w:eastAsia="Calibri" w:hAnsiTheme="majorHAnsi" w:cstheme="majorHAnsi"/>
          <w:sz w:val="22"/>
          <w:szCs w:val="22"/>
        </w:rPr>
        <w:br/>
      </w:r>
      <w:r w:rsidRPr="00C8322D">
        <w:rPr>
          <w:rFonts w:asciiTheme="majorHAnsi" w:eastAsia="Calibri" w:hAnsiTheme="majorHAnsi" w:cstheme="majorHAnsi"/>
          <w:sz w:val="22"/>
          <w:szCs w:val="22"/>
        </w:rPr>
        <w:t xml:space="preserve">z </w:t>
      </w:r>
      <w:r w:rsidR="00246DCB" w:rsidRPr="00C8322D">
        <w:rPr>
          <w:rFonts w:asciiTheme="majorHAnsi" w:eastAsia="Calibri" w:hAnsiTheme="majorHAnsi" w:cstheme="majorHAnsi"/>
          <w:sz w:val="22"/>
          <w:szCs w:val="22"/>
        </w:rPr>
        <w:t>pomieszczeniem</w:t>
      </w:r>
      <w:r w:rsidRPr="00C8322D">
        <w:rPr>
          <w:rFonts w:asciiTheme="majorHAnsi" w:eastAsia="Calibri" w:hAnsiTheme="majorHAnsi" w:cstheme="majorHAnsi"/>
          <w:sz w:val="22"/>
          <w:szCs w:val="22"/>
        </w:rPr>
        <w:t xml:space="preserve">, w których </w:t>
      </w:r>
      <w:r w:rsidR="00246DCB" w:rsidRPr="00C8322D">
        <w:rPr>
          <w:rFonts w:asciiTheme="majorHAnsi" w:eastAsia="Calibri" w:hAnsiTheme="majorHAnsi" w:cstheme="majorHAnsi"/>
          <w:sz w:val="22"/>
          <w:szCs w:val="22"/>
        </w:rPr>
        <w:t xml:space="preserve">będzie realizowany przedmiot zamówienia. Wizja lokalna będzie możliwa </w:t>
      </w:r>
      <w:r w:rsidRPr="00C8322D">
        <w:rPr>
          <w:rFonts w:asciiTheme="majorHAnsi" w:eastAsia="Calibri" w:hAnsiTheme="majorHAnsi" w:cstheme="majorHAnsi"/>
          <w:sz w:val="22"/>
          <w:szCs w:val="22"/>
        </w:rPr>
        <w:t xml:space="preserve">po uprzednim uzgodnieniu terminu z Panem </w:t>
      </w:r>
      <w:r w:rsidR="00533700" w:rsidRPr="00C8322D">
        <w:rPr>
          <w:rFonts w:asciiTheme="majorHAnsi" w:hAnsiTheme="majorHAnsi" w:cstheme="majorHAnsi"/>
          <w:b/>
          <w:spacing w:val="-11"/>
          <w:kern w:val="0"/>
          <w:sz w:val="22"/>
          <w:szCs w:val="22"/>
        </w:rPr>
        <w:t>Łukasz Dobosiewicz</w:t>
      </w:r>
      <w:r w:rsidRPr="00C8322D">
        <w:rPr>
          <w:rFonts w:asciiTheme="majorHAnsi" w:eastAsia="Calibri" w:hAnsiTheme="majorHAnsi" w:cstheme="majorHAnsi"/>
          <w:sz w:val="22"/>
          <w:szCs w:val="22"/>
        </w:rPr>
        <w:t xml:space="preserve">, pod numerem telefonu tel. </w:t>
      </w:r>
      <w:r w:rsidR="00533700" w:rsidRPr="00C8322D">
        <w:rPr>
          <w:rFonts w:asciiTheme="majorHAnsi" w:hAnsiTheme="majorHAnsi" w:cstheme="majorHAnsi"/>
          <w:b/>
          <w:spacing w:val="-11"/>
          <w:kern w:val="0"/>
          <w:sz w:val="22"/>
          <w:szCs w:val="22"/>
        </w:rPr>
        <w:t>607-504-240</w:t>
      </w:r>
    </w:p>
    <w:p w14:paraId="63537359" w14:textId="2B2C9A93" w:rsidR="00132573" w:rsidRPr="00C8322D"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Szczegółowy opis przedmiotu zamówienia, opis wymagań zamawi</w:t>
      </w:r>
      <w:r w:rsidR="009A2437" w:rsidRPr="00C8322D">
        <w:rPr>
          <w:rFonts w:asciiTheme="majorHAnsi" w:eastAsia="Calibri" w:hAnsiTheme="majorHAnsi" w:cstheme="majorHAnsi"/>
          <w:sz w:val="22"/>
          <w:szCs w:val="22"/>
        </w:rPr>
        <w:t>ającego w zakresie realizacji i </w:t>
      </w:r>
      <w:r w:rsidRPr="00C8322D">
        <w:rPr>
          <w:rFonts w:asciiTheme="majorHAnsi" w:eastAsia="Calibri" w:hAnsiTheme="majorHAnsi" w:cstheme="majorHAnsi"/>
          <w:sz w:val="22"/>
          <w:szCs w:val="22"/>
        </w:rPr>
        <w:t>odbioru określają:</w:t>
      </w:r>
    </w:p>
    <w:p w14:paraId="137CF5FA" w14:textId="768BC18E" w:rsidR="00132573" w:rsidRPr="00C8322D"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a.</w:t>
      </w:r>
      <w:r w:rsidRPr="00C8322D">
        <w:rPr>
          <w:rFonts w:asciiTheme="majorHAnsi" w:eastAsia="Calibri" w:hAnsiTheme="majorHAnsi" w:cstheme="majorHAnsi"/>
          <w:sz w:val="22"/>
          <w:szCs w:val="22"/>
        </w:rPr>
        <w:tab/>
        <w:t xml:space="preserve">opis przedmiotu zamówienia - załącznik nr </w:t>
      </w:r>
      <w:r w:rsidR="00040DF3" w:rsidRPr="00C8322D">
        <w:rPr>
          <w:rFonts w:asciiTheme="majorHAnsi" w:eastAsia="Calibri" w:hAnsiTheme="majorHAnsi" w:cstheme="majorHAnsi"/>
          <w:sz w:val="22"/>
          <w:szCs w:val="22"/>
        </w:rPr>
        <w:t>3</w:t>
      </w:r>
      <w:r w:rsidRPr="00C8322D">
        <w:rPr>
          <w:rFonts w:asciiTheme="majorHAnsi" w:eastAsia="Calibri" w:hAnsiTheme="majorHAnsi" w:cstheme="majorHAnsi"/>
          <w:sz w:val="22"/>
          <w:szCs w:val="22"/>
        </w:rPr>
        <w:t xml:space="preserve"> do SWZ; </w:t>
      </w:r>
    </w:p>
    <w:p w14:paraId="3BF526BA" w14:textId="77777777" w:rsidR="00132573" w:rsidRPr="00C8322D"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b.</w:t>
      </w:r>
      <w:r w:rsidRPr="00C8322D">
        <w:rPr>
          <w:rFonts w:asciiTheme="majorHAnsi" w:eastAsia="Calibri" w:hAnsiTheme="majorHAnsi" w:cstheme="majorHAnsi"/>
          <w:sz w:val="22"/>
          <w:szCs w:val="22"/>
        </w:rPr>
        <w:tab/>
        <w:t xml:space="preserve">projektowane postanowienia umowy w sprawie zamówienia publicznego określa wzór umowy - załącznik nr </w:t>
      </w:r>
      <w:r w:rsidRPr="00C8322D">
        <w:rPr>
          <w:rFonts w:asciiTheme="majorHAnsi" w:hAnsiTheme="majorHAnsi" w:cstheme="majorHAnsi"/>
          <w:sz w:val="22"/>
          <w:szCs w:val="22"/>
        </w:rPr>
        <w:t>4 do SWZ</w:t>
      </w:r>
      <w:r w:rsidRPr="00C8322D">
        <w:rPr>
          <w:rFonts w:asciiTheme="majorHAnsi" w:eastAsia="Calibri" w:hAnsiTheme="majorHAnsi" w:cstheme="majorHAnsi"/>
          <w:sz w:val="22"/>
          <w:szCs w:val="22"/>
        </w:rPr>
        <w:t>.</w:t>
      </w:r>
    </w:p>
    <w:p w14:paraId="46DB7C2C" w14:textId="77777777" w:rsidR="00132573" w:rsidRPr="00C8322D"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w:t>
      </w:r>
    </w:p>
    <w:p w14:paraId="6D376C36" w14:textId="77777777" w:rsidR="00132573" w:rsidRPr="00C8322D" w:rsidRDefault="00132573" w:rsidP="00A65C6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C8322D" w:rsidRDefault="00132573" w:rsidP="00132573">
      <w:pPr>
        <w:spacing w:line="300" w:lineRule="auto"/>
        <w:jc w:val="both"/>
        <w:rPr>
          <w:rFonts w:asciiTheme="majorHAnsi" w:hAnsiTheme="majorHAnsi" w:cstheme="majorHAnsi"/>
          <w:sz w:val="22"/>
          <w:szCs w:val="22"/>
        </w:rPr>
      </w:pPr>
    </w:p>
    <w:p w14:paraId="5314EA4F"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TERMIN WYKONANIA ZAMÓWIENIA</w:t>
      </w:r>
    </w:p>
    <w:p w14:paraId="646DC8F1" w14:textId="7194D704" w:rsidR="00132573" w:rsidRPr="00C8322D" w:rsidRDefault="00132573" w:rsidP="00132573">
      <w:pPr>
        <w:spacing w:line="300" w:lineRule="auto"/>
        <w:ind w:left="284"/>
        <w:jc w:val="both"/>
        <w:rPr>
          <w:rFonts w:asciiTheme="majorHAnsi" w:hAnsiTheme="majorHAnsi" w:cstheme="majorHAnsi"/>
          <w:sz w:val="22"/>
          <w:szCs w:val="22"/>
        </w:rPr>
      </w:pPr>
      <w:r w:rsidRPr="00C8322D">
        <w:rPr>
          <w:rFonts w:asciiTheme="majorHAnsi" w:hAnsiTheme="majorHAnsi" w:cstheme="majorHAnsi"/>
          <w:sz w:val="22"/>
          <w:szCs w:val="22"/>
        </w:rPr>
        <w:t xml:space="preserve">Wykonawca będzie zobowiązany zrealizować przedmiot zamówienia w terminie maksymalnie </w:t>
      </w:r>
      <w:r w:rsidR="006A3C9C" w:rsidRPr="00C8322D">
        <w:rPr>
          <w:rFonts w:asciiTheme="majorHAnsi" w:hAnsiTheme="majorHAnsi" w:cstheme="majorHAnsi"/>
          <w:b/>
          <w:sz w:val="22"/>
          <w:szCs w:val="22"/>
        </w:rPr>
        <w:t>do </w:t>
      </w:r>
      <w:r w:rsidR="00040DF3" w:rsidRPr="00C8322D">
        <w:rPr>
          <w:rFonts w:asciiTheme="majorHAnsi" w:hAnsiTheme="majorHAnsi" w:cstheme="majorHAnsi"/>
          <w:b/>
          <w:sz w:val="22"/>
          <w:szCs w:val="22"/>
        </w:rPr>
        <w:t>30</w:t>
      </w:r>
      <w:r w:rsidR="00F85D0D" w:rsidRPr="00C8322D">
        <w:rPr>
          <w:rFonts w:asciiTheme="majorHAnsi" w:hAnsiTheme="majorHAnsi" w:cstheme="majorHAnsi"/>
          <w:b/>
          <w:sz w:val="22"/>
          <w:szCs w:val="22"/>
        </w:rPr>
        <w:t> </w:t>
      </w:r>
      <w:r w:rsidRPr="00C8322D">
        <w:rPr>
          <w:rFonts w:asciiTheme="majorHAnsi" w:hAnsiTheme="majorHAnsi" w:cstheme="majorHAnsi"/>
          <w:b/>
          <w:sz w:val="22"/>
          <w:szCs w:val="22"/>
        </w:rPr>
        <w:t>dni kalendarzowych</w:t>
      </w:r>
      <w:r w:rsidR="00040DF3" w:rsidRPr="00C8322D">
        <w:rPr>
          <w:rFonts w:asciiTheme="majorHAnsi" w:hAnsiTheme="majorHAnsi" w:cstheme="majorHAnsi"/>
          <w:b/>
          <w:sz w:val="22"/>
          <w:szCs w:val="22"/>
        </w:rPr>
        <w:t xml:space="preserve"> </w:t>
      </w:r>
      <w:r w:rsidRPr="00C8322D">
        <w:rPr>
          <w:rFonts w:asciiTheme="majorHAnsi" w:hAnsiTheme="majorHAnsi" w:cstheme="majorHAnsi"/>
          <w:sz w:val="22"/>
          <w:szCs w:val="22"/>
        </w:rPr>
        <w:t>od dnia zawarcia umowy.</w:t>
      </w:r>
    </w:p>
    <w:p w14:paraId="39FDAF12" w14:textId="77777777" w:rsidR="00132573" w:rsidRPr="00C8322D" w:rsidRDefault="00132573" w:rsidP="00132573">
      <w:pPr>
        <w:spacing w:line="300" w:lineRule="auto"/>
        <w:ind w:left="284"/>
        <w:jc w:val="both"/>
        <w:rPr>
          <w:rFonts w:asciiTheme="majorHAnsi" w:hAnsiTheme="majorHAnsi" w:cstheme="majorHAnsi"/>
          <w:b/>
          <w:bCs w:val="0"/>
          <w:sz w:val="22"/>
          <w:szCs w:val="22"/>
          <w:u w:val="single"/>
        </w:rPr>
      </w:pPr>
      <w:r w:rsidRPr="00C8322D">
        <w:rPr>
          <w:rFonts w:asciiTheme="majorHAnsi" w:hAnsiTheme="majorHAnsi" w:cstheme="majorHAnsi"/>
          <w:b/>
          <w:sz w:val="22"/>
          <w:szCs w:val="22"/>
          <w:u w:val="single"/>
        </w:rPr>
        <w:t xml:space="preserve">UWAGA! </w:t>
      </w:r>
    </w:p>
    <w:p w14:paraId="54320EAB" w14:textId="128EB705" w:rsidR="00132573" w:rsidRPr="00C8322D" w:rsidRDefault="00132573" w:rsidP="00132573">
      <w:pPr>
        <w:spacing w:line="300" w:lineRule="auto"/>
        <w:ind w:left="284"/>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informuje, iż posiada środki finansowe przeznaczone na realizację zamówienia z okresem wydatkowania </w:t>
      </w:r>
      <w:r w:rsidRPr="00C8322D">
        <w:rPr>
          <w:rFonts w:asciiTheme="majorHAnsi" w:hAnsiTheme="majorHAnsi" w:cstheme="majorHAnsi"/>
          <w:sz w:val="22"/>
          <w:szCs w:val="22"/>
          <w:u w:val="single"/>
        </w:rPr>
        <w:t>do 31.12.</w:t>
      </w:r>
      <w:r w:rsidR="00C4753B" w:rsidRPr="00C8322D">
        <w:rPr>
          <w:rFonts w:asciiTheme="majorHAnsi" w:hAnsiTheme="majorHAnsi" w:cstheme="majorHAnsi"/>
          <w:sz w:val="22"/>
          <w:szCs w:val="22"/>
          <w:u w:val="single"/>
        </w:rPr>
        <w:t>2023</w:t>
      </w:r>
      <w:r w:rsidRPr="00C8322D">
        <w:rPr>
          <w:rFonts w:asciiTheme="majorHAnsi" w:hAnsiTheme="majorHAnsi" w:cstheme="majorHAnsi"/>
          <w:sz w:val="22"/>
          <w:szCs w:val="22"/>
          <w:u w:val="single"/>
        </w:rPr>
        <w:t xml:space="preserve"> r.</w:t>
      </w:r>
      <w:r w:rsidRPr="00C8322D">
        <w:rPr>
          <w:rFonts w:asciiTheme="majorHAnsi" w:hAnsiTheme="majorHAnsi" w:cstheme="majorHAnsi"/>
          <w:sz w:val="22"/>
          <w:szCs w:val="22"/>
        </w:rPr>
        <w:t xml:space="preserve"> i w przypadku przekroczenia terminu wykonania dostawy Zamawiający będzie uprawniony do odstąpienia od umowy, bez konieczności wyznaczania Wykonawcy dodatkowego terminu do spełnienia świadczenia.</w:t>
      </w:r>
    </w:p>
    <w:p w14:paraId="1F699AC1" w14:textId="77777777" w:rsidR="00132573" w:rsidRPr="00C8322D" w:rsidRDefault="00132573" w:rsidP="00132573">
      <w:pPr>
        <w:spacing w:line="300" w:lineRule="auto"/>
        <w:jc w:val="both"/>
        <w:rPr>
          <w:rFonts w:asciiTheme="majorHAnsi" w:hAnsiTheme="majorHAnsi" w:cstheme="majorHAnsi"/>
          <w:sz w:val="22"/>
          <w:szCs w:val="22"/>
        </w:rPr>
      </w:pPr>
    </w:p>
    <w:p w14:paraId="31628F6B"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4" w:name="_Hlk14257235"/>
      <w:r w:rsidRPr="00C8322D">
        <w:rPr>
          <w:rFonts w:asciiTheme="majorHAnsi" w:hAnsiTheme="majorHAnsi" w:cstheme="majorHAnsi"/>
          <w:b/>
          <w:sz w:val="22"/>
          <w:szCs w:val="22"/>
        </w:rPr>
        <w:t>WARUNKI PŁATNOŚCI</w:t>
      </w:r>
    </w:p>
    <w:bookmarkEnd w:id="14"/>
    <w:p w14:paraId="7664589A" w14:textId="07E64F22" w:rsidR="00132573" w:rsidRPr="00C8322D" w:rsidRDefault="00132573" w:rsidP="001C3C98">
      <w:pPr>
        <w:spacing w:line="300" w:lineRule="auto"/>
        <w:ind w:left="284"/>
        <w:jc w:val="both"/>
        <w:rPr>
          <w:rFonts w:asciiTheme="majorHAnsi" w:hAnsiTheme="majorHAnsi" w:cstheme="majorHAnsi"/>
          <w:sz w:val="22"/>
          <w:szCs w:val="22"/>
        </w:rPr>
      </w:pPr>
      <w:r w:rsidRPr="00C8322D">
        <w:rPr>
          <w:rFonts w:asciiTheme="majorHAnsi" w:hAnsiTheme="majorHAnsi" w:cstheme="majorHAnsi"/>
          <w:sz w:val="22"/>
          <w:szCs w:val="22"/>
        </w:rPr>
        <w:t xml:space="preserve">Zapłata wynagrodzenia nastąpi po wykonaniu całości zamówienia. Zapłata nastąpi przelewem na rachunek bankowy Wykonawcy w terminie </w:t>
      </w:r>
      <w:r w:rsidR="001C3C98" w:rsidRPr="00C8322D">
        <w:rPr>
          <w:rFonts w:asciiTheme="majorHAnsi" w:hAnsiTheme="majorHAnsi" w:cstheme="majorHAnsi"/>
          <w:b/>
          <w:sz w:val="22"/>
          <w:szCs w:val="22"/>
        </w:rPr>
        <w:t>14</w:t>
      </w:r>
      <w:r w:rsidRPr="00C8322D">
        <w:rPr>
          <w:rFonts w:asciiTheme="majorHAnsi" w:hAnsiTheme="majorHAnsi" w:cstheme="majorHAnsi"/>
          <w:b/>
          <w:sz w:val="22"/>
          <w:szCs w:val="22"/>
        </w:rPr>
        <w:t xml:space="preserve"> dni</w:t>
      </w:r>
      <w:r w:rsidRPr="00C8322D">
        <w:rPr>
          <w:rFonts w:asciiTheme="majorHAnsi" w:hAnsiTheme="majorHAnsi" w:cstheme="majorHAnsi"/>
          <w:sz w:val="22"/>
          <w:szCs w:val="22"/>
        </w:rPr>
        <w:t xml:space="preserve"> od dnia otrzymania faktury/rach</w:t>
      </w:r>
      <w:r w:rsidR="001C3C98" w:rsidRPr="00C8322D">
        <w:rPr>
          <w:rFonts w:asciiTheme="majorHAnsi" w:hAnsiTheme="majorHAnsi" w:cstheme="majorHAnsi"/>
          <w:sz w:val="22"/>
          <w:szCs w:val="22"/>
        </w:rPr>
        <w:t>unku.</w:t>
      </w:r>
    </w:p>
    <w:p w14:paraId="091DAC67" w14:textId="77777777" w:rsidR="00132573" w:rsidRPr="00C8322D" w:rsidRDefault="00132573" w:rsidP="00132573">
      <w:pPr>
        <w:spacing w:line="300" w:lineRule="auto"/>
        <w:ind w:left="284"/>
        <w:jc w:val="both"/>
        <w:rPr>
          <w:rFonts w:asciiTheme="majorHAnsi" w:hAnsiTheme="majorHAnsi" w:cstheme="majorHAnsi"/>
          <w:sz w:val="22"/>
          <w:szCs w:val="22"/>
        </w:rPr>
      </w:pPr>
      <w:bookmarkStart w:id="15" w:name="_Hlk24531761"/>
      <w:r w:rsidRPr="00C8322D">
        <w:rPr>
          <w:rFonts w:asciiTheme="majorHAnsi" w:hAnsiTheme="majorHAnsi" w:cstheme="majorHAnsi"/>
          <w:sz w:val="22"/>
          <w:szCs w:val="22"/>
        </w:rPr>
        <w:lastRenderedPageBreak/>
        <w:t>Szczegółowe warunki płatności zostały określone w załączniku nr 4 do SWZ – wzór umowy.</w:t>
      </w:r>
    </w:p>
    <w:bookmarkEnd w:id="15"/>
    <w:p w14:paraId="526BB008" w14:textId="77777777" w:rsidR="00132573" w:rsidRPr="00C8322D" w:rsidRDefault="00132573" w:rsidP="00132573">
      <w:pPr>
        <w:spacing w:line="300" w:lineRule="auto"/>
        <w:jc w:val="both"/>
        <w:rPr>
          <w:rFonts w:asciiTheme="majorHAnsi" w:hAnsiTheme="majorHAnsi" w:cstheme="majorHAnsi"/>
          <w:sz w:val="22"/>
          <w:szCs w:val="22"/>
        </w:rPr>
      </w:pPr>
    </w:p>
    <w:p w14:paraId="084D1349"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PODSTAWY WYKLUCZENIA I WARUNKI UDZIAŁU W POSTĘPOWANIU ORAZ SPOSÓB ICH OCENY</w:t>
      </w:r>
    </w:p>
    <w:p w14:paraId="0FE97E30" w14:textId="77777777" w:rsidR="00132573" w:rsidRPr="00C8322D" w:rsidRDefault="00132573" w:rsidP="00132573">
      <w:pPr>
        <w:spacing w:line="300" w:lineRule="auto"/>
        <w:ind w:left="284"/>
        <w:jc w:val="both"/>
        <w:rPr>
          <w:rFonts w:asciiTheme="majorHAnsi" w:hAnsiTheme="majorHAnsi" w:cstheme="majorHAnsi"/>
          <w:sz w:val="22"/>
          <w:szCs w:val="22"/>
        </w:rPr>
      </w:pPr>
      <w:r w:rsidRPr="00C8322D">
        <w:rPr>
          <w:rFonts w:asciiTheme="majorHAnsi" w:hAnsiTheme="majorHAnsi" w:cstheme="majorHAnsi"/>
          <w:sz w:val="22"/>
          <w:szCs w:val="22"/>
        </w:rPr>
        <w:t>O udzielenie zamówienia mogą ubiegać się Wykonawcy, którzy:</w:t>
      </w:r>
    </w:p>
    <w:p w14:paraId="0B9AA06D" w14:textId="62A0F53D"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nie podlegają wykluczeniu na podstawie art.</w:t>
      </w:r>
      <w:bookmarkStart w:id="16" w:name="_Hlk61706233"/>
      <w:r w:rsidRPr="00C8322D">
        <w:rPr>
          <w:rFonts w:asciiTheme="majorHAnsi" w:hAnsiTheme="majorHAnsi" w:cstheme="majorHAnsi"/>
          <w:sz w:val="22"/>
          <w:szCs w:val="22"/>
          <w:u w:val="single"/>
        </w:rPr>
        <w:t xml:space="preserve"> 108 ust. 1 pkt. 1-6 ustawy </w:t>
      </w:r>
      <w:proofErr w:type="spellStart"/>
      <w:r w:rsidRPr="00C8322D">
        <w:rPr>
          <w:rFonts w:asciiTheme="majorHAnsi" w:hAnsiTheme="majorHAnsi" w:cstheme="majorHAnsi"/>
          <w:sz w:val="22"/>
          <w:szCs w:val="22"/>
          <w:u w:val="single"/>
        </w:rPr>
        <w:t>Pzp</w:t>
      </w:r>
      <w:proofErr w:type="spellEnd"/>
      <w:r w:rsidRPr="00C8322D">
        <w:rPr>
          <w:rFonts w:asciiTheme="majorHAnsi" w:hAnsiTheme="majorHAnsi" w:cstheme="majorHAnsi"/>
          <w:sz w:val="22"/>
          <w:szCs w:val="22"/>
        </w:rPr>
        <w:t xml:space="preserve">; </w:t>
      </w:r>
      <w:bookmarkEnd w:id="16"/>
    </w:p>
    <w:p w14:paraId="460936C9" w14:textId="3B5E3E3D" w:rsidR="00132573" w:rsidRPr="00C8322D" w:rsidRDefault="00132573" w:rsidP="00132573">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C8322D" w:rsidRDefault="00132573" w:rsidP="00132573">
      <w:pPr>
        <w:spacing w:line="300" w:lineRule="auto"/>
        <w:ind w:left="709"/>
        <w:jc w:val="both"/>
        <w:rPr>
          <w:rFonts w:asciiTheme="majorHAnsi" w:hAnsiTheme="majorHAnsi" w:cstheme="majorHAnsi"/>
          <w:i/>
          <w:sz w:val="22"/>
          <w:szCs w:val="22"/>
        </w:rPr>
      </w:pPr>
      <w:bookmarkStart w:id="17" w:name="_Hlk61340809"/>
      <w:r w:rsidRPr="00C8322D">
        <w:rPr>
          <w:rFonts w:asciiTheme="majorHAnsi" w:hAnsiTheme="majorHAnsi" w:cstheme="majorHAnsi"/>
          <w:i/>
          <w:sz w:val="22"/>
          <w:szCs w:val="22"/>
        </w:rPr>
        <w:t xml:space="preserve">Wykluczenie następuje w przypadkach wskazanych w art. 111 ustawy </w:t>
      </w:r>
      <w:proofErr w:type="spellStart"/>
      <w:r w:rsidRPr="00C8322D">
        <w:rPr>
          <w:rFonts w:asciiTheme="majorHAnsi" w:hAnsiTheme="majorHAnsi" w:cstheme="majorHAnsi"/>
          <w:i/>
          <w:sz w:val="22"/>
          <w:szCs w:val="22"/>
        </w:rPr>
        <w:t>Pzp</w:t>
      </w:r>
      <w:proofErr w:type="spellEnd"/>
      <w:r w:rsidRPr="00C8322D">
        <w:rPr>
          <w:rFonts w:asciiTheme="majorHAnsi" w:hAnsiTheme="majorHAnsi" w:cstheme="majorHAnsi"/>
          <w:i/>
          <w:sz w:val="22"/>
          <w:szCs w:val="22"/>
        </w:rPr>
        <w:t>.</w:t>
      </w:r>
    </w:p>
    <w:bookmarkEnd w:id="17"/>
    <w:p w14:paraId="6EDB85C8" w14:textId="0674EF92"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 xml:space="preserve">nie podlegają wykluczeniu na podstawie art. </w:t>
      </w:r>
      <w:bookmarkStart w:id="18" w:name="_Hlk61347239"/>
      <w:bookmarkStart w:id="19" w:name="_Hlk61706294"/>
      <w:r w:rsidRPr="00C8322D">
        <w:rPr>
          <w:rFonts w:asciiTheme="majorHAnsi" w:hAnsiTheme="majorHAnsi" w:cstheme="majorHAnsi"/>
          <w:sz w:val="22"/>
          <w:szCs w:val="22"/>
          <w:u w:val="single"/>
        </w:rPr>
        <w:t>109 ust. 1 pkt 4</w:t>
      </w:r>
      <w:bookmarkEnd w:id="18"/>
      <w:r w:rsidR="00F85D0D" w:rsidRPr="00C8322D">
        <w:rPr>
          <w:rFonts w:asciiTheme="majorHAnsi" w:hAnsiTheme="majorHAnsi" w:cstheme="majorHAnsi"/>
          <w:sz w:val="22"/>
          <w:szCs w:val="22"/>
          <w:u w:val="single"/>
        </w:rPr>
        <w:t xml:space="preserve"> </w:t>
      </w:r>
      <w:r w:rsidRPr="00C8322D">
        <w:rPr>
          <w:rFonts w:asciiTheme="majorHAnsi" w:hAnsiTheme="majorHAnsi" w:cstheme="majorHAnsi"/>
          <w:sz w:val="22"/>
          <w:szCs w:val="22"/>
          <w:u w:val="single"/>
        </w:rPr>
        <w:t xml:space="preserve">ustawy </w:t>
      </w:r>
      <w:proofErr w:type="spellStart"/>
      <w:r w:rsidRPr="00C8322D">
        <w:rPr>
          <w:rFonts w:asciiTheme="majorHAnsi" w:hAnsiTheme="majorHAnsi" w:cstheme="majorHAnsi"/>
          <w:sz w:val="22"/>
          <w:szCs w:val="22"/>
          <w:u w:val="single"/>
        </w:rPr>
        <w:t>Pzp</w:t>
      </w:r>
      <w:proofErr w:type="spellEnd"/>
      <w:r w:rsidRPr="00C8322D">
        <w:rPr>
          <w:rFonts w:asciiTheme="majorHAnsi" w:hAnsiTheme="majorHAnsi" w:cstheme="majorHAnsi"/>
          <w:sz w:val="22"/>
          <w:szCs w:val="22"/>
        </w:rPr>
        <w:t>;</w:t>
      </w:r>
      <w:bookmarkEnd w:id="19"/>
    </w:p>
    <w:p w14:paraId="76A83613" w14:textId="4095D5B3" w:rsidR="00132573" w:rsidRPr="00C8322D" w:rsidRDefault="00132573" w:rsidP="00132573">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C8322D" w:rsidRDefault="00132573" w:rsidP="00132573">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 xml:space="preserve">Wykluczenie następuje w przypadkach wskazanych w art. 111 ustawy </w:t>
      </w:r>
      <w:proofErr w:type="spellStart"/>
      <w:r w:rsidRPr="00C8322D">
        <w:rPr>
          <w:rFonts w:asciiTheme="majorHAnsi" w:hAnsiTheme="majorHAnsi" w:cstheme="majorHAnsi"/>
          <w:i/>
          <w:sz w:val="22"/>
          <w:szCs w:val="22"/>
        </w:rPr>
        <w:t>Pzp</w:t>
      </w:r>
      <w:proofErr w:type="spellEnd"/>
      <w:r w:rsidRPr="00C8322D">
        <w:rPr>
          <w:rFonts w:asciiTheme="majorHAnsi" w:hAnsiTheme="majorHAnsi" w:cstheme="majorHAnsi"/>
          <w:i/>
          <w:sz w:val="22"/>
          <w:szCs w:val="22"/>
        </w:rPr>
        <w:t>.</w:t>
      </w:r>
    </w:p>
    <w:p w14:paraId="6D07A36B" w14:textId="16978332"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spełniają warunki udziału w postępowaniu, dotyczące zdolności do występowania w obrocie gospodarczym</w:t>
      </w:r>
      <w:r w:rsidRPr="00C8322D">
        <w:rPr>
          <w:rFonts w:asciiTheme="majorHAnsi" w:hAnsiTheme="majorHAnsi" w:cstheme="majorHAnsi"/>
          <w:sz w:val="22"/>
          <w:szCs w:val="22"/>
        </w:rPr>
        <w:t xml:space="preserve"> – Zamawiający nie formułuje wymagań w tym zakresie;</w:t>
      </w:r>
    </w:p>
    <w:p w14:paraId="1147F8FA" w14:textId="77EB6EAF"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C8322D">
        <w:rPr>
          <w:rFonts w:asciiTheme="majorHAnsi" w:hAnsiTheme="majorHAnsi" w:cstheme="majorHAnsi"/>
          <w:sz w:val="22"/>
          <w:szCs w:val="22"/>
        </w:rPr>
        <w:t xml:space="preserve"> – Zamawiający nie formułuje wymagań w tym zakresie;</w:t>
      </w:r>
    </w:p>
    <w:p w14:paraId="3C559D0B" w14:textId="06F39197"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spełniają warunki udziału w postępowaniu, dotyczące sytuacji ekonomicznej lub finansowej</w:t>
      </w:r>
      <w:r w:rsidRPr="00C8322D">
        <w:rPr>
          <w:rFonts w:asciiTheme="majorHAnsi" w:hAnsiTheme="majorHAnsi" w:cstheme="majorHAnsi"/>
          <w:sz w:val="22"/>
          <w:szCs w:val="22"/>
        </w:rPr>
        <w:t xml:space="preserve"> – Zamawiający nie formułuje wymagań w tym zakresie;</w:t>
      </w:r>
    </w:p>
    <w:p w14:paraId="6D8D0367" w14:textId="09B4C698"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u w:val="single"/>
        </w:rPr>
        <w:t>spełniają warunki udziału w postępowaniu, dotyczące zdolności technicznej lub zawodowej</w:t>
      </w:r>
      <w:r w:rsidRPr="00C8322D">
        <w:rPr>
          <w:rFonts w:asciiTheme="majorHAnsi" w:hAnsiTheme="majorHAnsi" w:cstheme="majorHAnsi"/>
          <w:sz w:val="22"/>
          <w:szCs w:val="22"/>
        </w:rPr>
        <w:t xml:space="preserve"> – Zamawiający nie formułuje wymagań w tym zakresie;</w:t>
      </w:r>
    </w:p>
    <w:p w14:paraId="55C87A1B" w14:textId="1AD988AB" w:rsidR="00132573" w:rsidRPr="00C8322D" w:rsidRDefault="00132573" w:rsidP="00A65C6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C8322D">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7619E3" w:rsidRPr="00C8322D">
        <w:rPr>
          <w:rFonts w:asciiTheme="majorHAnsi" w:hAnsiTheme="majorHAnsi" w:cstheme="majorHAnsi"/>
          <w:sz w:val="22"/>
          <w:szCs w:val="22"/>
          <w:u w:val="single"/>
        </w:rPr>
        <w:t>2022</w:t>
      </w:r>
      <w:r w:rsidRPr="00C8322D">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575B8EF9" w14:textId="5A579951" w:rsidR="00132573" w:rsidRPr="00C8322D" w:rsidRDefault="00132573" w:rsidP="00F85D0D">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C8322D"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C8322D" w:rsidRDefault="00132573" w:rsidP="00132573">
      <w:pPr>
        <w:spacing w:line="300" w:lineRule="auto"/>
        <w:ind w:left="284"/>
        <w:jc w:val="both"/>
        <w:rPr>
          <w:rFonts w:asciiTheme="majorHAnsi" w:hAnsiTheme="majorHAnsi" w:cstheme="majorHAnsi"/>
          <w:bCs w:val="0"/>
          <w:sz w:val="22"/>
          <w:szCs w:val="22"/>
        </w:rPr>
      </w:pPr>
      <w:r w:rsidRPr="00C8322D">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w:t>
      </w:r>
      <w:bookmarkStart w:id="20" w:name="_Hlk14258061"/>
      <w:r w:rsidRPr="00C8322D">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C8322D" w:rsidRDefault="00132573" w:rsidP="00132573">
      <w:pPr>
        <w:spacing w:line="300" w:lineRule="auto"/>
        <w:jc w:val="both"/>
        <w:rPr>
          <w:rFonts w:asciiTheme="majorHAnsi" w:hAnsiTheme="majorHAnsi" w:cstheme="majorHAnsi"/>
        </w:rPr>
      </w:pPr>
    </w:p>
    <w:p w14:paraId="53DB03FA" w14:textId="77777777" w:rsidR="00132573" w:rsidRPr="00C8322D"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C8322D">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22" w:name="_Toc489350394"/>
      <w:bookmarkStart w:id="23" w:name="_Toc515896286"/>
      <w:bookmarkStart w:id="24" w:name="_Toc40987343"/>
      <w:bookmarkStart w:id="25" w:name="_Toc51166259"/>
    </w:p>
    <w:bookmarkEnd w:id="22"/>
    <w:bookmarkEnd w:id="23"/>
    <w:bookmarkEnd w:id="24"/>
    <w:bookmarkEnd w:id="25"/>
    <w:p w14:paraId="14347B4B" w14:textId="77777777" w:rsidR="00132573" w:rsidRPr="00C8322D" w:rsidRDefault="00132573" w:rsidP="00132573">
      <w:pPr>
        <w:spacing w:line="300" w:lineRule="auto"/>
        <w:ind w:left="284"/>
        <w:jc w:val="both"/>
        <w:rPr>
          <w:rFonts w:asciiTheme="majorHAnsi" w:hAnsiTheme="majorHAnsi" w:cstheme="majorHAnsi"/>
          <w:b/>
          <w:sz w:val="22"/>
          <w:szCs w:val="22"/>
        </w:rPr>
      </w:pPr>
    </w:p>
    <w:bookmarkEnd w:id="21"/>
    <w:p w14:paraId="3C6AAE2F" w14:textId="78458DB0"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b/>
          <w:sz w:val="22"/>
          <w:szCs w:val="22"/>
        </w:rPr>
        <w:lastRenderedPageBreak/>
        <w:t>Do oferty</w:t>
      </w:r>
      <w:r w:rsidRPr="00C8322D">
        <w:rPr>
          <w:rFonts w:asciiTheme="majorHAnsi" w:hAnsiTheme="majorHAnsi" w:cstheme="majorHAnsi"/>
          <w:sz w:val="22"/>
          <w:szCs w:val="22"/>
        </w:rPr>
        <w:t xml:space="preserve"> każdy Wykonawca musi dołączyć aktualne na dzień składania ofert </w:t>
      </w:r>
      <w:r w:rsidRPr="00C8322D">
        <w:rPr>
          <w:rFonts w:asciiTheme="majorHAnsi" w:hAnsiTheme="majorHAnsi" w:cstheme="majorHAnsi"/>
          <w:b/>
          <w:sz w:val="22"/>
          <w:szCs w:val="22"/>
        </w:rPr>
        <w:t>oświadczeni</w:t>
      </w:r>
      <w:bookmarkStart w:id="26" w:name="_Hlk60655299"/>
      <w:r w:rsidR="00F85D0D" w:rsidRPr="00C8322D">
        <w:rPr>
          <w:rFonts w:asciiTheme="majorHAnsi" w:hAnsiTheme="majorHAnsi" w:cstheme="majorHAnsi"/>
          <w:b/>
          <w:sz w:val="22"/>
          <w:szCs w:val="22"/>
        </w:rPr>
        <w:t>e</w:t>
      </w:r>
      <w:r w:rsidRPr="00C8322D">
        <w:rPr>
          <w:rFonts w:asciiTheme="majorHAnsi" w:hAnsiTheme="majorHAnsi" w:cstheme="majorHAnsi"/>
          <w:b/>
          <w:sz w:val="22"/>
          <w:szCs w:val="22"/>
        </w:rPr>
        <w:t>,</w:t>
      </w:r>
      <w:r w:rsidRPr="00C8322D">
        <w:rPr>
          <w:rFonts w:asciiTheme="majorHAnsi" w:hAnsiTheme="majorHAnsi" w:cstheme="majorHAnsi"/>
          <w:sz w:val="22"/>
          <w:szCs w:val="22"/>
        </w:rPr>
        <w:t xml:space="preserve"> o który</w:t>
      </w:r>
      <w:r w:rsidR="00F85D0D" w:rsidRPr="00C8322D">
        <w:rPr>
          <w:rFonts w:asciiTheme="majorHAnsi" w:hAnsiTheme="majorHAnsi" w:cstheme="majorHAnsi"/>
          <w:sz w:val="22"/>
          <w:szCs w:val="22"/>
        </w:rPr>
        <w:t>m</w:t>
      </w:r>
      <w:r w:rsidRPr="00C8322D">
        <w:rPr>
          <w:rFonts w:asciiTheme="majorHAnsi" w:hAnsiTheme="majorHAnsi" w:cstheme="majorHAnsi"/>
          <w:sz w:val="22"/>
          <w:szCs w:val="22"/>
        </w:rPr>
        <w:t xml:space="preserve"> mowa w art. 125 ust. 1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o niepodleganiu wykluczeniu oraz spełnianiu warunków udziału w postępowaniu w zakresie wskazanym</w:t>
      </w:r>
      <w:bookmarkEnd w:id="26"/>
      <w:r w:rsidRPr="00C8322D">
        <w:rPr>
          <w:rFonts w:asciiTheme="majorHAnsi" w:hAnsiTheme="majorHAnsi" w:cstheme="majorHAnsi"/>
          <w:sz w:val="22"/>
          <w:szCs w:val="22"/>
        </w:rPr>
        <w:t xml:space="preserve"> </w:t>
      </w:r>
      <w:r w:rsidR="00F85D0D" w:rsidRPr="00C8322D">
        <w:rPr>
          <w:rFonts w:asciiTheme="majorHAnsi" w:hAnsiTheme="majorHAnsi" w:cstheme="majorHAnsi"/>
          <w:sz w:val="22"/>
          <w:szCs w:val="22"/>
        </w:rPr>
        <w:t>w załączniku nr 2</w:t>
      </w:r>
      <w:r w:rsidRPr="00C8322D">
        <w:rPr>
          <w:rFonts w:asciiTheme="majorHAnsi" w:hAnsiTheme="majorHAnsi" w:cstheme="majorHAnsi"/>
          <w:sz w:val="22"/>
          <w:szCs w:val="22"/>
        </w:rPr>
        <w:t xml:space="preserve"> do SWZ. Informacje zawarte w </w:t>
      </w:r>
      <w:r w:rsidR="00F85D0D" w:rsidRPr="00C8322D">
        <w:rPr>
          <w:rFonts w:asciiTheme="majorHAnsi" w:hAnsiTheme="majorHAnsi" w:cstheme="majorHAnsi"/>
          <w:sz w:val="22"/>
          <w:szCs w:val="22"/>
        </w:rPr>
        <w:t>oświadczeniu</w:t>
      </w:r>
      <w:r w:rsidRPr="00C8322D">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7672"/>
      <w:r w:rsidRPr="00C8322D">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C8322D">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C8322D">
        <w:rPr>
          <w:rFonts w:asciiTheme="majorHAnsi" w:hAnsiTheme="majorHAnsi" w:cstheme="majorHAnsi"/>
          <w:sz w:val="22"/>
          <w:szCs w:val="22"/>
        </w:rPr>
        <w:t>.</w:t>
      </w:r>
    </w:p>
    <w:bookmarkEnd w:id="29"/>
    <w:p w14:paraId="048681F4" w14:textId="0254C651" w:rsidR="00132573" w:rsidRPr="00C8322D" w:rsidRDefault="00132573" w:rsidP="00A65C63">
      <w:pPr>
        <w:numPr>
          <w:ilvl w:val="0"/>
          <w:numId w:val="12"/>
        </w:numPr>
        <w:spacing w:line="300" w:lineRule="auto"/>
        <w:ind w:left="709"/>
        <w:jc w:val="both"/>
        <w:rPr>
          <w:rFonts w:asciiTheme="majorHAnsi" w:hAnsiTheme="majorHAnsi" w:cstheme="majorHAnsi"/>
          <w:b/>
          <w:sz w:val="22"/>
          <w:szCs w:val="22"/>
        </w:rPr>
      </w:pPr>
      <w:r w:rsidRPr="00C8322D">
        <w:rPr>
          <w:rFonts w:asciiTheme="majorHAnsi" w:hAnsiTheme="majorHAnsi" w:cstheme="majorHAnsi"/>
          <w:sz w:val="22"/>
          <w:szCs w:val="22"/>
        </w:rPr>
        <w:t xml:space="preserve">Wykonawca </w:t>
      </w:r>
      <w:r w:rsidRPr="00C8322D">
        <w:rPr>
          <w:rFonts w:asciiTheme="majorHAnsi" w:hAnsiTheme="majorHAnsi" w:cstheme="majorHAnsi"/>
          <w:b/>
          <w:sz w:val="22"/>
          <w:szCs w:val="22"/>
        </w:rPr>
        <w:t>wraz z ofertą</w:t>
      </w:r>
      <w:r w:rsidRPr="00C8322D">
        <w:rPr>
          <w:rFonts w:asciiTheme="majorHAnsi" w:hAnsiTheme="majorHAnsi" w:cstheme="majorHAnsi"/>
          <w:sz w:val="22"/>
          <w:szCs w:val="22"/>
        </w:rPr>
        <w:t xml:space="preserve"> składa </w:t>
      </w:r>
      <w:r w:rsidRPr="00C8322D">
        <w:rPr>
          <w:rFonts w:asciiTheme="majorHAnsi" w:hAnsiTheme="majorHAnsi" w:cstheme="majorHAnsi"/>
          <w:b/>
          <w:sz w:val="22"/>
          <w:szCs w:val="22"/>
        </w:rPr>
        <w:t>przedmiotowe środki dowodowe:</w:t>
      </w:r>
    </w:p>
    <w:p w14:paraId="37342038" w14:textId="77777777" w:rsidR="00132573" w:rsidRPr="00C8322D" w:rsidRDefault="00132573" w:rsidP="00132573">
      <w:pPr>
        <w:spacing w:line="300" w:lineRule="auto"/>
        <w:ind w:left="709"/>
        <w:jc w:val="both"/>
        <w:rPr>
          <w:rFonts w:asciiTheme="majorHAnsi" w:hAnsiTheme="majorHAnsi" w:cstheme="majorHAnsi"/>
          <w:sz w:val="22"/>
          <w:szCs w:val="22"/>
          <w:u w:val="single"/>
        </w:rPr>
      </w:pPr>
      <w:r w:rsidRPr="00C8322D">
        <w:rPr>
          <w:rFonts w:asciiTheme="majorHAnsi" w:hAnsiTheme="majorHAnsi" w:cstheme="majorHAnsi"/>
          <w:sz w:val="22"/>
          <w:szCs w:val="22"/>
          <w:u w:val="single"/>
        </w:rPr>
        <w:t>W celu potwierdzenia że oferowane dostawy odpowiadają wymaganiom określonym przez Zamawiającego:</w:t>
      </w:r>
    </w:p>
    <w:p w14:paraId="521C6F90" w14:textId="445E44B6" w:rsidR="00F85D0D" w:rsidRPr="00C8322D" w:rsidRDefault="00F85D0D" w:rsidP="00A65C63">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C8322D">
        <w:rPr>
          <w:rFonts w:eastAsia="Calibri" w:cs="Calibri"/>
          <w:b/>
          <w:kern w:val="0"/>
          <w:sz w:val="22"/>
          <w:szCs w:val="22"/>
          <w:lang w:eastAsia="en-US"/>
        </w:rPr>
        <w:t>dokumenty</w:t>
      </w:r>
      <w:r w:rsidRPr="00C8322D">
        <w:rPr>
          <w:rFonts w:eastAsia="Calibri" w:cs="Calibri"/>
          <w:kern w:val="0"/>
          <w:sz w:val="22"/>
          <w:szCs w:val="22"/>
          <w:lang w:eastAsia="en-US"/>
        </w:rPr>
        <w:t>, w języku polskim</w:t>
      </w:r>
      <w:r w:rsidR="00D41D60" w:rsidRPr="00C8322D">
        <w:rPr>
          <w:rFonts w:eastAsia="Calibri" w:cs="Calibri"/>
          <w:kern w:val="0"/>
          <w:sz w:val="22"/>
          <w:szCs w:val="22"/>
          <w:lang w:eastAsia="en-US"/>
        </w:rPr>
        <w:t xml:space="preserve"> lub angielskim</w:t>
      </w:r>
      <w:r w:rsidRPr="00C8322D">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C8322D">
        <w:rPr>
          <w:rFonts w:eastAsia="Calibri" w:cs="Calibri"/>
          <w:b/>
          <w:kern w:val="0"/>
          <w:sz w:val="22"/>
          <w:szCs w:val="22"/>
          <w:lang w:eastAsia="en-US"/>
        </w:rPr>
        <w:t>potwierdzające spełnienie parametrów technicznych</w:t>
      </w:r>
      <w:r w:rsidRPr="00C8322D">
        <w:rPr>
          <w:rFonts w:eastAsia="Calibri" w:cs="Calibri"/>
          <w:kern w:val="0"/>
          <w:sz w:val="22"/>
          <w:szCs w:val="22"/>
          <w:lang w:eastAsia="en-US"/>
        </w:rPr>
        <w:t xml:space="preserve"> </w:t>
      </w:r>
      <w:r w:rsidRPr="00C8322D">
        <w:rPr>
          <w:rFonts w:eastAsia="Calibri" w:cs="Calibri"/>
          <w:kern w:val="0"/>
          <w:sz w:val="22"/>
          <w:szCs w:val="22"/>
          <w:u w:val="single"/>
          <w:lang w:eastAsia="en-US"/>
        </w:rPr>
        <w:t>wraz z nazwami producentów i typu/modelu</w:t>
      </w:r>
      <w:r w:rsidR="005B770A" w:rsidRPr="00C8322D">
        <w:rPr>
          <w:rStyle w:val="Odwoanieprzypisudolnego"/>
          <w:rFonts w:eastAsia="Calibri" w:cs="Calibri"/>
          <w:kern w:val="0"/>
          <w:sz w:val="22"/>
          <w:szCs w:val="22"/>
          <w:u w:val="single"/>
          <w:lang w:eastAsia="en-US"/>
        </w:rPr>
        <w:footnoteReference w:id="1"/>
      </w:r>
      <w:r w:rsidRPr="00C8322D">
        <w:rPr>
          <w:rFonts w:eastAsia="Calibri" w:cs="Calibri"/>
          <w:kern w:val="0"/>
          <w:sz w:val="22"/>
          <w:szCs w:val="22"/>
          <w:u w:val="single"/>
          <w:lang w:eastAsia="en-US"/>
        </w:rPr>
        <w:t xml:space="preserve"> każdego z podzespołów</w:t>
      </w:r>
      <w:r w:rsidRPr="00C8322D">
        <w:rPr>
          <w:rFonts w:eastAsia="Calibri" w:cs="Calibri"/>
          <w:kern w:val="0"/>
          <w:sz w:val="22"/>
          <w:szCs w:val="22"/>
          <w:lang w:eastAsia="en-US"/>
        </w:rPr>
        <w:t xml:space="preserve"> oferowanej konfiguracji sprzętowej </w:t>
      </w:r>
      <w:r w:rsidR="00732EA0" w:rsidRPr="00C8322D">
        <w:rPr>
          <w:rFonts w:eastAsia="Calibri" w:cs="Calibri"/>
          <w:kern w:val="0"/>
          <w:sz w:val="22"/>
          <w:szCs w:val="22"/>
          <w:lang w:eastAsia="en-US"/>
        </w:rPr>
        <w:t>wszystkich elementów</w:t>
      </w:r>
      <w:r w:rsidRPr="00C8322D">
        <w:rPr>
          <w:rFonts w:eastAsia="Calibri" w:cs="Calibri"/>
          <w:kern w:val="0"/>
          <w:sz w:val="22"/>
          <w:szCs w:val="22"/>
          <w:lang w:eastAsia="en-US"/>
        </w:rPr>
        <w:t xml:space="preserve">, zawierające szczegółowe dane, które umożliwią potwierdzenie spełniania wymagań ustalonych przez Zamawiającego oraz dokonania oceny zgodności złożonej oferty </w:t>
      </w:r>
      <w:r w:rsidR="00342FE0" w:rsidRPr="00C8322D">
        <w:rPr>
          <w:rFonts w:eastAsia="Calibri" w:cs="Calibri"/>
          <w:kern w:val="0"/>
          <w:sz w:val="22"/>
          <w:szCs w:val="22"/>
          <w:lang w:eastAsia="en-US"/>
        </w:rPr>
        <w:t>z SWZ.</w:t>
      </w:r>
    </w:p>
    <w:p w14:paraId="1063546C" w14:textId="68FB4005" w:rsidR="00F85D0D" w:rsidRPr="00C8322D" w:rsidRDefault="00F85D0D" w:rsidP="00D41D60">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akceptuje równoważne przedmiotowe środki dowodowe, jeśli potwierdzają, </w:t>
      </w:r>
      <w:r w:rsidR="00342FE0" w:rsidRPr="00C8322D">
        <w:rPr>
          <w:rFonts w:asciiTheme="majorHAnsi" w:hAnsiTheme="majorHAnsi" w:cstheme="majorHAnsi"/>
          <w:sz w:val="22"/>
          <w:szCs w:val="22"/>
        </w:rPr>
        <w:br/>
      </w:r>
      <w:r w:rsidRPr="00C8322D">
        <w:rPr>
          <w:rFonts w:asciiTheme="majorHAnsi" w:hAnsiTheme="majorHAnsi" w:cstheme="majorHAnsi"/>
          <w:sz w:val="22"/>
          <w:szCs w:val="22"/>
        </w:rPr>
        <w:t>że oferowane dostawy spełniają określone przez zamawiającego wymagania, cechy lub kryteria.</w:t>
      </w:r>
    </w:p>
    <w:p w14:paraId="4DAA7A31" w14:textId="77777777" w:rsidR="00F85D0D" w:rsidRPr="00C8322D" w:rsidRDefault="00F85D0D" w:rsidP="00F85D0D">
      <w:pPr>
        <w:tabs>
          <w:tab w:val="left" w:pos="1134"/>
        </w:tabs>
        <w:spacing w:line="300" w:lineRule="auto"/>
        <w:ind w:left="709"/>
        <w:jc w:val="both"/>
        <w:rPr>
          <w:rFonts w:asciiTheme="majorHAnsi" w:hAnsiTheme="majorHAnsi" w:cstheme="majorHAnsi"/>
          <w:sz w:val="22"/>
          <w:szCs w:val="22"/>
        </w:rPr>
      </w:pPr>
      <w:r w:rsidRPr="00C8322D">
        <w:rPr>
          <w:rFonts w:asciiTheme="majorHAnsi" w:hAnsiTheme="majorHAnsi" w:cstheme="majorHAnsi"/>
          <w:b/>
          <w:sz w:val="22"/>
          <w:szCs w:val="22"/>
          <w:u w:val="single"/>
        </w:rPr>
        <w:t>UWAGA!</w:t>
      </w:r>
      <w:r w:rsidRPr="00C8322D">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30" w:name="_Hlk110347130"/>
      <w:r w:rsidRPr="00C8322D">
        <w:rPr>
          <w:rFonts w:asciiTheme="majorHAnsi" w:hAnsiTheme="majorHAnsi" w:cstheme="majorHAnsi"/>
          <w:sz w:val="22"/>
          <w:szCs w:val="22"/>
        </w:rPr>
        <w:t xml:space="preserve"> </w:t>
      </w:r>
      <w:r w:rsidRPr="00C8322D">
        <w:rPr>
          <w:rFonts w:eastAsia="Calibri" w:cs="Calibri"/>
          <w:sz w:val="22"/>
          <w:szCs w:val="22"/>
          <w:lang w:eastAsia="en-US"/>
        </w:rPr>
        <w:t xml:space="preserve">Na podstawie art. 107 ust. 3 ustawy </w:t>
      </w:r>
      <w:proofErr w:type="spellStart"/>
      <w:r w:rsidRPr="00C8322D">
        <w:rPr>
          <w:rFonts w:eastAsia="Calibri" w:cs="Calibri"/>
          <w:sz w:val="22"/>
          <w:szCs w:val="22"/>
          <w:lang w:eastAsia="en-US"/>
        </w:rPr>
        <w:t>Pzp</w:t>
      </w:r>
      <w:proofErr w:type="spellEnd"/>
      <w:r w:rsidRPr="00C8322D">
        <w:rPr>
          <w:rFonts w:eastAsia="Calibri" w:cs="Calibri"/>
          <w:sz w:val="22"/>
          <w:szCs w:val="22"/>
          <w:lang w:eastAsia="en-US"/>
        </w:rPr>
        <w:t xml:space="preserve"> przedmiotowym środkiem dowodowym, który </w:t>
      </w:r>
      <w:r w:rsidRPr="00C8322D">
        <w:rPr>
          <w:rFonts w:eastAsia="Calibri" w:cs="Calibri"/>
          <w:b/>
          <w:sz w:val="22"/>
          <w:szCs w:val="22"/>
          <w:u w:val="single"/>
          <w:lang w:eastAsia="en-US"/>
        </w:rPr>
        <w:t>nie podlega uzupełnieniu</w:t>
      </w:r>
      <w:r w:rsidRPr="00C8322D">
        <w:rPr>
          <w:rFonts w:eastAsia="Calibri" w:cs="Calibri"/>
          <w:sz w:val="22"/>
          <w:szCs w:val="22"/>
          <w:lang w:eastAsia="en-US"/>
        </w:rPr>
        <w:t xml:space="preserve"> (służący potwierdzeniu zgodności z kryteriami określonymi w opisie kryteriów oceny ofert) </w:t>
      </w:r>
      <w:r w:rsidRPr="00C8322D">
        <w:rPr>
          <w:rFonts w:eastAsia="Calibri" w:cs="Calibri"/>
          <w:b/>
          <w:sz w:val="22"/>
          <w:szCs w:val="22"/>
          <w:lang w:eastAsia="en-US"/>
        </w:rPr>
        <w:t xml:space="preserve">w zakresie parametrów technicznych bądź funkcjonalności Sprzętu dodatkowo punktowanych </w:t>
      </w:r>
      <w:r w:rsidRPr="00C8322D">
        <w:rPr>
          <w:rFonts w:eastAsia="Calibri" w:cs="Calibri"/>
          <w:sz w:val="22"/>
          <w:szCs w:val="22"/>
          <w:lang w:eastAsia="en-US"/>
        </w:rPr>
        <w:t>jest:</w:t>
      </w:r>
    </w:p>
    <w:bookmarkEnd w:id="30"/>
    <w:p w14:paraId="3A7F0A2D" w14:textId="77777777" w:rsidR="00296B4A" w:rsidRPr="00C8322D" w:rsidRDefault="00F85D0D" w:rsidP="00AA1EDE">
      <w:pPr>
        <w:pStyle w:val="Akapitzlist"/>
        <w:numPr>
          <w:ilvl w:val="0"/>
          <w:numId w:val="13"/>
        </w:numPr>
        <w:tabs>
          <w:tab w:val="left" w:pos="1276"/>
        </w:tabs>
        <w:spacing w:line="300" w:lineRule="auto"/>
        <w:jc w:val="both"/>
        <w:rPr>
          <w:rFonts w:asciiTheme="majorHAnsi" w:hAnsiTheme="majorHAnsi" w:cstheme="majorHAnsi"/>
        </w:rPr>
      </w:pPr>
      <w:r w:rsidRPr="00C8322D">
        <w:rPr>
          <w:rFonts w:cs="Calibri"/>
          <w:b/>
        </w:rPr>
        <w:t>dokument potwierdzający</w:t>
      </w:r>
      <w:r w:rsidRPr="00C8322D">
        <w:rPr>
          <w:rFonts w:cs="Calibri"/>
          <w:b/>
          <w:bCs/>
        </w:rPr>
        <w:t xml:space="preserve"> </w:t>
      </w:r>
      <w:r w:rsidRPr="00C8322D">
        <w:rPr>
          <w:rFonts w:cs="Calibri"/>
          <w:b/>
        </w:rPr>
        <w:t>spełnienie parametrów technicznych</w:t>
      </w:r>
      <w:r w:rsidRPr="00C8322D">
        <w:rPr>
          <w:rFonts w:cs="Calibri"/>
        </w:rPr>
        <w:t xml:space="preserve"> </w:t>
      </w:r>
      <w:r w:rsidR="00EF55DB" w:rsidRPr="00C8322D">
        <w:rPr>
          <w:rFonts w:cs="Calibri"/>
        </w:rPr>
        <w:t xml:space="preserve">(jakościowych) </w:t>
      </w:r>
      <w:r w:rsidRPr="00C8322D">
        <w:rPr>
          <w:rFonts w:asciiTheme="majorHAnsi" w:hAnsiTheme="majorHAnsi" w:cstheme="majorHAnsi"/>
          <w:b/>
        </w:rPr>
        <w:t xml:space="preserve">w zakresie wskazania </w:t>
      </w:r>
      <w:r w:rsidR="00EF55DB" w:rsidRPr="00C8322D">
        <w:rPr>
          <w:rFonts w:asciiTheme="majorHAnsi" w:hAnsiTheme="majorHAnsi" w:cstheme="majorHAnsi"/>
          <w:b/>
        </w:rPr>
        <w:t>parametru jasności monitora wielkoformatowego</w:t>
      </w:r>
      <w:r w:rsidRPr="00C8322D">
        <w:rPr>
          <w:rFonts w:asciiTheme="majorHAnsi" w:hAnsiTheme="majorHAnsi" w:cstheme="majorHAnsi"/>
        </w:rPr>
        <w:t xml:space="preserve"> (załącznik nr 3 do SWZ, </w:t>
      </w:r>
      <w:r w:rsidR="00EF55DB" w:rsidRPr="00C8322D">
        <w:rPr>
          <w:rFonts w:asciiTheme="majorHAnsi" w:hAnsiTheme="majorHAnsi" w:cstheme="majorHAnsi"/>
        </w:rPr>
        <w:t>Lp. 1 pkt 1.2</w:t>
      </w:r>
      <w:r w:rsidRPr="00C8322D">
        <w:rPr>
          <w:rFonts w:asciiTheme="majorHAnsi" w:hAnsiTheme="majorHAnsi" w:cstheme="majorHAnsi"/>
        </w:rPr>
        <w:t xml:space="preserve">); </w:t>
      </w:r>
    </w:p>
    <w:p w14:paraId="6DE6E52A" w14:textId="13DDFCEC" w:rsidR="00EF55DB" w:rsidRPr="00C8322D" w:rsidRDefault="00EF55DB" w:rsidP="00AA1EDE">
      <w:pPr>
        <w:pStyle w:val="Akapitzlist"/>
        <w:numPr>
          <w:ilvl w:val="0"/>
          <w:numId w:val="13"/>
        </w:numPr>
        <w:tabs>
          <w:tab w:val="left" w:pos="1276"/>
        </w:tabs>
        <w:spacing w:line="300" w:lineRule="auto"/>
        <w:jc w:val="both"/>
        <w:rPr>
          <w:rFonts w:asciiTheme="majorHAnsi" w:hAnsiTheme="majorHAnsi" w:cstheme="majorHAnsi"/>
        </w:rPr>
      </w:pPr>
      <w:r w:rsidRPr="00C8322D">
        <w:rPr>
          <w:rFonts w:cs="Calibri"/>
          <w:b/>
        </w:rPr>
        <w:lastRenderedPageBreak/>
        <w:t>dokument potwierdzający</w:t>
      </w:r>
      <w:r w:rsidRPr="00C8322D">
        <w:rPr>
          <w:rFonts w:cs="Calibri"/>
          <w:b/>
          <w:bCs/>
        </w:rPr>
        <w:t xml:space="preserve"> </w:t>
      </w:r>
      <w:r w:rsidRPr="00C8322D">
        <w:rPr>
          <w:rFonts w:cs="Calibri"/>
          <w:b/>
        </w:rPr>
        <w:t>spełnienie parametrów technicznych</w:t>
      </w:r>
      <w:r w:rsidRPr="00C8322D">
        <w:rPr>
          <w:rFonts w:cs="Calibri"/>
        </w:rPr>
        <w:t xml:space="preserve"> (jakościowych) </w:t>
      </w:r>
      <w:r w:rsidRPr="00C8322D">
        <w:rPr>
          <w:rFonts w:asciiTheme="majorHAnsi" w:hAnsiTheme="majorHAnsi" w:cstheme="majorHAnsi"/>
          <w:b/>
        </w:rPr>
        <w:t xml:space="preserve">w zakresie wskazania parametru </w:t>
      </w:r>
      <w:r w:rsidR="00571CCF" w:rsidRPr="00C8322D">
        <w:rPr>
          <w:rFonts w:asciiTheme="majorHAnsi" w:hAnsiTheme="majorHAnsi" w:cstheme="majorHAnsi"/>
          <w:b/>
        </w:rPr>
        <w:t>wielkości pamięci RAM</w:t>
      </w:r>
      <w:r w:rsidRPr="00C8322D">
        <w:rPr>
          <w:rFonts w:asciiTheme="majorHAnsi" w:hAnsiTheme="majorHAnsi" w:cstheme="majorHAnsi"/>
          <w:b/>
        </w:rPr>
        <w:t xml:space="preserve"> monitora wielkoformatowego</w:t>
      </w:r>
      <w:r w:rsidRPr="00C8322D">
        <w:rPr>
          <w:rFonts w:asciiTheme="majorHAnsi" w:hAnsiTheme="majorHAnsi" w:cstheme="majorHAnsi"/>
        </w:rPr>
        <w:t xml:space="preserve"> (załącznik nr 3 do SWZ, Lp. 1 pkt </w:t>
      </w:r>
      <w:r w:rsidR="00955DD8" w:rsidRPr="00C8322D">
        <w:rPr>
          <w:rFonts w:asciiTheme="majorHAnsi" w:hAnsiTheme="majorHAnsi" w:cstheme="majorHAnsi"/>
        </w:rPr>
        <w:t>1.7</w:t>
      </w:r>
      <w:r w:rsidRPr="00C8322D">
        <w:rPr>
          <w:rFonts w:asciiTheme="majorHAnsi" w:hAnsiTheme="majorHAnsi" w:cstheme="majorHAnsi"/>
        </w:rPr>
        <w:t xml:space="preserve">); </w:t>
      </w:r>
    </w:p>
    <w:p w14:paraId="14E01F3A" w14:textId="2DAFCBFC" w:rsidR="00F85D0D" w:rsidRPr="00C8322D" w:rsidRDefault="00F85D0D" w:rsidP="00296B4A">
      <w:pPr>
        <w:tabs>
          <w:tab w:val="left" w:pos="1134"/>
        </w:tabs>
        <w:spacing w:line="300" w:lineRule="auto"/>
        <w:ind w:left="426"/>
        <w:jc w:val="both"/>
        <w:rPr>
          <w:rFonts w:asciiTheme="majorHAnsi" w:hAnsiTheme="majorHAnsi" w:cstheme="majorHAnsi"/>
          <w:bCs w:val="0"/>
          <w:sz w:val="22"/>
          <w:szCs w:val="22"/>
        </w:rPr>
      </w:pPr>
      <w:r w:rsidRPr="00C8322D">
        <w:rPr>
          <w:rFonts w:asciiTheme="majorHAnsi" w:hAnsiTheme="majorHAnsi" w:cstheme="majorHAnsi"/>
          <w:bCs w:val="0"/>
          <w:sz w:val="22"/>
          <w:szCs w:val="22"/>
        </w:rPr>
        <w:t xml:space="preserve">W przypadku braku złożenia wraz z ofertą ww. przedmiotowych środków dowodowych potwierdzających dodatkowo punktowane funkcjonalności lub parametry techniczne, </w:t>
      </w:r>
      <w:r w:rsidRPr="00C8322D">
        <w:rPr>
          <w:rFonts w:asciiTheme="majorHAnsi" w:hAnsiTheme="majorHAnsi" w:cstheme="majorHAnsi"/>
          <w:b/>
          <w:bCs w:val="0"/>
          <w:sz w:val="22"/>
          <w:szCs w:val="22"/>
        </w:rPr>
        <w:t>Zamawiający</w:t>
      </w:r>
      <w:r w:rsidRPr="00C8322D">
        <w:rPr>
          <w:rFonts w:asciiTheme="majorHAnsi" w:hAnsiTheme="majorHAnsi" w:cstheme="majorHAnsi"/>
          <w:bCs w:val="0"/>
          <w:sz w:val="22"/>
          <w:szCs w:val="22"/>
        </w:rPr>
        <w:t xml:space="preserve"> </w:t>
      </w:r>
      <w:r w:rsidRPr="00C8322D">
        <w:rPr>
          <w:rFonts w:asciiTheme="majorHAnsi" w:hAnsiTheme="majorHAnsi" w:cstheme="majorHAnsi"/>
          <w:b/>
          <w:bCs w:val="0"/>
          <w:sz w:val="22"/>
          <w:szCs w:val="22"/>
        </w:rPr>
        <w:t>nie przyzna punktów</w:t>
      </w:r>
      <w:r w:rsidRPr="00C8322D">
        <w:rPr>
          <w:rFonts w:asciiTheme="majorHAnsi" w:hAnsiTheme="majorHAnsi" w:cstheme="majorHAnsi"/>
          <w:bCs w:val="0"/>
          <w:sz w:val="22"/>
          <w:szCs w:val="22"/>
        </w:rPr>
        <w:t xml:space="preserve"> w kryterium oceny ofert za dany parametr</w:t>
      </w:r>
      <w:r w:rsidR="00296B4A" w:rsidRPr="00C8322D">
        <w:rPr>
          <w:rFonts w:asciiTheme="majorHAnsi" w:hAnsiTheme="majorHAnsi" w:cstheme="majorHAnsi"/>
          <w:bCs w:val="0"/>
          <w:sz w:val="22"/>
          <w:szCs w:val="22"/>
        </w:rPr>
        <w:t xml:space="preserve"> pomimo deklaracji w formularzu ofertowym.</w:t>
      </w:r>
    </w:p>
    <w:p w14:paraId="67C6700F" w14:textId="304E6AEA"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C8322D">
        <w:rPr>
          <w:rFonts w:asciiTheme="majorHAnsi" w:hAnsiTheme="majorHAnsi" w:cstheme="majorHAnsi"/>
          <w:sz w:val="22"/>
          <w:szCs w:val="22"/>
        </w:rPr>
        <w:t xml:space="preserve">Zamawiający przed wyborem najkorzystniejszej oferty, w wyznaczonym terminie, </w:t>
      </w:r>
      <w:r w:rsidRPr="00C8322D">
        <w:rPr>
          <w:rFonts w:asciiTheme="majorHAnsi" w:hAnsiTheme="majorHAnsi" w:cstheme="majorHAnsi"/>
          <w:b/>
          <w:sz w:val="22"/>
          <w:szCs w:val="22"/>
        </w:rPr>
        <w:t>wezwie Wykonawcę,</w:t>
      </w:r>
      <w:r w:rsidRPr="00C8322D">
        <w:rPr>
          <w:rFonts w:asciiTheme="majorHAnsi" w:hAnsiTheme="majorHAnsi" w:cstheme="majorHAnsi"/>
          <w:sz w:val="22"/>
          <w:szCs w:val="22"/>
        </w:rPr>
        <w:t xml:space="preserve"> którego </w:t>
      </w:r>
      <w:r w:rsidRPr="00C8322D">
        <w:rPr>
          <w:rFonts w:asciiTheme="majorHAnsi" w:hAnsiTheme="majorHAnsi" w:cstheme="majorHAnsi"/>
          <w:b/>
          <w:sz w:val="22"/>
          <w:szCs w:val="22"/>
        </w:rPr>
        <w:t>oferta została najwyżej ocenioną</w:t>
      </w:r>
      <w:r w:rsidRPr="00C8322D">
        <w:rPr>
          <w:rFonts w:asciiTheme="majorHAnsi" w:hAnsiTheme="majorHAnsi" w:cstheme="majorHAnsi"/>
          <w:sz w:val="22"/>
          <w:szCs w:val="22"/>
        </w:rPr>
        <w:t xml:space="preserve">, do złożenia, aktualnych na dzień złożenia następujących </w:t>
      </w:r>
      <w:r w:rsidRPr="00C8322D">
        <w:rPr>
          <w:rFonts w:asciiTheme="majorHAnsi" w:hAnsiTheme="majorHAnsi" w:cstheme="majorHAnsi"/>
          <w:b/>
          <w:sz w:val="22"/>
          <w:szCs w:val="22"/>
        </w:rPr>
        <w:t>podmiotowych środków dowodowych:</w:t>
      </w:r>
    </w:p>
    <w:p w14:paraId="42C5D5CD" w14:textId="77777777" w:rsidR="00132573" w:rsidRPr="00C8322D" w:rsidRDefault="00132573" w:rsidP="00132573">
      <w:pPr>
        <w:spacing w:line="300" w:lineRule="auto"/>
        <w:ind w:left="709"/>
        <w:jc w:val="both"/>
        <w:rPr>
          <w:rFonts w:asciiTheme="majorHAnsi" w:hAnsiTheme="majorHAnsi" w:cstheme="majorHAnsi"/>
          <w:sz w:val="22"/>
          <w:szCs w:val="22"/>
          <w:u w:val="single"/>
        </w:rPr>
      </w:pPr>
      <w:r w:rsidRPr="00C8322D">
        <w:rPr>
          <w:rFonts w:asciiTheme="majorHAnsi" w:hAnsiTheme="majorHAnsi" w:cstheme="majorHAnsi"/>
          <w:sz w:val="22"/>
          <w:szCs w:val="22"/>
          <w:u w:val="single"/>
        </w:rPr>
        <w:t xml:space="preserve">W celu wykazania braku podstaw do wykluczenia </w:t>
      </w:r>
    </w:p>
    <w:p w14:paraId="3AA7F7F5" w14:textId="77777777" w:rsidR="00132573" w:rsidRPr="00C8322D" w:rsidRDefault="00132573" w:rsidP="00306B16">
      <w:pPr>
        <w:numPr>
          <w:ilvl w:val="0"/>
          <w:numId w:val="44"/>
        </w:numPr>
        <w:tabs>
          <w:tab w:val="left" w:pos="1134"/>
        </w:tabs>
        <w:spacing w:line="300" w:lineRule="auto"/>
        <w:ind w:left="1134" w:hanging="425"/>
        <w:jc w:val="both"/>
        <w:rPr>
          <w:rFonts w:asciiTheme="majorHAnsi" w:hAnsiTheme="majorHAnsi" w:cstheme="majorHAnsi"/>
          <w:bCs w:val="0"/>
          <w:sz w:val="22"/>
          <w:szCs w:val="22"/>
        </w:rPr>
      </w:pPr>
      <w:bookmarkStart w:id="31" w:name="_Hlk60656154"/>
      <w:bookmarkStart w:id="32" w:name="_Hlk61345947"/>
      <w:r w:rsidRPr="00C8322D">
        <w:rPr>
          <w:rFonts w:asciiTheme="majorHAnsi" w:hAnsiTheme="majorHAnsi" w:cstheme="majorHAnsi"/>
          <w:b/>
          <w:sz w:val="22"/>
          <w:szCs w:val="22"/>
        </w:rPr>
        <w:t>odpis lub informacja z Krajowego Rejestru Sądowego lub z Centralnej Ewidencji i Informacji o Działalności Gospodarczej</w:t>
      </w:r>
      <w:r w:rsidRPr="00C8322D">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C8322D">
        <w:rPr>
          <w:rFonts w:asciiTheme="majorHAnsi" w:hAnsiTheme="majorHAnsi" w:cstheme="majorHAnsi"/>
          <w:sz w:val="22"/>
          <w:szCs w:val="22"/>
        </w:rPr>
        <w:t>Pzp</w:t>
      </w:r>
      <w:proofErr w:type="spellEnd"/>
    </w:p>
    <w:bookmarkEnd w:id="31"/>
    <w:bookmarkEnd w:id="32"/>
    <w:p w14:paraId="7D6A9507" w14:textId="77777777"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b/>
          <w:sz w:val="22"/>
          <w:szCs w:val="22"/>
        </w:rPr>
        <w:t>WYKONAWCA ZAGRANICZNY</w:t>
      </w:r>
      <w:r w:rsidRPr="00C8322D">
        <w:rPr>
          <w:rFonts w:asciiTheme="majorHAnsi" w:hAnsiTheme="majorHAnsi" w:cstheme="majorHAnsi"/>
          <w:sz w:val="22"/>
          <w:szCs w:val="22"/>
        </w:rPr>
        <w:t>. Jeżeli Wykonawca ma siedzibę lub miejsce zamieszkania poza terytorium Rzeczypospolitej Polskiej:</w:t>
      </w:r>
    </w:p>
    <w:p w14:paraId="7CE41FA8" w14:textId="77777777" w:rsidR="00132573" w:rsidRPr="00C8322D" w:rsidRDefault="00132573" w:rsidP="00306B16">
      <w:pPr>
        <w:numPr>
          <w:ilvl w:val="0"/>
          <w:numId w:val="49"/>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77777777" w:rsidR="00132573" w:rsidRPr="00C8322D" w:rsidRDefault="00132573" w:rsidP="00306B16">
      <w:pPr>
        <w:numPr>
          <w:ilvl w:val="0"/>
          <w:numId w:val="49"/>
        </w:numPr>
        <w:tabs>
          <w:tab w:val="num" w:pos="709"/>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C8322D" w:rsidRDefault="00132573" w:rsidP="00A65C6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3" w:name="_Hlk61705471"/>
      <w:r w:rsidRPr="00C8322D">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Pr="00C8322D">
        <w:rPr>
          <w:rFonts w:asciiTheme="majorHAnsi" w:hAnsiTheme="majorHAnsi" w:cstheme="majorHAnsi"/>
          <w:sz w:val="22"/>
          <w:szCs w:val="22"/>
        </w:rPr>
        <w:lastRenderedPageBreak/>
        <w:t xml:space="preserve">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C8322D">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C8322D" w:rsidRDefault="00132573" w:rsidP="00132573">
      <w:pPr>
        <w:spacing w:line="300" w:lineRule="auto"/>
        <w:jc w:val="both"/>
        <w:rPr>
          <w:rFonts w:asciiTheme="majorHAnsi" w:hAnsiTheme="majorHAnsi" w:cstheme="majorHAnsi"/>
          <w:sz w:val="22"/>
          <w:szCs w:val="22"/>
        </w:rPr>
      </w:pPr>
    </w:p>
    <w:p w14:paraId="77DA115A"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4" w:name="_Hlk14675716"/>
      <w:r w:rsidRPr="00C8322D">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4"/>
    <w:p w14:paraId="03D897FE"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dopuszcza udział </w:t>
      </w:r>
      <w:r w:rsidRPr="00C8322D">
        <w:rPr>
          <w:rFonts w:asciiTheme="majorHAnsi" w:hAnsiTheme="majorHAnsi" w:cstheme="majorHAnsi"/>
          <w:b/>
          <w:sz w:val="22"/>
          <w:szCs w:val="22"/>
        </w:rPr>
        <w:t>podwykonawców</w:t>
      </w:r>
      <w:r w:rsidRPr="00C8322D">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w:t>
      </w:r>
      <w:r w:rsidRPr="00C8322D">
        <w:rPr>
          <w:rFonts w:asciiTheme="majorHAnsi" w:hAnsiTheme="majorHAnsi" w:cstheme="majorHAnsi"/>
          <w:b/>
          <w:sz w:val="22"/>
          <w:szCs w:val="22"/>
        </w:rPr>
        <w:t>żąda</w:t>
      </w:r>
      <w:r w:rsidRPr="00C8322D">
        <w:rPr>
          <w:rFonts w:asciiTheme="majorHAnsi" w:hAnsiTheme="majorHAnsi" w:cstheme="majorHAnsi"/>
          <w:sz w:val="22"/>
          <w:szCs w:val="22"/>
        </w:rPr>
        <w:t xml:space="preserve"> </w:t>
      </w:r>
      <w:bookmarkStart w:id="35" w:name="_Hlk61708228"/>
      <w:r w:rsidRPr="00C8322D">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5"/>
    </w:p>
    <w:p w14:paraId="6A775CA1" w14:textId="5F581C95" w:rsidR="00132573" w:rsidRPr="00C8322D" w:rsidRDefault="00132573" w:rsidP="00306B16">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Zamawiający nie będzie weryfikował podwykonawców pod kątem braku istnienia podstaw do wykluczenia</w:t>
      </w:r>
      <w:r w:rsidR="004C0374" w:rsidRPr="00C8322D">
        <w:rPr>
          <w:rFonts w:asciiTheme="majorHAnsi" w:hAnsiTheme="majorHAnsi" w:cstheme="majorHAnsi"/>
          <w:sz w:val="22"/>
          <w:szCs w:val="22"/>
        </w:rPr>
        <w:t>.</w:t>
      </w:r>
    </w:p>
    <w:p w14:paraId="00297C49"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C8322D" w:rsidRDefault="00132573" w:rsidP="00306B16">
      <w:pPr>
        <w:numPr>
          <w:ilvl w:val="0"/>
          <w:numId w:val="2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C8322D" w:rsidRDefault="00132573" w:rsidP="00132573">
      <w:pPr>
        <w:spacing w:line="300" w:lineRule="auto"/>
        <w:jc w:val="both"/>
        <w:rPr>
          <w:rFonts w:asciiTheme="majorHAnsi" w:hAnsiTheme="majorHAnsi" w:cstheme="majorHAnsi"/>
          <w:sz w:val="22"/>
          <w:szCs w:val="22"/>
        </w:rPr>
      </w:pPr>
    </w:p>
    <w:p w14:paraId="583FD151"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C8322D"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O udzielenie zamówienia publicznego Wykonawcy mogą się ubiegać wspólnie. W takim przypadku Wykonawcy zobowiązani są </w:t>
      </w:r>
      <w:r w:rsidRPr="00C8322D">
        <w:rPr>
          <w:rFonts w:asciiTheme="majorHAnsi" w:hAnsiTheme="majorHAnsi" w:cstheme="majorHAnsi"/>
          <w:b/>
          <w:sz w:val="22"/>
          <w:szCs w:val="22"/>
        </w:rPr>
        <w:t>ustanowić pełnomocnika</w:t>
      </w:r>
      <w:r w:rsidRPr="00C8322D">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C8322D">
        <w:rPr>
          <w:rFonts w:asciiTheme="majorHAnsi" w:hAnsiTheme="majorHAnsi" w:cstheme="majorHAnsi"/>
          <w:sz w:val="22"/>
          <w:szCs w:val="22"/>
          <w:u w:val="single"/>
        </w:rPr>
        <w:t>Pełnomocnictwo należy złożyć wraz z ofertą.</w:t>
      </w:r>
    </w:p>
    <w:p w14:paraId="01B90681" w14:textId="30D931DF" w:rsidR="00132573" w:rsidRPr="00C8322D"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C8322D">
        <w:rPr>
          <w:rFonts w:asciiTheme="majorHAnsi" w:hAnsiTheme="majorHAnsi" w:cstheme="majorHAnsi"/>
          <w:b/>
          <w:sz w:val="22"/>
          <w:szCs w:val="22"/>
        </w:rPr>
        <w:t xml:space="preserve">każdy z Wykonawców (odrębnie) składa oświadczenie dotyczące przesłanek wykluczenia z postępowania </w:t>
      </w:r>
      <w:r w:rsidRPr="00C8322D">
        <w:rPr>
          <w:rFonts w:asciiTheme="majorHAnsi" w:hAnsiTheme="majorHAnsi" w:cstheme="majorHAnsi"/>
          <w:sz w:val="22"/>
          <w:szCs w:val="22"/>
        </w:rPr>
        <w:t>(wzór oświad</w:t>
      </w:r>
      <w:bookmarkStart w:id="36" w:name="_Hlk61697859"/>
      <w:r w:rsidR="004C0374" w:rsidRPr="00C8322D">
        <w:rPr>
          <w:rFonts w:asciiTheme="majorHAnsi" w:hAnsiTheme="majorHAnsi" w:cstheme="majorHAnsi"/>
          <w:sz w:val="22"/>
          <w:szCs w:val="22"/>
        </w:rPr>
        <w:t>czenia – załącznik nr 2 do SWZ</w:t>
      </w:r>
      <w:r w:rsidRPr="00C8322D">
        <w:rPr>
          <w:rFonts w:asciiTheme="majorHAnsi" w:hAnsiTheme="majorHAnsi" w:cstheme="majorHAnsi"/>
          <w:sz w:val="22"/>
          <w:szCs w:val="22"/>
        </w:rPr>
        <w:t xml:space="preserve">) </w:t>
      </w:r>
      <w:bookmarkEnd w:id="36"/>
      <w:r w:rsidRPr="00C8322D">
        <w:rPr>
          <w:rFonts w:asciiTheme="majorHAnsi" w:hAnsiTheme="majorHAnsi" w:cstheme="majorHAnsi"/>
          <w:b/>
          <w:sz w:val="22"/>
          <w:szCs w:val="22"/>
        </w:rPr>
        <w:t xml:space="preserve">składa każdy z Wykonawców, w zakresie w jakim wykazuje spełnianie warunków udziału w postępowaniu </w:t>
      </w:r>
    </w:p>
    <w:p w14:paraId="323B3D02" w14:textId="77777777" w:rsidR="00132573" w:rsidRPr="00C8322D" w:rsidRDefault="00132573" w:rsidP="004C0374">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lastRenderedPageBreak/>
        <w:t>Informacje zawarte w oświadczeniach będą stanowić wstępne potwierdzenie braku podstaw do wykluczenia oraz spełnianie warunków udziału w postępowaniu.</w:t>
      </w:r>
    </w:p>
    <w:p w14:paraId="00489879" w14:textId="6C1C0E7B" w:rsidR="00132573" w:rsidRPr="00C8322D" w:rsidRDefault="00132573" w:rsidP="00306B16">
      <w:pPr>
        <w:numPr>
          <w:ilvl w:val="0"/>
          <w:numId w:val="34"/>
        </w:numPr>
        <w:tabs>
          <w:tab w:val="num" w:pos="709"/>
        </w:tabs>
        <w:spacing w:line="300" w:lineRule="auto"/>
        <w:ind w:left="709" w:hanging="425"/>
        <w:jc w:val="both"/>
        <w:rPr>
          <w:rFonts w:asciiTheme="majorHAnsi" w:hAnsiTheme="majorHAnsi" w:cstheme="majorHAnsi"/>
          <w:sz w:val="22"/>
          <w:szCs w:val="22"/>
        </w:rPr>
      </w:pPr>
      <w:bookmarkStart w:id="37" w:name="_Hlk60654669"/>
      <w:r w:rsidRPr="00C8322D">
        <w:rPr>
          <w:rFonts w:asciiTheme="majorHAnsi" w:hAnsiTheme="majorHAnsi" w:cstheme="majorHAnsi"/>
          <w:sz w:val="22"/>
          <w:szCs w:val="22"/>
        </w:rPr>
        <w:t>W przypadku wspólnego ubiegania się o zamówienie przez Wykonawców, są oni zobowiązani, na wezwanie Zamawiającego</w:t>
      </w:r>
      <w:bookmarkEnd w:id="37"/>
      <w:r w:rsidRPr="00C8322D">
        <w:rPr>
          <w:rFonts w:asciiTheme="majorHAnsi" w:hAnsiTheme="majorHAnsi" w:cstheme="majorHAnsi"/>
          <w:sz w:val="22"/>
          <w:szCs w:val="22"/>
        </w:rPr>
        <w:t>, do złożenia dokumentów i oświadczeń, o których mowa w rozdziale VII pkt 6 SWZ, prz</w:t>
      </w:r>
      <w:r w:rsidR="004C0374" w:rsidRPr="00C8322D">
        <w:rPr>
          <w:rFonts w:asciiTheme="majorHAnsi" w:hAnsiTheme="majorHAnsi" w:cstheme="majorHAnsi"/>
          <w:sz w:val="22"/>
          <w:szCs w:val="22"/>
        </w:rPr>
        <w:t xml:space="preserve">y czym </w:t>
      </w:r>
      <w:r w:rsidRPr="00C8322D">
        <w:rPr>
          <w:rFonts w:asciiTheme="majorHAnsi" w:hAnsiTheme="majorHAnsi" w:cstheme="majorHAnsi"/>
          <w:sz w:val="22"/>
          <w:szCs w:val="22"/>
        </w:rPr>
        <w:t>dokumenty i oświadczenia, o których mowa w rozdziale VII pkt 6 lit. „a” SWZ składa każdy z nich;</w:t>
      </w:r>
    </w:p>
    <w:p w14:paraId="4425D5FA" w14:textId="59CD8FDD" w:rsidR="00132573" w:rsidRPr="00C8322D" w:rsidRDefault="00132573" w:rsidP="00306B16">
      <w:pPr>
        <w:numPr>
          <w:ilvl w:val="0"/>
          <w:numId w:val="34"/>
        </w:numPr>
        <w:spacing w:line="300" w:lineRule="auto"/>
        <w:ind w:left="709"/>
        <w:contextualSpacing/>
        <w:jc w:val="both"/>
        <w:rPr>
          <w:rFonts w:asciiTheme="majorHAnsi" w:hAnsiTheme="majorHAnsi" w:cstheme="majorHAnsi"/>
          <w:sz w:val="22"/>
          <w:szCs w:val="22"/>
        </w:rPr>
      </w:pPr>
      <w:r w:rsidRPr="00C8322D">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C8322D"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Postępowanie prowadzone jest w języku polskim przy użyciu środków komunikacji elektronicznej </w:t>
      </w:r>
      <w:r w:rsidRPr="00C8322D">
        <w:rPr>
          <w:rFonts w:asciiTheme="majorHAnsi" w:hAnsiTheme="majorHAnsi" w:cstheme="majorHAnsi"/>
          <w:b/>
          <w:sz w:val="22"/>
          <w:szCs w:val="22"/>
        </w:rPr>
        <w:t xml:space="preserve">wyłącznie za pośrednictwem Platformy </w:t>
      </w:r>
      <w:r w:rsidRPr="00C8322D">
        <w:rPr>
          <w:rFonts w:asciiTheme="majorHAnsi" w:hAnsiTheme="majorHAnsi" w:cstheme="majorHAnsi"/>
          <w:sz w:val="22"/>
          <w:szCs w:val="22"/>
        </w:rPr>
        <w:t xml:space="preserve">pod adresem: </w:t>
      </w:r>
      <w:hyperlink r:id="rId9" w:history="1">
        <w:r w:rsidRPr="00C8322D">
          <w:rPr>
            <w:rStyle w:val="Hipercze"/>
            <w:rFonts w:asciiTheme="majorHAnsi" w:hAnsiTheme="majorHAnsi" w:cstheme="majorHAnsi"/>
            <w:b/>
            <w:color w:val="auto"/>
            <w:sz w:val="22"/>
            <w:szCs w:val="22"/>
          </w:rPr>
          <w:t>https://platformazakupowa.pl/pn/p</w:t>
        </w:r>
      </w:hyperlink>
      <w:r w:rsidRPr="00C8322D">
        <w:rPr>
          <w:rFonts w:asciiTheme="majorHAnsi" w:hAnsiTheme="majorHAnsi" w:cstheme="majorHAnsi"/>
          <w:b/>
          <w:sz w:val="22"/>
          <w:szCs w:val="22"/>
          <w:u w:val="single"/>
        </w:rPr>
        <w:t>bs</w:t>
      </w:r>
      <w:r w:rsidRPr="00C8322D">
        <w:rPr>
          <w:rFonts w:asciiTheme="majorHAnsi" w:hAnsiTheme="majorHAnsi" w:cstheme="majorHAnsi"/>
          <w:b/>
          <w:sz w:val="22"/>
          <w:szCs w:val="22"/>
        </w:rPr>
        <w:t xml:space="preserve">. </w:t>
      </w:r>
      <w:r w:rsidRPr="00C8322D">
        <w:rPr>
          <w:rFonts w:asciiTheme="majorHAnsi" w:hAnsiTheme="majorHAnsi" w:cstheme="majorHAnsi"/>
          <w:sz w:val="22"/>
          <w:szCs w:val="22"/>
        </w:rPr>
        <w:t>Korzystanie z Platformy jest bezpłatne.</w:t>
      </w:r>
    </w:p>
    <w:p w14:paraId="290A54C9"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Komunikacja między Wykonawcami a Zamawiającym, w tym wszelkie oświadczenia, wnioski, zawiadomienia oraz informacje, </w:t>
      </w:r>
      <w:bookmarkStart w:id="38" w:name="_Hlk2781278"/>
      <w:r w:rsidRPr="00C8322D">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C8322D">
        <w:rPr>
          <w:rFonts w:asciiTheme="majorHAnsi" w:hAnsiTheme="majorHAnsi" w:cstheme="majorHAnsi"/>
          <w:b/>
          <w:sz w:val="22"/>
          <w:szCs w:val="22"/>
        </w:rPr>
        <w:t>po których pojawi się komunikat, że wiadomość została wysłana do Zamawiającego</w:t>
      </w:r>
      <w:r w:rsidRPr="00C8322D">
        <w:rPr>
          <w:rFonts w:asciiTheme="majorHAnsi" w:hAnsiTheme="majorHAnsi" w:cstheme="majorHAnsi"/>
          <w:sz w:val="22"/>
          <w:szCs w:val="22"/>
        </w:rPr>
        <w:t>.</w:t>
      </w:r>
    </w:p>
    <w:bookmarkEnd w:id="38"/>
    <w:p w14:paraId="0C637E36"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Osobami upoważnionymi do kontaktowania się z Wykonawcami są:</w:t>
      </w:r>
    </w:p>
    <w:p w14:paraId="425C2F8C" w14:textId="77777777" w:rsidR="00132573" w:rsidRPr="00C8322D" w:rsidRDefault="00132573" w:rsidP="00A65C63">
      <w:pPr>
        <w:numPr>
          <w:ilvl w:val="0"/>
          <w:numId w:val="25"/>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C8322D" w:rsidRDefault="00132573" w:rsidP="00A65C63">
      <w:pPr>
        <w:numPr>
          <w:ilvl w:val="0"/>
          <w:numId w:val="25"/>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w sprawach związanych z obsługą Platformy pracownicy Centrum Wsparcia Klienta platformy zakupowej Open </w:t>
      </w:r>
      <w:proofErr w:type="spellStart"/>
      <w:r w:rsidRPr="00C8322D">
        <w:rPr>
          <w:rFonts w:asciiTheme="majorHAnsi" w:hAnsiTheme="majorHAnsi" w:cstheme="majorHAnsi"/>
          <w:sz w:val="22"/>
          <w:szCs w:val="22"/>
        </w:rPr>
        <w:t>Nexus</w:t>
      </w:r>
      <w:proofErr w:type="spellEnd"/>
      <w:r w:rsidRPr="00C8322D">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bookmarkStart w:id="39" w:name="_Hlk63434064"/>
      <w:r w:rsidRPr="00C8322D">
        <w:rPr>
          <w:rFonts w:asciiTheme="majorHAnsi" w:hAnsiTheme="majorHAnsi" w:cstheme="majorHAnsi"/>
          <w:sz w:val="22"/>
          <w:szCs w:val="22"/>
        </w:rPr>
        <w:t xml:space="preserve">Zamawiający, zgodnie z Rozporządzeniem Prezesa Rady Ministrów z dnia 30.12.2020 r. w sprawie sposobu sporządzania i przekazywania informacji oraz wymagań technicznych dla dokumentów elektronicznych oraz środków komunikacji elektronicznej w postępowaniu o udzielenie </w:t>
      </w:r>
      <w:r w:rsidRPr="00C8322D">
        <w:rPr>
          <w:rFonts w:asciiTheme="majorHAnsi" w:hAnsiTheme="majorHAnsi" w:cstheme="majorHAnsi"/>
          <w:sz w:val="22"/>
          <w:szCs w:val="22"/>
        </w:rPr>
        <w:lastRenderedPageBreak/>
        <w:t>zamówienia publicznego lub konkursie (Dz.U. 2020r. poz. 2452), określa niezbędne wymagania sprzętowo-aplikacyjne umożliwiające pracę na Platformie, tj.:</w:t>
      </w:r>
    </w:p>
    <w:p w14:paraId="0CBE7C83"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stały dostęp do sieci Internet o gwarantowanej przepustowości nie mniejszej niż 512 </w:t>
      </w:r>
      <w:proofErr w:type="spellStart"/>
      <w:r w:rsidRPr="00C8322D">
        <w:rPr>
          <w:rFonts w:asciiTheme="majorHAnsi" w:hAnsiTheme="majorHAnsi" w:cstheme="majorHAnsi"/>
          <w:sz w:val="22"/>
          <w:szCs w:val="22"/>
        </w:rPr>
        <w:t>kb</w:t>
      </w:r>
      <w:proofErr w:type="spellEnd"/>
      <w:r w:rsidRPr="00C8322D">
        <w:rPr>
          <w:rFonts w:asciiTheme="majorHAnsi" w:hAnsiTheme="majorHAnsi" w:cstheme="majorHAnsi"/>
          <w:sz w:val="22"/>
          <w:szCs w:val="22"/>
        </w:rPr>
        <w:t>/s,</w:t>
      </w:r>
    </w:p>
    <w:p w14:paraId="02BB7813"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włączona obsługa JavaScript,</w:t>
      </w:r>
    </w:p>
    <w:p w14:paraId="0932AE43"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zainstalowany program Adobe </w:t>
      </w:r>
      <w:proofErr w:type="spellStart"/>
      <w:r w:rsidRPr="00C8322D">
        <w:rPr>
          <w:rFonts w:asciiTheme="majorHAnsi" w:hAnsiTheme="majorHAnsi" w:cstheme="majorHAnsi"/>
          <w:sz w:val="22"/>
          <w:szCs w:val="22"/>
        </w:rPr>
        <w:t>Acrobat</w:t>
      </w:r>
      <w:proofErr w:type="spellEnd"/>
      <w:r w:rsidRPr="00C8322D">
        <w:rPr>
          <w:rFonts w:asciiTheme="majorHAnsi" w:hAnsiTheme="majorHAnsi" w:cstheme="majorHAnsi"/>
          <w:sz w:val="22"/>
          <w:szCs w:val="22"/>
        </w:rPr>
        <w:t xml:space="preserve"> Reader lub inny obsługujący format plików .pdf,</w:t>
      </w:r>
    </w:p>
    <w:p w14:paraId="78540306"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Platformazakupowa.pl działa według standardu przyjętego w komunikacji sieciowej - kodowanie UTF8,</w:t>
      </w:r>
    </w:p>
    <w:p w14:paraId="4A04F058" w14:textId="77777777" w:rsidR="00132573" w:rsidRPr="00C8322D" w:rsidRDefault="00132573" w:rsidP="00306B16">
      <w:pPr>
        <w:numPr>
          <w:ilvl w:val="0"/>
          <w:numId w:val="45"/>
        </w:numPr>
        <w:tabs>
          <w:tab w:val="clear" w:pos="1440"/>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Oznaczenie czasu odbioru danych przez platformę zakupową stanowi datę oraz dokładny czas (</w:t>
      </w:r>
      <w:proofErr w:type="spellStart"/>
      <w:r w:rsidRPr="00C8322D">
        <w:rPr>
          <w:rFonts w:asciiTheme="majorHAnsi" w:hAnsiTheme="majorHAnsi" w:cstheme="majorHAnsi"/>
          <w:sz w:val="22"/>
          <w:szCs w:val="22"/>
        </w:rPr>
        <w:t>hh:mm:ss</w:t>
      </w:r>
      <w:proofErr w:type="spellEnd"/>
      <w:r w:rsidRPr="00C8322D">
        <w:rPr>
          <w:rFonts w:asciiTheme="majorHAnsi" w:hAnsiTheme="majorHAnsi" w:cstheme="majorHAnsi"/>
          <w:sz w:val="22"/>
          <w:szCs w:val="22"/>
        </w:rPr>
        <w:t xml:space="preserve">) generowany wg. czasu lokalnego serwera synchronizowanego z zegarem Głównego Urzędu Miar. </w:t>
      </w:r>
    </w:p>
    <w:bookmarkEnd w:id="39"/>
    <w:p w14:paraId="3A8540DA"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Wykonawca, przystępując do niniejszego postępowania o udzielenie zamówienia publicznego:</w:t>
      </w:r>
    </w:p>
    <w:p w14:paraId="2515BFB7" w14:textId="77777777" w:rsidR="00132573" w:rsidRPr="00C8322D" w:rsidRDefault="00132573" w:rsidP="00306B16">
      <w:pPr>
        <w:numPr>
          <w:ilvl w:val="0"/>
          <w:numId w:val="47"/>
        </w:numPr>
        <w:tabs>
          <w:tab w:val="clear" w:pos="1440"/>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akceptuje warunki korzystania z </w:t>
      </w:r>
      <w:hyperlink r:id="rId10" w:history="1">
        <w:r w:rsidRPr="00C8322D">
          <w:rPr>
            <w:rFonts w:asciiTheme="majorHAnsi" w:hAnsiTheme="majorHAnsi" w:cstheme="majorHAnsi"/>
            <w:sz w:val="22"/>
            <w:szCs w:val="22"/>
          </w:rPr>
          <w:t>platformazakupowa.pl</w:t>
        </w:r>
      </w:hyperlink>
      <w:r w:rsidRPr="00C8322D">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C8322D" w:rsidRDefault="00132573" w:rsidP="00306B16">
      <w:pPr>
        <w:numPr>
          <w:ilvl w:val="0"/>
          <w:numId w:val="47"/>
        </w:numPr>
        <w:tabs>
          <w:tab w:val="clear" w:pos="1440"/>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C8322D" w:rsidRDefault="00132573" w:rsidP="00306B16">
      <w:pPr>
        <w:numPr>
          <w:ilvl w:val="0"/>
          <w:numId w:val="46"/>
        </w:numPr>
        <w:tabs>
          <w:tab w:val="clear" w:pos="1440"/>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Zamawiający rekomenduje wykorzystanie formatów: .pdf .</w:t>
      </w:r>
      <w:proofErr w:type="spellStart"/>
      <w:r w:rsidRPr="00C8322D">
        <w:rPr>
          <w:rFonts w:asciiTheme="majorHAnsi" w:hAnsiTheme="majorHAnsi" w:cstheme="majorHAnsi"/>
          <w:sz w:val="22"/>
          <w:szCs w:val="22"/>
        </w:rPr>
        <w:t>doc</w:t>
      </w:r>
      <w:proofErr w:type="spellEnd"/>
      <w:r w:rsidRPr="00C8322D">
        <w:rPr>
          <w:rFonts w:asciiTheme="majorHAnsi" w:hAnsiTheme="majorHAnsi" w:cstheme="majorHAnsi"/>
          <w:sz w:val="22"/>
          <w:szCs w:val="22"/>
        </w:rPr>
        <w:t xml:space="preserve"> .xls .jpg (.</w:t>
      </w:r>
      <w:proofErr w:type="spellStart"/>
      <w:r w:rsidRPr="00C8322D">
        <w:rPr>
          <w:rFonts w:asciiTheme="majorHAnsi" w:hAnsiTheme="majorHAnsi" w:cstheme="majorHAnsi"/>
          <w:sz w:val="22"/>
          <w:szCs w:val="22"/>
        </w:rPr>
        <w:t>jpeg</w:t>
      </w:r>
      <w:proofErr w:type="spellEnd"/>
      <w:r w:rsidRPr="00C8322D">
        <w:rPr>
          <w:rFonts w:asciiTheme="majorHAnsi" w:hAnsiTheme="majorHAnsi" w:cstheme="majorHAnsi"/>
          <w:sz w:val="22"/>
          <w:szCs w:val="22"/>
        </w:rPr>
        <w:t>),</w:t>
      </w:r>
    </w:p>
    <w:p w14:paraId="50650ED9" w14:textId="77777777" w:rsidR="00132573" w:rsidRPr="00C8322D" w:rsidRDefault="00132573" w:rsidP="00306B16">
      <w:pPr>
        <w:numPr>
          <w:ilvl w:val="0"/>
          <w:numId w:val="46"/>
        </w:numPr>
        <w:tabs>
          <w:tab w:val="clear" w:pos="1440"/>
          <w:tab w:val="num"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Ofertę i oświadczenie, o którym mowa w art. 125 ust. 1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375A4376"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Podmiotowe środki dowodowe oraz inne dokumenty lub</w:t>
      </w:r>
      <w:r w:rsidR="00296B4A" w:rsidRPr="00C8322D">
        <w:rPr>
          <w:rFonts w:asciiTheme="majorHAnsi" w:hAnsiTheme="majorHAnsi" w:cstheme="majorHAnsi"/>
          <w:sz w:val="22"/>
          <w:szCs w:val="22"/>
        </w:rPr>
        <w:t xml:space="preserve"> oświadczenia, o których mowa w </w:t>
      </w:r>
      <w:r w:rsidRPr="00C8322D">
        <w:rPr>
          <w:rFonts w:asciiTheme="majorHAnsi" w:hAnsiTheme="majorHAnsi" w:cstheme="majorHAnsi"/>
          <w:sz w:val="22"/>
          <w:szCs w:val="22"/>
        </w:rPr>
        <w:t xml:space="preserve">rozporządzeniu Ministra Rozwoju, Pracy i Technologii z dnia 23 grudnia 2020 r. w </w:t>
      </w:r>
      <w:r w:rsidR="00296B4A" w:rsidRPr="00C8322D">
        <w:rPr>
          <w:rFonts w:asciiTheme="majorHAnsi" w:hAnsiTheme="majorHAnsi" w:cstheme="majorHAnsi"/>
          <w:sz w:val="22"/>
          <w:szCs w:val="22"/>
        </w:rPr>
        <w:t xml:space="preserve">sprawie podmiotowych środków </w:t>
      </w:r>
      <w:r w:rsidRPr="00C8322D">
        <w:rPr>
          <w:rFonts w:asciiTheme="majorHAnsi" w:hAnsiTheme="majorHAnsi" w:cstheme="majorHAnsi"/>
          <w:sz w:val="22"/>
          <w:szCs w:val="22"/>
        </w:rPr>
        <w:t>dow</w:t>
      </w:r>
      <w:r w:rsidR="00296B4A" w:rsidRPr="00C8322D">
        <w:rPr>
          <w:rFonts w:asciiTheme="majorHAnsi" w:hAnsiTheme="majorHAnsi" w:cstheme="majorHAnsi"/>
          <w:sz w:val="22"/>
          <w:szCs w:val="22"/>
        </w:rPr>
        <w:t>odowych  oraz innych dokumentów</w:t>
      </w:r>
      <w:r w:rsidRPr="00C8322D">
        <w:rPr>
          <w:rFonts w:asciiTheme="majorHAnsi" w:hAnsiTheme="majorHAnsi" w:cstheme="majorHAnsi"/>
          <w:sz w:val="22"/>
          <w:szCs w:val="22"/>
        </w:rPr>
        <w:t xml:space="preserve"> lub oświadczeń, jakich może żądać zamawiający od wykonawcy i wymagane zapisami SWZ składa  się  </w:t>
      </w:r>
      <w:r w:rsidR="00296B4A" w:rsidRPr="00C8322D">
        <w:rPr>
          <w:rFonts w:asciiTheme="majorHAnsi" w:hAnsiTheme="majorHAnsi" w:cstheme="majorHAnsi"/>
          <w:sz w:val="22"/>
          <w:szCs w:val="22"/>
        </w:rPr>
        <w:t>w  formie  elektronicznej (tj. przy użyciu</w:t>
      </w:r>
      <w:r w:rsidRPr="00C8322D">
        <w:rPr>
          <w:rFonts w:asciiTheme="majorHAnsi" w:hAnsiTheme="majorHAnsi" w:cstheme="majorHAnsi"/>
          <w:sz w:val="22"/>
          <w:szCs w:val="22"/>
        </w:rPr>
        <w:t xml:space="preserve"> kwalifikowa</w:t>
      </w:r>
      <w:r w:rsidR="00296B4A" w:rsidRPr="00C8322D">
        <w:rPr>
          <w:rFonts w:asciiTheme="majorHAnsi" w:hAnsiTheme="majorHAnsi" w:cstheme="majorHAnsi"/>
          <w:sz w:val="22"/>
          <w:szCs w:val="22"/>
        </w:rPr>
        <w:t xml:space="preserve">nego  podpisu elektronicznego) lub w postaci </w:t>
      </w:r>
      <w:r w:rsidRPr="00C8322D">
        <w:rPr>
          <w:rFonts w:asciiTheme="majorHAnsi" w:hAnsiTheme="majorHAnsi" w:cstheme="majorHAnsi"/>
          <w:sz w:val="22"/>
          <w:szCs w:val="22"/>
        </w:rPr>
        <w:t>elektronicznej</w:t>
      </w:r>
      <w:r w:rsidR="00296B4A" w:rsidRPr="00C8322D">
        <w:rPr>
          <w:rFonts w:asciiTheme="majorHAnsi" w:hAnsiTheme="majorHAnsi" w:cstheme="majorHAnsi"/>
          <w:sz w:val="22"/>
          <w:szCs w:val="22"/>
        </w:rPr>
        <w:t>, opatrzonej podpisem zaufanym</w:t>
      </w:r>
      <w:r w:rsidRPr="00C8322D">
        <w:rPr>
          <w:rFonts w:asciiTheme="majorHAnsi" w:hAnsiTheme="majorHAnsi" w:cstheme="majorHAnsi"/>
          <w:sz w:val="22"/>
          <w:szCs w:val="22"/>
        </w:rPr>
        <w:t xml:space="preserve"> lub podpisem osobistym.</w:t>
      </w:r>
    </w:p>
    <w:p w14:paraId="40AE289B"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322D">
        <w:rPr>
          <w:rFonts w:asciiTheme="majorHAnsi" w:hAnsiTheme="majorHAnsi" w:cstheme="majorHAnsi"/>
          <w:sz w:val="22"/>
          <w:szCs w:val="22"/>
        </w:rPr>
        <w:t>eIDAS</w:t>
      </w:r>
      <w:proofErr w:type="spellEnd"/>
      <w:r w:rsidRPr="00C8322D">
        <w:rPr>
          <w:rFonts w:asciiTheme="majorHAnsi" w:hAnsiTheme="majorHAnsi" w:cstheme="majorHAnsi"/>
          <w:sz w:val="22"/>
          <w:szCs w:val="22"/>
        </w:rPr>
        <w:t>) (UE) nr 910/2014 - od 1 lipca 2016 roku”.</w:t>
      </w:r>
    </w:p>
    <w:p w14:paraId="74588B70"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W przypadku wykorzystania formatu podpisu </w:t>
      </w:r>
      <w:proofErr w:type="spellStart"/>
      <w:r w:rsidRPr="00C8322D">
        <w:rPr>
          <w:rFonts w:asciiTheme="majorHAnsi" w:hAnsiTheme="majorHAnsi" w:cstheme="majorHAnsi"/>
          <w:sz w:val="22"/>
          <w:szCs w:val="22"/>
        </w:rPr>
        <w:t>XAdES</w:t>
      </w:r>
      <w:proofErr w:type="spellEnd"/>
      <w:r w:rsidRPr="00C8322D">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C8322D">
        <w:rPr>
          <w:rFonts w:asciiTheme="majorHAnsi" w:hAnsiTheme="majorHAnsi" w:cstheme="majorHAnsi"/>
          <w:sz w:val="22"/>
          <w:szCs w:val="22"/>
        </w:rPr>
        <w:t>XAdES</w:t>
      </w:r>
      <w:proofErr w:type="spellEnd"/>
      <w:r w:rsidRPr="00C8322D">
        <w:rPr>
          <w:rFonts w:asciiTheme="majorHAnsi" w:hAnsiTheme="majorHAnsi" w:cstheme="majorHAnsi"/>
          <w:sz w:val="22"/>
          <w:szCs w:val="22"/>
        </w:rPr>
        <w:t>.</w:t>
      </w:r>
    </w:p>
    <w:p w14:paraId="03EA2C52"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Zgodnie z art. 18 ust. 3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71C0FAFE"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C8322D">
          <w:rPr>
            <w:rFonts w:asciiTheme="majorHAnsi" w:hAnsiTheme="majorHAnsi" w:cstheme="majorHAnsi"/>
            <w:sz w:val="22"/>
            <w:szCs w:val="22"/>
            <w:u w:val="single"/>
          </w:rPr>
          <w:t>https://platformazakupowa.pl/strona/45-instrukcje</w:t>
        </w:r>
      </w:hyperlink>
    </w:p>
    <w:p w14:paraId="1369E254"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C8322D">
        <w:rPr>
          <w:rFonts w:asciiTheme="majorHAnsi" w:hAnsiTheme="majorHAnsi" w:cstheme="majorHAnsi"/>
          <w:sz w:val="22"/>
          <w:szCs w:val="22"/>
        </w:rPr>
        <w:t>internetu</w:t>
      </w:r>
      <w:proofErr w:type="spellEnd"/>
      <w:r w:rsidRPr="00C8322D">
        <w:rPr>
          <w:rFonts w:asciiTheme="majorHAnsi" w:hAnsiTheme="majorHAnsi" w:cstheme="majorHAnsi"/>
          <w:sz w:val="22"/>
          <w:szCs w:val="22"/>
        </w:rPr>
        <w:t>, problemy techniczne, związane z brakiem np. aktualnej przeglądarki, itp.</w:t>
      </w:r>
    </w:p>
    <w:p w14:paraId="3A69C178" w14:textId="77777777" w:rsidR="00132573" w:rsidRPr="00C8322D" w:rsidRDefault="00132573" w:rsidP="00306B16">
      <w:pPr>
        <w:numPr>
          <w:ilvl w:val="0"/>
          <w:numId w:val="38"/>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C8322D">
        <w:rPr>
          <w:rFonts w:asciiTheme="majorHAnsi" w:hAnsiTheme="majorHAnsi" w:cstheme="majorHAnsi"/>
          <w:sz w:val="22"/>
          <w:szCs w:val="22"/>
        </w:rPr>
        <w:t>eDoApp</w:t>
      </w:r>
      <w:proofErr w:type="spellEnd"/>
      <w:r w:rsidRPr="00C8322D">
        <w:rPr>
          <w:rFonts w:asciiTheme="majorHAnsi" w:hAnsiTheme="majorHAnsi" w:cstheme="majorHAnsi"/>
          <w:sz w:val="22"/>
          <w:szCs w:val="22"/>
        </w:rPr>
        <w:t xml:space="preserve"> służącej do składania podpisu osobistego, który wynosi max 5MB.</w:t>
      </w:r>
    </w:p>
    <w:p w14:paraId="062FEBC5" w14:textId="77777777" w:rsidR="00132573" w:rsidRPr="00C8322D" w:rsidRDefault="00132573" w:rsidP="00132573">
      <w:pPr>
        <w:spacing w:line="300" w:lineRule="auto"/>
        <w:jc w:val="both"/>
        <w:rPr>
          <w:rFonts w:asciiTheme="majorHAnsi" w:hAnsiTheme="majorHAnsi" w:cstheme="majorHAnsi"/>
          <w:sz w:val="22"/>
          <w:szCs w:val="22"/>
        </w:rPr>
      </w:pPr>
    </w:p>
    <w:p w14:paraId="77748981"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SPOSÓB UDZIELANIA WYJAŚNIEŃ I ZMIANY TREŚCI SWZ</w:t>
      </w:r>
    </w:p>
    <w:p w14:paraId="4CCC08C2"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Wykonawca może zwrócić się do Zamawiającego z wnioskiem o wyjaśnienie treści niniejszej SWZ. </w:t>
      </w:r>
      <w:r w:rsidRPr="00C8322D">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C8322D" w:rsidRDefault="00132573" w:rsidP="00A65C63">
      <w:pPr>
        <w:numPr>
          <w:ilvl w:val="0"/>
          <w:numId w:val="14"/>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7666A527" w14:textId="77777777" w:rsidR="00132573" w:rsidRPr="00C8322D" w:rsidRDefault="00132573" w:rsidP="00132573">
      <w:pPr>
        <w:spacing w:line="300" w:lineRule="auto"/>
        <w:jc w:val="both"/>
        <w:rPr>
          <w:rFonts w:asciiTheme="majorHAnsi" w:hAnsiTheme="majorHAnsi" w:cstheme="majorHAnsi"/>
          <w:sz w:val="22"/>
          <w:szCs w:val="22"/>
        </w:rPr>
      </w:pPr>
    </w:p>
    <w:p w14:paraId="279C41E2" w14:textId="25337CF0"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WYMAGANIA DOTYCZĄCE WADIUM</w:t>
      </w:r>
    </w:p>
    <w:p w14:paraId="5A08EC62" w14:textId="1A094506" w:rsidR="00132573" w:rsidRPr="00C8322D" w:rsidRDefault="00132573" w:rsidP="00306B16">
      <w:pPr>
        <w:numPr>
          <w:ilvl w:val="0"/>
          <w:numId w:val="50"/>
        </w:numPr>
        <w:tabs>
          <w:tab w:val="clear" w:pos="5040"/>
          <w:tab w:val="num" w:pos="4680"/>
        </w:tabs>
        <w:spacing w:line="300" w:lineRule="auto"/>
        <w:ind w:left="709"/>
        <w:jc w:val="both"/>
        <w:rPr>
          <w:rFonts w:asciiTheme="majorHAnsi" w:hAnsiTheme="majorHAnsi" w:cstheme="majorHAnsi"/>
          <w:b/>
          <w:sz w:val="22"/>
          <w:szCs w:val="22"/>
        </w:rPr>
      </w:pPr>
      <w:r w:rsidRPr="00C8322D">
        <w:rPr>
          <w:rFonts w:asciiTheme="majorHAnsi" w:hAnsiTheme="majorHAnsi" w:cstheme="majorHAnsi"/>
          <w:sz w:val="22"/>
          <w:szCs w:val="22"/>
        </w:rPr>
        <w:t>Zamaw</w:t>
      </w:r>
      <w:r w:rsidR="00992CFD" w:rsidRPr="00C8322D">
        <w:rPr>
          <w:rFonts w:asciiTheme="majorHAnsi" w:hAnsiTheme="majorHAnsi" w:cstheme="majorHAnsi"/>
          <w:sz w:val="22"/>
          <w:szCs w:val="22"/>
        </w:rPr>
        <w:t xml:space="preserve">iający wymaga wniesienia </w:t>
      </w:r>
      <w:r w:rsidR="00992CFD" w:rsidRPr="00C8322D">
        <w:rPr>
          <w:rFonts w:asciiTheme="majorHAnsi" w:hAnsiTheme="majorHAnsi" w:cstheme="majorHAnsi"/>
          <w:b/>
          <w:sz w:val="22"/>
          <w:szCs w:val="22"/>
        </w:rPr>
        <w:t xml:space="preserve">wadium </w:t>
      </w:r>
      <w:r w:rsidRPr="00C8322D">
        <w:rPr>
          <w:rFonts w:asciiTheme="majorHAnsi" w:hAnsiTheme="majorHAnsi" w:cstheme="majorHAnsi"/>
          <w:b/>
          <w:sz w:val="22"/>
          <w:szCs w:val="22"/>
        </w:rPr>
        <w:t>w kwocie</w:t>
      </w:r>
      <w:r w:rsidRPr="00C8322D">
        <w:rPr>
          <w:rFonts w:asciiTheme="majorHAnsi" w:hAnsiTheme="majorHAnsi" w:cstheme="majorHAnsi"/>
          <w:sz w:val="22"/>
          <w:szCs w:val="22"/>
        </w:rPr>
        <w:t xml:space="preserve"> </w:t>
      </w:r>
      <w:r w:rsidR="004C0374" w:rsidRPr="00C8322D">
        <w:rPr>
          <w:rFonts w:asciiTheme="majorHAnsi" w:hAnsiTheme="majorHAnsi" w:cstheme="majorHAnsi"/>
          <w:b/>
          <w:sz w:val="22"/>
          <w:szCs w:val="22"/>
        </w:rPr>
        <w:t>1 700,00</w:t>
      </w:r>
      <w:r w:rsidRPr="00C8322D">
        <w:rPr>
          <w:rFonts w:asciiTheme="majorHAnsi" w:hAnsiTheme="majorHAnsi" w:cstheme="majorHAnsi"/>
          <w:sz w:val="22"/>
          <w:szCs w:val="22"/>
        </w:rPr>
        <w:t xml:space="preserve"> </w:t>
      </w:r>
      <w:r w:rsidRPr="00C8322D">
        <w:rPr>
          <w:rFonts w:asciiTheme="majorHAnsi" w:hAnsiTheme="majorHAnsi" w:cstheme="majorHAnsi"/>
          <w:b/>
          <w:sz w:val="22"/>
          <w:szCs w:val="22"/>
        </w:rPr>
        <w:t xml:space="preserve">zł (słownie: </w:t>
      </w:r>
      <w:r w:rsidR="004C0374" w:rsidRPr="00C8322D">
        <w:rPr>
          <w:rFonts w:asciiTheme="majorHAnsi" w:hAnsiTheme="majorHAnsi" w:cstheme="majorHAnsi"/>
          <w:b/>
          <w:sz w:val="22"/>
          <w:szCs w:val="22"/>
        </w:rPr>
        <w:t>jeden tysiąc siedemset</w:t>
      </w:r>
      <w:r w:rsidRPr="00C8322D">
        <w:rPr>
          <w:rFonts w:asciiTheme="majorHAnsi" w:hAnsiTheme="majorHAnsi" w:cstheme="majorHAnsi"/>
          <w:b/>
          <w:sz w:val="22"/>
          <w:szCs w:val="22"/>
        </w:rPr>
        <w:t xml:space="preserve"> złotych 00/100);</w:t>
      </w:r>
    </w:p>
    <w:p w14:paraId="6863B2AF" w14:textId="77777777" w:rsidR="00132573" w:rsidRPr="00C8322D"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Wadium należy wnieść przed upływem terminu składania ofert w jednej lub kilku następujących formach:</w:t>
      </w:r>
    </w:p>
    <w:p w14:paraId="53CAC55B" w14:textId="59C10679" w:rsidR="00132573" w:rsidRPr="00C8322D"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pieniądzu – wpłacone przelewem na rachunek bankowy Zamawiającego prowadzony przez PEKAO S.A. II Oddział w Bydgoszczy nr 33 1240 3493 1111 0000 4279 1269, z adnotacją „wadium do postępowania nr </w:t>
      </w:r>
      <w:r w:rsidR="00097869" w:rsidRPr="00C8322D">
        <w:rPr>
          <w:rFonts w:asciiTheme="majorHAnsi" w:hAnsiTheme="majorHAnsi" w:cstheme="majorHAnsi"/>
          <w:sz w:val="22"/>
          <w:szCs w:val="22"/>
        </w:rPr>
        <w:t>RZP.243.57.2023</w:t>
      </w:r>
    </w:p>
    <w:p w14:paraId="25020F79" w14:textId="77777777" w:rsidR="00132573" w:rsidRPr="00C8322D" w:rsidRDefault="00132573" w:rsidP="00132573">
      <w:pPr>
        <w:tabs>
          <w:tab w:val="left" w:pos="1134"/>
        </w:tabs>
        <w:spacing w:line="300" w:lineRule="auto"/>
        <w:ind w:left="1134"/>
        <w:jc w:val="both"/>
        <w:rPr>
          <w:rFonts w:asciiTheme="majorHAnsi" w:hAnsiTheme="majorHAnsi" w:cstheme="majorHAnsi"/>
          <w:sz w:val="22"/>
          <w:szCs w:val="22"/>
        </w:rPr>
      </w:pPr>
      <w:r w:rsidRPr="00C8322D">
        <w:rPr>
          <w:rFonts w:asciiTheme="majorHAnsi" w:hAnsiTheme="majorHAnsi" w:cstheme="majorHAnsi"/>
          <w:sz w:val="22"/>
          <w:szCs w:val="22"/>
        </w:rPr>
        <w:t>IBAN: PL33 1240 3493 1111 0000 4279 1269</w:t>
      </w:r>
    </w:p>
    <w:p w14:paraId="5B185F82" w14:textId="77777777" w:rsidR="00132573" w:rsidRPr="00C8322D" w:rsidRDefault="00132573" w:rsidP="00132573">
      <w:pPr>
        <w:tabs>
          <w:tab w:val="left" w:pos="1134"/>
        </w:tabs>
        <w:spacing w:line="300" w:lineRule="auto"/>
        <w:ind w:left="1134"/>
        <w:jc w:val="both"/>
        <w:rPr>
          <w:rFonts w:asciiTheme="majorHAnsi" w:hAnsiTheme="majorHAnsi" w:cstheme="majorHAnsi"/>
          <w:sz w:val="22"/>
          <w:szCs w:val="22"/>
        </w:rPr>
      </w:pPr>
      <w:r w:rsidRPr="00C8322D">
        <w:rPr>
          <w:rFonts w:asciiTheme="majorHAnsi" w:hAnsiTheme="majorHAnsi" w:cstheme="majorHAnsi"/>
          <w:sz w:val="22"/>
          <w:szCs w:val="22"/>
        </w:rPr>
        <w:lastRenderedPageBreak/>
        <w:t>SWIFT: PKOPPLPW</w:t>
      </w:r>
    </w:p>
    <w:p w14:paraId="5114F42A" w14:textId="77777777" w:rsidR="00132573" w:rsidRPr="00C8322D"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gwarancjach bankowych,</w:t>
      </w:r>
    </w:p>
    <w:p w14:paraId="2BE7C55A" w14:textId="77777777" w:rsidR="00132573" w:rsidRPr="00C8322D"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gwarancjach ubezpieczeniowych,</w:t>
      </w:r>
    </w:p>
    <w:p w14:paraId="758ADC38" w14:textId="77777777" w:rsidR="00132573" w:rsidRPr="00C8322D" w:rsidRDefault="00132573" w:rsidP="00306B16">
      <w:pPr>
        <w:numPr>
          <w:ilvl w:val="0"/>
          <w:numId w:val="27"/>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6B2F37F8" w14:textId="77777777" w:rsidR="00132573" w:rsidRPr="00C8322D" w:rsidRDefault="00132573" w:rsidP="00306B16">
      <w:pPr>
        <w:numPr>
          <w:ilvl w:val="0"/>
          <w:numId w:val="50"/>
        </w:numPr>
        <w:tabs>
          <w:tab w:val="clear" w:pos="504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Wadium wniesione w formie innej niż pieniądz musi być ważne przez cały okres związania ofertą.</w:t>
      </w:r>
    </w:p>
    <w:p w14:paraId="0D830707" w14:textId="77777777" w:rsidR="00132573" w:rsidRPr="00C8322D" w:rsidRDefault="00132573" w:rsidP="00306B16">
      <w:pPr>
        <w:numPr>
          <w:ilvl w:val="0"/>
          <w:numId w:val="50"/>
        </w:numPr>
        <w:tabs>
          <w:tab w:val="clear" w:pos="504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76B15A9A" w14:textId="77777777" w:rsidR="00132573" w:rsidRPr="00C8322D"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0CEDB598" w14:textId="77777777" w:rsidR="00132573" w:rsidRPr="00C8322D"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W przypadku składania przez Wykonawcę wadium w formie gwarancji, o której mowa w pkt. 2 lit. od „b” do „d”, zaleca się, aby dokument gwarancji zawierał między innymi następujące elementy: </w:t>
      </w:r>
    </w:p>
    <w:p w14:paraId="165C2E36" w14:textId="77777777" w:rsidR="00132573" w:rsidRPr="00C8322D"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nazwę dającego zlecenie (Wykonawcy), beneficjenta gwarancji (Politechnika Bydgoska. Jana i Jędrzeja Śniadeckich w Bydgoszczy, Al. prof. S. Kaliskiego 7, 85-796 Bydgoszcz), gwaranta (banku lub instytucji, ubezpieczeniowej udzielających gwarancji) oraz wskazanie ich siedzib i adresu;</w:t>
      </w:r>
    </w:p>
    <w:p w14:paraId="6965849D" w14:textId="77777777" w:rsidR="00132573" w:rsidRPr="00C8322D"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przytoczenie nazwy i przedmiotu niniejszego postępowania, znak postępowania nadanego przez Zamawiającego;</w:t>
      </w:r>
    </w:p>
    <w:p w14:paraId="769D614F" w14:textId="77777777" w:rsidR="00132573" w:rsidRPr="00C8322D"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kwotę gwarancji;</w:t>
      </w:r>
    </w:p>
    <w:p w14:paraId="0EAB1195" w14:textId="77777777" w:rsidR="00132573" w:rsidRPr="00C8322D" w:rsidRDefault="00132573" w:rsidP="00306B16">
      <w:pPr>
        <w:numPr>
          <w:ilvl w:val="0"/>
          <w:numId w:val="2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okres na jaki gwarancja została wystawiona (odpowiadający co najmniej terminowi związania ofertą);</w:t>
      </w:r>
    </w:p>
    <w:p w14:paraId="53CE3A99" w14:textId="77777777" w:rsidR="00132573" w:rsidRPr="00C8322D" w:rsidRDefault="00132573" w:rsidP="00306B16">
      <w:pPr>
        <w:pStyle w:val="Akapitzlist"/>
        <w:numPr>
          <w:ilvl w:val="0"/>
          <w:numId w:val="28"/>
        </w:numPr>
        <w:ind w:left="1134"/>
        <w:rPr>
          <w:rFonts w:asciiTheme="majorHAnsi" w:eastAsia="Times New Roman" w:hAnsiTheme="majorHAnsi" w:cstheme="majorHAnsi"/>
          <w:lang w:eastAsia="pl-PL"/>
        </w:rPr>
      </w:pPr>
      <w:r w:rsidRPr="00C8322D">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C8322D">
        <w:rPr>
          <w:rFonts w:asciiTheme="majorHAnsi" w:eastAsia="Times New Roman" w:hAnsiTheme="majorHAnsi" w:cstheme="majorHAnsi"/>
          <w:lang w:eastAsia="pl-PL"/>
        </w:rPr>
        <w:t>Pzp</w:t>
      </w:r>
      <w:proofErr w:type="spellEnd"/>
    </w:p>
    <w:p w14:paraId="29AAE5A3" w14:textId="77777777" w:rsidR="00132573" w:rsidRPr="00C8322D" w:rsidRDefault="00132573" w:rsidP="00306B16">
      <w:pPr>
        <w:numPr>
          <w:ilvl w:val="0"/>
          <w:numId w:val="50"/>
        </w:numPr>
        <w:tabs>
          <w:tab w:val="clear" w:pos="5040"/>
          <w:tab w:val="num" w:pos="468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1C3860D4" w14:textId="34FC270E" w:rsidR="00132573" w:rsidRPr="00C8322D" w:rsidRDefault="00132573" w:rsidP="00306B16">
      <w:pPr>
        <w:numPr>
          <w:ilvl w:val="0"/>
          <w:numId w:val="50"/>
        </w:numPr>
        <w:tabs>
          <w:tab w:val="clear" w:pos="5040"/>
          <w:tab w:val="left" w:pos="709"/>
          <w:tab w:val="num" w:pos="4680"/>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Okoliczności i zasady zwrotu wadium, jego zatrzymania określa ustawa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39E76AD9" w14:textId="77777777" w:rsidR="00132573" w:rsidRPr="00C8322D" w:rsidRDefault="00132573" w:rsidP="00132573">
      <w:pPr>
        <w:spacing w:line="300" w:lineRule="auto"/>
        <w:jc w:val="both"/>
        <w:rPr>
          <w:rFonts w:asciiTheme="majorHAnsi" w:hAnsiTheme="majorHAnsi" w:cstheme="majorHAnsi"/>
          <w:sz w:val="22"/>
          <w:szCs w:val="22"/>
        </w:rPr>
      </w:pPr>
    </w:p>
    <w:p w14:paraId="7DFAEBC2"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TERMIN ZWIĄZANIA OFERTĄ</w:t>
      </w:r>
    </w:p>
    <w:p w14:paraId="1E336505" w14:textId="4FBE7F8E"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sz w:val="22"/>
          <w:szCs w:val="22"/>
        </w:rPr>
        <w:t xml:space="preserve">Wykonawca związany jest ofertą przez </w:t>
      </w:r>
      <w:r w:rsidRPr="00C8322D">
        <w:rPr>
          <w:rFonts w:asciiTheme="majorHAnsi" w:hAnsiTheme="majorHAnsi" w:cstheme="majorHAnsi"/>
          <w:b/>
          <w:sz w:val="22"/>
          <w:szCs w:val="22"/>
        </w:rPr>
        <w:t>30 dni</w:t>
      </w:r>
      <w:r w:rsidRPr="00C8322D">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9A2437" w:rsidRPr="00C8322D">
        <w:rPr>
          <w:rFonts w:asciiTheme="majorHAnsi" w:hAnsiTheme="majorHAnsi" w:cstheme="majorHAnsi"/>
          <w:b/>
          <w:sz w:val="22"/>
          <w:szCs w:val="22"/>
        </w:rPr>
        <w:t>z </w:t>
      </w:r>
      <w:r w:rsidRPr="00C8322D">
        <w:rPr>
          <w:rFonts w:asciiTheme="majorHAnsi" w:hAnsiTheme="majorHAnsi" w:cstheme="majorHAnsi"/>
          <w:b/>
          <w:sz w:val="22"/>
          <w:szCs w:val="22"/>
        </w:rPr>
        <w:t xml:space="preserve">dniem </w:t>
      </w:r>
      <w:r w:rsidR="00097869" w:rsidRPr="00C8322D">
        <w:rPr>
          <w:rFonts w:asciiTheme="majorHAnsi" w:hAnsiTheme="majorHAnsi" w:cstheme="majorHAnsi"/>
          <w:b/>
          <w:sz w:val="22"/>
          <w:szCs w:val="22"/>
        </w:rPr>
        <w:t>04.11</w:t>
      </w:r>
      <w:r w:rsidRPr="00C8322D">
        <w:rPr>
          <w:rFonts w:asciiTheme="majorHAnsi" w:hAnsiTheme="majorHAnsi" w:cstheme="majorHAnsi"/>
          <w:b/>
          <w:sz w:val="22"/>
          <w:szCs w:val="22"/>
        </w:rPr>
        <w:t>.</w:t>
      </w:r>
      <w:r w:rsidR="00C4753B" w:rsidRPr="00C8322D">
        <w:rPr>
          <w:rFonts w:asciiTheme="majorHAnsi" w:hAnsiTheme="majorHAnsi" w:cstheme="majorHAnsi"/>
          <w:b/>
          <w:sz w:val="22"/>
          <w:szCs w:val="22"/>
        </w:rPr>
        <w:t>2023</w:t>
      </w:r>
      <w:r w:rsidRPr="00C8322D">
        <w:rPr>
          <w:rFonts w:asciiTheme="majorHAnsi" w:hAnsiTheme="majorHAnsi" w:cstheme="majorHAnsi"/>
          <w:b/>
          <w:sz w:val="22"/>
          <w:szCs w:val="22"/>
        </w:rPr>
        <w:t xml:space="preserve"> r. </w:t>
      </w:r>
    </w:p>
    <w:p w14:paraId="34B727E4" w14:textId="77777777"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lastRenderedPageBreak/>
        <w:t>Przedłużenie terminu związania ofertą, o którym mowa w ust. 2, wymaga złożenia przez Wykonawcę pisemnego oświadczenia o wyrażeniu zgody na przedłużenie terminu związania ofertą.</w:t>
      </w:r>
    </w:p>
    <w:p w14:paraId="27944584" w14:textId="77777777"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Oferta Wykonawcy, który nie wyrazi pisemnej zgody na przedłużenie terminu związania ofertą, zostanie odrzucona na podstawie art. 226 ust 1 pkt. 12.</w:t>
      </w:r>
    </w:p>
    <w:p w14:paraId="7E3B92DF" w14:textId="77777777"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Odmowa wyrażenia zgody na przedłużenie terminu związania ofertą nie powoduje utraty wadium.</w:t>
      </w:r>
    </w:p>
    <w:p w14:paraId="4E7E5E83" w14:textId="77777777" w:rsidR="00132573" w:rsidRPr="00C8322D" w:rsidRDefault="00132573" w:rsidP="00A65C63">
      <w:pPr>
        <w:numPr>
          <w:ilvl w:val="0"/>
          <w:numId w:val="15"/>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C8322D" w:rsidRDefault="00132573" w:rsidP="00132573">
      <w:pPr>
        <w:spacing w:line="300" w:lineRule="auto"/>
        <w:ind w:left="426"/>
        <w:jc w:val="both"/>
        <w:rPr>
          <w:rFonts w:asciiTheme="majorHAnsi" w:hAnsiTheme="majorHAnsi" w:cstheme="majorHAnsi"/>
          <w:sz w:val="22"/>
          <w:szCs w:val="22"/>
        </w:rPr>
      </w:pPr>
    </w:p>
    <w:p w14:paraId="5559DB2F" w14:textId="77777777" w:rsidR="00132573" w:rsidRPr="00C8322D"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OPIS SPOSOBU PRZYGOTOWYWANIA OFERT</w:t>
      </w:r>
    </w:p>
    <w:p w14:paraId="733A903C" w14:textId="77777777" w:rsidR="00132573" w:rsidRPr="00C8322D" w:rsidRDefault="00132573" w:rsidP="00132573">
      <w:pPr>
        <w:spacing w:line="300" w:lineRule="auto"/>
        <w:jc w:val="both"/>
        <w:rPr>
          <w:rFonts w:asciiTheme="majorHAnsi" w:hAnsiTheme="majorHAnsi" w:cstheme="majorHAnsi"/>
          <w:b/>
          <w:sz w:val="22"/>
          <w:szCs w:val="22"/>
          <w:highlight w:val="cyan"/>
        </w:rPr>
      </w:pPr>
    </w:p>
    <w:p w14:paraId="28BC38CC" w14:textId="77777777" w:rsidR="00132573" w:rsidRPr="00C8322D" w:rsidRDefault="00132573" w:rsidP="00306B16">
      <w:pPr>
        <w:numPr>
          <w:ilvl w:val="0"/>
          <w:numId w:val="42"/>
        </w:numPr>
        <w:tabs>
          <w:tab w:val="num" w:pos="1276"/>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C8322D"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Pod rygorem nieważności oferta (w tym również wszelkie dokumenty i oświadczenia składane na wezwanie) musi być:</w:t>
      </w:r>
    </w:p>
    <w:p w14:paraId="216CBBD1" w14:textId="44E0FB06" w:rsidR="00132573" w:rsidRPr="00C8322D" w:rsidRDefault="00132573" w:rsidP="00306B16">
      <w:pPr>
        <w:numPr>
          <w:ilvl w:val="0"/>
          <w:numId w:val="35"/>
        </w:numPr>
        <w:tabs>
          <w:tab w:val="left" w:pos="1134"/>
        </w:tabs>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 xml:space="preserve">sporządzona w języku polskim (poza </w:t>
      </w:r>
      <w:r w:rsidR="00571CCF" w:rsidRPr="00C8322D">
        <w:rPr>
          <w:rFonts w:asciiTheme="majorHAnsi" w:hAnsiTheme="majorHAnsi" w:cstheme="majorHAnsi"/>
          <w:b/>
          <w:sz w:val="22"/>
          <w:szCs w:val="22"/>
        </w:rPr>
        <w:t>dokumentami</w:t>
      </w:r>
      <w:r w:rsidR="00571CCF" w:rsidRPr="00C8322D">
        <w:rPr>
          <w:rFonts w:asciiTheme="majorHAnsi" w:hAnsiTheme="majorHAnsi" w:cstheme="majorHAnsi"/>
          <w:sz w:val="22"/>
          <w:szCs w:val="22"/>
        </w:rPr>
        <w:t xml:space="preserve"> </w:t>
      </w:r>
      <w:r w:rsidR="00571CCF" w:rsidRPr="00C8322D">
        <w:rPr>
          <w:rFonts w:asciiTheme="majorHAnsi" w:hAnsiTheme="majorHAnsi" w:cstheme="majorHAnsi"/>
          <w:b/>
          <w:sz w:val="22"/>
          <w:szCs w:val="22"/>
        </w:rPr>
        <w:t>potwierdzającym spełnienie parametrów technicznych</w:t>
      </w:r>
      <w:r w:rsidR="00571CCF" w:rsidRPr="00C8322D">
        <w:rPr>
          <w:rFonts w:asciiTheme="majorHAnsi" w:hAnsiTheme="majorHAnsi" w:cstheme="majorHAnsi"/>
          <w:sz w:val="22"/>
          <w:szCs w:val="22"/>
        </w:rPr>
        <w:t xml:space="preserve"> oferowanej konfiguracji sprzętowej, </w:t>
      </w:r>
      <w:r w:rsidRPr="00C8322D">
        <w:rPr>
          <w:rFonts w:asciiTheme="majorHAnsi" w:hAnsiTheme="majorHAnsi" w:cstheme="majorHAnsi"/>
          <w:sz w:val="22"/>
          <w:szCs w:val="22"/>
        </w:rPr>
        <w:t>dla</w:t>
      </w:r>
      <w:r w:rsidR="00571CCF" w:rsidRPr="00C8322D">
        <w:rPr>
          <w:rFonts w:asciiTheme="majorHAnsi" w:hAnsiTheme="majorHAnsi" w:cstheme="majorHAnsi"/>
          <w:sz w:val="22"/>
          <w:szCs w:val="22"/>
        </w:rPr>
        <w:t xml:space="preserve"> których</w:t>
      </w:r>
      <w:r w:rsidRPr="00C8322D">
        <w:rPr>
          <w:rFonts w:asciiTheme="majorHAnsi" w:hAnsiTheme="majorHAnsi" w:cstheme="majorHAnsi"/>
          <w:sz w:val="22"/>
          <w:szCs w:val="22"/>
        </w:rPr>
        <w:t xml:space="preserve"> dopuszczone jest złożenie w języku angielskim);</w:t>
      </w:r>
      <w:r w:rsidR="007E0B27" w:rsidRPr="00C8322D">
        <w:t xml:space="preserve"> </w:t>
      </w:r>
    </w:p>
    <w:p w14:paraId="636E1837" w14:textId="77777777" w:rsidR="00132573" w:rsidRPr="00C8322D"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złożona w formie elektronicznej (opatrzona kwalifikowanym podpisem elektronicznym)</w:t>
      </w:r>
      <w:r w:rsidRPr="00C8322D">
        <w:rPr>
          <w:rFonts w:asciiTheme="majorHAnsi" w:hAnsiTheme="majorHAnsi" w:cstheme="majorHAnsi"/>
          <w:sz w:val="22"/>
          <w:szCs w:val="22"/>
        </w:rPr>
        <w:t xml:space="preserve"> </w:t>
      </w:r>
      <w:r w:rsidRPr="00C8322D">
        <w:rPr>
          <w:rFonts w:asciiTheme="majorHAnsi" w:hAnsiTheme="majorHAnsi" w:cstheme="majorHAnsi"/>
          <w:b/>
          <w:sz w:val="22"/>
          <w:szCs w:val="22"/>
        </w:rPr>
        <w:t xml:space="preserve">lub w postaci elektronicznej opatrzonej </w:t>
      </w:r>
      <w:bookmarkStart w:id="40" w:name="_Hlk37328867"/>
      <w:r w:rsidRPr="00C8322D">
        <w:rPr>
          <w:rFonts w:asciiTheme="majorHAnsi" w:hAnsiTheme="majorHAnsi" w:cstheme="majorHAnsi"/>
          <w:b/>
          <w:sz w:val="22"/>
          <w:szCs w:val="22"/>
        </w:rPr>
        <w:t>podpisem zaufanym lub w postaci elektronicznej opatrzonej podpisem osobistym</w:t>
      </w:r>
      <w:bookmarkEnd w:id="40"/>
      <w:r w:rsidRPr="00C8322D">
        <w:rPr>
          <w:rFonts w:asciiTheme="majorHAnsi" w:hAnsiTheme="majorHAnsi" w:cstheme="majorHAnsi"/>
          <w:b/>
          <w:sz w:val="22"/>
          <w:szCs w:val="22"/>
        </w:rPr>
        <w:t xml:space="preserve"> </w:t>
      </w:r>
      <w:r w:rsidRPr="00C8322D">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C8322D" w:rsidRDefault="00132573" w:rsidP="00306B16">
      <w:pPr>
        <w:numPr>
          <w:ilvl w:val="0"/>
          <w:numId w:val="40"/>
        </w:numPr>
        <w:tabs>
          <w:tab w:val="left" w:pos="1418"/>
        </w:tabs>
        <w:spacing w:line="300" w:lineRule="auto"/>
        <w:ind w:left="1418" w:hanging="284"/>
        <w:jc w:val="both"/>
        <w:rPr>
          <w:rFonts w:asciiTheme="majorHAnsi" w:hAnsiTheme="majorHAnsi" w:cstheme="majorHAnsi"/>
          <w:sz w:val="22"/>
          <w:szCs w:val="22"/>
        </w:rPr>
      </w:pPr>
      <w:r w:rsidRPr="00C8322D">
        <w:rPr>
          <w:rFonts w:asciiTheme="majorHAnsi" w:hAnsiTheme="majorHAnsi" w:cstheme="majorHAnsi"/>
          <w:sz w:val="22"/>
          <w:szCs w:val="22"/>
        </w:rPr>
        <w:t>bezpośrednio na dokumencie przesłanym za pośrednictwem Platformy;</w:t>
      </w:r>
    </w:p>
    <w:p w14:paraId="57EC347B" w14:textId="77777777" w:rsidR="00132573" w:rsidRPr="00C8322D" w:rsidRDefault="00132573" w:rsidP="00306B16">
      <w:pPr>
        <w:numPr>
          <w:ilvl w:val="0"/>
          <w:numId w:val="40"/>
        </w:numPr>
        <w:tabs>
          <w:tab w:val="left" w:pos="1418"/>
        </w:tabs>
        <w:spacing w:line="300" w:lineRule="auto"/>
        <w:ind w:left="1418" w:hanging="284"/>
        <w:jc w:val="both"/>
        <w:rPr>
          <w:rFonts w:asciiTheme="majorHAnsi" w:hAnsiTheme="majorHAnsi" w:cstheme="majorHAnsi"/>
          <w:sz w:val="22"/>
          <w:szCs w:val="22"/>
        </w:rPr>
      </w:pPr>
      <w:r w:rsidRPr="00C8322D">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C8322D"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złożona </w:t>
      </w:r>
      <w:r w:rsidRPr="00C8322D">
        <w:rPr>
          <w:rFonts w:asciiTheme="majorHAnsi" w:hAnsiTheme="majorHAnsi" w:cstheme="majorHAnsi"/>
          <w:b/>
          <w:sz w:val="22"/>
          <w:szCs w:val="22"/>
        </w:rPr>
        <w:t xml:space="preserve">za pośrednictwem Platformy </w:t>
      </w:r>
      <w:r w:rsidRPr="00C8322D">
        <w:rPr>
          <w:rFonts w:asciiTheme="majorHAnsi" w:hAnsiTheme="majorHAnsi" w:cstheme="majorHAnsi"/>
          <w:sz w:val="22"/>
          <w:szCs w:val="22"/>
        </w:rPr>
        <w:t xml:space="preserve">dostępnej pod adresem </w:t>
      </w:r>
      <w:hyperlink r:id="rId12" w:history="1">
        <w:r w:rsidRPr="00C8322D">
          <w:rPr>
            <w:rStyle w:val="Hipercze"/>
            <w:rFonts w:asciiTheme="majorHAnsi" w:hAnsiTheme="majorHAnsi" w:cstheme="majorHAnsi"/>
            <w:color w:val="auto"/>
            <w:sz w:val="22"/>
            <w:szCs w:val="22"/>
          </w:rPr>
          <w:t>https://platformazakupowa.pl/pn/p</w:t>
        </w:r>
      </w:hyperlink>
      <w:r w:rsidRPr="00C8322D">
        <w:rPr>
          <w:rFonts w:asciiTheme="majorHAnsi" w:hAnsiTheme="majorHAnsi" w:cstheme="majorHAnsi"/>
          <w:sz w:val="22"/>
          <w:szCs w:val="22"/>
          <w:u w:val="single"/>
        </w:rPr>
        <w:t>bs</w:t>
      </w:r>
      <w:r w:rsidRPr="00C8322D">
        <w:rPr>
          <w:rFonts w:asciiTheme="majorHAnsi" w:hAnsiTheme="majorHAnsi" w:cstheme="majorHAnsi"/>
          <w:sz w:val="22"/>
          <w:szCs w:val="22"/>
        </w:rPr>
        <w:t>;</w:t>
      </w:r>
    </w:p>
    <w:p w14:paraId="53206A2B" w14:textId="77777777" w:rsidR="00132573" w:rsidRPr="00C8322D" w:rsidRDefault="00132573" w:rsidP="00306B16">
      <w:pPr>
        <w:numPr>
          <w:ilvl w:val="0"/>
          <w:numId w:val="35"/>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zabezpieczona wadium</w:t>
      </w:r>
      <w:r w:rsidRPr="00C8322D">
        <w:rPr>
          <w:rFonts w:asciiTheme="majorHAnsi" w:hAnsiTheme="majorHAnsi" w:cstheme="majorHAnsi"/>
          <w:sz w:val="22"/>
          <w:szCs w:val="22"/>
        </w:rPr>
        <w:t>, zgodnie z wymaganiami rozdziału XII.</w:t>
      </w:r>
    </w:p>
    <w:p w14:paraId="1D95C9A4" w14:textId="77777777" w:rsidR="00132573" w:rsidRPr="00C8322D"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Oferta musi być podpisana </w:t>
      </w:r>
      <w:bookmarkStart w:id="41" w:name="_Hlk37326011"/>
      <w:r w:rsidRPr="00C8322D">
        <w:rPr>
          <w:rFonts w:asciiTheme="majorHAnsi" w:hAnsiTheme="majorHAnsi" w:cstheme="majorHAnsi"/>
          <w:b/>
          <w:sz w:val="22"/>
          <w:szCs w:val="22"/>
        </w:rPr>
        <w:t>kwalifikowanym podpisem elektronicznym</w:t>
      </w:r>
      <w:r w:rsidRPr="00C8322D">
        <w:rPr>
          <w:rFonts w:asciiTheme="majorHAnsi" w:hAnsiTheme="majorHAnsi" w:cstheme="majorHAnsi"/>
          <w:sz w:val="22"/>
          <w:szCs w:val="22"/>
        </w:rPr>
        <w:t xml:space="preserve"> </w:t>
      </w:r>
      <w:r w:rsidRPr="00C8322D">
        <w:rPr>
          <w:rFonts w:asciiTheme="majorHAnsi" w:hAnsiTheme="majorHAnsi" w:cstheme="majorHAnsi"/>
          <w:b/>
          <w:sz w:val="22"/>
          <w:szCs w:val="22"/>
        </w:rPr>
        <w:t>lub podpisem zaufanym lub podpisem osobistym</w:t>
      </w:r>
      <w:bookmarkEnd w:id="41"/>
      <w:r w:rsidRPr="00C8322D">
        <w:rPr>
          <w:rFonts w:asciiTheme="majorHAnsi" w:hAnsiTheme="majorHAnsi" w:cstheme="majorHAnsi"/>
          <w:b/>
          <w:sz w:val="22"/>
          <w:szCs w:val="22"/>
        </w:rPr>
        <w:t>,</w:t>
      </w:r>
      <w:r w:rsidRPr="00C8322D">
        <w:rPr>
          <w:rFonts w:asciiTheme="majorHAnsi" w:hAnsiTheme="majorHAnsi" w:cstheme="majorHAnsi"/>
          <w:sz w:val="22"/>
          <w:szCs w:val="22"/>
        </w:rPr>
        <w:t xml:space="preserve"> przez osobę/osoby uprawnioną/uprawnione do reprezentacji Wykonawcy. Jeżeli upoważnienie nie wynika wprost z odpowiednich dokumentów rejestrowych </w:t>
      </w:r>
      <w:r w:rsidRPr="00C8322D">
        <w:rPr>
          <w:rFonts w:asciiTheme="majorHAnsi" w:hAnsiTheme="majorHAnsi" w:cstheme="majorHAnsi"/>
          <w:sz w:val="22"/>
          <w:szCs w:val="22"/>
        </w:rPr>
        <w:lastRenderedPageBreak/>
        <w:t>Wykonawcy do oferty należy dołączyć odpowiednie pełnomocnictwa lub inne dokumenty potwierdzające umocowanie do reprezentowania Wykonawcy.</w:t>
      </w:r>
    </w:p>
    <w:p w14:paraId="16656023" w14:textId="77777777" w:rsidR="00132573" w:rsidRPr="00C8322D"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C8322D" w:rsidRDefault="00132573" w:rsidP="00306B16">
      <w:pPr>
        <w:numPr>
          <w:ilvl w:val="0"/>
          <w:numId w:val="4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C8322D" w:rsidRDefault="00132573" w:rsidP="00132573">
      <w:pPr>
        <w:spacing w:line="300" w:lineRule="auto"/>
        <w:ind w:left="709"/>
        <w:jc w:val="both"/>
        <w:rPr>
          <w:rFonts w:asciiTheme="majorHAnsi" w:hAnsiTheme="majorHAnsi" w:cstheme="majorHAnsi"/>
          <w:sz w:val="22"/>
          <w:szCs w:val="22"/>
        </w:rPr>
      </w:pPr>
      <w:r w:rsidRPr="00C8322D">
        <w:rPr>
          <w:rFonts w:asciiTheme="majorHAnsi" w:hAnsiTheme="majorHAnsi" w:cstheme="majorHAnsi"/>
          <w:b/>
          <w:sz w:val="22"/>
          <w:szCs w:val="22"/>
        </w:rPr>
        <w:t>UWAGA!</w:t>
      </w:r>
      <w:r w:rsidRPr="00C8322D">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C8322D"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Zgodnie z art. 18 ust. 3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C8322D">
        <w:rPr>
          <w:rFonts w:asciiTheme="majorHAnsi" w:hAnsiTheme="majorHAnsi" w:cstheme="majorHAnsi"/>
          <w:b/>
          <w:sz w:val="22"/>
          <w:szCs w:val="22"/>
        </w:rPr>
        <w:t>„informacje stanowiące tajemnicę przedsiębiorstwa”</w:t>
      </w:r>
      <w:r w:rsidRPr="00C8322D">
        <w:rPr>
          <w:rFonts w:asciiTheme="majorHAnsi" w:hAnsiTheme="majorHAnsi" w:cstheme="majorHAnsi"/>
          <w:sz w:val="22"/>
          <w:szCs w:val="22"/>
        </w:rPr>
        <w:t xml:space="preserve">. W celu wykonania przesłanek objęcia informacji tajemnicą przedsiębiorstwa przesłanki utajnienia należy załączyć do oferty </w:t>
      </w:r>
      <w:r w:rsidRPr="00C8322D">
        <w:rPr>
          <w:rFonts w:asciiTheme="majorHAnsi" w:hAnsiTheme="majorHAnsi" w:cstheme="majorHAnsi"/>
          <w:b/>
          <w:sz w:val="22"/>
          <w:szCs w:val="22"/>
        </w:rPr>
        <w:t>w formie odrębnego pliku</w:t>
      </w:r>
      <w:r w:rsidRPr="00C8322D">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C8322D" w:rsidRDefault="00132573" w:rsidP="00306B16">
      <w:pPr>
        <w:numPr>
          <w:ilvl w:val="0"/>
          <w:numId w:val="42"/>
        </w:num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C8322D" w:rsidRDefault="00132573" w:rsidP="00306B16">
      <w:pPr>
        <w:numPr>
          <w:ilvl w:val="0"/>
          <w:numId w:val="42"/>
        </w:num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C8322D" w:rsidRDefault="00132573" w:rsidP="00306B16">
      <w:pPr>
        <w:numPr>
          <w:ilvl w:val="0"/>
          <w:numId w:val="42"/>
        </w:num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Do </w:t>
      </w:r>
      <w:r w:rsidRPr="00C8322D">
        <w:rPr>
          <w:rFonts w:asciiTheme="majorHAnsi" w:hAnsiTheme="majorHAnsi" w:cstheme="majorHAnsi"/>
          <w:b/>
          <w:sz w:val="22"/>
          <w:szCs w:val="22"/>
        </w:rPr>
        <w:t>wypełnionego formularza oferty</w:t>
      </w:r>
      <w:r w:rsidRPr="00C8322D">
        <w:rPr>
          <w:rFonts w:asciiTheme="majorHAnsi" w:hAnsiTheme="majorHAnsi" w:cstheme="majorHAnsi"/>
          <w:sz w:val="22"/>
          <w:szCs w:val="22"/>
        </w:rPr>
        <w:t xml:space="preserve"> (wzór – załącznik nr 1 do SWZ) należy dołączyć:</w:t>
      </w:r>
    </w:p>
    <w:p w14:paraId="4C2683B0" w14:textId="77777777" w:rsidR="00132573" w:rsidRPr="00C8322D" w:rsidRDefault="00132573"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C8322D">
        <w:rPr>
          <w:rFonts w:asciiTheme="majorHAnsi" w:hAnsiTheme="majorHAnsi" w:cstheme="majorHAnsi"/>
          <w:b/>
          <w:sz w:val="22"/>
          <w:szCs w:val="22"/>
        </w:rPr>
        <w:t>oświadczenie</w:t>
      </w:r>
      <w:r w:rsidRPr="00C8322D">
        <w:rPr>
          <w:rFonts w:asciiTheme="majorHAnsi" w:hAnsiTheme="majorHAnsi" w:cstheme="majorHAnsi"/>
          <w:sz w:val="22"/>
          <w:szCs w:val="22"/>
        </w:rPr>
        <w:t xml:space="preserve"> dotyczące przesłanek wykluczenia z postępowania (wzór – załącznik nr 2 do SWZ);</w:t>
      </w:r>
    </w:p>
    <w:p w14:paraId="7C96CED3" w14:textId="77777777" w:rsidR="00132573" w:rsidRPr="00C8322D" w:rsidRDefault="00132573"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C8322D">
        <w:rPr>
          <w:rFonts w:asciiTheme="majorHAnsi" w:hAnsiTheme="majorHAnsi" w:cstheme="majorHAnsi"/>
          <w:b/>
          <w:sz w:val="22"/>
          <w:szCs w:val="22"/>
        </w:rPr>
        <w:t>oświadczenie o spełnianiu warunków udziału w postępowaniu</w:t>
      </w:r>
      <w:r w:rsidRPr="00C8322D">
        <w:rPr>
          <w:rFonts w:asciiTheme="majorHAnsi" w:hAnsiTheme="majorHAnsi" w:cstheme="majorHAnsi"/>
          <w:sz w:val="22"/>
          <w:szCs w:val="22"/>
        </w:rPr>
        <w:t xml:space="preserve"> (wzór – załącznik nr 3 do SWZ);</w:t>
      </w:r>
    </w:p>
    <w:p w14:paraId="75F5B519" w14:textId="531A8BDA" w:rsidR="00571CCF" w:rsidRPr="00C8322D" w:rsidRDefault="00571CCF" w:rsidP="00306B16">
      <w:pPr>
        <w:numPr>
          <w:ilvl w:val="0"/>
          <w:numId w:val="39"/>
        </w:numPr>
        <w:tabs>
          <w:tab w:val="left" w:pos="1134"/>
        </w:tabs>
        <w:spacing w:line="300" w:lineRule="auto"/>
        <w:ind w:hanging="491"/>
        <w:jc w:val="both"/>
        <w:rPr>
          <w:rFonts w:asciiTheme="majorHAnsi" w:hAnsiTheme="majorHAnsi" w:cstheme="majorHAnsi"/>
          <w:sz w:val="22"/>
          <w:szCs w:val="22"/>
        </w:rPr>
      </w:pPr>
      <w:r w:rsidRPr="00C8322D">
        <w:rPr>
          <w:rFonts w:asciiTheme="majorHAnsi" w:hAnsiTheme="majorHAnsi" w:cstheme="majorHAnsi"/>
          <w:b/>
          <w:sz w:val="22"/>
          <w:szCs w:val="22"/>
        </w:rPr>
        <w:lastRenderedPageBreak/>
        <w:t xml:space="preserve">dokumenty, </w:t>
      </w:r>
      <w:r w:rsidRPr="00C8322D">
        <w:rPr>
          <w:rFonts w:asciiTheme="majorHAnsi" w:hAnsiTheme="majorHAnsi" w:cstheme="majorHAnsi"/>
          <w:sz w:val="22"/>
          <w:szCs w:val="22"/>
        </w:rPr>
        <w:t>w języku polskim lub angielskim (np. karty katalogowe, firmowe materiały informacyjne producenta, ulotki, foldery, instrukcje użytkowania, opisy techniczne lub inne posiadane dokumenty),</w:t>
      </w:r>
      <w:r w:rsidRPr="00C8322D">
        <w:rPr>
          <w:rFonts w:asciiTheme="majorHAnsi" w:hAnsiTheme="majorHAnsi" w:cstheme="majorHAnsi"/>
          <w:b/>
          <w:sz w:val="22"/>
          <w:szCs w:val="22"/>
        </w:rPr>
        <w:t xml:space="preserve"> potwierdzające spełnienie parametrów technicznych </w:t>
      </w:r>
      <w:r w:rsidRPr="00C8322D">
        <w:rPr>
          <w:rFonts w:asciiTheme="majorHAnsi" w:hAnsiTheme="majorHAnsi" w:cstheme="majorHAnsi"/>
          <w:sz w:val="22"/>
          <w:szCs w:val="22"/>
          <w:u w:val="single"/>
        </w:rPr>
        <w:t>wraz z nazwami producentów i typu/modelu każdego z podzespołów</w:t>
      </w:r>
      <w:r w:rsidRPr="00C8322D">
        <w:rPr>
          <w:rFonts w:asciiTheme="majorHAnsi" w:hAnsiTheme="majorHAnsi" w:cstheme="majorHAnsi"/>
          <w:sz w:val="22"/>
          <w:szCs w:val="22"/>
        </w:rPr>
        <w:t xml:space="preserve"> oferowanej konfiguracji sprzętowej wszystkich elementów, zawierające szczegółowe dane, które umożliwią potwierdzenie spełniania wymagań ustalonych przez Zamawiającego oraz dokonania oceny zgodności złożonej oferty </w:t>
      </w:r>
    </w:p>
    <w:p w14:paraId="7D7EF2B7" w14:textId="77777777" w:rsidR="00132573" w:rsidRPr="00C8322D"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dokument wadium</w:t>
      </w:r>
      <w:r w:rsidRPr="00C8322D">
        <w:rPr>
          <w:rFonts w:asciiTheme="majorHAnsi" w:hAnsiTheme="majorHAnsi" w:cstheme="majorHAnsi"/>
          <w:sz w:val="22"/>
          <w:szCs w:val="22"/>
        </w:rPr>
        <w:t xml:space="preserve"> (jeżeli wadium zostało złożone w innej formie niż pieniężna);</w:t>
      </w:r>
    </w:p>
    <w:p w14:paraId="0A32556A" w14:textId="77777777" w:rsidR="00132573" w:rsidRPr="00C8322D" w:rsidRDefault="00132573" w:rsidP="00132573">
      <w:pPr>
        <w:tabs>
          <w:tab w:val="left" w:pos="851"/>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jeżeli dotyczy:</w:t>
      </w:r>
    </w:p>
    <w:p w14:paraId="48036B98" w14:textId="2DF0E86D" w:rsidR="00132573" w:rsidRPr="00C8322D"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 xml:space="preserve">pełnomocnictwo </w:t>
      </w:r>
      <w:r w:rsidRPr="00C8322D">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342FE0" w:rsidRPr="00C8322D">
        <w:rPr>
          <w:rFonts w:asciiTheme="majorHAnsi" w:hAnsiTheme="majorHAnsi" w:cstheme="majorHAnsi"/>
          <w:sz w:val="22"/>
          <w:szCs w:val="22"/>
        </w:rPr>
        <w:t>;</w:t>
      </w:r>
    </w:p>
    <w:p w14:paraId="464386E0" w14:textId="3BA5322F" w:rsidR="00132573" w:rsidRPr="00C8322D" w:rsidRDefault="00132573" w:rsidP="00306B16">
      <w:pPr>
        <w:numPr>
          <w:ilvl w:val="0"/>
          <w:numId w:val="39"/>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b/>
          <w:sz w:val="22"/>
          <w:szCs w:val="22"/>
        </w:rPr>
        <w:t xml:space="preserve">pełnomocnictwo </w:t>
      </w:r>
      <w:r w:rsidRPr="00C8322D">
        <w:rPr>
          <w:rFonts w:asciiTheme="majorHAnsi" w:hAnsiTheme="majorHAnsi" w:cstheme="majorHAnsi"/>
          <w:sz w:val="22"/>
          <w:szCs w:val="22"/>
        </w:rPr>
        <w:t>do reprezentowania wszystkich</w:t>
      </w:r>
      <w:r w:rsidRPr="00C8322D">
        <w:rPr>
          <w:rFonts w:asciiTheme="majorHAnsi" w:hAnsiTheme="majorHAnsi" w:cstheme="majorHAnsi"/>
          <w:b/>
          <w:sz w:val="22"/>
          <w:szCs w:val="22"/>
        </w:rPr>
        <w:t xml:space="preserve"> Wykonawców</w:t>
      </w:r>
      <w:r w:rsidRPr="00C8322D">
        <w:rPr>
          <w:rFonts w:asciiTheme="majorHAnsi" w:hAnsiTheme="majorHAnsi" w:cstheme="majorHAnsi"/>
          <w:sz w:val="22"/>
          <w:szCs w:val="22"/>
        </w:rPr>
        <w:t xml:space="preserve"> </w:t>
      </w:r>
      <w:r w:rsidRPr="00C8322D">
        <w:rPr>
          <w:rFonts w:asciiTheme="majorHAnsi" w:hAnsiTheme="majorHAnsi" w:cstheme="majorHAnsi"/>
          <w:b/>
          <w:sz w:val="22"/>
          <w:szCs w:val="22"/>
        </w:rPr>
        <w:t>wspólnie ubiegających</w:t>
      </w:r>
      <w:r w:rsidRPr="00C8322D">
        <w:rPr>
          <w:rFonts w:asciiTheme="majorHAnsi" w:hAnsiTheme="majorHAnsi" w:cstheme="majorHAnsi"/>
          <w:sz w:val="22"/>
          <w:szCs w:val="22"/>
        </w:rPr>
        <w:t xml:space="preserve"> się o udzielenie zamówienia</w:t>
      </w:r>
      <w:r w:rsidR="00342FE0" w:rsidRPr="00C8322D">
        <w:rPr>
          <w:rFonts w:asciiTheme="majorHAnsi" w:hAnsiTheme="majorHAnsi" w:cstheme="majorHAnsi"/>
          <w:sz w:val="22"/>
          <w:szCs w:val="22"/>
        </w:rPr>
        <w:t>;</w:t>
      </w:r>
      <w:r w:rsidRPr="00C8322D">
        <w:rPr>
          <w:rFonts w:asciiTheme="majorHAnsi" w:hAnsiTheme="majorHAnsi" w:cstheme="majorHAnsi"/>
          <w:sz w:val="22"/>
          <w:szCs w:val="22"/>
        </w:rPr>
        <w:t xml:space="preserve"> </w:t>
      </w:r>
      <w:r w:rsidR="00342FE0" w:rsidRPr="00C8322D">
        <w:rPr>
          <w:rFonts w:asciiTheme="majorHAnsi" w:hAnsiTheme="majorHAnsi" w:cstheme="majorHAnsi"/>
          <w:sz w:val="22"/>
          <w:szCs w:val="22"/>
        </w:rPr>
        <w:t>=</w:t>
      </w:r>
    </w:p>
    <w:p w14:paraId="279A255B" w14:textId="2EA5ED31" w:rsidR="00132573" w:rsidRPr="00C8322D" w:rsidRDefault="00132573" w:rsidP="00306B16">
      <w:pPr>
        <w:numPr>
          <w:ilvl w:val="0"/>
          <w:numId w:val="39"/>
        </w:numPr>
        <w:tabs>
          <w:tab w:val="left" w:pos="1134"/>
        </w:tabs>
        <w:spacing w:line="300" w:lineRule="auto"/>
        <w:ind w:left="1134" w:hanging="425"/>
        <w:jc w:val="both"/>
        <w:rPr>
          <w:rFonts w:asciiTheme="majorHAnsi" w:hAnsiTheme="majorHAnsi" w:cstheme="majorHAnsi"/>
          <w:b/>
          <w:sz w:val="22"/>
          <w:szCs w:val="22"/>
        </w:rPr>
      </w:pPr>
      <w:bookmarkStart w:id="42" w:name="_Hlk61693435"/>
      <w:r w:rsidRPr="00C8322D">
        <w:rPr>
          <w:rFonts w:asciiTheme="majorHAnsi" w:hAnsiTheme="majorHAnsi" w:cstheme="majorHAnsi"/>
          <w:b/>
          <w:sz w:val="22"/>
          <w:szCs w:val="22"/>
        </w:rPr>
        <w:t>oświadczenie dotyczące przesłanek wykluczenia z postępowania</w:t>
      </w:r>
      <w:r w:rsidRPr="00C8322D">
        <w:rPr>
          <w:rFonts w:asciiTheme="majorHAnsi" w:hAnsiTheme="majorHAnsi" w:cstheme="majorHAnsi"/>
          <w:sz w:val="22"/>
          <w:szCs w:val="22"/>
        </w:rPr>
        <w:t xml:space="preserve"> wszystkich podmiotów wspólnie ubiegających się o udzielenie zamówienia (wzór – załącznik nr 2 do SWZ) – dla każdego z podmiotów oddzielnie</w:t>
      </w:r>
      <w:r w:rsidR="00342FE0" w:rsidRPr="00C8322D">
        <w:rPr>
          <w:rFonts w:asciiTheme="majorHAnsi" w:hAnsiTheme="majorHAnsi" w:cstheme="majorHAnsi"/>
          <w:sz w:val="22"/>
          <w:szCs w:val="22"/>
        </w:rPr>
        <w:t>;</w:t>
      </w:r>
    </w:p>
    <w:p w14:paraId="5E07F658" w14:textId="77777777" w:rsidR="00132573" w:rsidRPr="00C8322D" w:rsidRDefault="00132573" w:rsidP="00306B16">
      <w:pPr>
        <w:numPr>
          <w:ilvl w:val="0"/>
          <w:numId w:val="39"/>
        </w:numPr>
        <w:tabs>
          <w:tab w:val="left" w:pos="1276"/>
        </w:tabs>
        <w:spacing w:line="300" w:lineRule="auto"/>
        <w:ind w:left="1134" w:hanging="425"/>
        <w:contextualSpacing/>
        <w:jc w:val="both"/>
        <w:rPr>
          <w:rFonts w:asciiTheme="majorHAnsi" w:hAnsiTheme="majorHAnsi" w:cstheme="majorHAnsi"/>
          <w:b/>
          <w:sz w:val="22"/>
          <w:szCs w:val="22"/>
        </w:rPr>
      </w:pPr>
      <w:r w:rsidRPr="00C8322D">
        <w:rPr>
          <w:rFonts w:asciiTheme="majorHAnsi" w:hAnsiTheme="majorHAnsi" w:cstheme="majorHAnsi"/>
          <w:b/>
          <w:sz w:val="22"/>
          <w:szCs w:val="22"/>
        </w:rPr>
        <w:t xml:space="preserve">wykaz rozwiązań równoważnych </w:t>
      </w:r>
      <w:r w:rsidRPr="00C8322D">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2"/>
    <w:p w14:paraId="000E0F5B" w14:textId="0D10C717" w:rsidR="00132573" w:rsidRPr="00C8322D" w:rsidRDefault="00132573" w:rsidP="00306B16">
      <w:pPr>
        <w:numPr>
          <w:ilvl w:val="0"/>
          <w:numId w:val="42"/>
        </w:num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C8322D" w:rsidRDefault="00132573" w:rsidP="00306B16">
      <w:pPr>
        <w:numPr>
          <w:ilvl w:val="0"/>
          <w:numId w:val="42"/>
        </w:numPr>
        <w:tabs>
          <w:tab w:val="num" w:pos="567"/>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Wszelkie koszty związane z przygotowaniem i złożeniem oferty ponosi Wykonawca.</w:t>
      </w:r>
    </w:p>
    <w:p w14:paraId="78AA88EA" w14:textId="77777777" w:rsidR="00132573" w:rsidRPr="00C8322D" w:rsidRDefault="00132573" w:rsidP="00306B16">
      <w:pPr>
        <w:numPr>
          <w:ilvl w:val="0"/>
          <w:numId w:val="42"/>
        </w:num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C8322D">
          <w:rPr>
            <w:rFonts w:asciiTheme="majorHAnsi" w:hAnsiTheme="majorHAnsi" w:cstheme="majorHAnsi"/>
            <w:sz w:val="22"/>
            <w:szCs w:val="22"/>
            <w:u w:val="single"/>
          </w:rPr>
          <w:t>https://platformazakupowa.pl/strona/45-instrukcje</w:t>
        </w:r>
      </w:hyperlink>
      <w:r w:rsidRPr="00C8322D">
        <w:rPr>
          <w:rFonts w:asciiTheme="majorHAnsi" w:hAnsiTheme="majorHAnsi" w:cstheme="majorHAnsi"/>
          <w:sz w:val="22"/>
          <w:szCs w:val="22"/>
          <w:u w:val="single"/>
        </w:rPr>
        <w:t>.</w:t>
      </w:r>
    </w:p>
    <w:p w14:paraId="41537AEF" w14:textId="77777777" w:rsidR="00132573" w:rsidRPr="00C8322D"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C8322D">
          <w:rPr>
            <w:rFonts w:asciiTheme="majorHAnsi" w:hAnsiTheme="majorHAnsi" w:cstheme="majorHAnsi"/>
            <w:sz w:val="22"/>
            <w:szCs w:val="22"/>
            <w:u w:val="single"/>
          </w:rPr>
          <w:t>https://platformazakupowa.pl/strona/1-regulamin</w:t>
        </w:r>
      </w:hyperlink>
      <w:r w:rsidRPr="00C8322D">
        <w:rPr>
          <w:rFonts w:asciiTheme="majorHAnsi" w:hAnsiTheme="majorHAnsi" w:cstheme="majorHAnsi"/>
          <w:sz w:val="22"/>
          <w:szCs w:val="22"/>
        </w:rPr>
        <w:t xml:space="preserve"> oraz </w:t>
      </w:r>
    </w:p>
    <w:p w14:paraId="3A9FFB77" w14:textId="77777777" w:rsidR="00132573" w:rsidRPr="00C8322D" w:rsidRDefault="004F2289"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C8322D">
          <w:rPr>
            <w:rFonts w:asciiTheme="majorHAnsi" w:hAnsiTheme="majorHAnsi" w:cstheme="majorHAnsi"/>
            <w:sz w:val="22"/>
            <w:szCs w:val="22"/>
            <w:u w:val="single"/>
          </w:rPr>
          <w:t>https://platformazakupowa.pl/strona/45-instrukcje</w:t>
        </w:r>
      </w:hyperlink>
    </w:p>
    <w:p w14:paraId="267ED980" w14:textId="77777777" w:rsidR="00132573" w:rsidRPr="00C8322D" w:rsidRDefault="00132573" w:rsidP="00306B16">
      <w:pPr>
        <w:numPr>
          <w:ilvl w:val="0"/>
          <w:numId w:val="42"/>
        </w:numPr>
        <w:tabs>
          <w:tab w:val="num" w:pos="1134"/>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Zgodnie z art. 223 ust 2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Zamawiający jest zobowiązany poprawić w ofercie:</w:t>
      </w:r>
    </w:p>
    <w:p w14:paraId="6B6AD219" w14:textId="77777777" w:rsidR="00132573" w:rsidRPr="00C8322D"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oczywiste omyłki pisarskie;</w:t>
      </w:r>
    </w:p>
    <w:p w14:paraId="7C0AF7AC" w14:textId="77777777" w:rsidR="00132573" w:rsidRPr="00C8322D"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oczywiste omyłki rachunkowe, z uwzględnieniem konsekwencji rachunkowych dokonanych poprawek;</w:t>
      </w:r>
    </w:p>
    <w:p w14:paraId="4BCC8595" w14:textId="77777777" w:rsidR="00132573" w:rsidRPr="00C8322D" w:rsidRDefault="00132573" w:rsidP="00306B16">
      <w:pPr>
        <w:numPr>
          <w:ilvl w:val="0"/>
          <w:numId w:val="41"/>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inne omyłki polegające na niezgodności oferty z SWZ, niepowodujące istotnych zmian w treści oferty. Zamawiający wyznaczy Wykonawcy odpowiedni termin na wyrażenie zgody na </w:t>
      </w:r>
      <w:r w:rsidRPr="00C8322D">
        <w:rPr>
          <w:rFonts w:asciiTheme="majorHAnsi" w:hAnsiTheme="majorHAnsi" w:cstheme="majorHAnsi"/>
          <w:sz w:val="22"/>
          <w:szCs w:val="22"/>
        </w:rPr>
        <w:lastRenderedPageBreak/>
        <w:t>poprawienie w ofercie omyłki lub zakwestionowanie sposobu jej poprawienia. Brak odpowiedzi w wyznaczonym terminie uznaje się za wyrażenie zgody na poprawienie omyłki.</w:t>
      </w:r>
    </w:p>
    <w:p w14:paraId="002D87F7" w14:textId="77777777" w:rsidR="00132573" w:rsidRPr="00C8322D" w:rsidRDefault="00132573" w:rsidP="00132573">
      <w:pPr>
        <w:spacing w:line="300" w:lineRule="auto"/>
        <w:jc w:val="both"/>
        <w:rPr>
          <w:rFonts w:asciiTheme="majorHAnsi" w:hAnsiTheme="majorHAnsi" w:cstheme="majorHAnsi"/>
          <w:sz w:val="22"/>
          <w:szCs w:val="22"/>
        </w:rPr>
      </w:pPr>
    </w:p>
    <w:p w14:paraId="6DC5B23E"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SPOSÓB I TERMIN SKŁADANIA OFERT</w:t>
      </w:r>
    </w:p>
    <w:p w14:paraId="5453F879" w14:textId="77777777" w:rsidR="00132573" w:rsidRPr="00C8322D"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Oferty wraz z wymaganymi dokumentami należy</w:t>
      </w:r>
      <w:bookmarkStart w:id="43" w:name="_Hlk2779437"/>
      <w:r w:rsidRPr="00C8322D">
        <w:rPr>
          <w:rFonts w:asciiTheme="majorHAnsi" w:hAnsiTheme="majorHAnsi" w:cstheme="majorHAnsi"/>
          <w:sz w:val="22"/>
          <w:szCs w:val="22"/>
        </w:rPr>
        <w:t xml:space="preserve"> umieścić na Platformie pod adresem: </w:t>
      </w:r>
    </w:p>
    <w:bookmarkStart w:id="44" w:name="_Hlk3297649"/>
    <w:p w14:paraId="34701D3D" w14:textId="77777777" w:rsidR="00132573" w:rsidRPr="00C8322D" w:rsidRDefault="00132573" w:rsidP="00132573">
      <w:pPr>
        <w:tabs>
          <w:tab w:val="num" w:pos="709"/>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u w:val="single"/>
        </w:rPr>
        <w:fldChar w:fldCharType="begin"/>
      </w:r>
      <w:r w:rsidRPr="00C8322D">
        <w:rPr>
          <w:rFonts w:asciiTheme="majorHAnsi" w:hAnsiTheme="majorHAnsi" w:cstheme="majorHAnsi"/>
          <w:sz w:val="22"/>
          <w:szCs w:val="22"/>
          <w:u w:val="single"/>
        </w:rPr>
        <w:instrText xml:space="preserve"> HYPERLINK "https://platformazakupowa.pl/pn/p" </w:instrText>
      </w:r>
      <w:r w:rsidRPr="00C8322D">
        <w:rPr>
          <w:rFonts w:asciiTheme="majorHAnsi" w:hAnsiTheme="majorHAnsi" w:cstheme="majorHAnsi"/>
          <w:sz w:val="22"/>
          <w:szCs w:val="22"/>
          <w:u w:val="single"/>
        </w:rPr>
        <w:fldChar w:fldCharType="separate"/>
      </w:r>
      <w:r w:rsidRPr="00C8322D">
        <w:rPr>
          <w:rStyle w:val="Hipercze"/>
          <w:rFonts w:asciiTheme="majorHAnsi" w:hAnsiTheme="majorHAnsi" w:cstheme="majorHAnsi"/>
          <w:color w:val="auto"/>
          <w:sz w:val="22"/>
          <w:szCs w:val="22"/>
        </w:rPr>
        <w:t>https://platformazakupowa.pl/pn/p</w:t>
      </w:r>
      <w:r w:rsidRPr="00C8322D">
        <w:rPr>
          <w:rFonts w:asciiTheme="majorHAnsi" w:hAnsiTheme="majorHAnsi" w:cstheme="majorHAnsi"/>
          <w:sz w:val="22"/>
          <w:szCs w:val="22"/>
          <w:u w:val="single"/>
        </w:rPr>
        <w:fldChar w:fldCharType="end"/>
      </w:r>
      <w:r w:rsidRPr="00C8322D">
        <w:rPr>
          <w:rFonts w:asciiTheme="majorHAnsi" w:hAnsiTheme="majorHAnsi" w:cstheme="majorHAnsi"/>
          <w:sz w:val="22"/>
          <w:szCs w:val="22"/>
          <w:u w:val="single"/>
        </w:rPr>
        <w:t>bs</w:t>
      </w:r>
    </w:p>
    <w:p w14:paraId="4C1E7A7C" w14:textId="5190A886" w:rsidR="00132573" w:rsidRPr="00C8322D"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Termin składania ofert: </w:t>
      </w:r>
      <w:r w:rsidRPr="00C8322D">
        <w:rPr>
          <w:rFonts w:asciiTheme="majorHAnsi" w:hAnsiTheme="majorHAnsi" w:cstheme="majorHAnsi"/>
          <w:b/>
          <w:sz w:val="22"/>
          <w:szCs w:val="22"/>
          <w:highlight w:val="yellow"/>
        </w:rPr>
        <w:t>d</w:t>
      </w:r>
      <w:r w:rsidR="00097869" w:rsidRPr="00C8322D">
        <w:rPr>
          <w:rFonts w:asciiTheme="majorHAnsi" w:hAnsiTheme="majorHAnsi" w:cstheme="majorHAnsi"/>
          <w:b/>
          <w:sz w:val="22"/>
          <w:szCs w:val="22"/>
          <w:highlight w:val="yellow"/>
        </w:rPr>
        <w:t>o 06.10</w:t>
      </w:r>
      <w:r w:rsidRPr="00C8322D">
        <w:rPr>
          <w:rFonts w:asciiTheme="majorHAnsi" w:hAnsiTheme="majorHAnsi" w:cstheme="majorHAnsi"/>
          <w:b/>
          <w:sz w:val="22"/>
          <w:szCs w:val="22"/>
          <w:highlight w:val="yellow"/>
        </w:rPr>
        <w:t>.</w:t>
      </w:r>
      <w:r w:rsidR="00C4753B" w:rsidRPr="00C8322D">
        <w:rPr>
          <w:rFonts w:asciiTheme="majorHAnsi" w:hAnsiTheme="majorHAnsi" w:cstheme="majorHAnsi"/>
          <w:b/>
          <w:sz w:val="22"/>
          <w:szCs w:val="22"/>
          <w:highlight w:val="yellow"/>
        </w:rPr>
        <w:t>2023</w:t>
      </w:r>
      <w:r w:rsidRPr="00C8322D">
        <w:rPr>
          <w:rFonts w:asciiTheme="majorHAnsi" w:hAnsiTheme="majorHAnsi" w:cstheme="majorHAnsi"/>
          <w:b/>
          <w:sz w:val="22"/>
          <w:szCs w:val="22"/>
          <w:highlight w:val="yellow"/>
        </w:rPr>
        <w:t xml:space="preserve"> r., do godz. 10:00.</w:t>
      </w:r>
      <w:r w:rsidRPr="00C8322D">
        <w:rPr>
          <w:rFonts w:asciiTheme="majorHAnsi" w:hAnsiTheme="majorHAnsi" w:cstheme="majorHAnsi"/>
          <w:sz w:val="22"/>
          <w:szCs w:val="22"/>
        </w:rPr>
        <w:t xml:space="preserve"> </w:t>
      </w:r>
    </w:p>
    <w:bookmarkEnd w:id="44"/>
    <w:p w14:paraId="484DD245" w14:textId="77777777" w:rsidR="00132573" w:rsidRPr="00C8322D" w:rsidRDefault="00132573" w:rsidP="00A65C63">
      <w:pPr>
        <w:numPr>
          <w:ilvl w:val="0"/>
          <w:numId w:val="16"/>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3"/>
    <w:p w14:paraId="6C887821" w14:textId="77777777" w:rsidR="00132573" w:rsidRPr="00C8322D" w:rsidRDefault="00132573" w:rsidP="00132573">
      <w:pPr>
        <w:spacing w:line="300" w:lineRule="auto"/>
        <w:jc w:val="both"/>
        <w:rPr>
          <w:rFonts w:asciiTheme="majorHAnsi" w:hAnsiTheme="majorHAnsi" w:cstheme="majorHAnsi"/>
          <w:sz w:val="22"/>
          <w:szCs w:val="22"/>
        </w:rPr>
      </w:pPr>
    </w:p>
    <w:p w14:paraId="4A758CBD"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TERMIN OTWARCIA OFERT</w:t>
      </w:r>
    </w:p>
    <w:p w14:paraId="1AA50727" w14:textId="109D5A31" w:rsidR="00132573" w:rsidRPr="00C8322D" w:rsidRDefault="00132573" w:rsidP="00A65C63">
      <w:pPr>
        <w:numPr>
          <w:ilvl w:val="0"/>
          <w:numId w:val="17"/>
        </w:numPr>
        <w:tabs>
          <w:tab w:val="num" w:pos="709"/>
        </w:tabs>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sz w:val="22"/>
          <w:szCs w:val="22"/>
          <w:u w:val="single"/>
        </w:rPr>
        <w:t xml:space="preserve">Otwarcie ofert nastąpi </w:t>
      </w:r>
      <w:r w:rsidR="00097869" w:rsidRPr="00C8322D">
        <w:rPr>
          <w:rFonts w:asciiTheme="majorHAnsi" w:hAnsiTheme="majorHAnsi" w:cstheme="majorHAnsi"/>
          <w:b/>
          <w:sz w:val="22"/>
          <w:szCs w:val="22"/>
          <w:highlight w:val="yellow"/>
          <w:u w:val="single"/>
        </w:rPr>
        <w:t>06.10</w:t>
      </w:r>
      <w:r w:rsidRPr="00C8322D">
        <w:rPr>
          <w:rFonts w:asciiTheme="majorHAnsi" w:hAnsiTheme="majorHAnsi" w:cstheme="majorHAnsi"/>
          <w:b/>
          <w:sz w:val="22"/>
          <w:szCs w:val="22"/>
          <w:highlight w:val="yellow"/>
          <w:u w:val="single"/>
        </w:rPr>
        <w:t>.</w:t>
      </w:r>
      <w:r w:rsidR="00C4753B" w:rsidRPr="00C8322D">
        <w:rPr>
          <w:rFonts w:asciiTheme="majorHAnsi" w:hAnsiTheme="majorHAnsi" w:cstheme="majorHAnsi"/>
          <w:b/>
          <w:sz w:val="22"/>
          <w:szCs w:val="22"/>
          <w:highlight w:val="yellow"/>
          <w:u w:val="single"/>
        </w:rPr>
        <w:t>2023</w:t>
      </w:r>
      <w:r w:rsidR="002724CA" w:rsidRPr="00C8322D">
        <w:rPr>
          <w:rFonts w:asciiTheme="majorHAnsi" w:hAnsiTheme="majorHAnsi" w:cstheme="majorHAnsi"/>
          <w:b/>
          <w:sz w:val="22"/>
          <w:szCs w:val="22"/>
          <w:highlight w:val="yellow"/>
          <w:u w:val="single"/>
        </w:rPr>
        <w:t xml:space="preserve"> r., o godz. 10:15</w:t>
      </w:r>
    </w:p>
    <w:p w14:paraId="48102A80" w14:textId="77777777" w:rsidR="00132573" w:rsidRPr="00C8322D"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C8322D"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C8322D" w:rsidRDefault="00132573" w:rsidP="00A65C63">
      <w:pPr>
        <w:numPr>
          <w:ilvl w:val="0"/>
          <w:numId w:val="17"/>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C8322D" w:rsidRDefault="00132573" w:rsidP="00A65C63">
      <w:pPr>
        <w:numPr>
          <w:ilvl w:val="0"/>
          <w:numId w:val="1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C8322D" w:rsidRDefault="00132573" w:rsidP="00A65C63">
      <w:pPr>
        <w:numPr>
          <w:ilvl w:val="0"/>
          <w:numId w:val="1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cenach lub kosztach zawartych w ofertach.</w:t>
      </w:r>
    </w:p>
    <w:p w14:paraId="1FE359F8" w14:textId="77777777" w:rsidR="00132573" w:rsidRPr="00C8322D" w:rsidRDefault="00132573" w:rsidP="00132573">
      <w:pPr>
        <w:spacing w:line="300" w:lineRule="auto"/>
        <w:jc w:val="both"/>
        <w:rPr>
          <w:rFonts w:asciiTheme="majorHAnsi" w:hAnsiTheme="majorHAnsi" w:cstheme="majorHAnsi"/>
          <w:sz w:val="22"/>
          <w:szCs w:val="22"/>
        </w:rPr>
      </w:pPr>
    </w:p>
    <w:p w14:paraId="6FFF374A"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OPIS SPOSOBU OBLICZENIA CENY</w:t>
      </w:r>
    </w:p>
    <w:p w14:paraId="7E912F52" w14:textId="1617FA0E" w:rsidR="00132573" w:rsidRPr="00C8322D" w:rsidRDefault="00132573" w:rsidP="009B412D">
      <w:pPr>
        <w:numPr>
          <w:ilvl w:val="0"/>
          <w:numId w:val="19"/>
        </w:numPr>
        <w:tabs>
          <w:tab w:val="num" w:pos="709"/>
        </w:tabs>
        <w:spacing w:line="288" w:lineRule="auto"/>
        <w:ind w:left="709" w:hanging="425"/>
        <w:jc w:val="both"/>
        <w:rPr>
          <w:rFonts w:asciiTheme="majorHAnsi" w:hAnsiTheme="majorHAnsi" w:cstheme="majorHAnsi"/>
          <w:sz w:val="22"/>
          <w:szCs w:val="22"/>
        </w:rPr>
      </w:pPr>
      <w:bookmarkStart w:id="45" w:name="_Hlk24532272"/>
      <w:r w:rsidRPr="00C8322D">
        <w:rPr>
          <w:rFonts w:asciiTheme="majorHAnsi" w:hAnsiTheme="majorHAnsi" w:cstheme="majorHAnsi"/>
          <w:sz w:val="22"/>
          <w:szCs w:val="22"/>
        </w:rPr>
        <w:t xml:space="preserve">Wykonawca jest zobowiązany określić cenę </w:t>
      </w:r>
      <w:r w:rsidR="009B412D" w:rsidRPr="00C8322D">
        <w:rPr>
          <w:rFonts w:asciiTheme="majorHAnsi" w:hAnsiTheme="majorHAnsi" w:cstheme="majorHAnsi"/>
          <w:sz w:val="22"/>
          <w:szCs w:val="22"/>
        </w:rPr>
        <w:t>jednostkową</w:t>
      </w:r>
      <w:r w:rsidR="00551F29" w:rsidRPr="00C8322D">
        <w:rPr>
          <w:rFonts w:asciiTheme="majorHAnsi" w:hAnsiTheme="majorHAnsi" w:cstheme="majorHAnsi"/>
          <w:sz w:val="22"/>
          <w:szCs w:val="22"/>
        </w:rPr>
        <w:t xml:space="preserve"> netto, łączną cenę </w:t>
      </w:r>
      <w:r w:rsidRPr="00C8322D">
        <w:rPr>
          <w:rFonts w:asciiTheme="majorHAnsi" w:hAnsiTheme="majorHAnsi" w:cstheme="majorHAnsi"/>
          <w:sz w:val="22"/>
          <w:szCs w:val="22"/>
        </w:rPr>
        <w:t xml:space="preserve">netto i brutto za </w:t>
      </w:r>
      <w:r w:rsidR="00551F29" w:rsidRPr="00C8322D">
        <w:rPr>
          <w:rFonts w:asciiTheme="majorHAnsi" w:hAnsiTheme="majorHAnsi" w:cstheme="majorHAnsi"/>
          <w:sz w:val="22"/>
          <w:szCs w:val="22"/>
        </w:rPr>
        <w:t>każdą pozycję określoną w formularzu ofertowym. Ceny podane</w:t>
      </w:r>
      <w:r w:rsidRPr="00C8322D">
        <w:rPr>
          <w:rFonts w:asciiTheme="majorHAnsi" w:hAnsiTheme="majorHAnsi" w:cstheme="majorHAnsi"/>
          <w:sz w:val="22"/>
          <w:szCs w:val="22"/>
        </w:rPr>
        <w:t xml:space="preserve"> przez Wykonawcę w formularzu oferty (wg wzoru stanowiącego załącznik nr 1 do SWZ) </w:t>
      </w:r>
      <w:r w:rsidR="00551F29" w:rsidRPr="00C8322D">
        <w:rPr>
          <w:rFonts w:asciiTheme="majorHAnsi" w:hAnsiTheme="majorHAnsi" w:cstheme="majorHAnsi"/>
          <w:sz w:val="22"/>
          <w:szCs w:val="22"/>
        </w:rPr>
        <w:t>są</w:t>
      </w:r>
      <w:r w:rsidRPr="00C8322D">
        <w:rPr>
          <w:rFonts w:asciiTheme="majorHAnsi" w:hAnsiTheme="majorHAnsi" w:cstheme="majorHAnsi"/>
          <w:sz w:val="22"/>
          <w:szCs w:val="22"/>
        </w:rPr>
        <w:t xml:space="preserve"> całkowitym wynagrodzeniem za zrealizowanie niniejsz</w:t>
      </w:r>
      <w:r w:rsidR="00551F29" w:rsidRPr="00C8322D">
        <w:rPr>
          <w:rFonts w:asciiTheme="majorHAnsi" w:hAnsiTheme="majorHAnsi" w:cstheme="majorHAnsi"/>
          <w:sz w:val="22"/>
          <w:szCs w:val="22"/>
        </w:rPr>
        <w:t>ego</w:t>
      </w:r>
      <w:r w:rsidRPr="00C8322D">
        <w:rPr>
          <w:rFonts w:asciiTheme="majorHAnsi" w:hAnsiTheme="majorHAnsi" w:cstheme="majorHAnsi"/>
          <w:sz w:val="22"/>
          <w:szCs w:val="22"/>
        </w:rPr>
        <w:t xml:space="preserve"> postępowaniem wraz z podatkiem od towarów i usług, </w:t>
      </w:r>
      <w:r w:rsidR="009B412D" w:rsidRPr="00C8322D">
        <w:rPr>
          <w:rFonts w:asciiTheme="majorHAnsi" w:hAnsiTheme="majorHAnsi" w:cstheme="majorHAnsi"/>
          <w:sz w:val="22"/>
          <w:szCs w:val="22"/>
        </w:rPr>
        <w:t xml:space="preserve">oraz w szczególności </w:t>
      </w:r>
      <w:r w:rsidRPr="00C8322D">
        <w:rPr>
          <w:rFonts w:asciiTheme="majorHAnsi" w:hAnsiTheme="majorHAnsi" w:cstheme="majorHAnsi"/>
          <w:sz w:val="22"/>
          <w:szCs w:val="22"/>
        </w:rPr>
        <w:t>kosztami dostawy</w:t>
      </w:r>
      <w:r w:rsidR="009B412D" w:rsidRPr="00C8322D">
        <w:rPr>
          <w:rFonts w:asciiTheme="majorHAnsi" w:hAnsiTheme="majorHAnsi" w:cstheme="majorHAnsi"/>
          <w:sz w:val="22"/>
          <w:szCs w:val="22"/>
        </w:rPr>
        <w:t>, montażu, konfiguracji</w:t>
      </w:r>
      <w:r w:rsidRPr="00C8322D">
        <w:rPr>
          <w:rFonts w:asciiTheme="majorHAnsi" w:hAnsiTheme="majorHAnsi" w:cstheme="majorHAnsi"/>
          <w:sz w:val="22"/>
          <w:szCs w:val="22"/>
        </w:rPr>
        <w:t xml:space="preserve"> i ewentualnymi innymi kosztami mającymi wpływ na realizację zamówienia.</w:t>
      </w:r>
      <w:bookmarkEnd w:id="45"/>
    </w:p>
    <w:p w14:paraId="2860654C" w14:textId="04C36B61" w:rsidR="006B721C" w:rsidRPr="00C8322D" w:rsidRDefault="00132573" w:rsidP="006B721C">
      <w:pPr>
        <w:numPr>
          <w:ilvl w:val="0"/>
          <w:numId w:val="19"/>
        </w:numPr>
        <w:tabs>
          <w:tab w:val="num" w:pos="709"/>
        </w:tabs>
        <w:spacing w:line="300" w:lineRule="auto"/>
        <w:ind w:left="709" w:hanging="425"/>
        <w:jc w:val="both"/>
        <w:rPr>
          <w:rFonts w:asciiTheme="majorHAnsi" w:hAnsiTheme="majorHAnsi" w:cstheme="majorHAnsi"/>
          <w:i/>
          <w:sz w:val="22"/>
          <w:szCs w:val="22"/>
        </w:rPr>
      </w:pPr>
      <w:r w:rsidRPr="00C8322D">
        <w:rPr>
          <w:rFonts w:asciiTheme="majorHAnsi" w:hAnsiTheme="majorHAnsi" w:cstheme="majorHAnsi"/>
          <w:b/>
          <w:i/>
          <w:sz w:val="22"/>
          <w:szCs w:val="22"/>
          <w:u w:val="single"/>
        </w:rPr>
        <w:t>UWAGA!</w:t>
      </w:r>
      <w:r w:rsidRPr="00C8322D">
        <w:rPr>
          <w:rFonts w:asciiTheme="majorHAnsi" w:hAnsiTheme="majorHAnsi" w:cstheme="majorHAnsi"/>
          <w:i/>
          <w:sz w:val="22"/>
          <w:szCs w:val="22"/>
        </w:rPr>
        <w:t xml:space="preserve"> Dla </w:t>
      </w:r>
      <w:r w:rsidR="00551F29" w:rsidRPr="00C8322D">
        <w:rPr>
          <w:rFonts w:asciiTheme="majorHAnsi" w:hAnsiTheme="majorHAnsi" w:cstheme="majorHAnsi"/>
          <w:i/>
          <w:sz w:val="22"/>
          <w:szCs w:val="22"/>
        </w:rPr>
        <w:t xml:space="preserve">pozycji nr 1, 2, 6 i 7 </w:t>
      </w:r>
      <w:r w:rsidRPr="00C8322D">
        <w:rPr>
          <w:rFonts w:asciiTheme="majorHAnsi" w:hAnsiTheme="majorHAnsi" w:cstheme="majorHAnsi"/>
          <w:i/>
          <w:sz w:val="22"/>
          <w:szCs w:val="22"/>
        </w:rPr>
        <w:t xml:space="preserve">Zamawiający wystąpi do Ministra Edukacji i Nauki z wnioskiem o potwierdzanie zamówienia na sprzęt informatyczny z zastosowaniem 0% stawki podatku VAT. </w:t>
      </w:r>
      <w:r w:rsidR="00342FE0" w:rsidRPr="00C8322D">
        <w:rPr>
          <w:rFonts w:asciiTheme="majorHAnsi" w:hAnsiTheme="majorHAnsi" w:cstheme="majorHAnsi"/>
          <w:i/>
          <w:sz w:val="22"/>
          <w:szCs w:val="22"/>
        </w:rPr>
        <w:br/>
      </w:r>
      <w:r w:rsidRPr="00C8322D">
        <w:rPr>
          <w:rFonts w:asciiTheme="majorHAnsi" w:hAnsiTheme="majorHAnsi" w:cstheme="majorHAnsi"/>
          <w:i/>
          <w:sz w:val="22"/>
          <w:szCs w:val="22"/>
        </w:rPr>
        <w:t xml:space="preserve">W przypadku uzyskania przez Zamawiającego zgody, Wykonawca otrzyma stosowne zaświadczenie, tym samym zobowiązany będzie wystawić fakturę korygującą Zamawiającemu i dokonać zwrotu należnego podatku VAT. W związku z powyższym dla każde z tych </w:t>
      </w:r>
      <w:r w:rsidR="00551F29" w:rsidRPr="00C8322D">
        <w:rPr>
          <w:rFonts w:asciiTheme="majorHAnsi" w:hAnsiTheme="majorHAnsi" w:cstheme="majorHAnsi"/>
          <w:i/>
          <w:sz w:val="22"/>
          <w:szCs w:val="22"/>
        </w:rPr>
        <w:t>elementów</w:t>
      </w:r>
      <w:r w:rsidRPr="00C8322D">
        <w:rPr>
          <w:rFonts w:asciiTheme="majorHAnsi" w:hAnsiTheme="majorHAnsi" w:cstheme="majorHAnsi"/>
          <w:i/>
          <w:sz w:val="22"/>
          <w:szCs w:val="22"/>
        </w:rPr>
        <w:t xml:space="preserve"> Wykonawca w formularzu ofertowym zobowiązany jest podać ceny łącznie netto i brutto (złożyć ofertę z zastosowaniem stawki podatku VAT właściwego dla przedmiotu zamówienia) </w:t>
      </w:r>
    </w:p>
    <w:p w14:paraId="375A23F1" w14:textId="64104C7E" w:rsidR="006B721C" w:rsidRPr="00C8322D" w:rsidRDefault="00342FE0" w:rsidP="006B721C">
      <w:pPr>
        <w:numPr>
          <w:ilvl w:val="0"/>
          <w:numId w:val="19"/>
        </w:numPr>
        <w:tabs>
          <w:tab w:val="num" w:pos="709"/>
        </w:tabs>
        <w:spacing w:line="300" w:lineRule="auto"/>
        <w:ind w:left="709" w:hanging="425"/>
        <w:jc w:val="both"/>
        <w:rPr>
          <w:rFonts w:asciiTheme="majorHAnsi" w:hAnsiTheme="majorHAnsi" w:cstheme="majorHAnsi"/>
          <w:b/>
          <w:i/>
          <w:sz w:val="22"/>
          <w:szCs w:val="22"/>
        </w:rPr>
      </w:pPr>
      <w:r w:rsidRPr="00C8322D">
        <w:rPr>
          <w:rFonts w:asciiTheme="majorHAnsi" w:hAnsiTheme="majorHAnsi" w:cstheme="majorHAnsi"/>
          <w:sz w:val="22"/>
          <w:szCs w:val="22"/>
        </w:rPr>
        <w:lastRenderedPageBreak/>
        <w:t xml:space="preserve">Środki przeznaczone na realizację niniejszego postępowania mogą być wydatkowane jedynie </w:t>
      </w:r>
      <w:r w:rsidR="004E72DF" w:rsidRPr="00C8322D">
        <w:rPr>
          <w:rFonts w:asciiTheme="majorHAnsi" w:hAnsiTheme="majorHAnsi" w:cstheme="majorHAnsi"/>
          <w:sz w:val="22"/>
          <w:szCs w:val="22"/>
        </w:rPr>
        <w:br/>
      </w:r>
      <w:r w:rsidRPr="00C8322D">
        <w:rPr>
          <w:rFonts w:asciiTheme="majorHAnsi" w:hAnsiTheme="majorHAnsi" w:cstheme="majorHAnsi"/>
          <w:sz w:val="22"/>
          <w:szCs w:val="22"/>
        </w:rPr>
        <w:t xml:space="preserve">na zakup </w:t>
      </w:r>
      <w:r w:rsidR="004E72DF" w:rsidRPr="00C8322D">
        <w:rPr>
          <w:rFonts w:asciiTheme="majorHAnsi" w:hAnsiTheme="majorHAnsi" w:cstheme="majorHAnsi"/>
          <w:sz w:val="22"/>
          <w:szCs w:val="22"/>
        </w:rPr>
        <w:t>sprzętu</w:t>
      </w:r>
      <w:r w:rsidRPr="00C8322D">
        <w:rPr>
          <w:rFonts w:asciiTheme="majorHAnsi" w:hAnsiTheme="majorHAnsi" w:cstheme="majorHAnsi"/>
          <w:sz w:val="22"/>
          <w:szCs w:val="22"/>
        </w:rPr>
        <w:t>, które nie</w:t>
      </w:r>
      <w:r w:rsidR="004E72DF" w:rsidRPr="00C8322D">
        <w:rPr>
          <w:rFonts w:asciiTheme="majorHAnsi" w:hAnsiTheme="majorHAnsi" w:cstheme="majorHAnsi"/>
          <w:sz w:val="22"/>
          <w:szCs w:val="22"/>
        </w:rPr>
        <w:t xml:space="preserve"> może być zakwalifikowany jako środek trwały w rozumieniu </w:t>
      </w:r>
      <w:r w:rsidRPr="00C8322D">
        <w:rPr>
          <w:rFonts w:asciiTheme="majorHAnsi" w:hAnsiTheme="majorHAnsi" w:cstheme="majorHAnsi"/>
          <w:sz w:val="22"/>
          <w:szCs w:val="22"/>
        </w:rPr>
        <w:t xml:space="preserve"> </w:t>
      </w:r>
      <w:r w:rsidR="004E72DF" w:rsidRPr="00C8322D">
        <w:rPr>
          <w:rFonts w:asciiTheme="majorHAnsi" w:hAnsiTheme="majorHAnsi" w:cstheme="majorHAnsi"/>
          <w:sz w:val="22"/>
          <w:szCs w:val="22"/>
        </w:rPr>
        <w:t xml:space="preserve">ustawy </w:t>
      </w:r>
      <w:r w:rsidR="006B721C" w:rsidRPr="00C8322D">
        <w:rPr>
          <w:rFonts w:asciiTheme="majorHAnsi" w:hAnsiTheme="majorHAnsi" w:cstheme="majorHAnsi"/>
          <w:sz w:val="22"/>
          <w:szCs w:val="22"/>
        </w:rPr>
        <w:t>o rachunkowości</w:t>
      </w:r>
      <w:r w:rsidR="004E72DF" w:rsidRPr="00C8322D">
        <w:rPr>
          <w:rFonts w:asciiTheme="majorHAnsi" w:hAnsiTheme="majorHAnsi" w:cstheme="majorHAnsi"/>
          <w:sz w:val="22"/>
          <w:szCs w:val="22"/>
        </w:rPr>
        <w:t xml:space="preserve"> z dnia 29 września 1994 r. </w:t>
      </w:r>
      <w:r w:rsidR="006B721C" w:rsidRPr="00C8322D">
        <w:rPr>
          <w:rFonts w:asciiTheme="majorHAnsi" w:hAnsiTheme="majorHAnsi" w:cstheme="majorHAnsi"/>
          <w:sz w:val="22"/>
          <w:szCs w:val="22"/>
        </w:rPr>
        <w:t xml:space="preserve"> </w:t>
      </w:r>
      <w:r w:rsidR="006B721C" w:rsidRPr="00C8322D">
        <w:rPr>
          <w:rFonts w:asciiTheme="majorHAnsi" w:hAnsiTheme="majorHAnsi" w:cstheme="majorHAnsi"/>
          <w:b/>
          <w:sz w:val="22"/>
          <w:szCs w:val="22"/>
        </w:rPr>
        <w:t xml:space="preserve">i </w:t>
      </w:r>
      <w:r w:rsidR="004E72DF" w:rsidRPr="00C8322D">
        <w:rPr>
          <w:rFonts w:asciiTheme="majorHAnsi" w:hAnsiTheme="majorHAnsi" w:cstheme="majorHAnsi"/>
          <w:b/>
          <w:sz w:val="22"/>
          <w:szCs w:val="22"/>
        </w:rPr>
        <w:t xml:space="preserve"> jego wartość jednostkowa </w:t>
      </w:r>
      <w:r w:rsidR="006B721C" w:rsidRPr="00C8322D">
        <w:rPr>
          <w:rFonts w:asciiTheme="majorHAnsi" w:hAnsiTheme="majorHAnsi" w:cstheme="majorHAnsi"/>
          <w:b/>
          <w:sz w:val="22"/>
          <w:szCs w:val="22"/>
        </w:rPr>
        <w:t>nie może przekroczyć 10 000 złotych</w:t>
      </w:r>
      <w:r w:rsidRPr="00C8322D">
        <w:rPr>
          <w:rFonts w:asciiTheme="majorHAnsi" w:hAnsiTheme="majorHAnsi" w:cstheme="majorHAnsi"/>
          <w:b/>
          <w:sz w:val="22"/>
          <w:szCs w:val="22"/>
        </w:rPr>
        <w:t>.</w:t>
      </w:r>
    </w:p>
    <w:p w14:paraId="6B5EAEE7" w14:textId="6ED5B56D" w:rsidR="006A663B" w:rsidRPr="00C8322D" w:rsidRDefault="006B721C" w:rsidP="006B721C">
      <w:pPr>
        <w:spacing w:line="288"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Wobec powyższego </w:t>
      </w:r>
      <w:r w:rsidR="006A663B" w:rsidRPr="00C8322D">
        <w:rPr>
          <w:rFonts w:asciiTheme="majorHAnsi" w:hAnsiTheme="majorHAnsi" w:cstheme="majorHAnsi"/>
          <w:sz w:val="22"/>
          <w:szCs w:val="22"/>
        </w:rPr>
        <w:t>Zamawiający wymaga aby dla pozycji</w:t>
      </w:r>
      <w:r w:rsidRPr="00C8322D">
        <w:rPr>
          <w:rFonts w:asciiTheme="majorHAnsi" w:hAnsiTheme="majorHAnsi" w:cstheme="majorHAnsi"/>
          <w:sz w:val="22"/>
          <w:szCs w:val="22"/>
        </w:rPr>
        <w:t xml:space="preserve"> Sprzętu</w:t>
      </w:r>
      <w:r w:rsidR="006A663B" w:rsidRPr="00C8322D">
        <w:rPr>
          <w:rFonts w:asciiTheme="majorHAnsi" w:hAnsiTheme="majorHAnsi" w:cstheme="majorHAnsi"/>
          <w:sz w:val="22"/>
          <w:szCs w:val="22"/>
        </w:rPr>
        <w:t xml:space="preserve"> Lp. 1, 2, 6 i 7 cena jednostkowa nie przekraczała </w:t>
      </w:r>
      <w:r w:rsidR="005B3BDF" w:rsidRPr="00C8322D">
        <w:rPr>
          <w:rFonts w:asciiTheme="majorHAnsi" w:hAnsiTheme="majorHAnsi" w:cstheme="majorHAnsi"/>
          <w:sz w:val="22"/>
          <w:szCs w:val="22"/>
        </w:rPr>
        <w:t xml:space="preserve">9 999,99 </w:t>
      </w:r>
      <w:r w:rsidR="006A663B" w:rsidRPr="00C8322D">
        <w:rPr>
          <w:rFonts w:asciiTheme="majorHAnsi" w:hAnsiTheme="majorHAnsi" w:cstheme="majorHAnsi"/>
          <w:sz w:val="22"/>
          <w:szCs w:val="22"/>
        </w:rPr>
        <w:t xml:space="preserve">zł netto oraz dla pozycji Lp. 3, 4, 5, 8, 9, 10, 11,12, 13, 14, 15 cena jednostkowa nie przekraczała </w:t>
      </w:r>
      <w:r w:rsidR="005B3BDF" w:rsidRPr="00C8322D">
        <w:rPr>
          <w:rFonts w:asciiTheme="majorHAnsi" w:hAnsiTheme="majorHAnsi" w:cstheme="majorHAnsi"/>
          <w:sz w:val="22"/>
          <w:szCs w:val="22"/>
        </w:rPr>
        <w:t xml:space="preserve">9 999,99 </w:t>
      </w:r>
      <w:r w:rsidR="006A663B" w:rsidRPr="00C8322D">
        <w:rPr>
          <w:rFonts w:asciiTheme="majorHAnsi" w:hAnsiTheme="majorHAnsi" w:cstheme="majorHAnsi"/>
          <w:sz w:val="22"/>
          <w:szCs w:val="22"/>
        </w:rPr>
        <w:t>zł brutto</w:t>
      </w:r>
      <w:r w:rsidRPr="00C8322D">
        <w:rPr>
          <w:rFonts w:asciiTheme="majorHAnsi" w:hAnsiTheme="majorHAnsi" w:cstheme="majorHAnsi"/>
          <w:sz w:val="22"/>
          <w:szCs w:val="22"/>
        </w:rPr>
        <w:t>.</w:t>
      </w:r>
    </w:p>
    <w:p w14:paraId="4A7CE19F" w14:textId="4BA25904" w:rsidR="00132573" w:rsidRPr="00C8322D"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Wykonawca zobowiązany jest podać cenę w złotych polskich (</w:t>
      </w:r>
      <w:r w:rsidRPr="00C8322D">
        <w:rPr>
          <w:rFonts w:asciiTheme="majorHAnsi" w:hAnsiTheme="majorHAnsi" w:cstheme="majorHAnsi"/>
          <w:b/>
          <w:sz w:val="22"/>
          <w:szCs w:val="22"/>
        </w:rPr>
        <w:t>z dokładnością do dwóch miejsc po przecinku</w:t>
      </w:r>
      <w:r w:rsidRPr="00C8322D">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C8322D">
        <w:rPr>
          <w:rFonts w:asciiTheme="majorHAnsi" w:hAnsiTheme="majorHAnsi" w:cstheme="majorHAnsi"/>
          <w:sz w:val="22"/>
          <w:szCs w:val="22"/>
          <w:lang w:bidi="pl-PL"/>
        </w:rPr>
        <w:t>jako cenę w rozumieniu Ustawy z dnia 9 maja 2014 r. o informowaniu o cenach towarów i usług</w:t>
      </w:r>
      <w:r w:rsidRPr="00C8322D" w:rsidDel="00180D82">
        <w:rPr>
          <w:rFonts w:asciiTheme="majorHAnsi" w:hAnsiTheme="majorHAnsi" w:cstheme="majorHAnsi"/>
          <w:sz w:val="22"/>
          <w:szCs w:val="22"/>
          <w:lang w:bidi="pl-PL"/>
        </w:rPr>
        <w:t xml:space="preserve"> </w:t>
      </w:r>
      <w:r w:rsidRPr="00C8322D">
        <w:rPr>
          <w:rFonts w:asciiTheme="majorHAnsi" w:hAnsiTheme="majorHAnsi" w:cstheme="majorHAnsi"/>
          <w:sz w:val="22"/>
          <w:szCs w:val="22"/>
          <w:lang w:bidi="pl-PL"/>
        </w:rPr>
        <w:t>(Dz.U. z 2017 r. poz. 1830).</w:t>
      </w:r>
    </w:p>
    <w:p w14:paraId="26637A34" w14:textId="0781B29F" w:rsidR="00132573" w:rsidRPr="00C8322D" w:rsidRDefault="00132573" w:rsidP="009B412D">
      <w:pPr>
        <w:numPr>
          <w:ilvl w:val="0"/>
          <w:numId w:val="19"/>
        </w:numPr>
        <w:tabs>
          <w:tab w:val="num" w:pos="709"/>
        </w:tabs>
        <w:spacing w:line="300" w:lineRule="auto"/>
        <w:ind w:left="709" w:hanging="426"/>
        <w:jc w:val="both"/>
        <w:rPr>
          <w:rFonts w:asciiTheme="majorHAnsi" w:hAnsiTheme="majorHAnsi" w:cstheme="majorHAnsi"/>
          <w:sz w:val="22"/>
          <w:szCs w:val="22"/>
        </w:rPr>
      </w:pPr>
      <w:r w:rsidRPr="00C8322D">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C8322D"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C8322D">
        <w:rPr>
          <w:rFonts w:asciiTheme="majorHAnsi" w:hAnsiTheme="majorHAnsi" w:cstheme="majorHAnsi"/>
          <w:sz w:val="22"/>
          <w:szCs w:val="22"/>
        </w:rPr>
        <w:t>cywilno</w:t>
      </w:r>
      <w:proofErr w:type="spellEnd"/>
      <w:r w:rsidRPr="00C8322D">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C8322D" w:rsidRDefault="00132573" w:rsidP="00A65C63">
      <w:pPr>
        <w:numPr>
          <w:ilvl w:val="0"/>
          <w:numId w:val="19"/>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 xml:space="preserve"> </w:t>
      </w:r>
      <w:r w:rsidRPr="00C8322D">
        <w:rPr>
          <w:rFonts w:asciiTheme="majorHAnsi" w:hAnsiTheme="majorHAnsi" w:cstheme="majorHAnsi"/>
          <w:b/>
          <w:sz w:val="22"/>
          <w:szCs w:val="22"/>
        </w:rPr>
        <w:t>ma obowiązek poinformować</w:t>
      </w:r>
      <w:r w:rsidRPr="00C8322D">
        <w:rPr>
          <w:rFonts w:asciiTheme="majorHAnsi" w:hAnsiTheme="majorHAnsi" w:cstheme="majorHAnsi"/>
          <w:sz w:val="22"/>
          <w:szCs w:val="22"/>
        </w:rPr>
        <w:t xml:space="preserve"> czy wybór jego oferty będzie prowadził </w:t>
      </w:r>
      <w:r w:rsidRPr="00C8322D">
        <w:rPr>
          <w:rFonts w:asciiTheme="majorHAnsi" w:hAnsiTheme="majorHAnsi" w:cstheme="majorHAnsi"/>
          <w:b/>
          <w:sz w:val="22"/>
          <w:szCs w:val="22"/>
        </w:rPr>
        <w:t>do powstania u Zamawiającego obowiązku podatkowego,</w:t>
      </w:r>
      <w:r w:rsidRPr="00C8322D">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C8322D" w:rsidRDefault="00132573" w:rsidP="00132573">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W powyższym przypadku Wykonawca w formularzu oferty zobowiązany jest zamieścić odpowiednią adnotacje np. „wewnątrzwspólnotowe nabycie towarów”.</w:t>
      </w:r>
      <w:r w:rsidRPr="00C8322D">
        <w:rPr>
          <w:rFonts w:asciiTheme="majorHAnsi" w:hAnsiTheme="majorHAnsi" w:cstheme="majorHAnsi"/>
          <w:sz w:val="22"/>
          <w:szCs w:val="22"/>
        </w:rPr>
        <w:t xml:space="preserve"> </w:t>
      </w:r>
      <w:r w:rsidRPr="00C8322D">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ab/>
      </w:r>
    </w:p>
    <w:p w14:paraId="71B10A13"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CAE1F4B" w:rsidR="00132573" w:rsidRPr="00C8322D"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Przy wyborze oferty najkorzystniejszej Zamawiający, będzie kierował się kryteriami:</w:t>
      </w:r>
    </w:p>
    <w:p w14:paraId="3460BB1D" w14:textId="6D3351D2" w:rsidR="00132573" w:rsidRPr="00C8322D" w:rsidRDefault="00956EA1" w:rsidP="00132573">
      <w:pPr>
        <w:tabs>
          <w:tab w:val="left" w:pos="3165"/>
        </w:tabs>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cena – waga 60 punktów</w:t>
      </w:r>
    </w:p>
    <w:p w14:paraId="7DF71B4D" w14:textId="2D4C1A44" w:rsidR="00132573" w:rsidRPr="00C8322D" w:rsidRDefault="00624ABB" w:rsidP="00132573">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parametry techniczne – waga 1</w:t>
      </w:r>
      <w:r w:rsidR="00132573" w:rsidRPr="00C8322D">
        <w:rPr>
          <w:rFonts w:asciiTheme="majorHAnsi" w:hAnsiTheme="majorHAnsi" w:cstheme="majorHAnsi"/>
          <w:sz w:val="22"/>
          <w:szCs w:val="22"/>
        </w:rPr>
        <w:t>0</w:t>
      </w:r>
      <w:r w:rsidR="00956EA1" w:rsidRPr="00C8322D">
        <w:rPr>
          <w:rFonts w:asciiTheme="majorHAnsi" w:hAnsiTheme="majorHAnsi" w:cstheme="majorHAnsi"/>
          <w:sz w:val="22"/>
          <w:szCs w:val="22"/>
        </w:rPr>
        <w:t xml:space="preserve"> punktów</w:t>
      </w:r>
    </w:p>
    <w:p w14:paraId="59104F70" w14:textId="14ADD538" w:rsidR="00624ABB" w:rsidRPr="00C8322D" w:rsidRDefault="00624ABB" w:rsidP="00132573">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lastRenderedPageBreak/>
        <w:t>dodatkowa usługa przygotowania instalacji do montażu kamery typu PTZ – 10 punktów</w:t>
      </w:r>
    </w:p>
    <w:p w14:paraId="6699BBA6" w14:textId="5A9DCDE8" w:rsidR="00624ABB" w:rsidRPr="00C8322D" w:rsidRDefault="00624ABB" w:rsidP="00624ABB">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okres gwarancji</w:t>
      </w:r>
      <w:r w:rsidR="00132573" w:rsidRPr="00C8322D">
        <w:rPr>
          <w:rFonts w:asciiTheme="majorHAnsi" w:hAnsiTheme="majorHAnsi" w:cstheme="majorHAnsi"/>
          <w:sz w:val="22"/>
          <w:szCs w:val="22"/>
        </w:rPr>
        <w:t xml:space="preserve"> – waga 20</w:t>
      </w:r>
      <w:r w:rsidR="00956EA1" w:rsidRPr="00C8322D">
        <w:rPr>
          <w:rFonts w:asciiTheme="majorHAnsi" w:hAnsiTheme="majorHAnsi" w:cstheme="majorHAnsi"/>
          <w:sz w:val="22"/>
          <w:szCs w:val="22"/>
        </w:rPr>
        <w:t xml:space="preserve"> punktów</w:t>
      </w:r>
    </w:p>
    <w:p w14:paraId="342F28EB" w14:textId="6DCC73C3" w:rsidR="00132573" w:rsidRPr="00C8322D" w:rsidRDefault="00132573" w:rsidP="006D48FD">
      <w:pPr>
        <w:spacing w:line="300" w:lineRule="auto"/>
        <w:rPr>
          <w:rFonts w:asciiTheme="majorHAnsi" w:hAnsiTheme="majorHAnsi" w:cstheme="majorHAnsi"/>
          <w:sz w:val="22"/>
          <w:szCs w:val="22"/>
          <w:u w:val="single"/>
        </w:rPr>
      </w:pPr>
    </w:p>
    <w:p w14:paraId="3E15B002" w14:textId="5F458158" w:rsidR="00132573" w:rsidRPr="00C8322D" w:rsidRDefault="00132573" w:rsidP="006D48FD">
      <w:pPr>
        <w:numPr>
          <w:ilvl w:val="0"/>
          <w:numId w:val="20"/>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Ocena punktowa oferty będzie dokonana według następującego wzoru</w:t>
      </w:r>
      <w:r w:rsidR="00F62918" w:rsidRPr="00C8322D">
        <w:rPr>
          <w:rFonts w:asciiTheme="majorHAnsi" w:hAnsiTheme="majorHAnsi" w:cstheme="majorHAnsi"/>
          <w:sz w:val="22"/>
          <w:szCs w:val="22"/>
        </w:rPr>
        <w:t>:</w:t>
      </w:r>
    </w:p>
    <w:p w14:paraId="610E0B40" w14:textId="0DDC0AE5" w:rsidR="00132573" w:rsidRPr="00C8322D" w:rsidRDefault="00132573" w:rsidP="00132573">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 xml:space="preserve">Ocena oferty = </w:t>
      </w:r>
      <w:proofErr w:type="spellStart"/>
      <w:r w:rsidRPr="00C8322D">
        <w:rPr>
          <w:rFonts w:asciiTheme="majorHAnsi" w:hAnsiTheme="majorHAnsi" w:cstheme="majorHAnsi"/>
          <w:sz w:val="22"/>
          <w:szCs w:val="22"/>
        </w:rPr>
        <w:t>Pc</w:t>
      </w:r>
      <w:proofErr w:type="spellEnd"/>
      <w:r w:rsidRPr="00C8322D">
        <w:rPr>
          <w:rFonts w:asciiTheme="majorHAnsi" w:hAnsiTheme="majorHAnsi" w:cstheme="majorHAnsi"/>
          <w:sz w:val="22"/>
          <w:szCs w:val="22"/>
        </w:rPr>
        <w:t xml:space="preserve"> + Pt</w:t>
      </w:r>
      <w:r w:rsidR="00624ABB" w:rsidRPr="00C8322D">
        <w:rPr>
          <w:rFonts w:asciiTheme="majorHAnsi" w:hAnsiTheme="majorHAnsi" w:cstheme="majorHAnsi"/>
          <w:sz w:val="22"/>
          <w:szCs w:val="22"/>
        </w:rPr>
        <w:t xml:space="preserve">+ Pu + </w:t>
      </w:r>
      <w:proofErr w:type="spellStart"/>
      <w:r w:rsidR="00624ABB" w:rsidRPr="00C8322D">
        <w:rPr>
          <w:rFonts w:asciiTheme="majorHAnsi" w:hAnsiTheme="majorHAnsi" w:cstheme="majorHAnsi"/>
          <w:sz w:val="22"/>
          <w:szCs w:val="22"/>
        </w:rPr>
        <w:t>Pg</w:t>
      </w:r>
      <w:proofErr w:type="spellEnd"/>
    </w:p>
    <w:p w14:paraId="72D27DE0" w14:textId="77777777" w:rsidR="00132573" w:rsidRPr="00C8322D" w:rsidRDefault="00132573" w:rsidP="00132573">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gdzie:</w:t>
      </w:r>
    </w:p>
    <w:p w14:paraId="1033DC3C" w14:textId="77777777" w:rsidR="00132573" w:rsidRPr="00C8322D" w:rsidRDefault="00132573" w:rsidP="00132573">
      <w:pPr>
        <w:spacing w:line="300" w:lineRule="auto"/>
        <w:ind w:left="709"/>
        <w:rPr>
          <w:rFonts w:asciiTheme="majorHAnsi" w:hAnsiTheme="majorHAnsi" w:cstheme="majorHAnsi"/>
          <w:sz w:val="22"/>
          <w:szCs w:val="22"/>
        </w:rPr>
      </w:pPr>
      <w:proofErr w:type="spellStart"/>
      <w:r w:rsidRPr="00C8322D">
        <w:rPr>
          <w:rFonts w:asciiTheme="majorHAnsi" w:hAnsiTheme="majorHAnsi" w:cstheme="majorHAnsi"/>
          <w:sz w:val="22"/>
          <w:szCs w:val="22"/>
        </w:rPr>
        <w:t>Pc</w:t>
      </w:r>
      <w:proofErr w:type="spellEnd"/>
      <w:r w:rsidRPr="00C8322D">
        <w:rPr>
          <w:rFonts w:asciiTheme="majorHAnsi" w:hAnsiTheme="majorHAnsi" w:cstheme="majorHAnsi"/>
          <w:sz w:val="22"/>
          <w:szCs w:val="22"/>
        </w:rPr>
        <w:t xml:space="preserve"> – liczba punktów w kryterium ceny</w:t>
      </w:r>
    </w:p>
    <w:p w14:paraId="4E3E2DB9" w14:textId="79251E48" w:rsidR="00624ABB" w:rsidRPr="00C8322D" w:rsidRDefault="00132573" w:rsidP="00624ABB">
      <w:pPr>
        <w:spacing w:line="300" w:lineRule="auto"/>
        <w:ind w:left="709"/>
        <w:rPr>
          <w:rFonts w:asciiTheme="majorHAnsi" w:hAnsiTheme="majorHAnsi" w:cstheme="majorHAnsi"/>
          <w:sz w:val="22"/>
          <w:szCs w:val="22"/>
        </w:rPr>
      </w:pPr>
      <w:r w:rsidRPr="00C8322D">
        <w:rPr>
          <w:rFonts w:asciiTheme="majorHAnsi" w:hAnsiTheme="majorHAnsi" w:cstheme="majorHAnsi"/>
          <w:sz w:val="22"/>
          <w:szCs w:val="22"/>
        </w:rPr>
        <w:t>Pt – liczba punkt</w:t>
      </w:r>
      <w:r w:rsidR="00624ABB" w:rsidRPr="00C8322D">
        <w:rPr>
          <w:rFonts w:asciiTheme="majorHAnsi" w:hAnsiTheme="majorHAnsi" w:cstheme="majorHAnsi"/>
          <w:sz w:val="22"/>
          <w:szCs w:val="22"/>
        </w:rPr>
        <w:t xml:space="preserve">ów w kryterium parametry techniczne </w:t>
      </w:r>
      <w:r w:rsidR="00F62918" w:rsidRPr="00C8322D">
        <w:rPr>
          <w:rFonts w:asciiTheme="majorHAnsi" w:hAnsiTheme="majorHAnsi" w:cstheme="majorHAnsi"/>
          <w:sz w:val="22"/>
          <w:szCs w:val="22"/>
        </w:rPr>
        <w:t>(jakościowe)</w:t>
      </w:r>
    </w:p>
    <w:p w14:paraId="426D005A" w14:textId="4F0C6DF3" w:rsidR="00624ABB" w:rsidRPr="00C8322D" w:rsidRDefault="00624ABB" w:rsidP="00624ABB">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Pu – liczba punktów w kryterium dodatkowa usługa przygotowania instalacji do montażu kamery typu PTZ </w:t>
      </w:r>
    </w:p>
    <w:p w14:paraId="250D412C" w14:textId="25C63DDC" w:rsidR="00132573" w:rsidRPr="00C8322D" w:rsidRDefault="00624ABB" w:rsidP="00F62918">
      <w:pPr>
        <w:spacing w:line="300" w:lineRule="auto"/>
        <w:ind w:left="709"/>
        <w:jc w:val="both"/>
        <w:rPr>
          <w:rFonts w:asciiTheme="majorHAnsi" w:hAnsiTheme="majorHAnsi" w:cstheme="majorHAnsi"/>
          <w:sz w:val="22"/>
          <w:szCs w:val="22"/>
        </w:rPr>
      </w:pPr>
      <w:proofErr w:type="spellStart"/>
      <w:r w:rsidRPr="00C8322D">
        <w:rPr>
          <w:rFonts w:asciiTheme="majorHAnsi" w:hAnsiTheme="majorHAnsi" w:cstheme="majorHAnsi"/>
          <w:sz w:val="22"/>
          <w:szCs w:val="22"/>
        </w:rPr>
        <w:t>Pg</w:t>
      </w:r>
      <w:proofErr w:type="spellEnd"/>
      <w:r w:rsidRPr="00C8322D">
        <w:rPr>
          <w:rFonts w:asciiTheme="majorHAnsi" w:hAnsiTheme="majorHAnsi" w:cstheme="majorHAnsi"/>
          <w:sz w:val="22"/>
          <w:szCs w:val="22"/>
        </w:rPr>
        <w:t xml:space="preserve"> – liczba punk</w:t>
      </w:r>
      <w:r w:rsidR="004E0822" w:rsidRPr="00C8322D">
        <w:rPr>
          <w:rFonts w:asciiTheme="majorHAnsi" w:hAnsiTheme="majorHAnsi" w:cstheme="majorHAnsi"/>
          <w:sz w:val="22"/>
          <w:szCs w:val="22"/>
        </w:rPr>
        <w:t>tów w kryterium okres gwarancji</w:t>
      </w:r>
    </w:p>
    <w:p w14:paraId="48DEC48C" w14:textId="77777777" w:rsidR="00132573" w:rsidRPr="00C8322D" w:rsidRDefault="00132573" w:rsidP="00132573">
      <w:pPr>
        <w:spacing w:line="300" w:lineRule="auto"/>
        <w:ind w:left="709"/>
        <w:jc w:val="both"/>
        <w:rPr>
          <w:rFonts w:asciiTheme="majorHAnsi" w:hAnsiTheme="majorHAnsi" w:cstheme="majorHAnsi"/>
          <w:sz w:val="22"/>
          <w:szCs w:val="22"/>
        </w:rPr>
      </w:pPr>
    </w:p>
    <w:p w14:paraId="2526FCC9" w14:textId="36F9A5CC" w:rsidR="00132573" w:rsidRPr="00C8322D"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Liczba punktów w kryterium </w:t>
      </w:r>
      <w:r w:rsidRPr="00C8322D">
        <w:rPr>
          <w:rFonts w:asciiTheme="majorHAnsi" w:hAnsiTheme="majorHAnsi" w:cstheme="majorHAnsi"/>
          <w:b/>
          <w:sz w:val="22"/>
          <w:szCs w:val="22"/>
        </w:rPr>
        <w:t>cena oferty</w:t>
      </w:r>
      <w:r w:rsidRPr="00C8322D">
        <w:rPr>
          <w:rFonts w:asciiTheme="majorHAnsi" w:hAnsiTheme="majorHAnsi" w:cstheme="majorHAnsi"/>
          <w:sz w:val="22"/>
          <w:szCs w:val="22"/>
        </w:rPr>
        <w:t xml:space="preserve"> zostanie wyliczona za pomocą następującego wzoru:</w:t>
      </w:r>
    </w:p>
    <w:p w14:paraId="63BC8143" w14:textId="77777777" w:rsidR="00132573" w:rsidRPr="00C8322D" w:rsidRDefault="00132573" w:rsidP="00132573">
      <w:pPr>
        <w:spacing w:line="300" w:lineRule="auto"/>
        <w:ind w:left="709"/>
        <w:jc w:val="both"/>
        <w:rPr>
          <w:rFonts w:asciiTheme="majorHAnsi" w:hAnsiTheme="majorHAnsi" w:cstheme="majorHAnsi"/>
          <w:sz w:val="22"/>
          <w:szCs w:val="22"/>
        </w:rPr>
      </w:pPr>
    </w:p>
    <w:p w14:paraId="51B7C3CD" w14:textId="77777777" w:rsidR="00132573" w:rsidRPr="00C8322D" w:rsidRDefault="00132573" w:rsidP="00132573">
      <w:pPr>
        <w:spacing w:line="300" w:lineRule="auto"/>
        <w:ind w:left="426"/>
        <w:jc w:val="center"/>
        <w:rPr>
          <w:rFonts w:asciiTheme="majorHAnsi" w:hAnsiTheme="majorHAnsi" w:cstheme="majorHAnsi"/>
          <w:sz w:val="22"/>
          <w:szCs w:val="22"/>
        </w:rPr>
      </w:pPr>
      <w:bookmarkStart w:id="46" w:name="_Hlk14678439"/>
      <w:r w:rsidRPr="00C8322D">
        <w:rPr>
          <w:rFonts w:asciiTheme="majorHAnsi" w:hAnsiTheme="majorHAnsi" w:cstheme="majorHAnsi"/>
          <w:sz w:val="22"/>
          <w:szCs w:val="22"/>
        </w:rPr>
        <w:t>najniższa zaoferowana cena</w:t>
      </w:r>
    </w:p>
    <w:p w14:paraId="11DF6EDC" w14:textId="77777777" w:rsidR="00132573" w:rsidRPr="00C8322D" w:rsidRDefault="00132573" w:rsidP="00132573">
      <w:pPr>
        <w:spacing w:line="300" w:lineRule="auto"/>
        <w:ind w:left="426"/>
        <w:jc w:val="center"/>
        <w:rPr>
          <w:rFonts w:asciiTheme="majorHAnsi" w:hAnsiTheme="majorHAnsi" w:cstheme="majorHAnsi"/>
          <w:sz w:val="22"/>
          <w:szCs w:val="22"/>
        </w:rPr>
      </w:pPr>
      <w:proofErr w:type="spellStart"/>
      <w:r w:rsidRPr="00C8322D">
        <w:rPr>
          <w:rFonts w:asciiTheme="majorHAnsi" w:hAnsiTheme="majorHAnsi" w:cstheme="majorHAnsi"/>
          <w:sz w:val="22"/>
          <w:szCs w:val="22"/>
        </w:rPr>
        <w:t>Pc</w:t>
      </w:r>
      <w:proofErr w:type="spellEnd"/>
      <w:r w:rsidRPr="00C8322D">
        <w:rPr>
          <w:rFonts w:asciiTheme="majorHAnsi" w:hAnsiTheme="majorHAnsi" w:cstheme="majorHAnsi"/>
          <w:sz w:val="22"/>
          <w:szCs w:val="22"/>
        </w:rPr>
        <w:t xml:space="preserve"> = ––––––––––––––––––––––––––––––– x 60</w:t>
      </w:r>
    </w:p>
    <w:p w14:paraId="43ACAA2A" w14:textId="77777777" w:rsidR="00132573" w:rsidRPr="00C8322D" w:rsidRDefault="00132573" w:rsidP="00132573">
      <w:pPr>
        <w:spacing w:line="300" w:lineRule="auto"/>
        <w:ind w:left="426"/>
        <w:jc w:val="center"/>
        <w:rPr>
          <w:rFonts w:asciiTheme="majorHAnsi" w:hAnsiTheme="majorHAnsi" w:cstheme="majorHAnsi"/>
          <w:sz w:val="22"/>
          <w:szCs w:val="22"/>
        </w:rPr>
      </w:pPr>
      <w:r w:rsidRPr="00C8322D">
        <w:rPr>
          <w:rFonts w:asciiTheme="majorHAnsi" w:hAnsiTheme="majorHAnsi" w:cstheme="majorHAnsi"/>
          <w:sz w:val="22"/>
          <w:szCs w:val="22"/>
        </w:rPr>
        <w:t>cena badanej oferty</w:t>
      </w:r>
    </w:p>
    <w:bookmarkEnd w:id="46"/>
    <w:p w14:paraId="5208E898" w14:textId="77777777" w:rsidR="00132573" w:rsidRPr="00C8322D" w:rsidRDefault="00132573" w:rsidP="00132573">
      <w:pPr>
        <w:spacing w:line="300" w:lineRule="auto"/>
        <w:ind w:left="709"/>
        <w:jc w:val="both"/>
        <w:rPr>
          <w:rFonts w:asciiTheme="majorHAnsi" w:hAnsiTheme="majorHAnsi" w:cstheme="majorHAnsi"/>
          <w:sz w:val="22"/>
          <w:szCs w:val="22"/>
        </w:rPr>
      </w:pPr>
    </w:p>
    <w:p w14:paraId="3ACFF92B" w14:textId="77777777" w:rsidR="00132573" w:rsidRPr="00C8322D" w:rsidRDefault="00132573" w:rsidP="00132573">
      <w:pPr>
        <w:spacing w:line="300" w:lineRule="auto"/>
        <w:ind w:left="709"/>
        <w:jc w:val="both"/>
        <w:rPr>
          <w:rFonts w:asciiTheme="majorHAnsi" w:hAnsiTheme="majorHAnsi" w:cstheme="majorHAnsi"/>
          <w:i/>
          <w:iCs/>
          <w:sz w:val="22"/>
          <w:szCs w:val="22"/>
        </w:rPr>
      </w:pPr>
      <w:r w:rsidRPr="00C8322D">
        <w:rPr>
          <w:rFonts w:asciiTheme="majorHAnsi" w:hAnsiTheme="majorHAnsi" w:cstheme="majorHAnsi"/>
          <w:b/>
          <w:i/>
          <w:iCs/>
          <w:sz w:val="22"/>
          <w:szCs w:val="22"/>
        </w:rPr>
        <w:t>UWAGA!</w:t>
      </w:r>
      <w:r w:rsidRPr="00C8322D">
        <w:rPr>
          <w:rFonts w:asciiTheme="majorHAnsi" w:hAnsiTheme="majorHAnsi" w:cstheme="majorHAnsi"/>
          <w:i/>
          <w:iCs/>
          <w:sz w:val="22"/>
          <w:szCs w:val="22"/>
        </w:rPr>
        <w:t xml:space="preserve"> Cena musi być określona z dokładnością do dwóch miejsc po przecinku. </w:t>
      </w:r>
    </w:p>
    <w:p w14:paraId="6191C528" w14:textId="31D46B03" w:rsidR="00132573" w:rsidRPr="00C8322D" w:rsidRDefault="00132573" w:rsidP="00F62918">
      <w:pPr>
        <w:spacing w:line="300" w:lineRule="auto"/>
        <w:jc w:val="both"/>
        <w:rPr>
          <w:rFonts w:asciiTheme="majorHAnsi" w:hAnsiTheme="majorHAnsi" w:cstheme="majorHAnsi"/>
          <w:sz w:val="22"/>
          <w:szCs w:val="22"/>
        </w:rPr>
      </w:pPr>
    </w:p>
    <w:p w14:paraId="7A1AAC83" w14:textId="2D6B4C24" w:rsidR="0088524D" w:rsidRPr="00C8322D" w:rsidRDefault="00132573" w:rsidP="0088524D">
      <w:pPr>
        <w:numPr>
          <w:ilvl w:val="0"/>
          <w:numId w:val="20"/>
        </w:numPr>
        <w:spacing w:line="300" w:lineRule="auto"/>
        <w:ind w:left="709" w:hanging="425"/>
        <w:jc w:val="both"/>
        <w:rPr>
          <w:rFonts w:cs="Calibri"/>
          <w:bCs w:val="0"/>
          <w:kern w:val="0"/>
          <w:sz w:val="22"/>
          <w:szCs w:val="22"/>
        </w:rPr>
      </w:pPr>
      <w:bookmarkStart w:id="47" w:name="_Hlk145504408"/>
      <w:r w:rsidRPr="00C8322D">
        <w:rPr>
          <w:rFonts w:asciiTheme="majorHAnsi" w:hAnsiTheme="majorHAnsi" w:cstheme="majorHAnsi"/>
          <w:sz w:val="22"/>
          <w:szCs w:val="22"/>
        </w:rPr>
        <w:t xml:space="preserve">Liczba punktów w kryterium </w:t>
      </w:r>
      <w:r w:rsidR="0088524D" w:rsidRPr="00C8322D">
        <w:rPr>
          <w:rFonts w:asciiTheme="majorHAnsi" w:hAnsiTheme="majorHAnsi" w:cstheme="majorHAnsi"/>
          <w:b/>
          <w:sz w:val="22"/>
          <w:szCs w:val="22"/>
        </w:rPr>
        <w:t>parametry techniczne</w:t>
      </w:r>
      <w:r w:rsidR="00F62918" w:rsidRPr="00C8322D">
        <w:rPr>
          <w:rFonts w:asciiTheme="majorHAnsi" w:hAnsiTheme="majorHAnsi" w:cstheme="majorHAnsi"/>
          <w:b/>
          <w:sz w:val="22"/>
          <w:szCs w:val="22"/>
        </w:rPr>
        <w:t xml:space="preserve"> (jakościowe)</w:t>
      </w:r>
      <w:r w:rsidRPr="00C8322D">
        <w:rPr>
          <w:rFonts w:asciiTheme="majorHAnsi" w:hAnsiTheme="majorHAnsi" w:cstheme="majorHAnsi"/>
          <w:b/>
          <w:sz w:val="22"/>
          <w:szCs w:val="22"/>
        </w:rPr>
        <w:t>,</w:t>
      </w:r>
      <w:r w:rsidRPr="00C8322D">
        <w:rPr>
          <w:rFonts w:asciiTheme="majorHAnsi" w:hAnsiTheme="majorHAnsi" w:cstheme="majorHAnsi"/>
          <w:sz w:val="22"/>
          <w:szCs w:val="22"/>
        </w:rPr>
        <w:t xml:space="preserve"> </w:t>
      </w:r>
      <w:r w:rsidR="0088524D" w:rsidRPr="00C8322D">
        <w:rPr>
          <w:rFonts w:cs="Calibri"/>
          <w:bCs w:val="0"/>
          <w:kern w:val="0"/>
          <w:sz w:val="22"/>
          <w:szCs w:val="22"/>
        </w:rPr>
        <w:t xml:space="preserve">zostanie przyznana w następujący sposób: </w:t>
      </w:r>
    </w:p>
    <w:p w14:paraId="6C590AC2" w14:textId="5CBF2889" w:rsidR="0088524D" w:rsidRPr="00C8322D" w:rsidRDefault="0088524D" w:rsidP="00306B16">
      <w:pPr>
        <w:numPr>
          <w:ilvl w:val="1"/>
          <w:numId w:val="65"/>
        </w:numPr>
        <w:spacing w:line="300" w:lineRule="auto"/>
        <w:ind w:left="1134"/>
        <w:contextualSpacing/>
        <w:jc w:val="both"/>
        <w:rPr>
          <w:rFonts w:eastAsia="Calibri" w:cs="Calibri"/>
          <w:bCs w:val="0"/>
          <w:kern w:val="0"/>
          <w:sz w:val="22"/>
          <w:szCs w:val="22"/>
          <w:lang w:eastAsia="en-US"/>
        </w:rPr>
      </w:pPr>
      <w:r w:rsidRPr="00C8322D">
        <w:rPr>
          <w:rFonts w:eastAsia="Calibri" w:cs="Calibri"/>
          <w:bCs w:val="0"/>
          <w:kern w:val="0"/>
          <w:sz w:val="22"/>
          <w:szCs w:val="22"/>
          <w:lang w:eastAsia="en-US"/>
        </w:rPr>
        <w:t xml:space="preserve">za zaoferowanie </w:t>
      </w:r>
      <w:r w:rsidR="00AE4F7D" w:rsidRPr="00C8322D">
        <w:rPr>
          <w:rFonts w:eastAsia="Calibri" w:cs="Calibri"/>
          <w:bCs w:val="0"/>
          <w:kern w:val="0"/>
          <w:sz w:val="22"/>
          <w:szCs w:val="22"/>
          <w:lang w:eastAsia="en-US"/>
        </w:rPr>
        <w:t>monitora wielkoformatowego</w:t>
      </w:r>
      <w:r w:rsidRPr="00C8322D">
        <w:rPr>
          <w:rFonts w:eastAsia="Calibri" w:cs="Calibri"/>
          <w:bCs w:val="0"/>
          <w:kern w:val="0"/>
          <w:sz w:val="22"/>
          <w:szCs w:val="22"/>
          <w:lang w:eastAsia="en-US"/>
        </w:rPr>
        <w:t xml:space="preserve"> spełniającego poniższe parametry techniczne (jakościowe), Wykonawca otrzyma odpowiadającą mu ilość punktów cząstkowych:</w:t>
      </w:r>
    </w:p>
    <w:tbl>
      <w:tblPr>
        <w:tblpPr w:leftFromText="141" w:rightFromText="141" w:vertAnchor="text" w:horzAnchor="margin" w:tblpXSpec="center" w:tblpY="2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590"/>
        <w:gridCol w:w="2976"/>
      </w:tblGrid>
      <w:tr w:rsidR="00C8322D" w:rsidRPr="00C8322D" w14:paraId="74EF58CB" w14:textId="77777777" w:rsidTr="00A81224">
        <w:trPr>
          <w:trHeight w:val="420"/>
        </w:trPr>
        <w:tc>
          <w:tcPr>
            <w:tcW w:w="501" w:type="dxa"/>
            <w:shd w:val="clear" w:color="auto" w:fill="auto"/>
            <w:vAlign w:val="center"/>
          </w:tcPr>
          <w:p w14:paraId="2EFEA758" w14:textId="77777777" w:rsidR="0088524D" w:rsidRPr="00C8322D" w:rsidRDefault="0088524D" w:rsidP="0088524D">
            <w:pPr>
              <w:spacing w:line="300" w:lineRule="auto"/>
              <w:jc w:val="center"/>
              <w:rPr>
                <w:rFonts w:cs="Calibri"/>
                <w:b/>
                <w:bCs w:val="0"/>
                <w:iCs/>
                <w:kern w:val="0"/>
                <w:sz w:val="22"/>
                <w:szCs w:val="22"/>
              </w:rPr>
            </w:pPr>
            <w:r w:rsidRPr="00C8322D">
              <w:rPr>
                <w:rFonts w:cs="Calibri"/>
                <w:b/>
                <w:bCs w:val="0"/>
                <w:iCs/>
                <w:kern w:val="0"/>
                <w:sz w:val="22"/>
                <w:szCs w:val="22"/>
              </w:rPr>
              <w:t>Lp.</w:t>
            </w:r>
          </w:p>
        </w:tc>
        <w:tc>
          <w:tcPr>
            <w:tcW w:w="5590" w:type="dxa"/>
            <w:shd w:val="clear" w:color="auto" w:fill="auto"/>
            <w:vAlign w:val="center"/>
          </w:tcPr>
          <w:p w14:paraId="7A669FF9" w14:textId="088347FD" w:rsidR="0088524D" w:rsidRPr="00C8322D" w:rsidRDefault="0088524D" w:rsidP="0088524D">
            <w:pPr>
              <w:spacing w:line="300" w:lineRule="auto"/>
              <w:jc w:val="center"/>
              <w:rPr>
                <w:rFonts w:cs="Calibri"/>
                <w:b/>
                <w:bCs w:val="0"/>
                <w:iCs/>
                <w:kern w:val="0"/>
                <w:sz w:val="22"/>
                <w:szCs w:val="22"/>
              </w:rPr>
            </w:pPr>
            <w:r w:rsidRPr="00C8322D">
              <w:rPr>
                <w:rFonts w:cs="Calibri"/>
                <w:b/>
                <w:bCs w:val="0"/>
                <w:iCs/>
                <w:kern w:val="0"/>
                <w:sz w:val="22"/>
                <w:szCs w:val="22"/>
              </w:rPr>
              <w:t>Parametr techniczny</w:t>
            </w:r>
            <w:r w:rsidR="00AE4F7D" w:rsidRPr="00C8322D">
              <w:rPr>
                <w:rFonts w:cs="Calibri"/>
                <w:bCs w:val="0"/>
                <w:iCs/>
                <w:kern w:val="0"/>
                <w:sz w:val="22"/>
                <w:szCs w:val="22"/>
                <w:vertAlign w:val="superscript"/>
              </w:rPr>
              <w:footnoteReference w:id="2"/>
            </w:r>
          </w:p>
        </w:tc>
        <w:tc>
          <w:tcPr>
            <w:tcW w:w="2976" w:type="dxa"/>
            <w:shd w:val="clear" w:color="auto" w:fill="auto"/>
            <w:vAlign w:val="center"/>
          </w:tcPr>
          <w:p w14:paraId="4E141ED3" w14:textId="77777777" w:rsidR="0088524D" w:rsidRPr="00C8322D" w:rsidRDefault="0088524D" w:rsidP="0088524D">
            <w:pPr>
              <w:spacing w:line="300" w:lineRule="auto"/>
              <w:jc w:val="center"/>
              <w:rPr>
                <w:rFonts w:cs="Calibri"/>
                <w:b/>
                <w:bCs w:val="0"/>
                <w:iCs/>
                <w:kern w:val="0"/>
                <w:sz w:val="22"/>
                <w:szCs w:val="22"/>
              </w:rPr>
            </w:pPr>
            <w:r w:rsidRPr="00C8322D">
              <w:rPr>
                <w:rFonts w:cs="Calibri"/>
                <w:b/>
                <w:bCs w:val="0"/>
                <w:iCs/>
                <w:kern w:val="0"/>
                <w:sz w:val="22"/>
                <w:szCs w:val="22"/>
              </w:rPr>
              <w:t xml:space="preserve">Ilość punktów cząstkowych </w:t>
            </w:r>
          </w:p>
        </w:tc>
      </w:tr>
      <w:tr w:rsidR="00C8322D" w:rsidRPr="00C8322D" w14:paraId="168B256C" w14:textId="77777777" w:rsidTr="00A81224">
        <w:trPr>
          <w:trHeight w:val="346"/>
        </w:trPr>
        <w:tc>
          <w:tcPr>
            <w:tcW w:w="501" w:type="dxa"/>
            <w:shd w:val="clear" w:color="auto" w:fill="auto"/>
            <w:vAlign w:val="center"/>
          </w:tcPr>
          <w:p w14:paraId="6FE47464" w14:textId="77777777" w:rsidR="0088524D" w:rsidRPr="00C8322D" w:rsidRDefault="0088524D" w:rsidP="00306B16">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2A52094E" w14:textId="4953ADCC" w:rsidR="0088524D" w:rsidRPr="00C8322D" w:rsidRDefault="00AE4F7D" w:rsidP="0088524D">
            <w:pPr>
              <w:spacing w:line="300" w:lineRule="auto"/>
              <w:jc w:val="both"/>
              <w:rPr>
                <w:rFonts w:cs="Calibri"/>
                <w:bCs w:val="0"/>
                <w:iCs/>
                <w:kern w:val="0"/>
                <w:sz w:val="22"/>
                <w:szCs w:val="22"/>
              </w:rPr>
            </w:pPr>
            <w:r w:rsidRPr="00C8322D">
              <w:rPr>
                <w:rFonts w:cs="Calibri"/>
                <w:bCs w:val="0"/>
                <w:iCs/>
                <w:kern w:val="0"/>
                <w:sz w:val="22"/>
                <w:szCs w:val="22"/>
              </w:rPr>
              <w:t>Monitory wielkoformatowy o jasności co najmniej 450 cm/m2</w:t>
            </w:r>
          </w:p>
        </w:tc>
        <w:tc>
          <w:tcPr>
            <w:tcW w:w="2976" w:type="dxa"/>
            <w:shd w:val="clear" w:color="auto" w:fill="auto"/>
            <w:vAlign w:val="center"/>
          </w:tcPr>
          <w:p w14:paraId="283BBB3F" w14:textId="77777777" w:rsidR="0088524D" w:rsidRPr="00C8322D" w:rsidRDefault="0088524D" w:rsidP="0088524D">
            <w:pPr>
              <w:spacing w:line="300" w:lineRule="auto"/>
              <w:jc w:val="center"/>
              <w:rPr>
                <w:rFonts w:cs="Calibri"/>
                <w:b/>
                <w:bCs w:val="0"/>
                <w:iCs/>
                <w:kern w:val="0"/>
                <w:sz w:val="22"/>
                <w:szCs w:val="22"/>
              </w:rPr>
            </w:pPr>
            <w:r w:rsidRPr="00C8322D">
              <w:rPr>
                <w:rFonts w:cs="Calibri"/>
                <w:b/>
                <w:bCs w:val="0"/>
                <w:iCs/>
                <w:kern w:val="0"/>
                <w:sz w:val="22"/>
                <w:szCs w:val="22"/>
              </w:rPr>
              <w:t>5 pkt.</w:t>
            </w:r>
            <w:r w:rsidRPr="00C8322D">
              <w:rPr>
                <w:rFonts w:cs="Calibri"/>
                <w:bCs w:val="0"/>
                <w:iCs/>
                <w:kern w:val="0"/>
                <w:sz w:val="22"/>
                <w:szCs w:val="22"/>
              </w:rPr>
              <w:t xml:space="preserve"> przyznane na zasadzie </w:t>
            </w:r>
            <w:r w:rsidRPr="00C8322D">
              <w:rPr>
                <w:rFonts w:cs="Calibri"/>
                <w:bCs w:val="0"/>
                <w:iCs/>
                <w:kern w:val="0"/>
                <w:sz w:val="22"/>
                <w:szCs w:val="22"/>
              </w:rPr>
              <w:br/>
              <w:t xml:space="preserve">spełnia / nie spełnia </w:t>
            </w:r>
          </w:p>
        </w:tc>
      </w:tr>
      <w:tr w:rsidR="00C8322D" w:rsidRPr="00C8322D" w14:paraId="0C3A084C" w14:textId="77777777" w:rsidTr="00A81224">
        <w:trPr>
          <w:trHeight w:val="444"/>
        </w:trPr>
        <w:tc>
          <w:tcPr>
            <w:tcW w:w="501" w:type="dxa"/>
            <w:shd w:val="clear" w:color="auto" w:fill="auto"/>
            <w:vAlign w:val="center"/>
          </w:tcPr>
          <w:p w14:paraId="73276949" w14:textId="77777777" w:rsidR="0088524D" w:rsidRPr="00C8322D" w:rsidRDefault="0088524D" w:rsidP="00306B16">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49FF198B" w14:textId="7CF37227" w:rsidR="0088524D" w:rsidRPr="00C8322D" w:rsidRDefault="00AE4F7D" w:rsidP="0088524D">
            <w:pPr>
              <w:spacing w:line="276" w:lineRule="auto"/>
              <w:jc w:val="both"/>
              <w:rPr>
                <w:rFonts w:cs="Calibri"/>
                <w:bCs w:val="0"/>
                <w:iCs/>
                <w:kern w:val="0"/>
                <w:sz w:val="22"/>
                <w:szCs w:val="22"/>
              </w:rPr>
            </w:pPr>
            <w:r w:rsidRPr="00C8322D">
              <w:rPr>
                <w:rFonts w:cs="Calibri"/>
                <w:bCs w:val="0"/>
                <w:iCs/>
                <w:kern w:val="0"/>
                <w:sz w:val="22"/>
                <w:szCs w:val="22"/>
              </w:rPr>
              <w:t>Monitory wielkoformatowe wyposażone w co najmniej 8 GB pamięci RAM</w:t>
            </w:r>
          </w:p>
        </w:tc>
        <w:tc>
          <w:tcPr>
            <w:tcW w:w="2976" w:type="dxa"/>
            <w:shd w:val="clear" w:color="auto" w:fill="auto"/>
            <w:vAlign w:val="center"/>
          </w:tcPr>
          <w:p w14:paraId="5A83C56F" w14:textId="77777777" w:rsidR="0088524D" w:rsidRPr="00C8322D" w:rsidRDefault="0088524D" w:rsidP="0088524D">
            <w:pPr>
              <w:spacing w:line="300" w:lineRule="auto"/>
              <w:jc w:val="center"/>
              <w:rPr>
                <w:rFonts w:cs="Calibri"/>
                <w:b/>
                <w:bCs w:val="0"/>
                <w:iCs/>
                <w:kern w:val="0"/>
                <w:sz w:val="22"/>
                <w:szCs w:val="22"/>
              </w:rPr>
            </w:pPr>
            <w:r w:rsidRPr="00C8322D">
              <w:rPr>
                <w:rFonts w:cs="Calibri"/>
                <w:b/>
                <w:bCs w:val="0"/>
                <w:iCs/>
                <w:kern w:val="0"/>
                <w:sz w:val="22"/>
                <w:szCs w:val="22"/>
              </w:rPr>
              <w:t>5 pkt.</w:t>
            </w:r>
            <w:r w:rsidRPr="00C8322D">
              <w:rPr>
                <w:rFonts w:cs="Calibri"/>
                <w:bCs w:val="0"/>
                <w:iCs/>
                <w:kern w:val="0"/>
                <w:sz w:val="22"/>
                <w:szCs w:val="22"/>
              </w:rPr>
              <w:t xml:space="preserve"> przyznane na zasadzie </w:t>
            </w:r>
            <w:r w:rsidRPr="00C8322D">
              <w:rPr>
                <w:rFonts w:cs="Calibri"/>
                <w:bCs w:val="0"/>
                <w:iCs/>
                <w:kern w:val="0"/>
                <w:sz w:val="22"/>
                <w:szCs w:val="22"/>
              </w:rPr>
              <w:br/>
              <w:t>spełnia / nie spełnia</w:t>
            </w:r>
          </w:p>
        </w:tc>
      </w:tr>
    </w:tbl>
    <w:p w14:paraId="1376117C" w14:textId="3D658135" w:rsidR="00132573" w:rsidRPr="00C8322D" w:rsidRDefault="00132573" w:rsidP="00AE4F7D">
      <w:pPr>
        <w:spacing w:line="300" w:lineRule="auto"/>
        <w:ind w:left="709"/>
        <w:jc w:val="both"/>
        <w:rPr>
          <w:rFonts w:asciiTheme="majorHAnsi" w:hAnsiTheme="majorHAnsi" w:cstheme="majorHAnsi"/>
          <w:i/>
          <w:iCs/>
          <w:sz w:val="22"/>
          <w:szCs w:val="22"/>
        </w:rPr>
      </w:pPr>
    </w:p>
    <w:p w14:paraId="0F9C36CC" w14:textId="77777777" w:rsidR="00AE4F7D" w:rsidRPr="00C8322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C8322D">
        <w:rPr>
          <w:rFonts w:eastAsia="Calibri" w:cs="Calibri"/>
          <w:bCs w:val="0"/>
          <w:kern w:val="0"/>
          <w:sz w:val="22"/>
          <w:szCs w:val="22"/>
          <w:lang w:eastAsia="en-US"/>
        </w:rPr>
        <w:t>suma uzyskanych punktów cząstkowych stanowi liczbę uzyskanych punktów w kryterium parametry techniczne;</w:t>
      </w:r>
    </w:p>
    <w:p w14:paraId="76EED9C4" w14:textId="67DA52B3" w:rsidR="00AE4F7D" w:rsidRPr="00C8322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C8322D">
        <w:rPr>
          <w:rFonts w:eastAsia="Calibri" w:cs="Calibri"/>
          <w:bCs w:val="0"/>
          <w:kern w:val="0"/>
          <w:sz w:val="22"/>
          <w:szCs w:val="22"/>
          <w:lang w:eastAsia="en-US"/>
        </w:rPr>
        <w:t xml:space="preserve">maksymalna łączna ilość punktów do uzyskania za kryterium parametry techniczne (jakościowe) to </w:t>
      </w:r>
      <w:r w:rsidRPr="00C8322D">
        <w:rPr>
          <w:rFonts w:eastAsia="Calibri" w:cs="Calibri"/>
          <w:b/>
          <w:bCs w:val="0"/>
          <w:kern w:val="0"/>
          <w:sz w:val="22"/>
          <w:szCs w:val="22"/>
          <w:lang w:eastAsia="en-US"/>
        </w:rPr>
        <w:t>10 punktów</w:t>
      </w:r>
      <w:r w:rsidRPr="00C8322D">
        <w:rPr>
          <w:rFonts w:eastAsia="Calibri" w:cs="Calibri"/>
          <w:bCs w:val="0"/>
          <w:kern w:val="0"/>
          <w:sz w:val="22"/>
          <w:szCs w:val="22"/>
          <w:lang w:eastAsia="en-US"/>
        </w:rPr>
        <w:t>;</w:t>
      </w:r>
    </w:p>
    <w:p w14:paraId="4425341B" w14:textId="77777777" w:rsidR="00AE4F7D" w:rsidRPr="00C8322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C8322D">
        <w:rPr>
          <w:rFonts w:eastAsia="Calibri" w:cs="Calibri"/>
          <w:bCs w:val="0"/>
          <w:kern w:val="0"/>
          <w:sz w:val="22"/>
          <w:szCs w:val="22"/>
          <w:lang w:eastAsia="en-US"/>
        </w:rPr>
        <w:lastRenderedPageBreak/>
        <w:t xml:space="preserve">przedmiotowe środki dowodowe służące potwierdzeniu zgodności z kryteriami określonymi </w:t>
      </w:r>
      <w:r w:rsidRPr="00C8322D">
        <w:rPr>
          <w:rFonts w:eastAsia="Calibri" w:cs="Calibri"/>
          <w:bCs w:val="0"/>
          <w:kern w:val="0"/>
          <w:sz w:val="22"/>
          <w:szCs w:val="22"/>
          <w:lang w:eastAsia="en-US"/>
        </w:rPr>
        <w:br/>
        <w:t xml:space="preserve">w opisie kryteriów oceny ofert nie podlegają uzupełnieniu na podstawie art. 107 ust. 3 ustawy </w:t>
      </w:r>
      <w:proofErr w:type="spellStart"/>
      <w:r w:rsidRPr="00C8322D">
        <w:rPr>
          <w:rFonts w:eastAsia="Calibri" w:cs="Calibri"/>
          <w:bCs w:val="0"/>
          <w:kern w:val="0"/>
          <w:sz w:val="22"/>
          <w:szCs w:val="22"/>
          <w:lang w:eastAsia="en-US"/>
        </w:rPr>
        <w:t>Pzp</w:t>
      </w:r>
      <w:proofErr w:type="spellEnd"/>
      <w:r w:rsidRPr="00C8322D">
        <w:rPr>
          <w:rFonts w:eastAsia="Calibri" w:cs="Calibri"/>
          <w:bCs w:val="0"/>
          <w:kern w:val="0"/>
          <w:sz w:val="22"/>
          <w:szCs w:val="22"/>
          <w:lang w:eastAsia="en-US"/>
        </w:rPr>
        <w:t>;</w:t>
      </w:r>
    </w:p>
    <w:p w14:paraId="624CCC0B" w14:textId="44160895" w:rsidR="00AE4F7D" w:rsidRPr="00C8322D" w:rsidRDefault="00AE4F7D" w:rsidP="00306B16">
      <w:pPr>
        <w:numPr>
          <w:ilvl w:val="1"/>
          <w:numId w:val="65"/>
        </w:numPr>
        <w:spacing w:line="300" w:lineRule="auto"/>
        <w:ind w:left="1276"/>
        <w:contextualSpacing/>
        <w:jc w:val="both"/>
        <w:rPr>
          <w:rFonts w:eastAsia="Calibri" w:cs="Calibri"/>
          <w:bCs w:val="0"/>
          <w:kern w:val="0"/>
          <w:sz w:val="22"/>
          <w:szCs w:val="22"/>
          <w:lang w:eastAsia="en-US"/>
        </w:rPr>
      </w:pPr>
      <w:r w:rsidRPr="00C8322D">
        <w:rPr>
          <w:rFonts w:eastAsia="Calibri" w:cs="Calibri"/>
          <w:bCs w:val="0"/>
          <w:kern w:val="0"/>
          <w:sz w:val="22"/>
          <w:szCs w:val="22"/>
          <w:lang w:eastAsia="en-US"/>
        </w:rPr>
        <w:t>W przypadku braku złożenia wraz z ofertą przedmiotowych środków dowodowych (dokumentach potwierdzających spełnienie parametrów technicznych,) potwierdzających dodatkowo punktowane funkcjonalności lub parametry techniczne, Zamawiający bezwzględnie nie przyzna punktów w kryterium oceny ofert za dany parametr.</w:t>
      </w:r>
    </w:p>
    <w:p w14:paraId="3CAA9920" w14:textId="77777777" w:rsidR="00132573" w:rsidRPr="00C8322D" w:rsidRDefault="00132573" w:rsidP="00132573">
      <w:pPr>
        <w:spacing w:line="300" w:lineRule="auto"/>
        <w:ind w:left="709"/>
        <w:jc w:val="both"/>
        <w:rPr>
          <w:rFonts w:asciiTheme="majorHAnsi" w:hAnsiTheme="majorHAnsi" w:cstheme="majorHAnsi"/>
          <w:i/>
          <w:iCs/>
          <w:sz w:val="22"/>
          <w:szCs w:val="22"/>
        </w:rPr>
      </w:pPr>
    </w:p>
    <w:p w14:paraId="77C1410E" w14:textId="3EE08C8D" w:rsidR="00132573" w:rsidRPr="00C8322D" w:rsidRDefault="00132573" w:rsidP="00A65C63">
      <w:pPr>
        <w:numPr>
          <w:ilvl w:val="0"/>
          <w:numId w:val="20"/>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Liczba punktów w kryterium </w:t>
      </w:r>
      <w:r w:rsidR="00AE4F7D" w:rsidRPr="00C8322D">
        <w:rPr>
          <w:rFonts w:asciiTheme="majorHAnsi" w:hAnsiTheme="majorHAnsi" w:cstheme="majorHAnsi"/>
          <w:b/>
          <w:sz w:val="22"/>
          <w:szCs w:val="22"/>
        </w:rPr>
        <w:t>dodatkowa usługa przygotowania instalacji do montażu kamery typu PTZ</w:t>
      </w:r>
      <w:r w:rsidR="00AE4F7D" w:rsidRPr="00C8322D">
        <w:rPr>
          <w:rFonts w:asciiTheme="majorHAnsi" w:hAnsiTheme="majorHAnsi" w:cstheme="majorHAnsi"/>
          <w:sz w:val="22"/>
          <w:szCs w:val="22"/>
        </w:rPr>
        <w:t xml:space="preserve"> </w:t>
      </w:r>
      <w:r w:rsidR="00290EB5" w:rsidRPr="00C8322D">
        <w:rPr>
          <w:rFonts w:cs="Calibri"/>
          <w:bCs w:val="0"/>
          <w:kern w:val="0"/>
          <w:sz w:val="22"/>
          <w:szCs w:val="22"/>
        </w:rPr>
        <w:t>zostanie przyznana w następujący sposób:</w:t>
      </w:r>
    </w:p>
    <w:p w14:paraId="4BE9AD85" w14:textId="203B8F69" w:rsidR="00132573" w:rsidRPr="00C8322D" w:rsidRDefault="00AE4F7D" w:rsidP="0013257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Za deklarację w formularzu ofertowym</w:t>
      </w:r>
      <w:r w:rsidR="006A43D9" w:rsidRPr="00C8322D">
        <w:rPr>
          <w:rFonts w:asciiTheme="majorHAnsi" w:hAnsiTheme="majorHAnsi" w:cstheme="majorHAnsi"/>
          <w:sz w:val="22"/>
          <w:szCs w:val="22"/>
        </w:rPr>
        <w:t>,</w:t>
      </w:r>
      <w:r w:rsidRPr="00C8322D">
        <w:rPr>
          <w:rFonts w:asciiTheme="majorHAnsi" w:hAnsiTheme="majorHAnsi" w:cstheme="majorHAnsi"/>
          <w:sz w:val="22"/>
          <w:szCs w:val="22"/>
        </w:rPr>
        <w:t xml:space="preserve"> wykonania dodatkowej usługi przygotowania instalacji</w:t>
      </w:r>
      <w:r w:rsidR="006237F7" w:rsidRPr="00C8322D">
        <w:rPr>
          <w:rFonts w:asciiTheme="majorHAnsi" w:hAnsiTheme="majorHAnsi" w:cstheme="majorHAnsi"/>
          <w:sz w:val="22"/>
          <w:szCs w:val="22"/>
        </w:rPr>
        <w:t xml:space="preserve"> do montażu kamery typu PTZ, Z</w:t>
      </w:r>
      <w:r w:rsidRPr="00C8322D">
        <w:rPr>
          <w:rFonts w:asciiTheme="majorHAnsi" w:hAnsiTheme="majorHAnsi" w:cstheme="majorHAnsi"/>
          <w:sz w:val="22"/>
          <w:szCs w:val="22"/>
        </w:rPr>
        <w:t xml:space="preserve">amawiający przyzna </w:t>
      </w:r>
      <w:r w:rsidRPr="00C8322D">
        <w:rPr>
          <w:rFonts w:asciiTheme="majorHAnsi" w:hAnsiTheme="majorHAnsi" w:cstheme="majorHAnsi"/>
          <w:b/>
          <w:sz w:val="22"/>
          <w:szCs w:val="22"/>
        </w:rPr>
        <w:t>10 punktów.</w:t>
      </w:r>
    </w:p>
    <w:p w14:paraId="4161EC1A" w14:textId="77777777" w:rsidR="00290EB5" w:rsidRPr="00C8322D" w:rsidRDefault="00290EB5" w:rsidP="006A43D9">
      <w:pPr>
        <w:spacing w:line="300" w:lineRule="auto"/>
        <w:ind w:left="709"/>
        <w:jc w:val="both"/>
        <w:rPr>
          <w:rFonts w:asciiTheme="majorHAnsi" w:hAnsiTheme="majorHAnsi" w:cstheme="majorHAnsi"/>
          <w:i/>
          <w:sz w:val="22"/>
          <w:szCs w:val="22"/>
        </w:rPr>
      </w:pPr>
    </w:p>
    <w:p w14:paraId="41F4CAD4" w14:textId="5C88C016" w:rsidR="006A43D9" w:rsidRPr="00C8322D" w:rsidRDefault="00B06E7B" w:rsidP="006A43D9">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Zamawiający</w:t>
      </w:r>
      <w:r w:rsidR="00A81224" w:rsidRPr="00C8322D">
        <w:rPr>
          <w:rFonts w:asciiTheme="majorHAnsi" w:hAnsiTheme="majorHAnsi" w:cstheme="majorHAnsi"/>
          <w:i/>
          <w:sz w:val="22"/>
          <w:szCs w:val="22"/>
        </w:rPr>
        <w:t xml:space="preserve"> pod pojęciem </w:t>
      </w:r>
      <w:r w:rsidRPr="00C8322D">
        <w:rPr>
          <w:rFonts w:asciiTheme="majorHAnsi" w:hAnsiTheme="majorHAnsi" w:cstheme="majorHAnsi"/>
          <w:i/>
          <w:sz w:val="22"/>
          <w:szCs w:val="22"/>
        </w:rPr>
        <w:t>„przygotowania</w:t>
      </w:r>
      <w:r w:rsidR="00A81224" w:rsidRPr="00C8322D">
        <w:rPr>
          <w:rFonts w:asciiTheme="majorHAnsi" w:hAnsiTheme="majorHAnsi" w:cstheme="majorHAnsi"/>
          <w:i/>
          <w:sz w:val="22"/>
          <w:szCs w:val="22"/>
        </w:rPr>
        <w:t xml:space="preserve"> </w:t>
      </w:r>
      <w:r w:rsidRPr="00C8322D">
        <w:rPr>
          <w:rFonts w:asciiTheme="majorHAnsi" w:hAnsiTheme="majorHAnsi" w:cstheme="majorHAnsi"/>
          <w:i/>
          <w:sz w:val="22"/>
          <w:szCs w:val="22"/>
        </w:rPr>
        <w:t>instalacji”</w:t>
      </w:r>
      <w:r w:rsidR="00A81224" w:rsidRPr="00C8322D">
        <w:rPr>
          <w:rFonts w:asciiTheme="majorHAnsi" w:hAnsiTheme="majorHAnsi" w:cstheme="majorHAnsi"/>
          <w:i/>
          <w:sz w:val="22"/>
          <w:szCs w:val="22"/>
        </w:rPr>
        <w:t xml:space="preserve"> </w:t>
      </w:r>
      <w:r w:rsidRPr="00C8322D">
        <w:rPr>
          <w:rFonts w:asciiTheme="majorHAnsi" w:hAnsiTheme="majorHAnsi" w:cstheme="majorHAnsi"/>
          <w:i/>
          <w:sz w:val="22"/>
          <w:szCs w:val="22"/>
        </w:rPr>
        <w:t xml:space="preserve">rozumie </w:t>
      </w:r>
      <w:r w:rsidR="006A43D9" w:rsidRPr="00C8322D">
        <w:rPr>
          <w:rFonts w:asciiTheme="majorHAnsi" w:hAnsiTheme="majorHAnsi" w:cstheme="majorHAnsi"/>
          <w:i/>
          <w:sz w:val="22"/>
          <w:szCs w:val="22"/>
        </w:rPr>
        <w:t>dodatkowe przyłącze</w:t>
      </w:r>
      <w:r w:rsidRPr="00C8322D">
        <w:rPr>
          <w:rFonts w:asciiTheme="majorHAnsi" w:hAnsiTheme="majorHAnsi" w:cstheme="majorHAnsi"/>
          <w:i/>
          <w:sz w:val="22"/>
          <w:szCs w:val="22"/>
        </w:rPr>
        <w:t>, które</w:t>
      </w:r>
      <w:r w:rsidR="006A43D9" w:rsidRPr="00C8322D">
        <w:rPr>
          <w:rFonts w:asciiTheme="majorHAnsi" w:hAnsiTheme="majorHAnsi" w:cstheme="majorHAnsi"/>
          <w:i/>
          <w:sz w:val="22"/>
          <w:szCs w:val="22"/>
        </w:rPr>
        <w:t xml:space="preserve"> musi zostać przygotowane</w:t>
      </w:r>
      <w:r w:rsidRPr="00C8322D">
        <w:rPr>
          <w:rFonts w:asciiTheme="majorHAnsi" w:hAnsiTheme="majorHAnsi" w:cstheme="majorHAnsi"/>
          <w:i/>
          <w:sz w:val="22"/>
          <w:szCs w:val="22"/>
        </w:rPr>
        <w:t xml:space="preserve"> pomiędzy szafą</w:t>
      </w:r>
      <w:r w:rsidR="006A43D9" w:rsidRPr="00C8322D">
        <w:rPr>
          <w:rFonts w:asciiTheme="majorHAnsi" w:hAnsiTheme="majorHAnsi" w:cstheme="majorHAnsi"/>
          <w:i/>
          <w:sz w:val="22"/>
          <w:szCs w:val="22"/>
        </w:rPr>
        <w:t xml:space="preserve"> </w:t>
      </w:r>
      <w:proofErr w:type="spellStart"/>
      <w:r w:rsidR="006A43D9" w:rsidRPr="00C8322D">
        <w:rPr>
          <w:rFonts w:asciiTheme="majorHAnsi" w:hAnsiTheme="majorHAnsi" w:cstheme="majorHAnsi"/>
          <w:i/>
          <w:sz w:val="22"/>
          <w:szCs w:val="22"/>
        </w:rPr>
        <w:t>Rack</w:t>
      </w:r>
      <w:proofErr w:type="spellEnd"/>
      <w:r w:rsidR="006A43D9" w:rsidRPr="00C8322D">
        <w:rPr>
          <w:rFonts w:asciiTheme="majorHAnsi" w:hAnsiTheme="majorHAnsi" w:cstheme="majorHAnsi"/>
          <w:i/>
          <w:sz w:val="22"/>
          <w:szCs w:val="22"/>
        </w:rPr>
        <w:t>, a punktem w suficie wskazanym jako miejsce podłączanie drugiej kamery. Przyłącze musi zostać wykonane z przewodów spełniające standardy:</w:t>
      </w:r>
    </w:p>
    <w:p w14:paraId="67160E44" w14:textId="77777777" w:rsidR="006A43D9" w:rsidRPr="00C8322D" w:rsidRDefault="006A43D9" w:rsidP="006A43D9">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 przewód 1 co najmniej kategorii U/FTP 6Az ekranowanymi złączami RJ-45</w:t>
      </w:r>
    </w:p>
    <w:p w14:paraId="204FBC6B" w14:textId="45F01216" w:rsidR="00132573" w:rsidRPr="00C8322D" w:rsidRDefault="006A43D9" w:rsidP="006A43D9">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 przewód 2 zakończony złączami USB-C o standardzie co najmniej 2.1 Gen-2 zapewniającym przepustowość co najmniej 10Gbps</w:t>
      </w:r>
    </w:p>
    <w:p w14:paraId="25F2B06F" w14:textId="59FDDB25" w:rsidR="006A43D9" w:rsidRPr="00C8322D" w:rsidRDefault="006A43D9" w:rsidP="006A43D9">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 xml:space="preserve">Dodatkowa usługa </w:t>
      </w:r>
      <w:r w:rsidR="00384E0A" w:rsidRPr="00C8322D">
        <w:rPr>
          <w:rFonts w:asciiTheme="majorHAnsi" w:hAnsiTheme="majorHAnsi" w:cstheme="majorHAnsi"/>
          <w:i/>
          <w:sz w:val="22"/>
          <w:szCs w:val="22"/>
        </w:rPr>
        <w:t xml:space="preserve">przygotowania instalacji </w:t>
      </w:r>
      <w:r w:rsidRPr="00C8322D">
        <w:rPr>
          <w:rFonts w:asciiTheme="majorHAnsi" w:hAnsiTheme="majorHAnsi" w:cstheme="majorHAnsi"/>
          <w:i/>
          <w:sz w:val="22"/>
          <w:szCs w:val="22"/>
        </w:rPr>
        <w:t>musi zostać wliczona w koszty wykonania przedmiotu zamówienia.</w:t>
      </w:r>
    </w:p>
    <w:p w14:paraId="50000B84" w14:textId="77777777" w:rsidR="006A43D9" w:rsidRPr="00C8322D" w:rsidRDefault="006A43D9" w:rsidP="006A43D9">
      <w:pPr>
        <w:spacing w:line="300" w:lineRule="auto"/>
        <w:ind w:left="709"/>
        <w:jc w:val="both"/>
        <w:rPr>
          <w:rFonts w:asciiTheme="majorHAnsi" w:hAnsiTheme="majorHAnsi" w:cstheme="majorHAnsi"/>
          <w:b/>
          <w:i/>
          <w:sz w:val="22"/>
          <w:szCs w:val="22"/>
        </w:rPr>
      </w:pPr>
    </w:p>
    <w:p w14:paraId="53CED0ED" w14:textId="77777777" w:rsidR="006A43D9" w:rsidRPr="00C8322D" w:rsidRDefault="006A43D9" w:rsidP="006A43D9">
      <w:pPr>
        <w:numPr>
          <w:ilvl w:val="0"/>
          <w:numId w:val="20"/>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Liczba punktów w kryterium </w:t>
      </w:r>
      <w:r w:rsidRPr="00C8322D">
        <w:rPr>
          <w:rFonts w:asciiTheme="majorHAnsi" w:hAnsiTheme="majorHAnsi" w:cstheme="majorHAnsi"/>
          <w:b/>
          <w:sz w:val="22"/>
          <w:szCs w:val="22"/>
        </w:rPr>
        <w:t>okres gwarancji</w:t>
      </w:r>
      <w:r w:rsidRPr="00C8322D">
        <w:rPr>
          <w:rFonts w:asciiTheme="majorHAnsi" w:hAnsiTheme="majorHAnsi" w:cstheme="majorHAnsi"/>
          <w:sz w:val="22"/>
          <w:szCs w:val="22"/>
        </w:rPr>
        <w:t xml:space="preserve"> zostanie przyznana w następujący sposób:</w:t>
      </w:r>
    </w:p>
    <w:p w14:paraId="403206BD" w14:textId="77777777" w:rsidR="006A43D9" w:rsidRPr="00C8322D" w:rsidRDefault="006A43D9" w:rsidP="00306B16">
      <w:pPr>
        <w:numPr>
          <w:ilvl w:val="0"/>
          <w:numId w:val="36"/>
        </w:num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za zaoferowanie okresu gwarancji 12 miesięcy – 0 pkt.</w:t>
      </w:r>
    </w:p>
    <w:p w14:paraId="5A396570" w14:textId="77777777" w:rsidR="006A43D9" w:rsidRPr="00C8322D" w:rsidRDefault="006A43D9" w:rsidP="00306B16">
      <w:pPr>
        <w:numPr>
          <w:ilvl w:val="0"/>
          <w:numId w:val="36"/>
        </w:num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za zaoferowanie okresu gwarancji w przedziale 13-18 miesięcy – 5 pkt.</w:t>
      </w:r>
    </w:p>
    <w:p w14:paraId="66F55F4A" w14:textId="77777777" w:rsidR="006A43D9" w:rsidRPr="00C8322D" w:rsidRDefault="006A43D9" w:rsidP="00306B16">
      <w:pPr>
        <w:numPr>
          <w:ilvl w:val="0"/>
          <w:numId w:val="36"/>
        </w:num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za zaoferowanie okresu gwarancji w przedziale 19-23 miesięcy – 10 pkt.</w:t>
      </w:r>
    </w:p>
    <w:p w14:paraId="6E557F68" w14:textId="0FF76553" w:rsidR="006A43D9" w:rsidRPr="00C8322D" w:rsidRDefault="006A43D9" w:rsidP="00306B16">
      <w:pPr>
        <w:numPr>
          <w:ilvl w:val="0"/>
          <w:numId w:val="36"/>
        </w:num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za zaoferowanie okresu gwarancji 24 miesiące i powyżej</w:t>
      </w:r>
      <w:r w:rsidR="004C73D2" w:rsidRPr="00C8322D">
        <w:rPr>
          <w:rFonts w:asciiTheme="majorHAnsi" w:hAnsiTheme="majorHAnsi" w:cstheme="majorHAnsi"/>
          <w:sz w:val="22"/>
          <w:szCs w:val="22"/>
        </w:rPr>
        <w:t xml:space="preserve"> </w:t>
      </w:r>
      <w:r w:rsidR="004C73D2" w:rsidRPr="00C8322D">
        <w:rPr>
          <w:rFonts w:asciiTheme="majorHAnsi" w:hAnsiTheme="majorHAnsi" w:cstheme="majorHAnsi"/>
          <w:b/>
          <w:sz w:val="22"/>
          <w:szCs w:val="22"/>
        </w:rPr>
        <w:t>– 2</w:t>
      </w:r>
      <w:r w:rsidRPr="00C8322D">
        <w:rPr>
          <w:rFonts w:asciiTheme="majorHAnsi" w:hAnsiTheme="majorHAnsi" w:cstheme="majorHAnsi"/>
          <w:b/>
          <w:sz w:val="22"/>
          <w:szCs w:val="22"/>
        </w:rPr>
        <w:t>0 pkt</w:t>
      </w:r>
    </w:p>
    <w:p w14:paraId="6105BDB4" w14:textId="77777777" w:rsidR="006A43D9" w:rsidRPr="00C8322D" w:rsidRDefault="006A43D9" w:rsidP="006A43D9">
      <w:pPr>
        <w:spacing w:line="300" w:lineRule="auto"/>
        <w:ind w:left="709"/>
        <w:jc w:val="both"/>
        <w:rPr>
          <w:rFonts w:asciiTheme="majorHAnsi" w:hAnsiTheme="majorHAnsi" w:cstheme="majorHAnsi"/>
          <w:sz w:val="22"/>
          <w:szCs w:val="22"/>
          <w:highlight w:val="yellow"/>
        </w:rPr>
      </w:pPr>
    </w:p>
    <w:p w14:paraId="344B8539" w14:textId="77777777" w:rsidR="006A43D9" w:rsidRPr="00C8322D" w:rsidRDefault="006A43D9" w:rsidP="006A43D9">
      <w:pPr>
        <w:spacing w:line="300" w:lineRule="auto"/>
        <w:ind w:left="709"/>
        <w:jc w:val="both"/>
        <w:rPr>
          <w:rFonts w:asciiTheme="majorHAnsi" w:hAnsiTheme="majorHAnsi" w:cstheme="majorHAnsi"/>
          <w:b/>
          <w:i/>
          <w:sz w:val="22"/>
          <w:szCs w:val="22"/>
        </w:rPr>
      </w:pPr>
      <w:r w:rsidRPr="00C8322D">
        <w:rPr>
          <w:rFonts w:asciiTheme="majorHAnsi" w:hAnsiTheme="majorHAnsi" w:cstheme="majorHAnsi"/>
          <w:b/>
          <w:i/>
          <w:sz w:val="22"/>
          <w:szCs w:val="22"/>
        </w:rPr>
        <w:t>UWAGA!</w:t>
      </w:r>
    </w:p>
    <w:p w14:paraId="5042A596" w14:textId="77777777" w:rsidR="006A43D9" w:rsidRPr="00C8322D" w:rsidRDefault="006A43D9" w:rsidP="006A43D9">
      <w:pPr>
        <w:spacing w:line="300" w:lineRule="auto"/>
        <w:ind w:left="709"/>
        <w:jc w:val="both"/>
        <w:rPr>
          <w:rFonts w:asciiTheme="majorHAnsi" w:hAnsiTheme="majorHAnsi" w:cstheme="majorHAnsi"/>
          <w:b/>
          <w:sz w:val="22"/>
          <w:szCs w:val="22"/>
        </w:rPr>
      </w:pPr>
      <w:r w:rsidRPr="00C8322D">
        <w:rPr>
          <w:rFonts w:asciiTheme="majorHAnsi" w:hAnsiTheme="majorHAnsi" w:cstheme="majorHAnsi"/>
          <w:b/>
          <w:sz w:val="22"/>
          <w:szCs w:val="22"/>
        </w:rPr>
        <w:t>Okres gwarancji musi zostać określony w pełnych miesiącach. Minimalny okres gwarancji to 12 miesięcy.</w:t>
      </w:r>
    </w:p>
    <w:p w14:paraId="6791A35D" w14:textId="759F27DB" w:rsidR="00132573" w:rsidRPr="00C8322D" w:rsidRDefault="006A43D9" w:rsidP="006A43D9">
      <w:pPr>
        <w:spacing w:line="300" w:lineRule="auto"/>
        <w:ind w:left="709"/>
        <w:jc w:val="both"/>
        <w:rPr>
          <w:rFonts w:asciiTheme="majorHAnsi" w:hAnsiTheme="majorHAnsi" w:cstheme="majorHAnsi"/>
          <w:i/>
          <w:sz w:val="22"/>
          <w:szCs w:val="22"/>
        </w:rPr>
      </w:pPr>
      <w:r w:rsidRPr="00C8322D">
        <w:rPr>
          <w:rFonts w:asciiTheme="majorHAnsi" w:hAnsiTheme="majorHAnsi" w:cstheme="majorHAnsi"/>
          <w:i/>
          <w:sz w:val="22"/>
          <w:szCs w:val="22"/>
        </w:rPr>
        <w:t>W przypadku zaoferowania okresu gwarancji krótszego niż 12 miesięcy lub braku podania okresu gwarancji w formularzu ofertowym Zamawiający odrzuci ofertę na podstawie art. 226 ust. 1 pkt 5 ustawy Prawo zamówień publicznych.</w:t>
      </w:r>
    </w:p>
    <w:bookmarkEnd w:id="47"/>
    <w:p w14:paraId="4389FBC4" w14:textId="77777777" w:rsidR="00132573" w:rsidRPr="00C8322D" w:rsidRDefault="00132573" w:rsidP="00132573">
      <w:pPr>
        <w:spacing w:line="300" w:lineRule="auto"/>
        <w:jc w:val="both"/>
        <w:rPr>
          <w:rFonts w:asciiTheme="majorHAnsi" w:hAnsiTheme="majorHAnsi" w:cstheme="majorHAnsi"/>
          <w:sz w:val="22"/>
          <w:szCs w:val="22"/>
        </w:rPr>
      </w:pPr>
    </w:p>
    <w:p w14:paraId="1F8C5769" w14:textId="77777777" w:rsidR="00132573" w:rsidRPr="00C8322D" w:rsidRDefault="00132573" w:rsidP="00A65C63">
      <w:pPr>
        <w:numPr>
          <w:ilvl w:val="0"/>
          <w:numId w:val="20"/>
        </w:numPr>
        <w:tabs>
          <w:tab w:val="num" w:pos="1134"/>
        </w:tabs>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C8322D"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C8322D"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C8322D" w:rsidRDefault="00132573" w:rsidP="00A65C63">
      <w:pPr>
        <w:numPr>
          <w:ilvl w:val="0"/>
          <w:numId w:val="20"/>
        </w:numPr>
        <w:tabs>
          <w:tab w:val="num" w:pos="426"/>
        </w:tabs>
        <w:spacing w:line="300" w:lineRule="auto"/>
        <w:ind w:left="426" w:hanging="426"/>
        <w:jc w:val="both"/>
        <w:rPr>
          <w:rFonts w:asciiTheme="majorHAnsi" w:hAnsiTheme="majorHAnsi" w:cstheme="majorHAnsi"/>
          <w:sz w:val="22"/>
          <w:szCs w:val="22"/>
        </w:rPr>
      </w:pPr>
      <w:r w:rsidRPr="00C8322D">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C8322D" w:rsidRDefault="00132573" w:rsidP="00132573">
      <w:pPr>
        <w:spacing w:line="300" w:lineRule="auto"/>
        <w:jc w:val="both"/>
        <w:rPr>
          <w:rFonts w:asciiTheme="majorHAnsi" w:hAnsiTheme="majorHAnsi" w:cstheme="majorHAnsi"/>
          <w:sz w:val="22"/>
          <w:szCs w:val="22"/>
        </w:rPr>
      </w:pPr>
    </w:p>
    <w:p w14:paraId="689215B3"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C8322D"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C8322D">
        <w:rPr>
          <w:rFonts w:asciiTheme="majorHAnsi" w:hAnsiTheme="majorHAnsi" w:cstheme="majorHAnsi"/>
          <w:sz w:val="22"/>
          <w:szCs w:val="22"/>
        </w:rPr>
        <w:t>wyborze najkorzystniejszej oferty;</w:t>
      </w:r>
    </w:p>
    <w:p w14:paraId="2F29992A" w14:textId="77777777" w:rsidR="00132573" w:rsidRPr="00C8322D"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C8322D">
        <w:rPr>
          <w:rFonts w:asciiTheme="majorHAnsi" w:hAnsiTheme="majorHAnsi" w:cstheme="majorHAnsi"/>
          <w:sz w:val="22"/>
          <w:szCs w:val="22"/>
        </w:rPr>
        <w:t>Wykonawcach, których oferty zostały odrzucone;</w:t>
      </w:r>
    </w:p>
    <w:p w14:paraId="69E5BD3E" w14:textId="77777777" w:rsidR="00132573" w:rsidRPr="00C8322D" w:rsidRDefault="00132573" w:rsidP="00AA1EDE">
      <w:pPr>
        <w:numPr>
          <w:ilvl w:val="0"/>
          <w:numId w:val="33"/>
        </w:numPr>
        <w:tabs>
          <w:tab w:val="left" w:pos="709"/>
        </w:tabs>
        <w:spacing w:line="300" w:lineRule="auto"/>
        <w:ind w:hanging="720"/>
        <w:jc w:val="both"/>
        <w:rPr>
          <w:rFonts w:asciiTheme="majorHAnsi" w:hAnsiTheme="majorHAnsi" w:cstheme="majorHAnsi"/>
          <w:sz w:val="22"/>
          <w:szCs w:val="22"/>
        </w:rPr>
      </w:pPr>
      <w:r w:rsidRPr="00C8322D">
        <w:rPr>
          <w:rFonts w:asciiTheme="majorHAnsi" w:hAnsiTheme="majorHAnsi" w:cstheme="majorHAnsi"/>
          <w:sz w:val="22"/>
          <w:szCs w:val="22"/>
        </w:rPr>
        <w:t>o unieważnieniu postępowania;</w:t>
      </w:r>
    </w:p>
    <w:p w14:paraId="2D99DD53" w14:textId="77777777" w:rsidR="00132573" w:rsidRPr="00C8322D" w:rsidRDefault="00132573" w:rsidP="004E72DF">
      <w:pPr>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 o ile dane zdarzenie wystąpi.</w:t>
      </w:r>
    </w:p>
    <w:p w14:paraId="02CC7EEA"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Umowa zostanie zawarta w terminach określonych zgodnie z art. 308 ust. 2 i 3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40C4A19C"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części,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C8322D" w:rsidRDefault="00132573" w:rsidP="00AA1EDE">
      <w:pPr>
        <w:numPr>
          <w:ilvl w:val="0"/>
          <w:numId w:val="21"/>
        </w:numPr>
        <w:tabs>
          <w:tab w:val="num" w:pos="567"/>
        </w:tabs>
        <w:spacing w:line="300" w:lineRule="auto"/>
        <w:ind w:left="426" w:hanging="425"/>
        <w:jc w:val="both"/>
        <w:rPr>
          <w:rFonts w:asciiTheme="majorHAnsi" w:hAnsiTheme="majorHAnsi" w:cstheme="majorHAnsi"/>
          <w:sz w:val="22"/>
          <w:szCs w:val="22"/>
        </w:rPr>
      </w:pPr>
      <w:r w:rsidRPr="00C8322D">
        <w:rPr>
          <w:rFonts w:asciiTheme="majorHAnsi" w:hAnsiTheme="majorHAnsi" w:cstheme="majorHAnsi"/>
          <w:sz w:val="22"/>
          <w:szCs w:val="22"/>
        </w:rPr>
        <w:t>Wykonawca przed podpisaniem umowy przekaże Zamawiającemu:</w:t>
      </w:r>
    </w:p>
    <w:p w14:paraId="7A4D8378" w14:textId="77777777" w:rsidR="00132573" w:rsidRPr="00C8322D" w:rsidRDefault="00132573" w:rsidP="00AA1EDE">
      <w:pPr>
        <w:numPr>
          <w:ilvl w:val="0"/>
          <w:numId w:val="88"/>
        </w:numPr>
        <w:tabs>
          <w:tab w:val="left" w:pos="709"/>
        </w:tabs>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t>informacje dotyczące osób podpisujących umowę oraz osób upoważnionych do kontaktów w związku z realizacją umowy;</w:t>
      </w:r>
    </w:p>
    <w:p w14:paraId="0AB983AA" w14:textId="0CD4B933" w:rsidR="00132573" w:rsidRPr="00C8322D" w:rsidRDefault="00132573" w:rsidP="00AA1EDE">
      <w:pPr>
        <w:numPr>
          <w:ilvl w:val="0"/>
          <w:numId w:val="88"/>
        </w:numPr>
        <w:tabs>
          <w:tab w:val="left" w:pos="709"/>
        </w:tabs>
        <w:spacing w:line="300" w:lineRule="auto"/>
        <w:ind w:left="709" w:hanging="283"/>
        <w:jc w:val="both"/>
        <w:rPr>
          <w:rFonts w:asciiTheme="majorHAnsi" w:hAnsiTheme="majorHAnsi" w:cstheme="majorHAnsi"/>
          <w:sz w:val="22"/>
          <w:szCs w:val="22"/>
        </w:rPr>
      </w:pPr>
      <w:r w:rsidRPr="00C8322D">
        <w:rPr>
          <w:rFonts w:asciiTheme="majorHAnsi" w:hAnsiTheme="majorHAnsi" w:cstheme="majorHAnsi"/>
          <w:sz w:val="22"/>
          <w:szCs w:val="22"/>
        </w:rPr>
        <w:lastRenderedPageBreak/>
        <w:t>pełnomocnictwo, je</w:t>
      </w:r>
      <w:r w:rsidR="0032632B" w:rsidRPr="00C8322D">
        <w:rPr>
          <w:rFonts w:asciiTheme="majorHAnsi" w:hAnsiTheme="majorHAnsi" w:cstheme="majorHAnsi"/>
          <w:sz w:val="22"/>
          <w:szCs w:val="22"/>
        </w:rPr>
        <w:t>żeli umowę podpisze pełnomocnik</w:t>
      </w:r>
      <w:r w:rsidR="004E72DF" w:rsidRPr="00C8322D">
        <w:rPr>
          <w:rFonts w:asciiTheme="majorHAnsi" w:hAnsiTheme="majorHAnsi" w:cstheme="majorHAnsi"/>
          <w:sz w:val="22"/>
          <w:szCs w:val="22"/>
        </w:rPr>
        <w:t>.</w:t>
      </w:r>
    </w:p>
    <w:p w14:paraId="18D26154" w14:textId="77777777" w:rsidR="00384E0A" w:rsidRPr="00C8322D" w:rsidRDefault="00384E0A" w:rsidP="00132573">
      <w:pPr>
        <w:spacing w:line="300" w:lineRule="auto"/>
        <w:jc w:val="both"/>
        <w:rPr>
          <w:rFonts w:asciiTheme="majorHAnsi" w:hAnsiTheme="majorHAnsi" w:cstheme="majorHAnsi"/>
          <w:sz w:val="22"/>
          <w:szCs w:val="22"/>
        </w:rPr>
      </w:pPr>
    </w:p>
    <w:p w14:paraId="0B8EB823"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WYMAGANIA DOTYCZĄCE ZABEZPIECZENIA NALEŻYTEGO WYKONANIA UMOWY</w:t>
      </w:r>
    </w:p>
    <w:p w14:paraId="7D3AC1DF" w14:textId="77777777" w:rsidR="00132573" w:rsidRPr="00C8322D" w:rsidRDefault="00132573" w:rsidP="00132573">
      <w:pPr>
        <w:spacing w:line="300" w:lineRule="auto"/>
        <w:ind w:left="284"/>
        <w:jc w:val="both"/>
        <w:rPr>
          <w:rFonts w:asciiTheme="majorHAnsi" w:hAnsiTheme="majorHAnsi" w:cstheme="majorHAnsi"/>
          <w:sz w:val="22"/>
          <w:szCs w:val="22"/>
        </w:rPr>
      </w:pPr>
      <w:r w:rsidRPr="00C8322D">
        <w:rPr>
          <w:rFonts w:asciiTheme="majorHAnsi" w:hAnsiTheme="majorHAnsi" w:cstheme="majorHAnsi"/>
          <w:sz w:val="22"/>
          <w:szCs w:val="22"/>
        </w:rPr>
        <w:t>Zamawiający nie wymaga wniesienia zabezpieczenia należytego wykonania umowy.</w:t>
      </w:r>
    </w:p>
    <w:p w14:paraId="3064DB31" w14:textId="77777777" w:rsidR="00132573" w:rsidRPr="00C8322D" w:rsidRDefault="00132573" w:rsidP="00132573">
      <w:pPr>
        <w:spacing w:line="300" w:lineRule="auto"/>
        <w:ind w:left="709"/>
        <w:jc w:val="both"/>
        <w:rPr>
          <w:rFonts w:asciiTheme="majorHAnsi" w:hAnsiTheme="majorHAnsi" w:cstheme="majorHAnsi"/>
          <w:sz w:val="22"/>
          <w:szCs w:val="22"/>
        </w:rPr>
      </w:pPr>
    </w:p>
    <w:p w14:paraId="2839A332"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b/>
          <w:sz w:val="22"/>
          <w:szCs w:val="22"/>
        </w:rPr>
        <w:t>PROJEKTOWANE POSTANOWIENIA UMOWY I JEJ ZMIANY</w:t>
      </w:r>
    </w:p>
    <w:p w14:paraId="46367813" w14:textId="77777777" w:rsidR="00132573" w:rsidRPr="00C8322D"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b/>
          <w:sz w:val="22"/>
          <w:szCs w:val="22"/>
        </w:rPr>
        <w:t>Wzór umowy</w:t>
      </w:r>
    </w:p>
    <w:p w14:paraId="32A9529C" w14:textId="5EDC008F" w:rsidR="00132573" w:rsidRPr="00C8322D" w:rsidRDefault="00132573" w:rsidP="00132573">
      <w:pPr>
        <w:tabs>
          <w:tab w:val="num" w:pos="709"/>
        </w:tabs>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C8322D"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b/>
          <w:sz w:val="22"/>
          <w:szCs w:val="22"/>
        </w:rPr>
        <w:t>Podwykonawstwo oraz zmiany umowy o udzielenie zamówienia publicznego w zakresie podwykonawstwa</w:t>
      </w:r>
    </w:p>
    <w:p w14:paraId="4D91F093" w14:textId="77777777" w:rsidR="00132573" w:rsidRPr="00C8322D" w:rsidRDefault="00132573" w:rsidP="0013257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C8322D" w:rsidRDefault="00132573" w:rsidP="00132573">
      <w:pPr>
        <w:spacing w:line="300" w:lineRule="auto"/>
        <w:ind w:left="709"/>
        <w:jc w:val="both"/>
        <w:rPr>
          <w:rFonts w:asciiTheme="majorHAnsi" w:hAnsiTheme="majorHAnsi" w:cstheme="majorHAnsi"/>
          <w:sz w:val="22"/>
          <w:szCs w:val="22"/>
        </w:rPr>
      </w:pPr>
      <w:r w:rsidRPr="00C8322D">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C8322D" w:rsidRDefault="00132573" w:rsidP="00A65C63">
      <w:pPr>
        <w:numPr>
          <w:ilvl w:val="0"/>
          <w:numId w:val="10"/>
        </w:numPr>
        <w:tabs>
          <w:tab w:val="num" w:pos="709"/>
        </w:tabs>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b/>
          <w:sz w:val="22"/>
          <w:szCs w:val="22"/>
        </w:rPr>
        <w:t>Zmiany umowy</w:t>
      </w:r>
    </w:p>
    <w:p w14:paraId="540F2014" w14:textId="77777777" w:rsidR="00132573" w:rsidRPr="00C8322D" w:rsidRDefault="00132573" w:rsidP="00132573">
      <w:pPr>
        <w:spacing w:line="288" w:lineRule="auto"/>
        <w:ind w:left="709"/>
        <w:jc w:val="both"/>
        <w:rPr>
          <w:rFonts w:asciiTheme="majorHAnsi" w:hAnsiTheme="majorHAnsi" w:cstheme="majorHAnsi"/>
          <w:sz w:val="22"/>
          <w:szCs w:val="22"/>
        </w:rPr>
      </w:pPr>
      <w:bookmarkStart w:id="48" w:name="_Hlk64470764"/>
      <w:r w:rsidRPr="00C8322D">
        <w:rPr>
          <w:rFonts w:asciiTheme="majorHAnsi" w:hAnsiTheme="majorHAnsi" w:cstheme="majorHAnsi"/>
          <w:sz w:val="22"/>
          <w:szCs w:val="22"/>
        </w:rPr>
        <w:t>Zamawiający przewiduje możliwość wprowadzenia następujących zmian:</w:t>
      </w:r>
    </w:p>
    <w:p w14:paraId="634E8504" w14:textId="77777777" w:rsidR="00132573" w:rsidRPr="00C8322D" w:rsidRDefault="00132573" w:rsidP="00306B16">
      <w:pPr>
        <w:numPr>
          <w:ilvl w:val="0"/>
          <w:numId w:val="48"/>
        </w:numPr>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C8322D">
        <w:rPr>
          <w:rFonts w:asciiTheme="majorHAnsi" w:hAnsiTheme="majorHAnsi" w:cstheme="majorHAnsi"/>
          <w:sz w:val="22"/>
          <w:szCs w:val="22"/>
        </w:rPr>
        <w:t>itp</w:t>
      </w:r>
      <w:proofErr w:type="spellEnd"/>
      <w:r w:rsidRPr="00C8322D">
        <w:rPr>
          <w:rFonts w:asciiTheme="majorHAnsi" w:hAnsiTheme="majorHAnsi" w:cstheme="majorHAnsi"/>
          <w:sz w:val="22"/>
          <w:szCs w:val="22"/>
        </w:rPr>
        <w:t>;</w:t>
      </w:r>
    </w:p>
    <w:p w14:paraId="5651DDEB" w14:textId="77777777" w:rsidR="00132573" w:rsidRPr="00C8322D" w:rsidRDefault="00132573" w:rsidP="00306B16">
      <w:pPr>
        <w:numPr>
          <w:ilvl w:val="0"/>
          <w:numId w:val="48"/>
        </w:numPr>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61181A37" w:rsidR="00132573" w:rsidRPr="00C8322D" w:rsidRDefault="00132573" w:rsidP="00306B16">
      <w:pPr>
        <w:numPr>
          <w:ilvl w:val="0"/>
          <w:numId w:val="48"/>
        </w:numPr>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w:t>
      </w:r>
      <w:r w:rsidR="004E72DF" w:rsidRPr="00C8322D">
        <w:rPr>
          <w:rFonts w:asciiTheme="majorHAnsi" w:hAnsiTheme="majorHAnsi" w:cstheme="majorHAnsi"/>
          <w:sz w:val="22"/>
          <w:szCs w:val="22"/>
        </w:rPr>
        <w:t xml:space="preserve"> lub montaż</w:t>
      </w:r>
      <w:r w:rsidRPr="00C8322D">
        <w:rPr>
          <w:rFonts w:asciiTheme="majorHAnsi" w:hAnsiTheme="majorHAnsi" w:cstheme="majorHAnsi"/>
          <w:sz w:val="22"/>
          <w:szCs w:val="22"/>
        </w:rPr>
        <w:t xml:space="preserve"> Sprzętu. Za siłę wyższą, warunkującą zmianę umowy uważać się będzie w szczególności: powódź, pożar i inne klęski żywiołowe, zamieszki, strajki, </w:t>
      </w:r>
      <w:r w:rsidRPr="00C8322D">
        <w:rPr>
          <w:rFonts w:asciiTheme="majorHAnsi" w:hAnsiTheme="majorHAnsi" w:cstheme="majorHAnsi"/>
          <w:sz w:val="22"/>
          <w:szCs w:val="22"/>
        </w:rPr>
        <w:lastRenderedPageBreak/>
        <w:t>ataki terrorystyczne, zagrożenie epidemiologiczne. Zmiana terminu  wykonania  przedmiotu umowy z  ww. powodów nie może powodować dodatkowych roszczeń wobec Zamawiającego ze strony Wykonawcy;</w:t>
      </w:r>
    </w:p>
    <w:p w14:paraId="36F9815E" w14:textId="77777777" w:rsidR="00132573" w:rsidRPr="00C8322D" w:rsidRDefault="00132573" w:rsidP="00306B16">
      <w:pPr>
        <w:numPr>
          <w:ilvl w:val="0"/>
          <w:numId w:val="48"/>
        </w:numPr>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C8322D"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zmiany, które nie mają charakteru istotnego w rozumieniu art. 454 ust. 2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01CD2472" w14:textId="77777777" w:rsidR="00132573" w:rsidRPr="00C8322D"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zmiany na zasadach określonych w art. 455 ust 1 pkt 2-4 oraz ust 2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p w14:paraId="35FBD865" w14:textId="77777777" w:rsidR="00132573" w:rsidRPr="00C8322D" w:rsidRDefault="00132573" w:rsidP="00306B16">
      <w:pPr>
        <w:numPr>
          <w:ilvl w:val="0"/>
          <w:numId w:val="48"/>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zmiany przewidziane w załączniku nr 4 projektowanych postanowień umowy</w:t>
      </w:r>
    </w:p>
    <w:p w14:paraId="19A97044" w14:textId="77777777" w:rsidR="00132573" w:rsidRPr="00C8322D" w:rsidRDefault="00132573" w:rsidP="00132573">
      <w:pPr>
        <w:spacing w:line="288" w:lineRule="auto"/>
        <w:ind w:left="426"/>
        <w:jc w:val="both"/>
        <w:rPr>
          <w:rFonts w:asciiTheme="majorHAnsi" w:hAnsiTheme="majorHAnsi" w:cstheme="majorHAnsi"/>
          <w:sz w:val="22"/>
          <w:szCs w:val="22"/>
        </w:rPr>
      </w:pPr>
      <w:r w:rsidRPr="00C8322D">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C8322D">
        <w:rPr>
          <w:rFonts w:asciiTheme="majorHAnsi" w:hAnsiTheme="majorHAnsi" w:cstheme="majorHAnsi"/>
          <w:sz w:val="22"/>
          <w:szCs w:val="22"/>
        </w:rPr>
        <w:t>Pzp</w:t>
      </w:r>
      <w:proofErr w:type="spellEnd"/>
      <w:r w:rsidRPr="00C8322D">
        <w:rPr>
          <w:rFonts w:asciiTheme="majorHAnsi" w:hAnsiTheme="majorHAnsi" w:cstheme="majorHAnsi"/>
          <w:sz w:val="22"/>
          <w:szCs w:val="22"/>
        </w:rPr>
        <w:t>.</w:t>
      </w:r>
    </w:p>
    <w:bookmarkEnd w:id="48"/>
    <w:p w14:paraId="14449575" w14:textId="77777777" w:rsidR="00132573" w:rsidRPr="00C8322D" w:rsidRDefault="00132573" w:rsidP="00A65C63">
      <w:pPr>
        <w:numPr>
          <w:ilvl w:val="0"/>
          <w:numId w:val="10"/>
        </w:numPr>
        <w:spacing w:line="300" w:lineRule="auto"/>
        <w:ind w:left="709" w:hanging="425"/>
        <w:jc w:val="both"/>
        <w:rPr>
          <w:rFonts w:asciiTheme="majorHAnsi" w:hAnsiTheme="majorHAnsi" w:cstheme="majorHAnsi"/>
          <w:b/>
          <w:sz w:val="22"/>
          <w:szCs w:val="22"/>
        </w:rPr>
      </w:pPr>
      <w:r w:rsidRPr="00C8322D">
        <w:rPr>
          <w:rFonts w:asciiTheme="majorHAnsi" w:hAnsiTheme="majorHAnsi" w:cstheme="majorHAnsi"/>
          <w:b/>
          <w:sz w:val="22"/>
          <w:szCs w:val="22"/>
        </w:rPr>
        <w:t>Forma i termin zawarcia umowy</w:t>
      </w:r>
    </w:p>
    <w:p w14:paraId="26265830" w14:textId="77777777" w:rsidR="00132573" w:rsidRPr="00C8322D" w:rsidRDefault="00132573" w:rsidP="00132573">
      <w:pPr>
        <w:spacing w:line="300" w:lineRule="auto"/>
        <w:ind w:left="284"/>
        <w:jc w:val="both"/>
        <w:rPr>
          <w:rFonts w:asciiTheme="majorHAnsi" w:hAnsiTheme="majorHAnsi" w:cstheme="majorHAnsi"/>
          <w:sz w:val="22"/>
          <w:szCs w:val="22"/>
          <w:u w:val="single"/>
        </w:rPr>
      </w:pPr>
      <w:r w:rsidRPr="00C8322D">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C8322D">
        <w:rPr>
          <w:rFonts w:asciiTheme="majorHAnsi" w:hAnsiTheme="majorHAnsi" w:cstheme="majorHAnsi"/>
          <w:sz w:val="22"/>
          <w:szCs w:val="22"/>
        </w:rPr>
        <w:t>Kc</w:t>
      </w:r>
      <w:proofErr w:type="spellEnd"/>
      <w:r w:rsidRPr="00C8322D">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C8322D">
        <w:rPr>
          <w:rFonts w:asciiTheme="majorHAnsi" w:hAnsiTheme="majorHAnsi" w:cstheme="majorHAnsi"/>
          <w:sz w:val="22"/>
          <w:szCs w:val="22"/>
          <w:u w:val="single"/>
        </w:rPr>
        <w:t>termin zawarcia będzie liczony od daty złożenia podpisu przez ostatnią ze Stron.</w:t>
      </w:r>
    </w:p>
    <w:p w14:paraId="514363F2" w14:textId="77777777" w:rsidR="00132573" w:rsidRPr="00C8322D" w:rsidRDefault="00132573" w:rsidP="00132573">
      <w:pPr>
        <w:spacing w:line="300" w:lineRule="auto"/>
        <w:ind w:left="284"/>
        <w:jc w:val="both"/>
        <w:rPr>
          <w:rFonts w:asciiTheme="majorHAnsi" w:hAnsiTheme="majorHAnsi" w:cstheme="majorHAnsi"/>
          <w:sz w:val="22"/>
          <w:szCs w:val="22"/>
        </w:rPr>
      </w:pPr>
    </w:p>
    <w:p w14:paraId="215E1787"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9" w:name="_Hlk61787704"/>
      <w:r w:rsidRPr="00C8322D">
        <w:rPr>
          <w:rFonts w:asciiTheme="majorHAnsi" w:hAnsiTheme="majorHAnsi" w:cstheme="majorHAnsi"/>
          <w:b/>
          <w:sz w:val="22"/>
          <w:szCs w:val="22"/>
        </w:rPr>
        <w:t>POUCZENIE O ŚRODKACH OCHRONY PRAWNEJ PRZYSŁUGUJĄCYCH WYKONAWCY W TOKU POSTĘPOWANIA O UDZIELENIE ZAMÓWIENIA PUBLICZNEGO</w:t>
      </w:r>
    </w:p>
    <w:bookmarkEnd w:id="49"/>
    <w:p w14:paraId="31B95D00"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C8322D">
        <w:rPr>
          <w:rFonts w:asciiTheme="majorHAnsi" w:hAnsiTheme="majorHAnsi" w:cstheme="majorHAnsi"/>
          <w:b/>
          <w:sz w:val="22"/>
          <w:szCs w:val="22"/>
        </w:rPr>
        <w:t>odwołanie</w:t>
      </w:r>
      <w:r w:rsidRPr="00C8322D">
        <w:rPr>
          <w:rFonts w:asciiTheme="majorHAnsi" w:hAnsiTheme="majorHAnsi" w:cstheme="majorHAnsi"/>
          <w:sz w:val="22"/>
          <w:szCs w:val="22"/>
        </w:rPr>
        <w:t>.</w:t>
      </w:r>
    </w:p>
    <w:p w14:paraId="2F31A35D"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W niniejszym postępowaniu odwołanie przysługuje na:</w:t>
      </w:r>
    </w:p>
    <w:p w14:paraId="1E5502E0" w14:textId="77777777" w:rsidR="00132573" w:rsidRPr="00C8322D"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C8322D"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C8322D" w:rsidRDefault="00132573" w:rsidP="00A65C63">
      <w:pPr>
        <w:numPr>
          <w:ilvl w:val="0"/>
          <w:numId w:val="23"/>
        </w:numPr>
        <w:tabs>
          <w:tab w:val="left" w:pos="1134"/>
        </w:tabs>
        <w:spacing w:line="300" w:lineRule="auto"/>
        <w:ind w:left="1134" w:hanging="425"/>
        <w:jc w:val="both"/>
        <w:rPr>
          <w:rFonts w:asciiTheme="majorHAnsi" w:hAnsiTheme="majorHAnsi" w:cstheme="majorHAnsi"/>
          <w:sz w:val="22"/>
          <w:szCs w:val="22"/>
        </w:rPr>
      </w:pPr>
      <w:r w:rsidRPr="00C8322D">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C8322D">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C8322D" w:rsidRDefault="00132573" w:rsidP="00A65C63">
      <w:pPr>
        <w:numPr>
          <w:ilvl w:val="0"/>
          <w:numId w:val="22"/>
        </w:numPr>
        <w:tabs>
          <w:tab w:val="num" w:pos="709"/>
        </w:tabs>
        <w:spacing w:line="300" w:lineRule="auto"/>
        <w:ind w:left="709" w:hanging="425"/>
        <w:jc w:val="both"/>
        <w:rPr>
          <w:rFonts w:asciiTheme="majorHAnsi" w:hAnsiTheme="majorHAnsi" w:cstheme="majorHAnsi"/>
          <w:sz w:val="22"/>
          <w:szCs w:val="22"/>
        </w:rPr>
      </w:pPr>
      <w:r w:rsidRPr="00C8322D">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C8322D" w:rsidRDefault="00132573" w:rsidP="00132573">
      <w:pPr>
        <w:spacing w:line="300" w:lineRule="auto"/>
        <w:ind w:left="709"/>
        <w:jc w:val="both"/>
        <w:rPr>
          <w:rFonts w:asciiTheme="majorHAnsi" w:hAnsiTheme="majorHAnsi" w:cstheme="majorHAnsi"/>
          <w:sz w:val="22"/>
          <w:szCs w:val="22"/>
        </w:rPr>
      </w:pPr>
    </w:p>
    <w:p w14:paraId="596D1EE0" w14:textId="77777777" w:rsidR="00132573" w:rsidRPr="00C8322D"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8322D">
        <w:rPr>
          <w:rFonts w:asciiTheme="majorHAnsi" w:hAnsiTheme="majorHAnsi" w:cstheme="majorHAnsi"/>
          <w:sz w:val="22"/>
          <w:szCs w:val="22"/>
        </w:rPr>
        <w:t>Do spraw nieuregulowanych w SWZ mają zastosowanie przepisy ustawy z 11 września 2019 r. – Prawo zamówień publicznych (Dz.U. poz. 2019 ze zm.).</w:t>
      </w:r>
    </w:p>
    <w:p w14:paraId="4A465AF4" w14:textId="77777777" w:rsidR="00132573" w:rsidRPr="00C8322D" w:rsidRDefault="00132573" w:rsidP="00132573">
      <w:pPr>
        <w:spacing w:line="300" w:lineRule="auto"/>
        <w:jc w:val="both"/>
        <w:rPr>
          <w:rFonts w:asciiTheme="majorHAnsi" w:hAnsiTheme="majorHAnsi" w:cstheme="majorHAnsi"/>
          <w:sz w:val="22"/>
          <w:szCs w:val="22"/>
        </w:rPr>
      </w:pPr>
    </w:p>
    <w:p w14:paraId="081C2BD8" w14:textId="77777777" w:rsidR="00132573" w:rsidRPr="00C8322D" w:rsidRDefault="00132573" w:rsidP="00132573">
      <w:pPr>
        <w:tabs>
          <w:tab w:val="left" w:pos="3402"/>
        </w:tabs>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Załączniki:</w:t>
      </w:r>
    </w:p>
    <w:p w14:paraId="3BCAB1D8" w14:textId="77777777" w:rsidR="00132573" w:rsidRPr="00C8322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8322D">
        <w:rPr>
          <w:rFonts w:asciiTheme="majorHAnsi" w:hAnsiTheme="majorHAnsi" w:cstheme="majorHAnsi"/>
          <w:sz w:val="22"/>
          <w:szCs w:val="22"/>
        </w:rPr>
        <w:t>Formularz oferty – załącznik nr 1;</w:t>
      </w:r>
    </w:p>
    <w:p w14:paraId="6A158408" w14:textId="77777777" w:rsidR="00132573" w:rsidRPr="00C8322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8322D">
        <w:rPr>
          <w:rFonts w:asciiTheme="majorHAnsi" w:hAnsiTheme="majorHAnsi" w:cstheme="majorHAnsi"/>
          <w:sz w:val="22"/>
          <w:szCs w:val="22"/>
        </w:rPr>
        <w:t>Wzór oświadczenia dotyczącego braku podstaw wykluczenia z postępowania – załącznik nr 2;</w:t>
      </w:r>
    </w:p>
    <w:p w14:paraId="56771B92" w14:textId="3B5B1012" w:rsidR="00132573" w:rsidRPr="00C8322D"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8322D">
        <w:rPr>
          <w:rFonts w:asciiTheme="majorHAnsi" w:hAnsiTheme="majorHAnsi" w:cstheme="majorHAnsi"/>
          <w:sz w:val="22"/>
          <w:szCs w:val="22"/>
        </w:rPr>
        <w:t>Szczegółowy opis przedmiotu zamówienia – załącznik nr 3;</w:t>
      </w:r>
    </w:p>
    <w:p w14:paraId="0DE923A1" w14:textId="77777777" w:rsidR="007B66AD" w:rsidRPr="00C8322D" w:rsidRDefault="00132573" w:rsidP="007B66AD">
      <w:pPr>
        <w:numPr>
          <w:ilvl w:val="0"/>
          <w:numId w:val="1"/>
        </w:numPr>
        <w:tabs>
          <w:tab w:val="left" w:pos="3402"/>
        </w:tabs>
        <w:spacing w:line="300" w:lineRule="auto"/>
        <w:ind w:hanging="436"/>
        <w:jc w:val="both"/>
        <w:rPr>
          <w:rFonts w:asciiTheme="majorHAnsi" w:hAnsiTheme="majorHAnsi" w:cstheme="majorHAnsi"/>
          <w:sz w:val="22"/>
          <w:szCs w:val="22"/>
        </w:rPr>
      </w:pPr>
      <w:r w:rsidRPr="00C8322D">
        <w:rPr>
          <w:rFonts w:asciiTheme="majorHAnsi" w:hAnsiTheme="majorHAnsi" w:cstheme="majorHAnsi"/>
          <w:sz w:val="22"/>
          <w:szCs w:val="22"/>
        </w:rPr>
        <w:t>Projektowane postanowienia umo</w:t>
      </w:r>
      <w:r w:rsidR="007B66AD" w:rsidRPr="00C8322D">
        <w:rPr>
          <w:rFonts w:asciiTheme="majorHAnsi" w:hAnsiTheme="majorHAnsi" w:cstheme="majorHAnsi"/>
          <w:sz w:val="22"/>
          <w:szCs w:val="22"/>
        </w:rPr>
        <w:t>wy, wzór umowy – załącznik nr 4;</w:t>
      </w:r>
    </w:p>
    <w:p w14:paraId="6A86A05B" w14:textId="346E635F" w:rsidR="007B66AD" w:rsidRPr="00C8322D" w:rsidRDefault="007B66AD" w:rsidP="007B66AD">
      <w:pPr>
        <w:numPr>
          <w:ilvl w:val="0"/>
          <w:numId w:val="1"/>
        </w:numPr>
        <w:tabs>
          <w:tab w:val="left" w:pos="3402"/>
        </w:tabs>
        <w:spacing w:line="300" w:lineRule="auto"/>
        <w:ind w:hanging="436"/>
        <w:jc w:val="both"/>
        <w:rPr>
          <w:rFonts w:asciiTheme="majorHAnsi" w:hAnsiTheme="majorHAnsi" w:cstheme="majorHAnsi"/>
          <w:sz w:val="22"/>
          <w:szCs w:val="22"/>
        </w:rPr>
      </w:pPr>
      <w:r w:rsidRPr="00C8322D">
        <w:rPr>
          <w:rFonts w:asciiTheme="majorHAnsi" w:hAnsiTheme="majorHAnsi" w:cstheme="majorHAnsi"/>
          <w:sz w:val="22"/>
          <w:szCs w:val="22"/>
        </w:rPr>
        <w:t>S</w:t>
      </w:r>
      <w:r w:rsidR="00384E0A" w:rsidRPr="00C8322D">
        <w:rPr>
          <w:rFonts w:asciiTheme="majorHAnsi" w:hAnsiTheme="majorHAnsi" w:cstheme="majorHAnsi"/>
          <w:sz w:val="22"/>
          <w:szCs w:val="22"/>
        </w:rPr>
        <w:t xml:space="preserve">chemat </w:t>
      </w:r>
      <w:r w:rsidR="004E72DF" w:rsidRPr="00C8322D">
        <w:rPr>
          <w:rFonts w:asciiTheme="majorHAnsi" w:hAnsiTheme="majorHAnsi" w:cstheme="majorHAnsi"/>
          <w:sz w:val="22"/>
          <w:szCs w:val="22"/>
        </w:rPr>
        <w:t xml:space="preserve">sali </w:t>
      </w:r>
      <w:r w:rsidR="00384E0A" w:rsidRPr="00C8322D">
        <w:rPr>
          <w:rFonts w:asciiTheme="majorHAnsi" w:hAnsiTheme="majorHAnsi" w:cstheme="majorHAnsi"/>
          <w:sz w:val="22"/>
          <w:szCs w:val="22"/>
        </w:rPr>
        <w:t xml:space="preserve">wraz z </w:t>
      </w:r>
      <w:r w:rsidR="004E72DF" w:rsidRPr="00C8322D">
        <w:rPr>
          <w:rFonts w:asciiTheme="majorHAnsi" w:hAnsiTheme="majorHAnsi" w:cstheme="majorHAnsi"/>
          <w:sz w:val="22"/>
          <w:szCs w:val="22"/>
        </w:rPr>
        <w:t xml:space="preserve"> planowanym umiejscowieniem montażu</w:t>
      </w:r>
      <w:r w:rsidRPr="00C8322D">
        <w:rPr>
          <w:rFonts w:asciiTheme="majorHAnsi" w:hAnsiTheme="majorHAnsi" w:cstheme="majorHAnsi"/>
          <w:sz w:val="22"/>
          <w:szCs w:val="22"/>
        </w:rPr>
        <w:t xml:space="preserve"> elementów – załącznik nr 5.</w:t>
      </w:r>
    </w:p>
    <w:p w14:paraId="2CD3C02B" w14:textId="083C9F24" w:rsidR="00132573" w:rsidRPr="00C8322D" w:rsidRDefault="00132573" w:rsidP="004352F3">
      <w:pPr>
        <w:tabs>
          <w:tab w:val="left" w:pos="3402"/>
        </w:tabs>
        <w:spacing w:line="300" w:lineRule="auto"/>
        <w:jc w:val="right"/>
        <w:rPr>
          <w:rFonts w:asciiTheme="majorHAnsi" w:hAnsiTheme="majorHAnsi" w:cstheme="majorHAnsi"/>
          <w:b/>
          <w:i/>
          <w:sz w:val="22"/>
          <w:szCs w:val="22"/>
        </w:rPr>
      </w:pPr>
      <w:r w:rsidRPr="00C8322D">
        <w:rPr>
          <w:rFonts w:asciiTheme="majorHAnsi" w:hAnsiTheme="majorHAnsi" w:cstheme="majorHAnsi"/>
          <w:b/>
          <w:i/>
          <w:sz w:val="22"/>
          <w:szCs w:val="22"/>
        </w:rPr>
        <w:br w:type="column"/>
      </w:r>
      <w:r w:rsidR="004352F3" w:rsidRPr="00C8322D">
        <w:rPr>
          <w:rFonts w:asciiTheme="majorHAnsi" w:hAnsiTheme="majorHAnsi" w:cstheme="majorHAnsi"/>
          <w:b/>
          <w:i/>
          <w:sz w:val="22"/>
          <w:szCs w:val="22"/>
        </w:rPr>
        <w:lastRenderedPageBreak/>
        <w:t>Załącznik nr 1 do SWZ</w:t>
      </w:r>
    </w:p>
    <w:p w14:paraId="52800C22" w14:textId="77777777" w:rsidR="00132573" w:rsidRPr="00C8322D" w:rsidRDefault="00132573" w:rsidP="00132573">
      <w:pPr>
        <w:spacing w:line="300" w:lineRule="auto"/>
        <w:jc w:val="center"/>
        <w:rPr>
          <w:rFonts w:asciiTheme="majorHAnsi" w:hAnsiTheme="majorHAnsi" w:cstheme="majorHAnsi"/>
          <w:b/>
          <w:sz w:val="22"/>
          <w:szCs w:val="22"/>
        </w:rPr>
      </w:pPr>
      <w:r w:rsidRPr="00C8322D">
        <w:rPr>
          <w:rFonts w:asciiTheme="majorHAnsi" w:hAnsiTheme="majorHAnsi" w:cstheme="majorHAnsi"/>
          <w:b/>
          <w:sz w:val="22"/>
          <w:szCs w:val="22"/>
        </w:rPr>
        <w:t>F O R M U L A R Z     O F E R T Y</w:t>
      </w:r>
    </w:p>
    <w:p w14:paraId="155E5E61" w14:textId="77777777" w:rsidR="00132573" w:rsidRPr="00C8322D"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C8322D" w:rsidRDefault="00132573" w:rsidP="00132573">
      <w:pPr>
        <w:tabs>
          <w:tab w:val="left" w:pos="4500"/>
        </w:tabs>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ab/>
        <w:t>Zamawiający:</w:t>
      </w:r>
    </w:p>
    <w:p w14:paraId="139276BC" w14:textId="77777777" w:rsidR="00132573" w:rsidRPr="00C8322D" w:rsidRDefault="00132573" w:rsidP="00132573">
      <w:pPr>
        <w:tabs>
          <w:tab w:val="left" w:pos="4500"/>
        </w:tabs>
        <w:spacing w:line="300" w:lineRule="auto"/>
        <w:jc w:val="both"/>
        <w:rPr>
          <w:rFonts w:asciiTheme="majorHAnsi" w:hAnsiTheme="majorHAnsi" w:cstheme="majorHAnsi"/>
          <w:b/>
          <w:sz w:val="22"/>
          <w:szCs w:val="22"/>
        </w:rPr>
      </w:pPr>
      <w:r w:rsidRPr="00C8322D">
        <w:rPr>
          <w:rFonts w:asciiTheme="majorHAnsi" w:hAnsiTheme="majorHAnsi" w:cstheme="majorHAnsi"/>
          <w:sz w:val="22"/>
          <w:szCs w:val="22"/>
        </w:rPr>
        <w:tab/>
      </w:r>
      <w:r w:rsidRPr="00C8322D">
        <w:rPr>
          <w:rFonts w:asciiTheme="majorHAnsi" w:hAnsiTheme="majorHAnsi" w:cstheme="majorHAnsi"/>
          <w:b/>
          <w:sz w:val="22"/>
          <w:szCs w:val="22"/>
        </w:rPr>
        <w:t>Politechnika Bydgoska</w:t>
      </w:r>
    </w:p>
    <w:p w14:paraId="74E1B65A" w14:textId="77777777" w:rsidR="00132573" w:rsidRPr="00C8322D" w:rsidRDefault="00132573" w:rsidP="00132573">
      <w:pPr>
        <w:tabs>
          <w:tab w:val="left" w:pos="4500"/>
        </w:tabs>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ab/>
        <w:t>im. Jana i Jędrzeja Śniadeckich</w:t>
      </w:r>
    </w:p>
    <w:p w14:paraId="121D9368" w14:textId="77777777" w:rsidR="00132573" w:rsidRPr="00C8322D" w:rsidRDefault="00132573" w:rsidP="00132573">
      <w:pPr>
        <w:tabs>
          <w:tab w:val="left" w:pos="4500"/>
        </w:tabs>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ab/>
        <w:t>Al. prof. S. Kaliskiego 7</w:t>
      </w:r>
    </w:p>
    <w:p w14:paraId="13ACC83D" w14:textId="77777777" w:rsidR="00132573" w:rsidRPr="00C8322D" w:rsidRDefault="00132573" w:rsidP="00132573">
      <w:pPr>
        <w:tabs>
          <w:tab w:val="left" w:pos="4500"/>
        </w:tabs>
        <w:spacing w:line="300" w:lineRule="auto"/>
        <w:ind w:firstLine="4500"/>
        <w:jc w:val="both"/>
        <w:rPr>
          <w:rFonts w:asciiTheme="majorHAnsi" w:hAnsiTheme="majorHAnsi" w:cstheme="majorHAnsi"/>
          <w:b/>
          <w:sz w:val="22"/>
          <w:szCs w:val="22"/>
        </w:rPr>
      </w:pPr>
      <w:r w:rsidRPr="00C8322D">
        <w:rPr>
          <w:rFonts w:asciiTheme="majorHAnsi" w:hAnsiTheme="majorHAnsi" w:cstheme="majorHAnsi"/>
          <w:b/>
          <w:sz w:val="22"/>
          <w:szCs w:val="22"/>
        </w:rPr>
        <w:t>85-796 Bydgoszcz</w:t>
      </w:r>
    </w:p>
    <w:p w14:paraId="668A7C43" w14:textId="77777777" w:rsidR="00132573" w:rsidRPr="00C8322D"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C8322D" w:rsidRDefault="00132573" w:rsidP="00132573">
      <w:pPr>
        <w:spacing w:line="300" w:lineRule="auto"/>
        <w:jc w:val="both"/>
        <w:rPr>
          <w:rFonts w:asciiTheme="majorHAnsi" w:hAnsiTheme="majorHAnsi" w:cstheme="majorHAnsi"/>
          <w:sz w:val="22"/>
          <w:szCs w:val="22"/>
        </w:rPr>
      </w:pPr>
      <w:bookmarkStart w:id="50" w:name="_Hlk61706729"/>
      <w:r w:rsidRPr="00C8322D">
        <w:rPr>
          <w:rFonts w:asciiTheme="majorHAnsi" w:hAnsiTheme="majorHAnsi" w:cstheme="majorHAnsi"/>
          <w:b/>
          <w:sz w:val="22"/>
          <w:szCs w:val="22"/>
        </w:rPr>
        <w:t>Nazwa Wykonawcy</w:t>
      </w:r>
      <w:r w:rsidRPr="00C8322D">
        <w:rPr>
          <w:rFonts w:asciiTheme="majorHAnsi" w:hAnsiTheme="majorHAnsi" w:cstheme="majorHAnsi"/>
          <w:sz w:val="22"/>
          <w:szCs w:val="22"/>
        </w:rPr>
        <w:t xml:space="preserve"> (lub Wykonawców wspólnie ubiegającyc</w:t>
      </w:r>
      <w:r w:rsidR="00DB4F16" w:rsidRPr="00C8322D">
        <w:rPr>
          <w:rFonts w:asciiTheme="majorHAnsi" w:hAnsiTheme="majorHAnsi" w:cstheme="majorHAnsi"/>
          <w:sz w:val="22"/>
          <w:szCs w:val="22"/>
        </w:rPr>
        <w:t>h się o udzielenie zamówienia):</w:t>
      </w:r>
    </w:p>
    <w:p w14:paraId="200A7DC7" w14:textId="0838EDEA"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3E60A5F2" w14:textId="6BFDCAF0" w:rsidR="00571675" w:rsidRPr="00C8322D" w:rsidRDefault="00571675" w:rsidP="00571675">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Pr="00C8322D">
        <w:rPr>
          <w:rFonts w:asciiTheme="majorHAnsi" w:hAnsiTheme="majorHAnsi" w:cstheme="majorHAnsi"/>
          <w:sz w:val="22"/>
          <w:szCs w:val="22"/>
        </w:rPr>
        <w:t>.....</w:t>
      </w:r>
    </w:p>
    <w:p w14:paraId="2B651B40" w14:textId="2E7BA692" w:rsidR="0050264D" w:rsidRPr="00C8322D" w:rsidRDefault="0050264D" w:rsidP="0050264D">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reprezentowany przez: ……………………..……………………………………………………………………………………………………….</w:t>
      </w:r>
    </w:p>
    <w:p w14:paraId="599CEC2C" w14:textId="02DCA792" w:rsidR="0050264D" w:rsidRPr="00C8322D" w:rsidRDefault="0050264D" w:rsidP="0050264D">
      <w:pPr>
        <w:spacing w:line="300" w:lineRule="auto"/>
        <w:ind w:right="1388"/>
        <w:jc w:val="both"/>
        <w:rPr>
          <w:rFonts w:asciiTheme="majorHAnsi" w:hAnsiTheme="majorHAnsi" w:cstheme="majorHAnsi"/>
          <w:i/>
          <w:sz w:val="20"/>
        </w:rPr>
      </w:pPr>
      <w:r w:rsidRPr="00C8322D">
        <w:rPr>
          <w:rFonts w:asciiTheme="majorHAnsi" w:hAnsiTheme="majorHAnsi" w:cstheme="majorHAnsi"/>
          <w:i/>
          <w:sz w:val="20"/>
        </w:rPr>
        <w:t>(imię, nazwisko, stanowisko/podstawa do reprezentacji)</w:t>
      </w:r>
    </w:p>
    <w:p w14:paraId="4D87F8A9" w14:textId="05A0419A"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Adres</w:t>
      </w:r>
      <w:r w:rsidRPr="00C8322D">
        <w:rPr>
          <w:rFonts w:asciiTheme="majorHAnsi" w:hAnsiTheme="majorHAnsi" w:cstheme="majorHAnsi"/>
          <w:sz w:val="22"/>
          <w:szCs w:val="22"/>
        </w:rPr>
        <w:t xml:space="preserve"> …........................................................................................................................</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745B3C2A" w14:textId="1E12E819" w:rsidR="00132573" w:rsidRPr="00C8322D" w:rsidRDefault="00132573" w:rsidP="00BB57C1">
      <w:pPr>
        <w:tabs>
          <w:tab w:val="left" w:pos="9214"/>
        </w:tabs>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Województwo</w:t>
      </w:r>
      <w:r w:rsidRPr="00C8322D">
        <w:rPr>
          <w:rFonts w:asciiTheme="majorHAnsi" w:hAnsiTheme="majorHAnsi" w:cstheme="majorHAnsi"/>
          <w:sz w:val="22"/>
          <w:szCs w:val="22"/>
        </w:rPr>
        <w:t>: .....................................................................................................................</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6B20101D" w14:textId="44AE89ED"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Nr KRS </w:t>
      </w:r>
      <w:r w:rsidRPr="00C8322D">
        <w:rPr>
          <w:rFonts w:asciiTheme="majorHAnsi" w:hAnsiTheme="majorHAnsi" w:cstheme="majorHAnsi"/>
          <w:sz w:val="22"/>
          <w:szCs w:val="22"/>
        </w:rPr>
        <w:t>(jeżeli dotyczy)...........................................................................................................</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4817284A" w14:textId="22999822"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NIP </w:t>
      </w:r>
      <w:r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bookmarkEnd w:id="50"/>
    <w:p w14:paraId="334A54AF" w14:textId="77777777"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Wykonawca jest:</w:t>
      </w:r>
      <w:r w:rsidRPr="00C8322D">
        <w:rPr>
          <w:rFonts w:asciiTheme="majorHAnsi" w:hAnsiTheme="majorHAnsi" w:cstheme="majorHAnsi"/>
          <w:sz w:val="22"/>
          <w:szCs w:val="22"/>
        </w:rPr>
        <w:t xml:space="preserve"> </w:t>
      </w:r>
      <w:r w:rsidRPr="00C8322D">
        <w:rPr>
          <w:rFonts w:asciiTheme="majorHAnsi" w:hAnsiTheme="majorHAnsi" w:cstheme="majorHAnsi"/>
          <w:i/>
          <w:sz w:val="22"/>
          <w:szCs w:val="22"/>
          <w:u w:val="single"/>
        </w:rPr>
        <w:t>(zaznaczyć właściwe)</w:t>
      </w:r>
    </w:p>
    <w:p w14:paraId="459F8A87" w14:textId="77777777"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mikro przedsiębiorstwem</w:t>
      </w:r>
      <w:r w:rsidR="00132573" w:rsidRPr="00C8322D">
        <w:rPr>
          <w:rFonts w:asciiTheme="majorHAnsi" w:hAnsiTheme="majorHAnsi" w:cstheme="majorHAnsi"/>
          <w:sz w:val="22"/>
          <w:szCs w:val="22"/>
          <w:vertAlign w:val="superscript"/>
        </w:rPr>
        <w:footnoteReference w:id="3"/>
      </w:r>
    </w:p>
    <w:p w14:paraId="1492256D" w14:textId="77777777"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małym przedsiębiorstwem</w:t>
      </w:r>
    </w:p>
    <w:p w14:paraId="45B28BE8" w14:textId="77777777"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średnim przedsiębiorstwem</w:t>
      </w:r>
    </w:p>
    <w:p w14:paraId="6DAE1DCB" w14:textId="77777777"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osobą fizyczną nieprowadząca działalności</w:t>
      </w:r>
    </w:p>
    <w:p w14:paraId="4BB9DEC5" w14:textId="77777777"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osobą prowadzącą jednoosobową działalność gospodarczą</w:t>
      </w:r>
    </w:p>
    <w:p w14:paraId="34A4064E" w14:textId="385D0BC1"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rPr>
            <w:t>☐</w:t>
          </w:r>
        </w:sdtContent>
      </w:sdt>
      <w:r w:rsidR="00132573" w:rsidRPr="00C8322D">
        <w:rPr>
          <w:rFonts w:asciiTheme="majorHAnsi" w:hAnsiTheme="majorHAnsi" w:cstheme="majorHAnsi"/>
          <w:sz w:val="22"/>
          <w:szCs w:val="22"/>
        </w:rPr>
        <w:t xml:space="preserve"> inny (proszę wpisać) …......................................................................................................</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1392B6E7" w14:textId="77777777"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EndPr/>
        <w:sdtContent>
          <w:r w:rsidRPr="00C8322D">
            <w:rPr>
              <w:rFonts w:ascii="Segoe UI Symbol" w:hAnsi="Segoe UI Symbol" w:cs="Segoe UI Symbol"/>
              <w:sz w:val="22"/>
              <w:szCs w:val="22"/>
            </w:rPr>
            <w:t>☐</w:t>
          </w:r>
        </w:sdtContent>
      </w:sdt>
      <w:r w:rsidRPr="00C8322D">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EndPr/>
        <w:sdtContent>
          <w:r w:rsidRPr="00C8322D">
            <w:rPr>
              <w:rFonts w:ascii="Segoe UI Symbol" w:eastAsia="MS Gothic" w:hAnsi="Segoe UI Symbol" w:cs="Segoe UI Symbol"/>
              <w:sz w:val="22"/>
              <w:szCs w:val="22"/>
            </w:rPr>
            <w:t>☐</w:t>
          </w:r>
        </w:sdtContent>
      </w:sdt>
      <w:r w:rsidRPr="00C8322D">
        <w:rPr>
          <w:rFonts w:asciiTheme="majorHAnsi" w:hAnsiTheme="majorHAnsi" w:cstheme="majorHAnsi"/>
          <w:sz w:val="22"/>
          <w:szCs w:val="22"/>
        </w:rPr>
        <w:t xml:space="preserve"> NIE JEST</w:t>
      </w:r>
      <w:r w:rsidRPr="00C8322D">
        <w:rPr>
          <w:rFonts w:asciiTheme="majorHAnsi" w:hAnsiTheme="majorHAnsi" w:cstheme="majorHAnsi"/>
          <w:b/>
          <w:sz w:val="22"/>
          <w:szCs w:val="22"/>
        </w:rPr>
        <w:t xml:space="preserve"> </w:t>
      </w:r>
      <w:r w:rsidRPr="00C8322D">
        <w:rPr>
          <w:rFonts w:asciiTheme="majorHAnsi" w:hAnsiTheme="majorHAnsi" w:cstheme="majorHAnsi"/>
          <w:i/>
          <w:sz w:val="22"/>
          <w:szCs w:val="22"/>
          <w:u w:val="single"/>
        </w:rPr>
        <w:t>(zaznaczyć właściwe</w:t>
      </w:r>
      <w:r w:rsidRPr="00C8322D">
        <w:rPr>
          <w:rFonts w:asciiTheme="majorHAnsi" w:hAnsiTheme="majorHAnsi" w:cstheme="majorHAnsi"/>
          <w:i/>
          <w:sz w:val="22"/>
          <w:szCs w:val="22"/>
        </w:rPr>
        <w:t xml:space="preserve">) </w:t>
      </w:r>
      <w:r w:rsidRPr="00C8322D">
        <w:rPr>
          <w:rFonts w:asciiTheme="majorHAnsi" w:hAnsiTheme="majorHAnsi" w:cstheme="majorHAnsi"/>
          <w:b/>
          <w:sz w:val="22"/>
          <w:szCs w:val="22"/>
        </w:rPr>
        <w:t>dużym przedsiębiorcą</w:t>
      </w:r>
      <w:r w:rsidRPr="00C8322D">
        <w:rPr>
          <w:rFonts w:asciiTheme="majorHAnsi" w:hAnsiTheme="majorHAnsi" w:cstheme="majorHAnsi"/>
          <w:sz w:val="22"/>
          <w:szCs w:val="22"/>
        </w:rPr>
        <w:t xml:space="preserve"> w rozumieniu art. 4 pkt 6  ustawy o przeciwdziałaniu nadmiernym opóźnieniom w transakcjach handlowych</w:t>
      </w:r>
      <w:r w:rsidRPr="00C8322D">
        <w:rPr>
          <w:rFonts w:asciiTheme="majorHAnsi" w:hAnsiTheme="majorHAnsi" w:cstheme="majorHAnsi"/>
          <w:b/>
          <w:sz w:val="22"/>
          <w:szCs w:val="22"/>
        </w:rPr>
        <w:t>.</w:t>
      </w:r>
    </w:p>
    <w:p w14:paraId="7E7F8A37" w14:textId="1BB22C52"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Osoba do kontaktu </w:t>
      </w:r>
      <w:r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7DE65910" w14:textId="2665A210"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Nr telefonu</w:t>
      </w:r>
      <w:r w:rsidRPr="00C8322D">
        <w:rPr>
          <w:rFonts w:asciiTheme="majorHAnsi" w:hAnsiTheme="majorHAnsi" w:cstheme="majorHAnsi"/>
          <w:sz w:val="22"/>
          <w:szCs w:val="22"/>
        </w:rPr>
        <w:t xml:space="preserve"> …........................................................................................................................</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08F3A909" w14:textId="0B1F5DEE"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Adres poczty elektronicznej</w:t>
      </w:r>
      <w:r w:rsidRPr="00C8322D">
        <w:rPr>
          <w:rFonts w:asciiTheme="majorHAnsi" w:hAnsiTheme="majorHAnsi" w:cstheme="majorHAnsi"/>
          <w:sz w:val="22"/>
          <w:szCs w:val="22"/>
        </w:rPr>
        <w:t xml:space="preserve"> …............................................................................................</w:t>
      </w:r>
      <w:r w:rsidR="00DB4F16"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DB4F16" w:rsidRPr="00C8322D">
        <w:rPr>
          <w:rFonts w:asciiTheme="majorHAnsi" w:hAnsiTheme="majorHAnsi" w:cstheme="majorHAnsi"/>
          <w:sz w:val="22"/>
          <w:szCs w:val="22"/>
        </w:rPr>
        <w:t>...</w:t>
      </w:r>
    </w:p>
    <w:p w14:paraId="06A8793E" w14:textId="05DF3FAB"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 xml:space="preserve">Nr konta, na które należy zwrócić wadium </w:t>
      </w:r>
      <w:r w:rsidRPr="00C8322D">
        <w:rPr>
          <w:rFonts w:asciiTheme="majorHAnsi" w:hAnsiTheme="majorHAnsi" w:cstheme="majorHAnsi"/>
          <w:i/>
          <w:iCs/>
          <w:sz w:val="20"/>
        </w:rPr>
        <w:t>(jeżeli dotyczy– wadium wniesione w formie pieniężnej)</w:t>
      </w:r>
      <w:r w:rsidRPr="00C8322D">
        <w:rPr>
          <w:rFonts w:asciiTheme="majorHAnsi" w:hAnsiTheme="majorHAnsi" w:cstheme="majorHAnsi"/>
          <w:b/>
          <w:sz w:val="20"/>
        </w:rPr>
        <w:t xml:space="preserve"> </w:t>
      </w:r>
      <w:r w:rsidR="006A62F1"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6A62F1" w:rsidRPr="00C8322D">
        <w:rPr>
          <w:rFonts w:asciiTheme="majorHAnsi" w:hAnsiTheme="majorHAnsi" w:cstheme="majorHAnsi"/>
          <w:sz w:val="22"/>
          <w:szCs w:val="22"/>
        </w:rPr>
        <w:t>……</w:t>
      </w:r>
    </w:p>
    <w:p w14:paraId="083FF121" w14:textId="4773182B" w:rsidR="00132573" w:rsidRPr="00C8322D" w:rsidRDefault="00132573" w:rsidP="00132573">
      <w:pPr>
        <w:spacing w:line="300" w:lineRule="auto"/>
        <w:jc w:val="both"/>
        <w:rPr>
          <w:rFonts w:asciiTheme="majorHAnsi" w:hAnsiTheme="majorHAnsi" w:cstheme="majorHAnsi"/>
          <w:bCs w:val="0"/>
          <w:i/>
          <w:iCs/>
          <w:sz w:val="22"/>
          <w:szCs w:val="22"/>
        </w:rPr>
      </w:pPr>
      <w:r w:rsidRPr="00C8322D">
        <w:rPr>
          <w:rFonts w:asciiTheme="majorHAnsi" w:hAnsiTheme="majorHAnsi" w:cstheme="majorHAnsi"/>
          <w:b/>
          <w:sz w:val="22"/>
          <w:szCs w:val="22"/>
        </w:rPr>
        <w:t xml:space="preserve">Adres poczty elektronicznej Gwaranta lub Poręczyciela </w:t>
      </w:r>
      <w:r w:rsidRPr="00C8322D">
        <w:rPr>
          <w:rFonts w:asciiTheme="majorHAnsi" w:hAnsiTheme="majorHAnsi" w:cstheme="majorHAnsi"/>
          <w:sz w:val="22"/>
          <w:szCs w:val="22"/>
        </w:rPr>
        <w:t>na który</w:t>
      </w:r>
      <w:r w:rsidR="006A62F1" w:rsidRPr="00C8322D">
        <w:rPr>
          <w:rFonts w:asciiTheme="majorHAnsi" w:hAnsiTheme="majorHAnsi" w:cstheme="majorHAnsi"/>
          <w:sz w:val="22"/>
          <w:szCs w:val="22"/>
        </w:rPr>
        <w:t xml:space="preserve"> należy przesłać oświadczenie o </w:t>
      </w:r>
      <w:r w:rsidRPr="00C8322D">
        <w:rPr>
          <w:rFonts w:asciiTheme="majorHAnsi" w:hAnsiTheme="majorHAnsi" w:cstheme="majorHAnsi"/>
          <w:sz w:val="22"/>
          <w:szCs w:val="22"/>
        </w:rPr>
        <w:t>zwolnieniu wadium</w:t>
      </w:r>
      <w:r w:rsidRPr="00C8322D">
        <w:rPr>
          <w:rFonts w:asciiTheme="majorHAnsi" w:hAnsiTheme="majorHAnsi" w:cstheme="majorHAnsi"/>
          <w:b/>
          <w:sz w:val="22"/>
          <w:szCs w:val="22"/>
        </w:rPr>
        <w:t xml:space="preserve"> </w:t>
      </w:r>
      <w:r w:rsidRPr="00C8322D">
        <w:rPr>
          <w:rFonts w:asciiTheme="majorHAnsi" w:hAnsiTheme="majorHAnsi" w:cstheme="majorHAnsi"/>
          <w:i/>
          <w:iCs/>
          <w:sz w:val="20"/>
        </w:rPr>
        <w:t xml:space="preserve">(jeżeli dotyczy – wadium wniesione w innej formie niż pieniądz) </w:t>
      </w:r>
      <w:r w:rsidRPr="00C8322D">
        <w:rPr>
          <w:rFonts w:asciiTheme="majorHAnsi" w:hAnsiTheme="majorHAnsi" w:cstheme="majorHAnsi"/>
          <w:b/>
          <w:sz w:val="22"/>
          <w:szCs w:val="22"/>
        </w:rPr>
        <w:t xml:space="preserve"> </w:t>
      </w:r>
      <w:r w:rsidR="006A62F1"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6A62F1"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6A62F1" w:rsidRPr="00C8322D">
        <w:rPr>
          <w:rFonts w:asciiTheme="majorHAnsi" w:hAnsiTheme="majorHAnsi" w:cstheme="majorHAnsi"/>
          <w:sz w:val="22"/>
          <w:szCs w:val="22"/>
        </w:rPr>
        <w:t>..........</w:t>
      </w:r>
    </w:p>
    <w:p w14:paraId="18123BE8" w14:textId="721CF632"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Adres do korespondencji z Zamawiającym (jeżeli inny niż podany wyżej) ……..................</w:t>
      </w:r>
      <w:r w:rsidR="006A62F1" w:rsidRPr="00C8322D">
        <w:rPr>
          <w:rFonts w:asciiTheme="majorHAnsi" w:hAnsiTheme="majorHAnsi" w:cstheme="majorHAnsi"/>
          <w:sz w:val="22"/>
          <w:szCs w:val="22"/>
        </w:rPr>
        <w:t>..</w:t>
      </w:r>
      <w:r w:rsidR="00BB57C1" w:rsidRPr="00C8322D">
        <w:rPr>
          <w:rFonts w:asciiTheme="majorHAnsi" w:hAnsiTheme="majorHAnsi" w:cstheme="majorHAnsi"/>
          <w:sz w:val="22"/>
          <w:szCs w:val="22"/>
        </w:rPr>
        <w:t>.............</w:t>
      </w:r>
      <w:r w:rsidR="006A62F1" w:rsidRPr="00C8322D">
        <w:rPr>
          <w:rFonts w:asciiTheme="majorHAnsi" w:hAnsiTheme="majorHAnsi" w:cstheme="majorHAnsi"/>
          <w:sz w:val="22"/>
          <w:szCs w:val="22"/>
        </w:rPr>
        <w:t>......</w:t>
      </w:r>
      <w:r w:rsidR="0050264D" w:rsidRPr="00C8322D">
        <w:rPr>
          <w:rFonts w:asciiTheme="majorHAnsi" w:hAnsiTheme="majorHAnsi" w:cstheme="majorHAnsi"/>
          <w:sz w:val="22"/>
          <w:szCs w:val="22"/>
        </w:rPr>
        <w:t>..</w:t>
      </w:r>
      <w:r w:rsidR="006A62F1" w:rsidRPr="00C8322D">
        <w:rPr>
          <w:rFonts w:asciiTheme="majorHAnsi" w:hAnsiTheme="majorHAnsi" w:cstheme="majorHAnsi"/>
          <w:sz w:val="22"/>
          <w:szCs w:val="22"/>
        </w:rPr>
        <w:t>........</w:t>
      </w:r>
    </w:p>
    <w:p w14:paraId="774FCA7E" w14:textId="05286C13" w:rsidR="00132573" w:rsidRPr="00C8322D" w:rsidRDefault="00132573" w:rsidP="00BE352D">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lastRenderedPageBreak/>
        <w:t xml:space="preserve">W odpowiedzi na ogłoszenie o zamówieniu publicznym </w:t>
      </w:r>
      <w:r w:rsidR="008805BA" w:rsidRPr="00C8322D">
        <w:rPr>
          <w:rFonts w:asciiTheme="majorHAnsi" w:hAnsiTheme="majorHAnsi" w:cstheme="majorHAnsi"/>
          <w:sz w:val="22"/>
          <w:szCs w:val="22"/>
        </w:rPr>
        <w:t>pn.</w:t>
      </w:r>
      <w:r w:rsidR="004E72DF" w:rsidRPr="00C8322D">
        <w:rPr>
          <w:rFonts w:asciiTheme="majorHAnsi" w:hAnsiTheme="majorHAnsi" w:cstheme="majorHAnsi"/>
          <w:sz w:val="22"/>
          <w:szCs w:val="22"/>
        </w:rPr>
        <w:t xml:space="preserve"> </w:t>
      </w:r>
      <w:r w:rsidRPr="00C8322D">
        <w:rPr>
          <w:rFonts w:asciiTheme="majorHAnsi" w:hAnsiTheme="majorHAnsi" w:cstheme="majorHAnsi"/>
          <w:b/>
          <w:i/>
          <w:sz w:val="22"/>
          <w:szCs w:val="22"/>
        </w:rPr>
        <w:t>„</w:t>
      </w:r>
      <w:r w:rsidR="008805BA" w:rsidRPr="00C8322D">
        <w:rPr>
          <w:rFonts w:asciiTheme="majorHAnsi" w:hAnsiTheme="majorHAnsi" w:cstheme="majorHAnsi"/>
          <w:b/>
          <w:i/>
          <w:sz w:val="22"/>
          <w:szCs w:val="22"/>
        </w:rPr>
        <w:t xml:space="preserve">Dostawa </w:t>
      </w:r>
      <w:r w:rsidR="001C3C98" w:rsidRPr="00C8322D">
        <w:rPr>
          <w:rFonts w:asciiTheme="majorHAnsi" w:hAnsiTheme="majorHAnsi" w:cstheme="majorHAnsi"/>
          <w:b/>
          <w:i/>
          <w:sz w:val="22"/>
          <w:szCs w:val="22"/>
        </w:rPr>
        <w:t xml:space="preserve">sprzętu w celu wyposażenia sali hybrydowej do realizacji zajęć dydaktycznych w formule </w:t>
      </w:r>
      <w:proofErr w:type="spellStart"/>
      <w:r w:rsidR="001C3C98" w:rsidRPr="00C8322D">
        <w:rPr>
          <w:rFonts w:asciiTheme="majorHAnsi" w:hAnsiTheme="majorHAnsi" w:cstheme="majorHAnsi"/>
          <w:b/>
          <w:i/>
          <w:sz w:val="22"/>
          <w:szCs w:val="22"/>
        </w:rPr>
        <w:t>streamingowej</w:t>
      </w:r>
      <w:proofErr w:type="spellEnd"/>
      <w:r w:rsidRPr="00C8322D">
        <w:rPr>
          <w:rFonts w:asciiTheme="majorHAnsi" w:hAnsiTheme="majorHAnsi" w:cstheme="majorHAnsi"/>
          <w:b/>
          <w:i/>
          <w:sz w:val="22"/>
          <w:szCs w:val="22"/>
        </w:rPr>
        <w:t>”</w:t>
      </w:r>
      <w:r w:rsidR="004E72DF" w:rsidRPr="00C8322D">
        <w:rPr>
          <w:rFonts w:asciiTheme="majorHAnsi" w:hAnsiTheme="majorHAnsi" w:cstheme="majorHAnsi"/>
          <w:b/>
          <w:i/>
          <w:sz w:val="22"/>
          <w:szCs w:val="22"/>
        </w:rPr>
        <w:t xml:space="preserve"> </w:t>
      </w:r>
      <w:r w:rsidR="004352F3" w:rsidRPr="00C8322D">
        <w:rPr>
          <w:rFonts w:asciiTheme="majorHAnsi" w:hAnsiTheme="majorHAnsi" w:cstheme="majorHAnsi"/>
          <w:sz w:val="22"/>
          <w:szCs w:val="22"/>
        </w:rPr>
        <w:t>(</w:t>
      </w:r>
      <w:r w:rsidR="00097869" w:rsidRPr="00C8322D">
        <w:rPr>
          <w:rFonts w:asciiTheme="majorHAnsi" w:hAnsiTheme="majorHAnsi" w:cstheme="majorHAnsi"/>
          <w:sz w:val="22"/>
          <w:szCs w:val="22"/>
        </w:rPr>
        <w:t>RZP.243.57.2023</w:t>
      </w:r>
      <w:r w:rsidRPr="00C8322D">
        <w:rPr>
          <w:rFonts w:asciiTheme="majorHAnsi" w:hAnsiTheme="majorHAnsi" w:cstheme="majorHAnsi"/>
          <w:sz w:val="22"/>
          <w:szCs w:val="22"/>
        </w:rPr>
        <w:t>)</w:t>
      </w:r>
      <w:r w:rsidR="004E72DF" w:rsidRPr="00C8322D">
        <w:rPr>
          <w:rFonts w:asciiTheme="majorHAnsi" w:hAnsiTheme="majorHAnsi" w:cstheme="majorHAnsi"/>
          <w:sz w:val="22"/>
          <w:szCs w:val="22"/>
        </w:rPr>
        <w:t xml:space="preserve"> składamy ofertę </w:t>
      </w:r>
      <w:r w:rsidRPr="00C8322D">
        <w:rPr>
          <w:rFonts w:asciiTheme="majorHAnsi" w:hAnsiTheme="majorHAnsi" w:cstheme="majorHAnsi"/>
          <w:sz w:val="22"/>
          <w:szCs w:val="22"/>
        </w:rPr>
        <w:t>na wykonanie przedmiotu zamówienia w zakresie określonym w specyfikacji warunków zamówienia na następujących warunkach:</w:t>
      </w:r>
    </w:p>
    <w:p w14:paraId="4B1841E1" w14:textId="77777777" w:rsidR="00132573" w:rsidRPr="00C8322D" w:rsidRDefault="00132573" w:rsidP="00132573">
      <w:pPr>
        <w:spacing w:line="300" w:lineRule="auto"/>
        <w:jc w:val="both"/>
        <w:rPr>
          <w:rFonts w:asciiTheme="majorHAnsi" w:hAnsiTheme="majorHAnsi" w:cstheme="majorHAnsi"/>
          <w:sz w:val="22"/>
          <w:szCs w:val="22"/>
        </w:rPr>
      </w:pPr>
    </w:p>
    <w:p w14:paraId="1B92B617" w14:textId="4D9F0C5A" w:rsidR="004352F3" w:rsidRPr="00C8322D" w:rsidRDefault="004352F3" w:rsidP="00A142F4">
      <w:pPr>
        <w:pStyle w:val="Akapitzlist"/>
        <w:numPr>
          <w:ilvl w:val="2"/>
          <w:numId w:val="7"/>
        </w:numPr>
        <w:ind w:left="426" w:hanging="426"/>
        <w:jc w:val="both"/>
        <w:rPr>
          <w:rFonts w:cs="Calibri"/>
        </w:rPr>
      </w:pPr>
      <w:r w:rsidRPr="00C8322D">
        <w:rPr>
          <w:rFonts w:cs="Calibri"/>
          <w:b/>
          <w:u w:val="single"/>
        </w:rPr>
        <w:t>Cena łączna brutto</w:t>
      </w:r>
      <w:r w:rsidRPr="00C8322D">
        <w:rPr>
          <w:rFonts w:cs="Calibri"/>
        </w:rPr>
        <w:t xml:space="preserve">: </w:t>
      </w:r>
      <w:r w:rsidRPr="00C8322D">
        <w:rPr>
          <w:rFonts w:cs="Calibri"/>
          <w:b/>
        </w:rPr>
        <w:t>………………..………złotych ………….. groszy</w:t>
      </w:r>
    </w:p>
    <w:p w14:paraId="17E5DF3B" w14:textId="77777777" w:rsidR="004352F3" w:rsidRPr="00C8322D" w:rsidRDefault="004352F3" w:rsidP="004352F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zgodnie z poniższym szczegółowym formularzem cenowym:</w:t>
      </w:r>
    </w:p>
    <w:p w14:paraId="2F08C899" w14:textId="313BF175" w:rsidR="00132573" w:rsidRPr="00C8322D" w:rsidRDefault="00132573" w:rsidP="00132573">
      <w:pPr>
        <w:spacing w:line="300" w:lineRule="auto"/>
        <w:jc w:val="both"/>
        <w:rPr>
          <w:rFonts w:asciiTheme="majorHAnsi" w:hAnsiTheme="majorHAnsi" w:cstheme="maj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285"/>
        <w:gridCol w:w="709"/>
        <w:gridCol w:w="2018"/>
        <w:gridCol w:w="1668"/>
        <w:gridCol w:w="1701"/>
        <w:gridCol w:w="1842"/>
      </w:tblGrid>
      <w:tr w:rsidR="00C8322D" w:rsidRPr="00C8322D" w14:paraId="65BCC343" w14:textId="6FE1F099" w:rsidTr="00671AAC">
        <w:trPr>
          <w:trHeight w:val="442"/>
          <w:jc w:val="center"/>
        </w:trPr>
        <w:tc>
          <w:tcPr>
            <w:tcW w:w="545" w:type="dxa"/>
            <w:shd w:val="clear" w:color="auto" w:fill="auto"/>
            <w:vAlign w:val="center"/>
          </w:tcPr>
          <w:p w14:paraId="7F045D96" w14:textId="77777777" w:rsidR="001920BC" w:rsidRPr="00C8322D" w:rsidRDefault="001920BC" w:rsidP="00405FB7">
            <w:pPr>
              <w:spacing w:line="300" w:lineRule="auto"/>
              <w:jc w:val="center"/>
              <w:rPr>
                <w:rFonts w:asciiTheme="majorHAnsi" w:hAnsiTheme="majorHAnsi" w:cstheme="majorHAnsi"/>
                <w:b/>
                <w:sz w:val="20"/>
              </w:rPr>
            </w:pPr>
            <w:r w:rsidRPr="00C8322D">
              <w:rPr>
                <w:rFonts w:asciiTheme="majorHAnsi" w:hAnsiTheme="majorHAnsi" w:cstheme="majorHAnsi"/>
                <w:b/>
                <w:sz w:val="20"/>
              </w:rPr>
              <w:t>L.p.</w:t>
            </w:r>
          </w:p>
        </w:tc>
        <w:tc>
          <w:tcPr>
            <w:tcW w:w="2285" w:type="dxa"/>
            <w:shd w:val="clear" w:color="auto" w:fill="auto"/>
            <w:vAlign w:val="center"/>
          </w:tcPr>
          <w:p w14:paraId="658732AF" w14:textId="77777777" w:rsidR="001920BC" w:rsidRPr="00C8322D" w:rsidRDefault="001920BC" w:rsidP="00405FB7">
            <w:pPr>
              <w:spacing w:line="300" w:lineRule="auto"/>
              <w:jc w:val="center"/>
              <w:rPr>
                <w:rFonts w:asciiTheme="majorHAnsi" w:hAnsiTheme="majorHAnsi" w:cstheme="majorHAnsi"/>
                <w:b/>
                <w:sz w:val="20"/>
              </w:rPr>
            </w:pPr>
            <w:r w:rsidRPr="00C8322D">
              <w:rPr>
                <w:rFonts w:asciiTheme="majorHAnsi" w:hAnsiTheme="majorHAnsi" w:cstheme="majorHAnsi"/>
                <w:b/>
                <w:sz w:val="20"/>
              </w:rPr>
              <w:t>Nazwa</w:t>
            </w:r>
          </w:p>
        </w:tc>
        <w:tc>
          <w:tcPr>
            <w:tcW w:w="709" w:type="dxa"/>
            <w:vAlign w:val="center"/>
          </w:tcPr>
          <w:p w14:paraId="0EB052B2" w14:textId="35A5306C" w:rsidR="001920BC" w:rsidRPr="00C8322D" w:rsidRDefault="001920BC" w:rsidP="00112BD7">
            <w:pPr>
              <w:spacing w:line="300" w:lineRule="auto"/>
              <w:jc w:val="center"/>
              <w:rPr>
                <w:rFonts w:asciiTheme="majorHAnsi" w:hAnsiTheme="majorHAnsi" w:cstheme="majorHAnsi"/>
                <w:b/>
                <w:sz w:val="20"/>
              </w:rPr>
            </w:pPr>
            <w:r w:rsidRPr="00C8322D">
              <w:rPr>
                <w:rFonts w:asciiTheme="majorHAnsi" w:hAnsiTheme="majorHAnsi" w:cstheme="majorHAnsi"/>
                <w:b/>
                <w:sz w:val="20"/>
              </w:rPr>
              <w:t>Ilość</w:t>
            </w:r>
          </w:p>
        </w:tc>
        <w:tc>
          <w:tcPr>
            <w:tcW w:w="2018" w:type="dxa"/>
            <w:shd w:val="clear" w:color="auto" w:fill="auto"/>
            <w:vAlign w:val="center"/>
          </w:tcPr>
          <w:p w14:paraId="1D613874" w14:textId="77777777" w:rsidR="001920BC" w:rsidRPr="00C8322D" w:rsidRDefault="001920BC" w:rsidP="00405FB7">
            <w:pPr>
              <w:spacing w:line="300" w:lineRule="auto"/>
              <w:jc w:val="center"/>
              <w:rPr>
                <w:rFonts w:asciiTheme="majorHAnsi" w:hAnsiTheme="majorHAnsi" w:cstheme="majorHAnsi"/>
                <w:b/>
                <w:sz w:val="20"/>
              </w:rPr>
            </w:pPr>
            <w:r w:rsidRPr="00C8322D">
              <w:rPr>
                <w:rFonts w:asciiTheme="majorHAnsi" w:hAnsiTheme="majorHAnsi" w:cstheme="majorHAnsi"/>
                <w:b/>
                <w:sz w:val="20"/>
              </w:rPr>
              <w:t>Nazwa producenta</w:t>
            </w:r>
          </w:p>
          <w:p w14:paraId="35BF800D" w14:textId="5D002B16" w:rsidR="001920BC" w:rsidRPr="00C8322D" w:rsidRDefault="001920BC" w:rsidP="00405FB7">
            <w:pPr>
              <w:spacing w:line="300" w:lineRule="auto"/>
              <w:jc w:val="center"/>
              <w:rPr>
                <w:rFonts w:asciiTheme="majorHAnsi" w:hAnsiTheme="majorHAnsi" w:cstheme="majorHAnsi"/>
                <w:b/>
                <w:sz w:val="20"/>
              </w:rPr>
            </w:pPr>
            <w:r w:rsidRPr="00C8322D">
              <w:rPr>
                <w:rFonts w:asciiTheme="majorHAnsi" w:hAnsiTheme="majorHAnsi" w:cstheme="majorHAnsi"/>
                <w:b/>
                <w:sz w:val="20"/>
              </w:rPr>
              <w:t xml:space="preserve"> i typ/model</w:t>
            </w:r>
            <w:r w:rsidR="005B770A" w:rsidRPr="00C8322D">
              <w:rPr>
                <w:rStyle w:val="Odwoanieprzypisudolnego"/>
                <w:rFonts w:asciiTheme="majorHAnsi" w:hAnsiTheme="majorHAnsi" w:cstheme="majorHAnsi"/>
                <w:b/>
                <w:sz w:val="20"/>
              </w:rPr>
              <w:footnoteReference w:id="4"/>
            </w:r>
          </w:p>
        </w:tc>
        <w:tc>
          <w:tcPr>
            <w:tcW w:w="1668" w:type="dxa"/>
            <w:vAlign w:val="center"/>
          </w:tcPr>
          <w:p w14:paraId="0EA03842" w14:textId="1F6E37BA" w:rsidR="001920BC" w:rsidRPr="00C8322D" w:rsidRDefault="001920BC" w:rsidP="00405FB7">
            <w:pPr>
              <w:spacing w:line="300" w:lineRule="auto"/>
              <w:jc w:val="center"/>
              <w:rPr>
                <w:rFonts w:asciiTheme="majorHAnsi" w:eastAsia="Calibri" w:hAnsiTheme="majorHAnsi" w:cstheme="majorHAnsi"/>
                <w:b/>
                <w:sz w:val="20"/>
              </w:rPr>
            </w:pPr>
            <w:r w:rsidRPr="00C8322D">
              <w:rPr>
                <w:rFonts w:asciiTheme="majorHAnsi" w:eastAsia="Calibri" w:hAnsiTheme="majorHAnsi" w:cstheme="majorHAnsi"/>
                <w:b/>
                <w:sz w:val="20"/>
              </w:rPr>
              <w:t>Cena jednostkowa netto</w:t>
            </w:r>
            <w:r w:rsidR="004352F3" w:rsidRPr="00C8322D">
              <w:rPr>
                <w:rFonts w:asciiTheme="majorHAnsi" w:eastAsia="Calibri" w:hAnsiTheme="majorHAnsi" w:cstheme="majorHAnsi"/>
                <w:b/>
                <w:sz w:val="20"/>
              </w:rPr>
              <w:t xml:space="preserve"> *</w:t>
            </w:r>
          </w:p>
          <w:p w14:paraId="339B0508" w14:textId="77777777" w:rsidR="001920BC" w:rsidRPr="00C8322D" w:rsidRDefault="001920BC" w:rsidP="00405FB7">
            <w:pPr>
              <w:spacing w:line="300" w:lineRule="auto"/>
              <w:jc w:val="center"/>
              <w:rPr>
                <w:rFonts w:asciiTheme="majorHAnsi" w:eastAsia="Calibri" w:hAnsiTheme="majorHAnsi" w:cstheme="majorHAnsi"/>
                <w:b/>
                <w:sz w:val="16"/>
                <w:szCs w:val="16"/>
              </w:rPr>
            </w:pPr>
            <w:r w:rsidRPr="00C8322D">
              <w:rPr>
                <w:rFonts w:asciiTheme="majorHAnsi" w:eastAsia="Calibri" w:hAnsiTheme="majorHAnsi" w:cstheme="majorHAnsi"/>
                <w:i/>
                <w:sz w:val="16"/>
                <w:szCs w:val="16"/>
              </w:rPr>
              <w:t>(z dokładnością do dwóch miejsc po przecinku)</w:t>
            </w:r>
          </w:p>
        </w:tc>
        <w:tc>
          <w:tcPr>
            <w:tcW w:w="1701" w:type="dxa"/>
            <w:shd w:val="clear" w:color="auto" w:fill="auto"/>
            <w:vAlign w:val="center"/>
          </w:tcPr>
          <w:p w14:paraId="24C2B310" w14:textId="617130CD" w:rsidR="001920BC" w:rsidRPr="00C8322D" w:rsidRDefault="001920BC" w:rsidP="001920BC">
            <w:pPr>
              <w:spacing w:line="300" w:lineRule="auto"/>
              <w:jc w:val="center"/>
              <w:rPr>
                <w:rFonts w:asciiTheme="majorHAnsi" w:eastAsia="Calibri" w:hAnsiTheme="majorHAnsi" w:cstheme="majorHAnsi"/>
                <w:b/>
                <w:sz w:val="20"/>
              </w:rPr>
            </w:pPr>
            <w:r w:rsidRPr="00C8322D">
              <w:rPr>
                <w:rFonts w:asciiTheme="majorHAnsi" w:eastAsia="Calibri" w:hAnsiTheme="majorHAnsi" w:cstheme="majorHAnsi"/>
                <w:b/>
                <w:sz w:val="20"/>
              </w:rPr>
              <w:t xml:space="preserve">Cena </w:t>
            </w:r>
            <w:r w:rsidR="00112BD7" w:rsidRPr="00C8322D">
              <w:rPr>
                <w:rFonts w:asciiTheme="majorHAnsi" w:eastAsia="Calibri" w:hAnsiTheme="majorHAnsi" w:cstheme="majorHAnsi"/>
                <w:b/>
                <w:sz w:val="20"/>
              </w:rPr>
              <w:t xml:space="preserve">łączna </w:t>
            </w:r>
            <w:r w:rsidRPr="00C8322D">
              <w:rPr>
                <w:rFonts w:asciiTheme="majorHAnsi" w:eastAsia="Calibri" w:hAnsiTheme="majorHAnsi" w:cstheme="majorHAnsi"/>
                <w:b/>
                <w:sz w:val="20"/>
              </w:rPr>
              <w:t>netto</w:t>
            </w:r>
          </w:p>
          <w:p w14:paraId="38065377" w14:textId="5C5C4633" w:rsidR="001920BC" w:rsidRPr="00C8322D" w:rsidRDefault="001920BC" w:rsidP="001920BC">
            <w:pPr>
              <w:spacing w:line="300" w:lineRule="auto"/>
              <w:jc w:val="center"/>
              <w:rPr>
                <w:rFonts w:asciiTheme="majorHAnsi" w:hAnsiTheme="majorHAnsi" w:cstheme="majorHAnsi"/>
                <w:b/>
                <w:sz w:val="16"/>
                <w:szCs w:val="16"/>
              </w:rPr>
            </w:pPr>
            <w:r w:rsidRPr="00C8322D">
              <w:rPr>
                <w:rFonts w:asciiTheme="majorHAnsi" w:eastAsia="Calibri" w:hAnsiTheme="majorHAnsi" w:cstheme="majorHAnsi"/>
                <w:i/>
                <w:sz w:val="16"/>
                <w:szCs w:val="16"/>
              </w:rPr>
              <w:t>(z dokładnością do dwóch miejsc po przecinku)</w:t>
            </w:r>
          </w:p>
        </w:tc>
        <w:tc>
          <w:tcPr>
            <w:tcW w:w="1842" w:type="dxa"/>
            <w:vAlign w:val="center"/>
          </w:tcPr>
          <w:p w14:paraId="048EB6A7" w14:textId="02B71284" w:rsidR="001920BC" w:rsidRPr="00C8322D" w:rsidRDefault="001920BC" w:rsidP="001920BC">
            <w:pPr>
              <w:spacing w:line="300" w:lineRule="auto"/>
              <w:jc w:val="center"/>
              <w:rPr>
                <w:rFonts w:asciiTheme="majorHAnsi" w:hAnsiTheme="majorHAnsi" w:cstheme="majorHAnsi"/>
                <w:b/>
                <w:sz w:val="20"/>
              </w:rPr>
            </w:pPr>
            <w:r w:rsidRPr="00C8322D">
              <w:rPr>
                <w:rFonts w:asciiTheme="majorHAnsi" w:hAnsiTheme="majorHAnsi" w:cstheme="majorHAnsi"/>
                <w:b/>
                <w:sz w:val="20"/>
              </w:rPr>
              <w:t xml:space="preserve">Cena </w:t>
            </w:r>
            <w:r w:rsidR="00112BD7" w:rsidRPr="00C8322D">
              <w:rPr>
                <w:rFonts w:asciiTheme="majorHAnsi" w:hAnsiTheme="majorHAnsi" w:cstheme="majorHAnsi"/>
                <w:b/>
                <w:sz w:val="20"/>
              </w:rPr>
              <w:t xml:space="preserve">łączna </w:t>
            </w:r>
            <w:r w:rsidRPr="00C8322D">
              <w:rPr>
                <w:rFonts w:asciiTheme="majorHAnsi" w:hAnsiTheme="majorHAnsi" w:cstheme="majorHAnsi"/>
                <w:b/>
                <w:sz w:val="20"/>
              </w:rPr>
              <w:t>brutto</w:t>
            </w:r>
          </w:p>
          <w:p w14:paraId="49D804D5" w14:textId="7201E40E" w:rsidR="001920BC" w:rsidRPr="00C8322D" w:rsidRDefault="001920BC" w:rsidP="001920BC">
            <w:pPr>
              <w:spacing w:line="300" w:lineRule="auto"/>
              <w:jc w:val="center"/>
              <w:rPr>
                <w:rFonts w:asciiTheme="majorHAnsi" w:hAnsiTheme="majorHAnsi" w:cstheme="majorHAnsi"/>
                <w:b/>
                <w:sz w:val="16"/>
                <w:szCs w:val="16"/>
              </w:rPr>
            </w:pPr>
            <w:r w:rsidRPr="00C8322D">
              <w:rPr>
                <w:rFonts w:asciiTheme="majorHAnsi" w:hAnsiTheme="majorHAnsi" w:cstheme="majorHAnsi"/>
                <w:i/>
                <w:sz w:val="16"/>
                <w:szCs w:val="16"/>
              </w:rPr>
              <w:t>(z dokładnością do dwóch miejsc po przecinku)</w:t>
            </w:r>
          </w:p>
        </w:tc>
      </w:tr>
      <w:tr w:rsidR="00C8322D" w:rsidRPr="00C8322D" w14:paraId="75239515" w14:textId="77777777" w:rsidTr="00671AAC">
        <w:trPr>
          <w:trHeight w:val="442"/>
          <w:jc w:val="center"/>
        </w:trPr>
        <w:tc>
          <w:tcPr>
            <w:tcW w:w="545" w:type="dxa"/>
            <w:shd w:val="clear" w:color="auto" w:fill="auto"/>
            <w:vAlign w:val="center"/>
          </w:tcPr>
          <w:p w14:paraId="748987FD" w14:textId="3C44D6EE" w:rsidR="00112BD7" w:rsidRPr="00C8322D" w:rsidRDefault="00112BD7" w:rsidP="00112BD7">
            <w:pPr>
              <w:spacing w:line="300" w:lineRule="auto"/>
              <w:jc w:val="center"/>
              <w:rPr>
                <w:rFonts w:asciiTheme="majorHAnsi" w:hAnsiTheme="majorHAnsi" w:cstheme="majorHAnsi"/>
                <w:b/>
                <w:sz w:val="22"/>
                <w:szCs w:val="22"/>
              </w:rPr>
            </w:pPr>
            <w:r w:rsidRPr="00C8322D">
              <w:rPr>
                <w:rFonts w:cs="Calibri"/>
                <w:bCs w:val="0"/>
                <w:kern w:val="0"/>
                <w:sz w:val="16"/>
                <w:szCs w:val="16"/>
              </w:rPr>
              <w:t>kol. 1</w:t>
            </w:r>
          </w:p>
        </w:tc>
        <w:tc>
          <w:tcPr>
            <w:tcW w:w="2285" w:type="dxa"/>
            <w:shd w:val="clear" w:color="auto" w:fill="auto"/>
            <w:vAlign w:val="center"/>
          </w:tcPr>
          <w:p w14:paraId="5B32E719" w14:textId="37F62EBF" w:rsidR="00112BD7" w:rsidRPr="00C8322D" w:rsidRDefault="00112BD7" w:rsidP="00112BD7">
            <w:pPr>
              <w:spacing w:line="300" w:lineRule="auto"/>
              <w:jc w:val="center"/>
              <w:rPr>
                <w:rFonts w:asciiTheme="majorHAnsi" w:hAnsiTheme="majorHAnsi" w:cstheme="majorHAnsi"/>
                <w:b/>
                <w:sz w:val="22"/>
                <w:szCs w:val="22"/>
              </w:rPr>
            </w:pPr>
            <w:r w:rsidRPr="00C8322D">
              <w:rPr>
                <w:rFonts w:cs="Calibri"/>
                <w:bCs w:val="0"/>
                <w:kern w:val="0"/>
                <w:sz w:val="16"/>
                <w:szCs w:val="16"/>
              </w:rPr>
              <w:t>kol. 2</w:t>
            </w:r>
          </w:p>
        </w:tc>
        <w:tc>
          <w:tcPr>
            <w:tcW w:w="709" w:type="dxa"/>
            <w:vAlign w:val="center"/>
          </w:tcPr>
          <w:p w14:paraId="4AD8A364" w14:textId="7A6C1765" w:rsidR="00112BD7" w:rsidRPr="00C8322D" w:rsidRDefault="00112BD7" w:rsidP="00112BD7">
            <w:pPr>
              <w:spacing w:line="300" w:lineRule="auto"/>
              <w:jc w:val="center"/>
              <w:rPr>
                <w:rFonts w:asciiTheme="majorHAnsi" w:hAnsiTheme="majorHAnsi" w:cstheme="majorHAnsi"/>
                <w:b/>
                <w:sz w:val="22"/>
                <w:szCs w:val="22"/>
              </w:rPr>
            </w:pPr>
            <w:r w:rsidRPr="00C8322D">
              <w:rPr>
                <w:rFonts w:cs="Calibri"/>
                <w:bCs w:val="0"/>
                <w:kern w:val="0"/>
                <w:sz w:val="16"/>
                <w:szCs w:val="16"/>
              </w:rPr>
              <w:t>kol. 3</w:t>
            </w:r>
          </w:p>
        </w:tc>
        <w:tc>
          <w:tcPr>
            <w:tcW w:w="2018" w:type="dxa"/>
            <w:shd w:val="clear" w:color="auto" w:fill="auto"/>
            <w:vAlign w:val="center"/>
          </w:tcPr>
          <w:p w14:paraId="74011016" w14:textId="1FCA7EDF" w:rsidR="00112BD7" w:rsidRPr="00C8322D" w:rsidRDefault="00112BD7" w:rsidP="00112BD7">
            <w:pPr>
              <w:spacing w:line="300" w:lineRule="auto"/>
              <w:jc w:val="center"/>
              <w:rPr>
                <w:rFonts w:asciiTheme="majorHAnsi" w:hAnsiTheme="majorHAnsi" w:cstheme="majorHAnsi"/>
                <w:b/>
                <w:sz w:val="22"/>
                <w:szCs w:val="22"/>
              </w:rPr>
            </w:pPr>
            <w:r w:rsidRPr="00C8322D">
              <w:rPr>
                <w:rFonts w:cs="Calibri"/>
                <w:bCs w:val="0"/>
                <w:kern w:val="0"/>
                <w:sz w:val="16"/>
                <w:szCs w:val="16"/>
              </w:rPr>
              <w:t>kol. 4</w:t>
            </w:r>
          </w:p>
        </w:tc>
        <w:tc>
          <w:tcPr>
            <w:tcW w:w="1668" w:type="dxa"/>
            <w:vAlign w:val="center"/>
          </w:tcPr>
          <w:p w14:paraId="67D3173F" w14:textId="3671EA2F" w:rsidR="00112BD7" w:rsidRPr="00C8322D" w:rsidRDefault="00112BD7" w:rsidP="00112BD7">
            <w:pPr>
              <w:spacing w:line="300" w:lineRule="auto"/>
              <w:jc w:val="center"/>
              <w:rPr>
                <w:rFonts w:asciiTheme="majorHAnsi" w:eastAsia="Calibri" w:hAnsiTheme="majorHAnsi" w:cstheme="majorHAnsi"/>
                <w:b/>
                <w:sz w:val="22"/>
                <w:szCs w:val="22"/>
              </w:rPr>
            </w:pPr>
            <w:r w:rsidRPr="00C8322D">
              <w:rPr>
                <w:rFonts w:cs="Calibri"/>
                <w:bCs w:val="0"/>
                <w:kern w:val="0"/>
                <w:sz w:val="16"/>
                <w:szCs w:val="16"/>
              </w:rPr>
              <w:t>kol. 5</w:t>
            </w:r>
          </w:p>
        </w:tc>
        <w:tc>
          <w:tcPr>
            <w:tcW w:w="1701" w:type="dxa"/>
            <w:vAlign w:val="center"/>
          </w:tcPr>
          <w:p w14:paraId="4B31D741" w14:textId="77777777" w:rsidR="00112BD7" w:rsidRPr="00C8322D" w:rsidRDefault="00112BD7" w:rsidP="00112BD7">
            <w:pPr>
              <w:spacing w:line="300" w:lineRule="auto"/>
              <w:jc w:val="center"/>
              <w:rPr>
                <w:rFonts w:cs="Calibri"/>
                <w:bCs w:val="0"/>
                <w:kern w:val="0"/>
                <w:sz w:val="16"/>
                <w:szCs w:val="16"/>
              </w:rPr>
            </w:pPr>
            <w:r w:rsidRPr="00C8322D">
              <w:rPr>
                <w:rFonts w:cs="Calibri"/>
                <w:bCs w:val="0"/>
                <w:kern w:val="0"/>
                <w:sz w:val="16"/>
                <w:szCs w:val="16"/>
              </w:rPr>
              <w:t>kol. 6</w:t>
            </w:r>
          </w:p>
          <w:p w14:paraId="282FC473" w14:textId="521BABB5" w:rsidR="00112BD7" w:rsidRPr="00C8322D" w:rsidRDefault="00112BD7" w:rsidP="00112BD7">
            <w:pPr>
              <w:spacing w:line="300" w:lineRule="auto"/>
              <w:jc w:val="center"/>
              <w:rPr>
                <w:rFonts w:asciiTheme="majorHAnsi" w:eastAsia="Calibri" w:hAnsiTheme="majorHAnsi" w:cstheme="majorHAnsi"/>
                <w:b/>
                <w:sz w:val="22"/>
                <w:szCs w:val="22"/>
              </w:rPr>
            </w:pPr>
            <w:r w:rsidRPr="00C8322D">
              <w:rPr>
                <w:rFonts w:cs="Calibri"/>
                <w:bCs w:val="0"/>
                <w:kern w:val="0"/>
                <w:sz w:val="16"/>
                <w:szCs w:val="16"/>
              </w:rPr>
              <w:t>(kol. 3 x kol. 5)</w:t>
            </w:r>
          </w:p>
        </w:tc>
        <w:tc>
          <w:tcPr>
            <w:tcW w:w="1842" w:type="dxa"/>
            <w:shd w:val="clear" w:color="auto" w:fill="auto"/>
            <w:vAlign w:val="center"/>
          </w:tcPr>
          <w:p w14:paraId="0A972975" w14:textId="77777777" w:rsidR="00112BD7" w:rsidRPr="00C8322D" w:rsidRDefault="00112BD7" w:rsidP="00112BD7">
            <w:pPr>
              <w:spacing w:line="300" w:lineRule="auto"/>
              <w:jc w:val="center"/>
              <w:rPr>
                <w:rFonts w:cs="Calibri"/>
                <w:bCs w:val="0"/>
                <w:kern w:val="0"/>
                <w:sz w:val="16"/>
                <w:szCs w:val="16"/>
              </w:rPr>
            </w:pPr>
            <w:r w:rsidRPr="00C8322D">
              <w:rPr>
                <w:rFonts w:cs="Calibri"/>
                <w:bCs w:val="0"/>
                <w:kern w:val="0"/>
                <w:sz w:val="16"/>
                <w:szCs w:val="16"/>
              </w:rPr>
              <w:t>kol. 7</w:t>
            </w:r>
          </w:p>
          <w:p w14:paraId="4B902D38" w14:textId="641E13CA" w:rsidR="00112BD7" w:rsidRPr="00C8322D" w:rsidRDefault="00112BD7" w:rsidP="00112BD7">
            <w:pPr>
              <w:spacing w:line="300" w:lineRule="auto"/>
              <w:jc w:val="center"/>
              <w:rPr>
                <w:rFonts w:asciiTheme="majorHAnsi" w:hAnsiTheme="majorHAnsi" w:cstheme="majorHAnsi"/>
                <w:b/>
                <w:sz w:val="22"/>
                <w:szCs w:val="22"/>
              </w:rPr>
            </w:pPr>
            <w:r w:rsidRPr="00C8322D">
              <w:rPr>
                <w:rFonts w:cs="Calibri"/>
                <w:bCs w:val="0"/>
                <w:kern w:val="0"/>
                <w:sz w:val="16"/>
                <w:szCs w:val="16"/>
              </w:rPr>
              <w:t>(</w:t>
            </w:r>
            <w:r w:rsidRPr="00C8322D">
              <w:rPr>
                <w:rFonts w:cs="Calibri"/>
                <w:b/>
                <w:bCs w:val="0"/>
                <w:kern w:val="0"/>
                <w:sz w:val="16"/>
                <w:szCs w:val="16"/>
              </w:rPr>
              <w:t>kol. 6 + Vat</w:t>
            </w:r>
            <w:r w:rsidRPr="00C8322D">
              <w:rPr>
                <w:rFonts w:cs="Calibri"/>
                <w:bCs w:val="0"/>
                <w:kern w:val="0"/>
                <w:sz w:val="16"/>
                <w:szCs w:val="16"/>
              </w:rPr>
              <w:t>)</w:t>
            </w:r>
          </w:p>
        </w:tc>
      </w:tr>
      <w:tr w:rsidR="00C8322D" w:rsidRPr="00C8322D" w14:paraId="4B1EBF2F" w14:textId="7F3E44E7" w:rsidTr="00671AAC">
        <w:trPr>
          <w:trHeight w:val="380"/>
          <w:jc w:val="center"/>
        </w:trPr>
        <w:tc>
          <w:tcPr>
            <w:tcW w:w="545" w:type="dxa"/>
            <w:shd w:val="clear" w:color="auto" w:fill="auto"/>
            <w:vAlign w:val="center"/>
          </w:tcPr>
          <w:p w14:paraId="159BC2AD" w14:textId="77777777"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w:t>
            </w:r>
          </w:p>
        </w:tc>
        <w:tc>
          <w:tcPr>
            <w:tcW w:w="2285" w:type="dxa"/>
            <w:shd w:val="clear" w:color="auto" w:fill="auto"/>
            <w:vAlign w:val="center"/>
          </w:tcPr>
          <w:p w14:paraId="13881874" w14:textId="2AC1134B"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Monitor wielkoformatowy </w:t>
            </w:r>
          </w:p>
        </w:tc>
        <w:tc>
          <w:tcPr>
            <w:tcW w:w="709" w:type="dxa"/>
            <w:vAlign w:val="center"/>
          </w:tcPr>
          <w:p w14:paraId="671ED70E" w14:textId="06515134" w:rsidR="00112BD7" w:rsidRPr="00C8322D" w:rsidRDefault="00112BD7" w:rsidP="005C2193">
            <w:pPr>
              <w:spacing w:line="300" w:lineRule="auto"/>
              <w:jc w:val="center"/>
              <w:rPr>
                <w:rFonts w:asciiTheme="majorHAnsi" w:hAnsiTheme="majorHAnsi" w:cstheme="majorHAnsi"/>
                <w:sz w:val="20"/>
              </w:rPr>
            </w:pPr>
            <w:r w:rsidRPr="00C8322D">
              <w:rPr>
                <w:rFonts w:asciiTheme="majorHAnsi" w:hAnsiTheme="majorHAnsi" w:cstheme="majorHAnsi"/>
                <w:sz w:val="20"/>
              </w:rPr>
              <w:t>2 szt.</w:t>
            </w:r>
          </w:p>
        </w:tc>
        <w:tc>
          <w:tcPr>
            <w:tcW w:w="2018" w:type="dxa"/>
            <w:shd w:val="clear" w:color="auto" w:fill="auto"/>
            <w:vAlign w:val="center"/>
          </w:tcPr>
          <w:p w14:paraId="252D27C7"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505BC227"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6B34293B"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12E656D8"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5F55AB51" w14:textId="299E58F0" w:rsidTr="00671AAC">
        <w:trPr>
          <w:trHeight w:val="400"/>
          <w:jc w:val="center"/>
        </w:trPr>
        <w:tc>
          <w:tcPr>
            <w:tcW w:w="545" w:type="dxa"/>
            <w:shd w:val="clear" w:color="auto" w:fill="auto"/>
            <w:vAlign w:val="center"/>
          </w:tcPr>
          <w:p w14:paraId="75994690" w14:textId="77777777"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2</w:t>
            </w:r>
          </w:p>
        </w:tc>
        <w:tc>
          <w:tcPr>
            <w:tcW w:w="2285" w:type="dxa"/>
            <w:shd w:val="clear" w:color="auto" w:fill="auto"/>
            <w:vAlign w:val="center"/>
          </w:tcPr>
          <w:p w14:paraId="1434F003" w14:textId="2EAAF1FE"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Komputer OPS</w:t>
            </w:r>
          </w:p>
        </w:tc>
        <w:tc>
          <w:tcPr>
            <w:tcW w:w="709" w:type="dxa"/>
            <w:vAlign w:val="center"/>
          </w:tcPr>
          <w:p w14:paraId="4DE85391" w14:textId="10D3F3BF"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64DACF85"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39580618"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0EEAC53"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3AC6B911"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41A6000A" w14:textId="74B69EC2" w:rsidTr="00671AAC">
        <w:trPr>
          <w:trHeight w:val="400"/>
          <w:jc w:val="center"/>
        </w:trPr>
        <w:tc>
          <w:tcPr>
            <w:tcW w:w="545" w:type="dxa"/>
            <w:shd w:val="clear" w:color="auto" w:fill="auto"/>
            <w:vAlign w:val="center"/>
          </w:tcPr>
          <w:p w14:paraId="749A20FC" w14:textId="77777777"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3</w:t>
            </w:r>
          </w:p>
        </w:tc>
        <w:tc>
          <w:tcPr>
            <w:tcW w:w="2285" w:type="dxa"/>
            <w:shd w:val="clear" w:color="auto" w:fill="auto"/>
            <w:vAlign w:val="center"/>
          </w:tcPr>
          <w:p w14:paraId="57F051B1" w14:textId="573A79D0"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Wózek pod monitor</w:t>
            </w:r>
          </w:p>
        </w:tc>
        <w:tc>
          <w:tcPr>
            <w:tcW w:w="709" w:type="dxa"/>
            <w:vAlign w:val="center"/>
          </w:tcPr>
          <w:p w14:paraId="397ACDBD" w14:textId="537C6226"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2 szt.</w:t>
            </w:r>
          </w:p>
        </w:tc>
        <w:tc>
          <w:tcPr>
            <w:tcW w:w="2018" w:type="dxa"/>
            <w:shd w:val="clear" w:color="auto" w:fill="auto"/>
            <w:vAlign w:val="center"/>
          </w:tcPr>
          <w:p w14:paraId="3733AEB7"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54C28144"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44E5DEED"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1CF573A9"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55B092D6" w14:textId="0F62E58D" w:rsidTr="00671AAC">
        <w:trPr>
          <w:trHeight w:val="400"/>
          <w:jc w:val="center"/>
        </w:trPr>
        <w:tc>
          <w:tcPr>
            <w:tcW w:w="545" w:type="dxa"/>
            <w:shd w:val="clear" w:color="auto" w:fill="auto"/>
            <w:vAlign w:val="center"/>
          </w:tcPr>
          <w:p w14:paraId="0B84B7F5" w14:textId="30161B80"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4</w:t>
            </w:r>
          </w:p>
        </w:tc>
        <w:tc>
          <w:tcPr>
            <w:tcW w:w="2285" w:type="dxa"/>
            <w:shd w:val="clear" w:color="auto" w:fill="auto"/>
            <w:vAlign w:val="center"/>
          </w:tcPr>
          <w:p w14:paraId="7D91EE51" w14:textId="4A3956CC"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Kamera </w:t>
            </w:r>
            <w:proofErr w:type="spellStart"/>
            <w:r w:rsidRPr="00C8322D">
              <w:rPr>
                <w:rFonts w:asciiTheme="majorHAnsi" w:hAnsiTheme="majorHAnsi" w:cstheme="majorHAnsi"/>
                <w:sz w:val="20"/>
              </w:rPr>
              <w:t>wideokonferencjyna</w:t>
            </w:r>
            <w:proofErr w:type="spellEnd"/>
          </w:p>
        </w:tc>
        <w:tc>
          <w:tcPr>
            <w:tcW w:w="709" w:type="dxa"/>
            <w:vAlign w:val="center"/>
          </w:tcPr>
          <w:p w14:paraId="6270A218" w14:textId="7B92A362"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1607588D"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32DCC6EE"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AC86AA8"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600D0CD1"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5FAA1D49" w14:textId="6FB18969" w:rsidTr="00671AAC">
        <w:trPr>
          <w:trHeight w:val="400"/>
          <w:jc w:val="center"/>
        </w:trPr>
        <w:tc>
          <w:tcPr>
            <w:tcW w:w="545" w:type="dxa"/>
            <w:shd w:val="clear" w:color="auto" w:fill="auto"/>
            <w:vAlign w:val="center"/>
          </w:tcPr>
          <w:p w14:paraId="2DEBE9CA" w14:textId="6A50B039"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5</w:t>
            </w:r>
          </w:p>
        </w:tc>
        <w:tc>
          <w:tcPr>
            <w:tcW w:w="2285" w:type="dxa"/>
            <w:shd w:val="clear" w:color="auto" w:fill="auto"/>
            <w:vAlign w:val="center"/>
          </w:tcPr>
          <w:p w14:paraId="4E74A6ED" w14:textId="1A1C9D50"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System bezprzewodowego przesyłania obrazu  </w:t>
            </w:r>
          </w:p>
        </w:tc>
        <w:tc>
          <w:tcPr>
            <w:tcW w:w="709" w:type="dxa"/>
            <w:vAlign w:val="center"/>
          </w:tcPr>
          <w:p w14:paraId="6C34A2F1" w14:textId="112D37A5"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3A5BF761"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752E1994"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4983EB3"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08F17909"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2B88FB87" w14:textId="32BCF35C" w:rsidTr="00671AAC">
        <w:trPr>
          <w:trHeight w:val="400"/>
          <w:jc w:val="center"/>
        </w:trPr>
        <w:tc>
          <w:tcPr>
            <w:tcW w:w="545" w:type="dxa"/>
            <w:shd w:val="clear" w:color="auto" w:fill="auto"/>
            <w:vAlign w:val="center"/>
          </w:tcPr>
          <w:p w14:paraId="1C08EF07" w14:textId="50E33B4B"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6</w:t>
            </w:r>
          </w:p>
        </w:tc>
        <w:tc>
          <w:tcPr>
            <w:tcW w:w="2285" w:type="dxa"/>
            <w:shd w:val="clear" w:color="auto" w:fill="auto"/>
            <w:vAlign w:val="center"/>
          </w:tcPr>
          <w:p w14:paraId="1DC6B257" w14:textId="1C89F2F2" w:rsidR="00112BD7" w:rsidRPr="00C8322D" w:rsidRDefault="00112BD7" w:rsidP="00112BD7">
            <w:pPr>
              <w:tabs>
                <w:tab w:val="left" w:pos="1876"/>
              </w:tabs>
              <w:spacing w:line="300" w:lineRule="auto"/>
              <w:jc w:val="both"/>
              <w:rPr>
                <w:rFonts w:asciiTheme="majorHAnsi" w:hAnsiTheme="majorHAnsi" w:cstheme="majorHAnsi"/>
                <w:sz w:val="20"/>
              </w:rPr>
            </w:pPr>
            <w:r w:rsidRPr="00C8322D">
              <w:rPr>
                <w:rFonts w:asciiTheme="majorHAnsi" w:hAnsiTheme="majorHAnsi" w:cstheme="majorHAnsi"/>
                <w:sz w:val="20"/>
              </w:rPr>
              <w:t xml:space="preserve">Jednostka komputera centralnego obsługująca technologię konferencji </w:t>
            </w:r>
            <w:proofErr w:type="spellStart"/>
            <w:r w:rsidRPr="00C8322D">
              <w:rPr>
                <w:rFonts w:asciiTheme="majorHAnsi" w:hAnsiTheme="majorHAnsi" w:cstheme="majorHAnsi"/>
                <w:sz w:val="20"/>
              </w:rPr>
              <w:t>Teams</w:t>
            </w:r>
            <w:proofErr w:type="spellEnd"/>
            <w:r w:rsidRPr="00C8322D">
              <w:rPr>
                <w:rFonts w:asciiTheme="majorHAnsi" w:hAnsiTheme="majorHAnsi" w:cstheme="majorHAnsi"/>
                <w:sz w:val="20"/>
              </w:rPr>
              <w:t xml:space="preserve"> </w:t>
            </w:r>
            <w:proofErr w:type="spellStart"/>
            <w:r w:rsidRPr="00C8322D">
              <w:rPr>
                <w:rFonts w:asciiTheme="majorHAnsi" w:hAnsiTheme="majorHAnsi" w:cstheme="majorHAnsi"/>
                <w:sz w:val="20"/>
              </w:rPr>
              <w:t>Room</w:t>
            </w:r>
            <w:proofErr w:type="spellEnd"/>
            <w:r w:rsidRPr="00C8322D">
              <w:rPr>
                <w:rFonts w:asciiTheme="majorHAnsi" w:hAnsiTheme="majorHAnsi" w:cstheme="majorHAnsi"/>
                <w:sz w:val="20"/>
              </w:rPr>
              <w:t xml:space="preserve"> </w:t>
            </w:r>
          </w:p>
        </w:tc>
        <w:tc>
          <w:tcPr>
            <w:tcW w:w="709" w:type="dxa"/>
            <w:vAlign w:val="center"/>
          </w:tcPr>
          <w:p w14:paraId="6AB4826E" w14:textId="33CD6039"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29FC9319"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59A3F774"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2590106"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15D0E6E4"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7CD4CE2E" w14:textId="0A3683D6" w:rsidTr="00671AAC">
        <w:trPr>
          <w:trHeight w:val="400"/>
          <w:jc w:val="center"/>
        </w:trPr>
        <w:tc>
          <w:tcPr>
            <w:tcW w:w="545" w:type="dxa"/>
            <w:shd w:val="clear" w:color="auto" w:fill="auto"/>
            <w:vAlign w:val="center"/>
          </w:tcPr>
          <w:p w14:paraId="1A21AB24" w14:textId="3358FE30"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7</w:t>
            </w:r>
          </w:p>
        </w:tc>
        <w:tc>
          <w:tcPr>
            <w:tcW w:w="2285" w:type="dxa"/>
            <w:shd w:val="clear" w:color="auto" w:fill="auto"/>
            <w:vAlign w:val="center"/>
          </w:tcPr>
          <w:p w14:paraId="18AF3F0D" w14:textId="47D8C0B6"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Monitor sterujący do jednostki konferencyjnej </w:t>
            </w:r>
            <w:proofErr w:type="spellStart"/>
            <w:r w:rsidRPr="00C8322D">
              <w:rPr>
                <w:rFonts w:asciiTheme="majorHAnsi" w:hAnsiTheme="majorHAnsi" w:cstheme="majorHAnsi"/>
                <w:sz w:val="20"/>
              </w:rPr>
              <w:t>Teams</w:t>
            </w:r>
            <w:proofErr w:type="spellEnd"/>
            <w:r w:rsidRPr="00C8322D">
              <w:rPr>
                <w:rFonts w:asciiTheme="majorHAnsi" w:hAnsiTheme="majorHAnsi" w:cstheme="majorHAnsi"/>
                <w:sz w:val="20"/>
              </w:rPr>
              <w:t xml:space="preserve"> </w:t>
            </w:r>
            <w:proofErr w:type="spellStart"/>
            <w:r w:rsidRPr="00C8322D">
              <w:rPr>
                <w:rFonts w:asciiTheme="majorHAnsi" w:hAnsiTheme="majorHAnsi" w:cstheme="majorHAnsi"/>
                <w:sz w:val="20"/>
              </w:rPr>
              <w:t>Room</w:t>
            </w:r>
            <w:proofErr w:type="spellEnd"/>
          </w:p>
        </w:tc>
        <w:tc>
          <w:tcPr>
            <w:tcW w:w="709" w:type="dxa"/>
            <w:vAlign w:val="center"/>
          </w:tcPr>
          <w:p w14:paraId="16128754" w14:textId="3C3BA22D"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5FDE5E6E"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70D995A6"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664EEC86"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686C5566"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75819255" w14:textId="1F150DC9" w:rsidTr="00671AAC">
        <w:trPr>
          <w:trHeight w:val="400"/>
          <w:jc w:val="center"/>
        </w:trPr>
        <w:tc>
          <w:tcPr>
            <w:tcW w:w="545" w:type="dxa"/>
            <w:shd w:val="clear" w:color="auto" w:fill="auto"/>
            <w:vAlign w:val="center"/>
          </w:tcPr>
          <w:p w14:paraId="0338E9DB" w14:textId="6F93E3D3"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8</w:t>
            </w:r>
          </w:p>
        </w:tc>
        <w:tc>
          <w:tcPr>
            <w:tcW w:w="2285" w:type="dxa"/>
            <w:shd w:val="clear" w:color="auto" w:fill="auto"/>
            <w:vAlign w:val="center"/>
          </w:tcPr>
          <w:p w14:paraId="39702970" w14:textId="0424FABD"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Cyfrowa matryca audio</w:t>
            </w:r>
          </w:p>
        </w:tc>
        <w:tc>
          <w:tcPr>
            <w:tcW w:w="709" w:type="dxa"/>
            <w:vAlign w:val="center"/>
          </w:tcPr>
          <w:p w14:paraId="1EF26DFB" w14:textId="6581A66B"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5571FAD1"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10B00C74"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4CDA8087"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05BEA8CC"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29979F7F" w14:textId="7E5E463D" w:rsidTr="00671AAC">
        <w:trPr>
          <w:trHeight w:val="400"/>
          <w:jc w:val="center"/>
        </w:trPr>
        <w:tc>
          <w:tcPr>
            <w:tcW w:w="545" w:type="dxa"/>
            <w:shd w:val="clear" w:color="auto" w:fill="auto"/>
            <w:vAlign w:val="center"/>
          </w:tcPr>
          <w:p w14:paraId="613699AF" w14:textId="59A2622D"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9</w:t>
            </w:r>
          </w:p>
        </w:tc>
        <w:tc>
          <w:tcPr>
            <w:tcW w:w="2285" w:type="dxa"/>
            <w:shd w:val="clear" w:color="auto" w:fill="auto"/>
            <w:vAlign w:val="center"/>
          </w:tcPr>
          <w:p w14:paraId="06B2B501" w14:textId="03400157"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Cyfrowy panel sterujący </w:t>
            </w:r>
          </w:p>
        </w:tc>
        <w:tc>
          <w:tcPr>
            <w:tcW w:w="709" w:type="dxa"/>
            <w:vAlign w:val="center"/>
          </w:tcPr>
          <w:p w14:paraId="10D6A675" w14:textId="39CE4332"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 xml:space="preserve">1 szt. </w:t>
            </w:r>
          </w:p>
        </w:tc>
        <w:tc>
          <w:tcPr>
            <w:tcW w:w="2018" w:type="dxa"/>
            <w:shd w:val="clear" w:color="auto" w:fill="auto"/>
            <w:vAlign w:val="center"/>
          </w:tcPr>
          <w:p w14:paraId="15BC87BC"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7CAFF7BB"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05BFC93B"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01B991D8"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54FEDD8E" w14:textId="471CAC5D" w:rsidTr="00671AAC">
        <w:trPr>
          <w:trHeight w:val="400"/>
          <w:jc w:val="center"/>
        </w:trPr>
        <w:tc>
          <w:tcPr>
            <w:tcW w:w="545" w:type="dxa"/>
            <w:shd w:val="clear" w:color="auto" w:fill="auto"/>
            <w:vAlign w:val="center"/>
          </w:tcPr>
          <w:p w14:paraId="74D5BD66" w14:textId="5B7F48D7"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10</w:t>
            </w:r>
          </w:p>
        </w:tc>
        <w:tc>
          <w:tcPr>
            <w:tcW w:w="2285" w:type="dxa"/>
            <w:shd w:val="clear" w:color="auto" w:fill="auto"/>
            <w:vAlign w:val="center"/>
          </w:tcPr>
          <w:p w14:paraId="46CFE093" w14:textId="20CE682A"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Wzmacniacz audio </w:t>
            </w:r>
          </w:p>
        </w:tc>
        <w:tc>
          <w:tcPr>
            <w:tcW w:w="709" w:type="dxa"/>
            <w:vAlign w:val="center"/>
          </w:tcPr>
          <w:p w14:paraId="2FE73E3F" w14:textId="45C0599F"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554BBE5E"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55D300ED"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1AD769B4"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320D3BAA"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14D6B29C" w14:textId="40B6A500" w:rsidTr="00671AAC">
        <w:trPr>
          <w:trHeight w:val="400"/>
          <w:jc w:val="center"/>
        </w:trPr>
        <w:tc>
          <w:tcPr>
            <w:tcW w:w="545" w:type="dxa"/>
            <w:shd w:val="clear" w:color="auto" w:fill="auto"/>
            <w:vAlign w:val="center"/>
          </w:tcPr>
          <w:p w14:paraId="0C79C308" w14:textId="61415009"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11</w:t>
            </w:r>
          </w:p>
        </w:tc>
        <w:tc>
          <w:tcPr>
            <w:tcW w:w="2285" w:type="dxa"/>
            <w:shd w:val="clear" w:color="auto" w:fill="auto"/>
            <w:vAlign w:val="center"/>
          </w:tcPr>
          <w:p w14:paraId="363BB178" w14:textId="0DB27EA8"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Głośnik sufitowy </w:t>
            </w:r>
          </w:p>
        </w:tc>
        <w:tc>
          <w:tcPr>
            <w:tcW w:w="709" w:type="dxa"/>
            <w:vAlign w:val="center"/>
          </w:tcPr>
          <w:p w14:paraId="2B141ED6" w14:textId="7EDCFF20"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8 szt.</w:t>
            </w:r>
          </w:p>
        </w:tc>
        <w:tc>
          <w:tcPr>
            <w:tcW w:w="2018" w:type="dxa"/>
            <w:shd w:val="clear" w:color="auto" w:fill="auto"/>
            <w:vAlign w:val="center"/>
          </w:tcPr>
          <w:p w14:paraId="3DEFD434"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34ACAE46"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FA69609"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39E4CC57"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3D075F00" w14:textId="197FE932" w:rsidTr="00671AAC">
        <w:trPr>
          <w:trHeight w:val="400"/>
          <w:jc w:val="center"/>
        </w:trPr>
        <w:tc>
          <w:tcPr>
            <w:tcW w:w="545" w:type="dxa"/>
            <w:shd w:val="clear" w:color="auto" w:fill="auto"/>
            <w:vAlign w:val="center"/>
          </w:tcPr>
          <w:p w14:paraId="7027D9EB" w14:textId="1B275613"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12</w:t>
            </w:r>
          </w:p>
        </w:tc>
        <w:tc>
          <w:tcPr>
            <w:tcW w:w="2285" w:type="dxa"/>
            <w:shd w:val="clear" w:color="auto" w:fill="auto"/>
            <w:vAlign w:val="center"/>
          </w:tcPr>
          <w:p w14:paraId="43E00288" w14:textId="7BB6777F"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Mikrofon sufitowy </w:t>
            </w:r>
          </w:p>
        </w:tc>
        <w:tc>
          <w:tcPr>
            <w:tcW w:w="709" w:type="dxa"/>
            <w:vAlign w:val="center"/>
          </w:tcPr>
          <w:p w14:paraId="03CE067C" w14:textId="5BC404E0"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2 szt.</w:t>
            </w:r>
          </w:p>
        </w:tc>
        <w:tc>
          <w:tcPr>
            <w:tcW w:w="2018" w:type="dxa"/>
            <w:shd w:val="clear" w:color="auto" w:fill="auto"/>
            <w:vAlign w:val="center"/>
          </w:tcPr>
          <w:p w14:paraId="11DB65D1"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28DDC131"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E494C77"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5B21D07F"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2D184620" w14:textId="3B486DDB" w:rsidTr="00671AAC">
        <w:trPr>
          <w:trHeight w:val="400"/>
          <w:jc w:val="center"/>
        </w:trPr>
        <w:tc>
          <w:tcPr>
            <w:tcW w:w="545" w:type="dxa"/>
            <w:shd w:val="clear" w:color="auto" w:fill="auto"/>
            <w:vAlign w:val="center"/>
          </w:tcPr>
          <w:p w14:paraId="0F3B6E8D" w14:textId="58FBB866" w:rsidR="00112BD7" w:rsidRPr="00C8322D" w:rsidRDefault="00112BD7" w:rsidP="00112BD7">
            <w:pPr>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lastRenderedPageBreak/>
              <w:t>13</w:t>
            </w:r>
          </w:p>
        </w:tc>
        <w:tc>
          <w:tcPr>
            <w:tcW w:w="2285" w:type="dxa"/>
            <w:shd w:val="clear" w:color="auto" w:fill="auto"/>
            <w:vAlign w:val="center"/>
          </w:tcPr>
          <w:p w14:paraId="760CDC27" w14:textId="64D28EC1"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Nadajnik Dante </w:t>
            </w:r>
          </w:p>
        </w:tc>
        <w:tc>
          <w:tcPr>
            <w:tcW w:w="709" w:type="dxa"/>
            <w:vAlign w:val="center"/>
          </w:tcPr>
          <w:p w14:paraId="6666C890" w14:textId="14F6399F"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10293B05"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18C9E837"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14DE3EB4"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64AB3C9A"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08C56B82" w14:textId="1840DC2E" w:rsidTr="00671AAC">
        <w:trPr>
          <w:trHeight w:val="400"/>
          <w:jc w:val="center"/>
        </w:trPr>
        <w:tc>
          <w:tcPr>
            <w:tcW w:w="545" w:type="dxa"/>
            <w:shd w:val="clear" w:color="auto" w:fill="auto"/>
            <w:vAlign w:val="center"/>
          </w:tcPr>
          <w:p w14:paraId="451F906A" w14:textId="0CECDFEB" w:rsidR="00112BD7" w:rsidRPr="00C8322D" w:rsidRDefault="00112BD7" w:rsidP="00112BD7">
            <w:pPr>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t>14</w:t>
            </w:r>
          </w:p>
        </w:tc>
        <w:tc>
          <w:tcPr>
            <w:tcW w:w="2285" w:type="dxa"/>
            <w:shd w:val="clear" w:color="auto" w:fill="auto"/>
            <w:vAlign w:val="center"/>
          </w:tcPr>
          <w:p w14:paraId="66F41C28" w14:textId="7AA83D0E"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Przełącznik sieciowy </w:t>
            </w:r>
          </w:p>
        </w:tc>
        <w:tc>
          <w:tcPr>
            <w:tcW w:w="709" w:type="dxa"/>
            <w:vAlign w:val="center"/>
          </w:tcPr>
          <w:p w14:paraId="3DE9171A" w14:textId="736D38E6" w:rsidR="00112BD7" w:rsidRPr="00C8322D" w:rsidRDefault="00112BD7" w:rsidP="00112BD7">
            <w:pPr>
              <w:spacing w:line="300" w:lineRule="auto"/>
              <w:jc w:val="center"/>
              <w:rPr>
                <w:rFonts w:asciiTheme="majorHAnsi" w:hAnsiTheme="majorHAnsi" w:cstheme="majorHAnsi"/>
                <w:sz w:val="20"/>
              </w:rPr>
            </w:pPr>
            <w:r w:rsidRPr="00C8322D">
              <w:rPr>
                <w:rFonts w:asciiTheme="majorHAnsi" w:hAnsiTheme="majorHAnsi" w:cstheme="majorHAnsi"/>
                <w:sz w:val="20"/>
              </w:rPr>
              <w:t>1 szt.</w:t>
            </w:r>
          </w:p>
        </w:tc>
        <w:tc>
          <w:tcPr>
            <w:tcW w:w="2018" w:type="dxa"/>
            <w:shd w:val="clear" w:color="auto" w:fill="auto"/>
            <w:vAlign w:val="center"/>
          </w:tcPr>
          <w:p w14:paraId="322821DA"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48A78721"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5DF7DC25"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0B4B8A56" w14:textId="77777777" w:rsidR="00112BD7" w:rsidRPr="00C8322D" w:rsidRDefault="00112BD7" w:rsidP="00112BD7">
            <w:pPr>
              <w:spacing w:line="300" w:lineRule="auto"/>
              <w:jc w:val="right"/>
              <w:rPr>
                <w:rFonts w:asciiTheme="majorHAnsi" w:hAnsiTheme="majorHAnsi" w:cstheme="majorHAnsi"/>
                <w:sz w:val="20"/>
              </w:rPr>
            </w:pPr>
          </w:p>
        </w:tc>
      </w:tr>
      <w:tr w:rsidR="00C8322D" w:rsidRPr="00C8322D" w14:paraId="4C7C5D61" w14:textId="6C06AC81" w:rsidTr="000C63E1">
        <w:trPr>
          <w:trHeight w:val="400"/>
          <w:jc w:val="center"/>
        </w:trPr>
        <w:tc>
          <w:tcPr>
            <w:tcW w:w="545" w:type="dxa"/>
            <w:shd w:val="clear" w:color="auto" w:fill="auto"/>
            <w:vAlign w:val="center"/>
          </w:tcPr>
          <w:p w14:paraId="3283C452" w14:textId="5906305C" w:rsidR="00112BD7" w:rsidRPr="00C8322D" w:rsidRDefault="00112BD7" w:rsidP="00112BD7">
            <w:pPr>
              <w:spacing w:line="300" w:lineRule="auto"/>
              <w:jc w:val="center"/>
              <w:rPr>
                <w:rFonts w:asciiTheme="majorHAnsi" w:hAnsiTheme="majorHAnsi" w:cstheme="majorHAnsi"/>
                <w:sz w:val="22"/>
                <w:szCs w:val="22"/>
              </w:rPr>
            </w:pPr>
            <w:r w:rsidRPr="00C8322D">
              <w:rPr>
                <w:rFonts w:asciiTheme="majorHAnsi" w:hAnsiTheme="majorHAnsi" w:cstheme="majorHAnsi"/>
                <w:sz w:val="22"/>
                <w:szCs w:val="22"/>
              </w:rPr>
              <w:t>15</w:t>
            </w:r>
          </w:p>
        </w:tc>
        <w:tc>
          <w:tcPr>
            <w:tcW w:w="2285" w:type="dxa"/>
            <w:shd w:val="clear" w:color="auto" w:fill="auto"/>
            <w:vAlign w:val="center"/>
          </w:tcPr>
          <w:p w14:paraId="040F4427" w14:textId="27326069" w:rsidR="00112BD7" w:rsidRPr="00C8322D" w:rsidRDefault="00112BD7" w:rsidP="00112BD7">
            <w:pPr>
              <w:spacing w:line="300" w:lineRule="auto"/>
              <w:rPr>
                <w:rFonts w:asciiTheme="majorHAnsi" w:hAnsiTheme="majorHAnsi" w:cstheme="majorHAnsi"/>
                <w:sz w:val="20"/>
              </w:rPr>
            </w:pPr>
            <w:r w:rsidRPr="00C8322D">
              <w:rPr>
                <w:rFonts w:asciiTheme="majorHAnsi" w:hAnsiTheme="majorHAnsi" w:cstheme="majorHAnsi"/>
                <w:sz w:val="20"/>
              </w:rPr>
              <w:t xml:space="preserve">Szafa RACK oraz niezbędne okablowanie </w:t>
            </w:r>
          </w:p>
        </w:tc>
        <w:tc>
          <w:tcPr>
            <w:tcW w:w="709" w:type="dxa"/>
            <w:shd w:val="clear" w:color="auto" w:fill="auto"/>
            <w:vAlign w:val="center"/>
          </w:tcPr>
          <w:p w14:paraId="58B62EC9" w14:textId="2B092067" w:rsidR="005C2193" w:rsidRPr="00C8322D" w:rsidRDefault="00112BD7" w:rsidP="000C63E1">
            <w:pPr>
              <w:spacing w:line="300" w:lineRule="auto"/>
              <w:jc w:val="center"/>
              <w:rPr>
                <w:rFonts w:asciiTheme="majorHAnsi" w:hAnsiTheme="majorHAnsi" w:cstheme="majorHAnsi"/>
                <w:sz w:val="20"/>
              </w:rPr>
            </w:pPr>
            <w:r w:rsidRPr="00C8322D">
              <w:rPr>
                <w:rFonts w:asciiTheme="majorHAnsi" w:hAnsiTheme="majorHAnsi" w:cstheme="majorHAnsi"/>
                <w:sz w:val="20"/>
              </w:rPr>
              <w:t>1 szt</w:t>
            </w:r>
            <w:r w:rsidR="004352F3" w:rsidRPr="00C8322D">
              <w:rPr>
                <w:rFonts w:asciiTheme="majorHAnsi" w:hAnsiTheme="majorHAnsi" w:cstheme="majorHAnsi"/>
                <w:sz w:val="20"/>
              </w:rPr>
              <w:t>.</w:t>
            </w:r>
          </w:p>
        </w:tc>
        <w:tc>
          <w:tcPr>
            <w:tcW w:w="2018" w:type="dxa"/>
            <w:shd w:val="clear" w:color="auto" w:fill="auto"/>
            <w:vAlign w:val="center"/>
          </w:tcPr>
          <w:p w14:paraId="602DABB6" w14:textId="77777777" w:rsidR="00112BD7" w:rsidRPr="00C8322D" w:rsidRDefault="00112BD7" w:rsidP="00112BD7">
            <w:pPr>
              <w:spacing w:line="300" w:lineRule="auto"/>
              <w:jc w:val="right"/>
              <w:rPr>
                <w:rFonts w:asciiTheme="majorHAnsi" w:hAnsiTheme="majorHAnsi" w:cstheme="majorHAnsi"/>
                <w:sz w:val="20"/>
              </w:rPr>
            </w:pPr>
          </w:p>
        </w:tc>
        <w:tc>
          <w:tcPr>
            <w:tcW w:w="1668" w:type="dxa"/>
            <w:vAlign w:val="center"/>
          </w:tcPr>
          <w:p w14:paraId="53214506" w14:textId="77777777" w:rsidR="00112BD7" w:rsidRPr="00C8322D" w:rsidRDefault="00112BD7" w:rsidP="00112BD7">
            <w:pPr>
              <w:spacing w:line="300" w:lineRule="auto"/>
              <w:jc w:val="right"/>
              <w:rPr>
                <w:rFonts w:asciiTheme="majorHAnsi" w:hAnsiTheme="majorHAnsi" w:cstheme="majorHAnsi"/>
                <w:sz w:val="20"/>
              </w:rPr>
            </w:pPr>
          </w:p>
        </w:tc>
        <w:tc>
          <w:tcPr>
            <w:tcW w:w="1701" w:type="dxa"/>
            <w:shd w:val="clear" w:color="auto" w:fill="auto"/>
            <w:vAlign w:val="center"/>
          </w:tcPr>
          <w:p w14:paraId="3E61E433" w14:textId="77777777" w:rsidR="00112BD7" w:rsidRPr="00C8322D" w:rsidRDefault="00112BD7" w:rsidP="00112BD7">
            <w:pPr>
              <w:spacing w:line="300" w:lineRule="auto"/>
              <w:jc w:val="right"/>
              <w:rPr>
                <w:rFonts w:asciiTheme="majorHAnsi" w:hAnsiTheme="majorHAnsi" w:cstheme="majorHAnsi"/>
                <w:sz w:val="20"/>
              </w:rPr>
            </w:pPr>
          </w:p>
        </w:tc>
        <w:tc>
          <w:tcPr>
            <w:tcW w:w="1842" w:type="dxa"/>
          </w:tcPr>
          <w:p w14:paraId="5714B198" w14:textId="77777777" w:rsidR="00112BD7" w:rsidRPr="00C8322D" w:rsidRDefault="00112BD7" w:rsidP="00112BD7">
            <w:pPr>
              <w:spacing w:line="300" w:lineRule="auto"/>
              <w:jc w:val="right"/>
              <w:rPr>
                <w:rFonts w:asciiTheme="majorHAnsi" w:hAnsiTheme="majorHAnsi" w:cstheme="majorHAnsi"/>
                <w:sz w:val="20"/>
              </w:rPr>
            </w:pPr>
          </w:p>
        </w:tc>
      </w:tr>
      <w:tr w:rsidR="004352F3" w:rsidRPr="00C8322D" w14:paraId="43B562A7" w14:textId="6F006DA9" w:rsidTr="00671AAC">
        <w:trPr>
          <w:trHeight w:val="688"/>
          <w:jc w:val="center"/>
        </w:trPr>
        <w:tc>
          <w:tcPr>
            <w:tcW w:w="2830" w:type="dxa"/>
            <w:gridSpan w:val="2"/>
            <w:tcBorders>
              <w:left w:val="nil"/>
              <w:bottom w:val="nil"/>
            </w:tcBorders>
            <w:shd w:val="clear" w:color="auto" w:fill="auto"/>
            <w:vAlign w:val="center"/>
          </w:tcPr>
          <w:p w14:paraId="185C6696" w14:textId="77777777" w:rsidR="004352F3" w:rsidRPr="00C8322D" w:rsidRDefault="004352F3" w:rsidP="00112BD7">
            <w:pPr>
              <w:spacing w:line="300" w:lineRule="auto"/>
              <w:jc w:val="right"/>
              <w:rPr>
                <w:rFonts w:asciiTheme="majorHAnsi" w:hAnsiTheme="majorHAnsi" w:cstheme="majorHAnsi"/>
                <w:b/>
                <w:sz w:val="20"/>
              </w:rPr>
            </w:pPr>
          </w:p>
        </w:tc>
        <w:tc>
          <w:tcPr>
            <w:tcW w:w="4395" w:type="dxa"/>
            <w:gridSpan w:val="3"/>
            <w:vAlign w:val="center"/>
          </w:tcPr>
          <w:p w14:paraId="21C75673" w14:textId="3E8469C5" w:rsidR="004352F3" w:rsidRPr="00C8322D" w:rsidRDefault="004352F3" w:rsidP="00112BD7">
            <w:pPr>
              <w:spacing w:line="300" w:lineRule="auto"/>
              <w:jc w:val="right"/>
              <w:rPr>
                <w:rFonts w:asciiTheme="majorHAnsi" w:hAnsiTheme="majorHAnsi" w:cstheme="majorHAnsi"/>
                <w:sz w:val="20"/>
              </w:rPr>
            </w:pPr>
            <w:r w:rsidRPr="00C8322D">
              <w:rPr>
                <w:rFonts w:asciiTheme="majorHAnsi" w:hAnsiTheme="majorHAnsi" w:cstheme="majorHAnsi"/>
                <w:b/>
                <w:sz w:val="20"/>
              </w:rPr>
              <w:t>Łącznie:</w:t>
            </w:r>
          </w:p>
        </w:tc>
        <w:tc>
          <w:tcPr>
            <w:tcW w:w="1701" w:type="dxa"/>
            <w:shd w:val="clear" w:color="auto" w:fill="auto"/>
            <w:vAlign w:val="center"/>
          </w:tcPr>
          <w:p w14:paraId="774C430E" w14:textId="77777777" w:rsidR="004352F3" w:rsidRPr="00C8322D" w:rsidRDefault="004352F3" w:rsidP="00112BD7">
            <w:pPr>
              <w:spacing w:line="300" w:lineRule="auto"/>
              <w:jc w:val="right"/>
              <w:rPr>
                <w:rFonts w:asciiTheme="majorHAnsi" w:hAnsiTheme="majorHAnsi" w:cstheme="majorHAnsi"/>
                <w:sz w:val="20"/>
              </w:rPr>
            </w:pPr>
          </w:p>
        </w:tc>
        <w:tc>
          <w:tcPr>
            <w:tcW w:w="1842" w:type="dxa"/>
            <w:vAlign w:val="center"/>
          </w:tcPr>
          <w:p w14:paraId="7E7BCDDF" w14:textId="77777777" w:rsidR="004352F3" w:rsidRPr="00C8322D" w:rsidRDefault="004352F3" w:rsidP="00112BD7">
            <w:pPr>
              <w:spacing w:line="300" w:lineRule="auto"/>
              <w:jc w:val="right"/>
              <w:rPr>
                <w:rFonts w:asciiTheme="majorHAnsi" w:hAnsiTheme="majorHAnsi" w:cstheme="majorHAnsi"/>
                <w:sz w:val="20"/>
              </w:rPr>
            </w:pPr>
          </w:p>
        </w:tc>
      </w:tr>
    </w:tbl>
    <w:p w14:paraId="0FF28526" w14:textId="77777777" w:rsidR="00671AAC" w:rsidRPr="00C8322D" w:rsidRDefault="00671AAC" w:rsidP="00132573">
      <w:pPr>
        <w:spacing w:line="300" w:lineRule="auto"/>
        <w:jc w:val="both"/>
        <w:rPr>
          <w:rFonts w:asciiTheme="majorHAnsi" w:hAnsiTheme="majorHAnsi" w:cstheme="majorHAnsi"/>
          <w:sz w:val="22"/>
          <w:szCs w:val="22"/>
          <w:u w:val="single"/>
        </w:rPr>
      </w:pPr>
    </w:p>
    <w:p w14:paraId="5865F0EA" w14:textId="1C6B3140" w:rsidR="004352F3" w:rsidRPr="00C8322D" w:rsidRDefault="004352F3" w:rsidP="00132573">
      <w:pPr>
        <w:spacing w:line="300" w:lineRule="auto"/>
        <w:jc w:val="both"/>
        <w:rPr>
          <w:rFonts w:asciiTheme="majorHAnsi" w:hAnsiTheme="majorHAnsi" w:cstheme="majorHAnsi"/>
          <w:sz w:val="22"/>
          <w:szCs w:val="22"/>
          <w:u w:val="single"/>
        </w:rPr>
      </w:pPr>
      <w:r w:rsidRPr="00C8322D">
        <w:rPr>
          <w:rFonts w:asciiTheme="majorHAnsi" w:hAnsiTheme="majorHAnsi" w:cstheme="majorHAnsi"/>
          <w:sz w:val="22"/>
          <w:szCs w:val="22"/>
          <w:u w:val="single"/>
        </w:rPr>
        <w:t xml:space="preserve">* </w:t>
      </w:r>
      <w:r w:rsidR="00671AAC" w:rsidRPr="00C8322D">
        <w:rPr>
          <w:rFonts w:asciiTheme="majorHAnsi" w:hAnsiTheme="majorHAnsi" w:cstheme="majorHAnsi"/>
          <w:sz w:val="22"/>
          <w:szCs w:val="22"/>
          <w:u w:val="single"/>
        </w:rPr>
        <w:t xml:space="preserve">dla pozycji Lp. 1, 2, 6 i 7 </w:t>
      </w:r>
      <w:r w:rsidRPr="00C8322D">
        <w:rPr>
          <w:rFonts w:asciiTheme="majorHAnsi" w:hAnsiTheme="majorHAnsi" w:cstheme="majorHAnsi"/>
          <w:b/>
          <w:sz w:val="22"/>
          <w:szCs w:val="22"/>
          <w:u w:val="single"/>
        </w:rPr>
        <w:t xml:space="preserve">cena jednostkowa nie może przekraczać </w:t>
      </w:r>
      <w:r w:rsidR="005B3BDF" w:rsidRPr="00C8322D">
        <w:rPr>
          <w:rFonts w:asciiTheme="majorHAnsi" w:hAnsiTheme="majorHAnsi" w:cstheme="majorHAnsi"/>
          <w:b/>
          <w:sz w:val="22"/>
          <w:szCs w:val="22"/>
          <w:u w:val="single"/>
        </w:rPr>
        <w:t>9 999,99</w:t>
      </w:r>
      <w:r w:rsidRPr="00C8322D">
        <w:rPr>
          <w:rFonts w:asciiTheme="majorHAnsi" w:hAnsiTheme="majorHAnsi" w:cstheme="majorHAnsi"/>
          <w:b/>
          <w:sz w:val="22"/>
          <w:szCs w:val="22"/>
          <w:u w:val="single"/>
        </w:rPr>
        <w:t xml:space="preserve"> zł netto</w:t>
      </w:r>
    </w:p>
    <w:p w14:paraId="42B80F9E" w14:textId="7F3EC56E" w:rsidR="004352F3" w:rsidRPr="00C8322D" w:rsidRDefault="00671AAC" w:rsidP="00132573">
      <w:pPr>
        <w:spacing w:line="300" w:lineRule="auto"/>
        <w:jc w:val="both"/>
        <w:rPr>
          <w:rFonts w:asciiTheme="majorHAnsi" w:hAnsiTheme="majorHAnsi" w:cstheme="majorHAnsi"/>
          <w:sz w:val="22"/>
          <w:szCs w:val="22"/>
          <w:u w:val="single"/>
        </w:rPr>
      </w:pPr>
      <w:r w:rsidRPr="00C8322D">
        <w:rPr>
          <w:rFonts w:asciiTheme="majorHAnsi" w:hAnsiTheme="majorHAnsi" w:cstheme="majorHAnsi"/>
          <w:sz w:val="22"/>
          <w:szCs w:val="22"/>
          <w:u w:val="single"/>
        </w:rPr>
        <w:t xml:space="preserve">dla pozycji Lp. 3, 4, 5, 8, 9, 10, 11,12, 13, 14, 15 </w:t>
      </w:r>
      <w:r w:rsidRPr="00C8322D">
        <w:rPr>
          <w:rFonts w:asciiTheme="majorHAnsi" w:hAnsiTheme="majorHAnsi" w:cstheme="majorHAnsi"/>
          <w:b/>
          <w:sz w:val="22"/>
          <w:szCs w:val="22"/>
          <w:u w:val="single"/>
        </w:rPr>
        <w:t xml:space="preserve">cena jednostkowa nie może przekraczać </w:t>
      </w:r>
      <w:r w:rsidR="005B3BDF" w:rsidRPr="00C8322D">
        <w:rPr>
          <w:rFonts w:asciiTheme="majorHAnsi" w:hAnsiTheme="majorHAnsi" w:cstheme="majorHAnsi"/>
          <w:b/>
          <w:sz w:val="22"/>
          <w:szCs w:val="22"/>
          <w:u w:val="single"/>
        </w:rPr>
        <w:t xml:space="preserve">9 999,99 </w:t>
      </w:r>
      <w:r w:rsidRPr="00C8322D">
        <w:rPr>
          <w:rFonts w:asciiTheme="majorHAnsi" w:hAnsiTheme="majorHAnsi" w:cstheme="majorHAnsi"/>
          <w:b/>
          <w:sz w:val="22"/>
          <w:szCs w:val="22"/>
          <w:u w:val="single"/>
        </w:rPr>
        <w:t>zł brutto</w:t>
      </w:r>
    </w:p>
    <w:p w14:paraId="2CFBF8CC" w14:textId="77777777" w:rsidR="00671AAC" w:rsidRPr="00C8322D" w:rsidRDefault="00671AAC" w:rsidP="00132573">
      <w:pPr>
        <w:spacing w:line="300" w:lineRule="auto"/>
        <w:jc w:val="both"/>
        <w:rPr>
          <w:rFonts w:asciiTheme="majorHAnsi" w:hAnsiTheme="majorHAnsi" w:cstheme="majorHAnsi"/>
          <w:b/>
          <w:sz w:val="22"/>
          <w:szCs w:val="22"/>
          <w:u w:val="single"/>
        </w:rPr>
      </w:pPr>
    </w:p>
    <w:p w14:paraId="061D8F6D" w14:textId="39ADEDE6" w:rsidR="00A142F4" w:rsidRPr="00C8322D" w:rsidRDefault="00A142F4" w:rsidP="00A142F4">
      <w:pPr>
        <w:pStyle w:val="Akapitzlist"/>
        <w:numPr>
          <w:ilvl w:val="2"/>
          <w:numId w:val="7"/>
        </w:numPr>
        <w:spacing w:line="300" w:lineRule="auto"/>
        <w:ind w:left="426" w:hanging="426"/>
        <w:jc w:val="both"/>
        <w:rPr>
          <w:rFonts w:asciiTheme="majorHAnsi" w:hAnsiTheme="majorHAnsi" w:cstheme="majorHAnsi"/>
        </w:rPr>
      </w:pPr>
      <w:r w:rsidRPr="00C8322D">
        <w:rPr>
          <w:rFonts w:asciiTheme="majorHAnsi" w:hAnsiTheme="majorHAnsi" w:cstheme="majorHAnsi"/>
          <w:b/>
        </w:rPr>
        <w:t>Parametry techniczne</w:t>
      </w:r>
      <w:r w:rsidR="00F62918" w:rsidRPr="00C8322D">
        <w:rPr>
          <w:rFonts w:asciiTheme="majorHAnsi" w:hAnsiTheme="majorHAnsi" w:cstheme="majorHAnsi"/>
          <w:b/>
        </w:rPr>
        <w:t xml:space="preserve"> </w:t>
      </w:r>
      <w:r w:rsidR="00F62918" w:rsidRPr="00C8322D">
        <w:rPr>
          <w:rFonts w:asciiTheme="majorHAnsi" w:hAnsiTheme="majorHAnsi" w:cstheme="majorHAnsi"/>
          <w:b/>
          <w:bCs/>
        </w:rPr>
        <w:t>(jakościowe)</w:t>
      </w:r>
      <w:r w:rsidRPr="00C8322D">
        <w:rPr>
          <w:rFonts w:asciiTheme="majorHAnsi" w:hAnsiTheme="majorHAnsi" w:cstheme="majorHAnsi"/>
        </w:rPr>
        <w:t xml:space="preserve"> Monitora wielkoformatowego</w:t>
      </w:r>
      <w:r w:rsidR="001239F9" w:rsidRPr="00C8322D">
        <w:rPr>
          <w:rFonts w:asciiTheme="majorHAnsi" w:hAnsiTheme="majorHAnsi" w:cstheme="majorHAnsi"/>
        </w:rPr>
        <w:t xml:space="preserve"> z Lp. 1</w:t>
      </w:r>
    </w:p>
    <w:p w14:paraId="09C71633" w14:textId="692A71C7" w:rsidR="00A142F4" w:rsidRPr="00C8322D" w:rsidRDefault="0037199F" w:rsidP="00A142F4">
      <w:pPr>
        <w:pStyle w:val="Akapitzlist"/>
        <w:spacing w:line="300" w:lineRule="auto"/>
        <w:ind w:left="426"/>
        <w:jc w:val="both"/>
        <w:rPr>
          <w:rFonts w:asciiTheme="majorHAnsi" w:hAnsiTheme="majorHAnsi" w:cstheme="majorHAnsi"/>
        </w:rPr>
      </w:pPr>
      <w:r w:rsidRPr="00C8322D">
        <w:rPr>
          <w:rFonts w:asciiTheme="majorHAnsi" w:hAnsiTheme="majorHAnsi" w:cstheme="majorHAnsi"/>
        </w:rPr>
        <w:t>Monitory wielkoformatowe</w:t>
      </w:r>
      <w:r w:rsidR="001239F9" w:rsidRPr="00C8322D">
        <w:rPr>
          <w:rFonts w:asciiTheme="majorHAnsi" w:hAnsiTheme="majorHAnsi" w:cstheme="majorHAnsi"/>
        </w:rPr>
        <w:t xml:space="preserve"> o </w:t>
      </w:r>
      <w:r w:rsidR="001239F9" w:rsidRPr="00C8322D">
        <w:rPr>
          <w:rFonts w:asciiTheme="majorHAnsi" w:hAnsiTheme="majorHAnsi" w:cstheme="majorHAnsi"/>
          <w:b/>
        </w:rPr>
        <w:t>jasności co najmniej 450 cm/m2</w:t>
      </w:r>
      <w:r w:rsidR="001239F9" w:rsidRPr="00C8322D">
        <w:rPr>
          <w:rFonts w:asciiTheme="majorHAnsi" w:hAnsiTheme="majorHAnsi" w:cstheme="majorHAnsi"/>
        </w:rPr>
        <w:t xml:space="preserve"> </w:t>
      </w:r>
      <w:sdt>
        <w:sdtPr>
          <w:rPr>
            <w:rFonts w:asciiTheme="majorHAnsi" w:eastAsia="MS Gothic" w:hAnsiTheme="majorHAnsi" w:cstheme="majorHAnsi"/>
          </w:rPr>
          <w:id w:val="1000086771"/>
          <w14:checkbox>
            <w14:checked w14:val="0"/>
            <w14:checkedState w14:val="2612" w14:font="MS Gothic"/>
            <w14:uncheckedState w14:val="2610" w14:font="MS Gothic"/>
          </w14:checkbox>
        </w:sdtPr>
        <w:sdtEndPr/>
        <w:sdtContent>
          <w:r w:rsidR="001239F9" w:rsidRPr="00C8322D">
            <w:rPr>
              <w:rFonts w:ascii="Segoe UI Symbol" w:eastAsia="MS Gothic" w:hAnsi="Segoe UI Symbol" w:cs="Segoe UI Symbol"/>
            </w:rPr>
            <w:t>☐</w:t>
          </w:r>
        </w:sdtContent>
      </w:sdt>
      <w:r w:rsidR="001239F9" w:rsidRPr="00C8322D">
        <w:rPr>
          <w:rFonts w:asciiTheme="majorHAnsi" w:hAnsiTheme="majorHAnsi" w:cstheme="majorHAnsi"/>
        </w:rPr>
        <w:t xml:space="preserve">  TAK </w:t>
      </w:r>
      <w:sdt>
        <w:sdtPr>
          <w:rPr>
            <w:rFonts w:ascii="MS Gothic" w:eastAsia="MS Gothic" w:hAnsi="MS Gothic" w:cstheme="majorHAnsi"/>
          </w:rPr>
          <w:id w:val="-679734758"/>
          <w14:checkbox>
            <w14:checked w14:val="0"/>
            <w14:checkedState w14:val="2612" w14:font="MS Gothic"/>
            <w14:uncheckedState w14:val="2610" w14:font="MS Gothic"/>
          </w14:checkbox>
        </w:sdtPr>
        <w:sdtEndPr/>
        <w:sdtContent>
          <w:r w:rsidR="001239F9" w:rsidRPr="00C8322D">
            <w:rPr>
              <w:rFonts w:ascii="MS Gothic" w:eastAsia="MS Gothic" w:hAnsi="MS Gothic" w:cstheme="majorHAnsi" w:hint="eastAsia"/>
            </w:rPr>
            <w:t>☐</w:t>
          </w:r>
        </w:sdtContent>
      </w:sdt>
      <w:r w:rsidR="001239F9" w:rsidRPr="00C8322D">
        <w:rPr>
          <w:rFonts w:asciiTheme="majorHAnsi" w:hAnsiTheme="majorHAnsi" w:cstheme="majorHAnsi"/>
        </w:rPr>
        <w:t xml:space="preserve">  NIE </w:t>
      </w:r>
      <w:r w:rsidR="001239F9" w:rsidRPr="00C8322D" w:rsidDel="00F62613">
        <w:rPr>
          <w:rFonts w:asciiTheme="majorHAnsi" w:hAnsiTheme="majorHAnsi" w:cstheme="majorHAnsi"/>
          <w:b/>
        </w:rPr>
        <w:t xml:space="preserve"> </w:t>
      </w:r>
      <w:r w:rsidR="001239F9" w:rsidRPr="00C8322D">
        <w:rPr>
          <w:rFonts w:asciiTheme="majorHAnsi" w:hAnsiTheme="majorHAnsi" w:cstheme="majorHAnsi"/>
          <w:i/>
          <w:sz w:val="18"/>
          <w:szCs w:val="18"/>
          <w:u w:val="single"/>
        </w:rPr>
        <w:t>(zaznaczyć właściwe)</w:t>
      </w:r>
    </w:p>
    <w:p w14:paraId="605A064E" w14:textId="03FD815A" w:rsidR="00A76C68" w:rsidRPr="00C8322D" w:rsidRDefault="001239F9" w:rsidP="001239F9">
      <w:pPr>
        <w:ind w:left="426"/>
        <w:rPr>
          <w:rFonts w:asciiTheme="majorHAnsi" w:hAnsiTheme="majorHAnsi" w:cstheme="majorHAnsi"/>
          <w:i/>
          <w:sz w:val="22"/>
          <w:szCs w:val="22"/>
          <w:u w:val="single"/>
        </w:rPr>
      </w:pPr>
      <w:r w:rsidRPr="00C8322D">
        <w:rPr>
          <w:rFonts w:asciiTheme="majorHAnsi" w:hAnsiTheme="majorHAnsi" w:cstheme="majorHAnsi"/>
          <w:sz w:val="22"/>
          <w:szCs w:val="22"/>
        </w:rPr>
        <w:t xml:space="preserve">Monitory wielkoformatowe wyposażone w co najmniej </w:t>
      </w:r>
      <w:r w:rsidRPr="00C8322D">
        <w:rPr>
          <w:rFonts w:asciiTheme="majorHAnsi" w:hAnsiTheme="majorHAnsi" w:cstheme="majorHAnsi"/>
          <w:b/>
          <w:sz w:val="22"/>
          <w:szCs w:val="22"/>
        </w:rPr>
        <w:t>8 GB pamięci RAM</w:t>
      </w:r>
      <w:r w:rsidRPr="00C8322D">
        <w:rPr>
          <w:rFonts w:asciiTheme="majorHAnsi" w:hAnsiTheme="majorHAnsi" w:cstheme="majorHAnsi"/>
        </w:rPr>
        <w:t xml:space="preserve"> </w:t>
      </w:r>
      <w:sdt>
        <w:sdtPr>
          <w:rPr>
            <w:rFonts w:asciiTheme="majorHAnsi" w:eastAsia="MS Gothic" w:hAnsiTheme="majorHAnsi" w:cstheme="majorHAnsi"/>
            <w:sz w:val="22"/>
            <w:szCs w:val="22"/>
          </w:rPr>
          <w:id w:val="2136447381"/>
          <w14:checkbox>
            <w14:checked w14:val="0"/>
            <w14:checkedState w14:val="2612" w14:font="MS Gothic"/>
            <w14:uncheckedState w14:val="2610" w14:font="MS Gothic"/>
          </w14:checkbox>
        </w:sdtPr>
        <w:sdtEndPr/>
        <w:sdtContent>
          <w:r w:rsidR="0037199F" w:rsidRPr="00C8322D">
            <w:rPr>
              <w:rFonts w:ascii="MS Gothic" w:eastAsia="MS Gothic" w:hAnsi="MS Gothic" w:cstheme="majorHAnsi" w:hint="eastAsia"/>
              <w:sz w:val="22"/>
              <w:szCs w:val="22"/>
            </w:rPr>
            <w:t>☐</w:t>
          </w:r>
        </w:sdtContent>
      </w:sdt>
      <w:r w:rsidRPr="00C8322D">
        <w:rPr>
          <w:rFonts w:asciiTheme="majorHAnsi" w:hAnsiTheme="majorHAnsi" w:cstheme="majorHAnsi"/>
          <w:sz w:val="22"/>
          <w:szCs w:val="22"/>
        </w:rPr>
        <w:t xml:space="preserve">  TAK </w:t>
      </w:r>
      <w:sdt>
        <w:sdtPr>
          <w:rPr>
            <w:rFonts w:ascii="MS Gothic" w:eastAsia="MS Gothic" w:hAnsi="MS Gothic" w:cstheme="majorHAnsi"/>
            <w:sz w:val="22"/>
            <w:szCs w:val="22"/>
          </w:rPr>
          <w:id w:val="1160585649"/>
          <w14:checkbox>
            <w14:checked w14:val="0"/>
            <w14:checkedState w14:val="2612" w14:font="MS Gothic"/>
            <w14:uncheckedState w14:val="2610" w14:font="MS Gothic"/>
          </w14:checkbox>
        </w:sdtPr>
        <w:sdtEndPr/>
        <w:sdtContent>
          <w:r w:rsidRPr="00C8322D">
            <w:rPr>
              <w:rFonts w:ascii="MS Gothic" w:eastAsia="MS Gothic" w:hAnsi="MS Gothic" w:cstheme="majorHAnsi" w:hint="eastAsia"/>
              <w:sz w:val="22"/>
              <w:szCs w:val="22"/>
            </w:rPr>
            <w:t>☐</w:t>
          </w:r>
        </w:sdtContent>
      </w:sdt>
      <w:r w:rsidRPr="00C8322D">
        <w:rPr>
          <w:rFonts w:asciiTheme="majorHAnsi" w:hAnsiTheme="majorHAnsi" w:cstheme="majorHAnsi"/>
          <w:sz w:val="22"/>
          <w:szCs w:val="22"/>
        </w:rPr>
        <w:t xml:space="preserve">  NIE </w:t>
      </w:r>
      <w:r w:rsidRPr="00C8322D" w:rsidDel="00F62613">
        <w:rPr>
          <w:rFonts w:asciiTheme="majorHAnsi" w:hAnsiTheme="majorHAnsi" w:cstheme="majorHAnsi"/>
          <w:b/>
          <w:sz w:val="22"/>
          <w:szCs w:val="22"/>
        </w:rPr>
        <w:t xml:space="preserve"> </w:t>
      </w:r>
      <w:r w:rsidRPr="00C8322D">
        <w:rPr>
          <w:rFonts w:asciiTheme="majorHAnsi" w:hAnsiTheme="majorHAnsi" w:cstheme="majorHAnsi"/>
          <w:i/>
          <w:sz w:val="18"/>
          <w:szCs w:val="18"/>
          <w:u w:val="single"/>
        </w:rPr>
        <w:t>(zaznaczyć właściwe)</w:t>
      </w:r>
    </w:p>
    <w:p w14:paraId="18AA1173" w14:textId="77777777" w:rsidR="00C2338A" w:rsidRPr="00C8322D" w:rsidRDefault="00C2338A" w:rsidP="001239F9">
      <w:pPr>
        <w:ind w:left="426"/>
        <w:rPr>
          <w:rFonts w:asciiTheme="majorHAnsi" w:hAnsiTheme="majorHAnsi" w:cstheme="majorHAnsi"/>
          <w:sz w:val="16"/>
          <w:szCs w:val="16"/>
        </w:rPr>
      </w:pPr>
    </w:p>
    <w:p w14:paraId="6C49BD3B" w14:textId="4504DD1A" w:rsidR="00565437" w:rsidRPr="00C8322D" w:rsidRDefault="001239F9" w:rsidP="00C2338A">
      <w:pPr>
        <w:spacing w:line="300" w:lineRule="auto"/>
        <w:ind w:left="426"/>
        <w:jc w:val="both"/>
        <w:rPr>
          <w:rFonts w:cs="Calibri"/>
          <w:bCs w:val="0"/>
          <w:i/>
          <w:kern w:val="0"/>
          <w:sz w:val="22"/>
          <w:szCs w:val="22"/>
        </w:rPr>
      </w:pPr>
      <w:r w:rsidRPr="00C8322D">
        <w:rPr>
          <w:rFonts w:cs="Calibri"/>
          <w:b/>
          <w:bCs w:val="0"/>
          <w:i/>
          <w:kern w:val="0"/>
          <w:sz w:val="22"/>
          <w:szCs w:val="22"/>
          <w:u w:val="single"/>
        </w:rPr>
        <w:t>Uwaga!</w:t>
      </w:r>
      <w:r w:rsidRPr="00C8322D">
        <w:rPr>
          <w:rFonts w:cs="Calibri"/>
          <w:bCs w:val="0"/>
          <w:i/>
          <w:kern w:val="0"/>
          <w:sz w:val="22"/>
          <w:szCs w:val="22"/>
        </w:rPr>
        <w:t xml:space="preserve"> </w:t>
      </w:r>
      <w:r w:rsidR="00992CFD" w:rsidRPr="00C8322D">
        <w:rPr>
          <w:rFonts w:cs="Calibri"/>
          <w:bCs w:val="0"/>
          <w:i/>
          <w:kern w:val="0"/>
          <w:sz w:val="22"/>
          <w:szCs w:val="22"/>
        </w:rPr>
        <w:t>Ww</w:t>
      </w:r>
      <w:r w:rsidR="00565437" w:rsidRPr="00C8322D">
        <w:rPr>
          <w:rFonts w:cs="Calibri"/>
          <w:bCs w:val="0"/>
          <w:i/>
          <w:kern w:val="0"/>
          <w:sz w:val="22"/>
          <w:szCs w:val="22"/>
        </w:rPr>
        <w:t xml:space="preserve">. </w:t>
      </w:r>
      <w:r w:rsidR="00992CFD" w:rsidRPr="00C8322D">
        <w:rPr>
          <w:rFonts w:cs="Calibri"/>
          <w:bCs w:val="0"/>
          <w:i/>
          <w:kern w:val="0"/>
          <w:sz w:val="22"/>
          <w:szCs w:val="22"/>
        </w:rPr>
        <w:t>p</w:t>
      </w:r>
      <w:r w:rsidR="00565437" w:rsidRPr="00C8322D">
        <w:rPr>
          <w:rFonts w:cs="Calibri"/>
          <w:bCs w:val="0"/>
          <w:i/>
          <w:kern w:val="0"/>
          <w:sz w:val="22"/>
          <w:szCs w:val="22"/>
        </w:rPr>
        <w:t>arametry techniczne muszą być bezwzględnie potwierdzone przedmiotowym środkiem dowodowym załączonym do oferty.</w:t>
      </w:r>
    </w:p>
    <w:p w14:paraId="0FF4A926" w14:textId="40185DD4" w:rsidR="00BA2443" w:rsidRPr="00C8322D" w:rsidRDefault="00BA2443" w:rsidP="00BA2443">
      <w:pPr>
        <w:tabs>
          <w:tab w:val="left" w:pos="1134"/>
        </w:tabs>
        <w:spacing w:line="300" w:lineRule="auto"/>
        <w:ind w:left="426"/>
        <w:jc w:val="both"/>
        <w:rPr>
          <w:rFonts w:asciiTheme="majorHAnsi" w:hAnsiTheme="majorHAnsi" w:cstheme="majorHAnsi"/>
          <w:bCs w:val="0"/>
          <w:i/>
          <w:sz w:val="22"/>
          <w:szCs w:val="22"/>
        </w:rPr>
      </w:pPr>
      <w:r w:rsidRPr="00C8322D">
        <w:rPr>
          <w:rFonts w:asciiTheme="majorHAnsi" w:hAnsiTheme="majorHAnsi" w:cstheme="majorHAnsi"/>
          <w:bCs w:val="0"/>
          <w:i/>
          <w:sz w:val="22"/>
          <w:szCs w:val="22"/>
        </w:rPr>
        <w:t xml:space="preserve">W przypadku braku złożenia wraz z ofertą przedmiotowych środków dowodowych potwierdzających dodatkowo punktowane funkcjonalności lub parametry techniczne, </w:t>
      </w:r>
      <w:r w:rsidRPr="00C8322D">
        <w:rPr>
          <w:rFonts w:asciiTheme="majorHAnsi" w:hAnsiTheme="majorHAnsi" w:cstheme="majorHAnsi"/>
          <w:b/>
          <w:bCs w:val="0"/>
          <w:i/>
          <w:sz w:val="22"/>
          <w:szCs w:val="22"/>
        </w:rPr>
        <w:t>Zamawiający</w:t>
      </w:r>
      <w:r w:rsidRPr="00C8322D">
        <w:rPr>
          <w:rFonts w:asciiTheme="majorHAnsi" w:hAnsiTheme="majorHAnsi" w:cstheme="majorHAnsi"/>
          <w:bCs w:val="0"/>
          <w:i/>
          <w:sz w:val="22"/>
          <w:szCs w:val="22"/>
        </w:rPr>
        <w:t xml:space="preserve"> </w:t>
      </w:r>
      <w:r w:rsidRPr="00C8322D">
        <w:rPr>
          <w:rFonts w:asciiTheme="majorHAnsi" w:hAnsiTheme="majorHAnsi" w:cstheme="majorHAnsi"/>
          <w:b/>
          <w:bCs w:val="0"/>
          <w:i/>
          <w:sz w:val="22"/>
          <w:szCs w:val="22"/>
        </w:rPr>
        <w:t>nie przyzna punktów</w:t>
      </w:r>
      <w:r w:rsidRPr="00C8322D">
        <w:rPr>
          <w:rFonts w:asciiTheme="majorHAnsi" w:hAnsiTheme="majorHAnsi" w:cstheme="majorHAnsi"/>
          <w:bCs w:val="0"/>
          <w:i/>
          <w:sz w:val="22"/>
          <w:szCs w:val="22"/>
        </w:rPr>
        <w:t xml:space="preserve"> w kryteri</w:t>
      </w:r>
      <w:r w:rsidR="00565437" w:rsidRPr="00C8322D">
        <w:rPr>
          <w:rFonts w:asciiTheme="majorHAnsi" w:hAnsiTheme="majorHAnsi" w:cstheme="majorHAnsi"/>
          <w:bCs w:val="0"/>
          <w:i/>
          <w:sz w:val="22"/>
          <w:szCs w:val="22"/>
        </w:rPr>
        <w:t xml:space="preserve">um oceny ofert za dany parametr </w:t>
      </w:r>
      <w:r w:rsidR="00565437" w:rsidRPr="00C8322D">
        <w:rPr>
          <w:rFonts w:cs="Calibri"/>
          <w:bCs w:val="0"/>
          <w:i/>
          <w:kern w:val="0"/>
          <w:sz w:val="22"/>
          <w:szCs w:val="22"/>
        </w:rPr>
        <w:t>pomimo deklaracji w formularzu ofertowym.</w:t>
      </w:r>
    </w:p>
    <w:p w14:paraId="717729A4" w14:textId="77777777" w:rsidR="001239F9" w:rsidRPr="00C8322D" w:rsidRDefault="001239F9" w:rsidP="001239F9">
      <w:pPr>
        <w:ind w:left="426"/>
        <w:rPr>
          <w:rFonts w:asciiTheme="majorHAnsi" w:hAnsiTheme="majorHAnsi" w:cstheme="majorHAnsi"/>
        </w:rPr>
      </w:pPr>
    </w:p>
    <w:p w14:paraId="3819D542" w14:textId="27D62489" w:rsidR="00A76C68" w:rsidRPr="00C8322D" w:rsidRDefault="00A76C68" w:rsidP="00A76C68">
      <w:pPr>
        <w:pStyle w:val="Akapitzlist"/>
        <w:numPr>
          <w:ilvl w:val="2"/>
          <w:numId w:val="7"/>
        </w:numPr>
        <w:spacing w:line="300" w:lineRule="auto"/>
        <w:ind w:left="426" w:hanging="426"/>
        <w:jc w:val="both"/>
        <w:rPr>
          <w:rFonts w:asciiTheme="majorHAnsi" w:hAnsiTheme="majorHAnsi" w:cstheme="majorHAnsi"/>
          <w:sz w:val="18"/>
          <w:szCs w:val="18"/>
        </w:rPr>
      </w:pPr>
      <w:r w:rsidRPr="00C8322D">
        <w:rPr>
          <w:rFonts w:asciiTheme="majorHAnsi" w:hAnsiTheme="majorHAnsi" w:cstheme="majorHAnsi"/>
          <w:b/>
        </w:rPr>
        <w:t>Wykonanie usług</w:t>
      </w:r>
      <w:r w:rsidR="001239F9" w:rsidRPr="00C8322D">
        <w:rPr>
          <w:rFonts w:asciiTheme="majorHAnsi" w:hAnsiTheme="majorHAnsi" w:cstheme="majorHAnsi"/>
          <w:b/>
        </w:rPr>
        <w:t>i</w:t>
      </w:r>
      <w:r w:rsidRPr="00C8322D">
        <w:rPr>
          <w:rFonts w:asciiTheme="majorHAnsi" w:hAnsiTheme="majorHAnsi" w:cstheme="majorHAnsi"/>
          <w:b/>
        </w:rPr>
        <w:t xml:space="preserve"> przygotowania instalacji do montażu kamery typu PTZ:</w:t>
      </w:r>
      <w:r w:rsidRPr="00C8322D">
        <w:rPr>
          <w:rFonts w:asciiTheme="majorHAnsi" w:hAnsiTheme="majorHAnsi" w:cstheme="majorHAnsi"/>
        </w:rPr>
        <w:t xml:space="preserve"> </w:t>
      </w:r>
      <w:sdt>
        <w:sdtPr>
          <w:rPr>
            <w:rFonts w:asciiTheme="majorHAnsi" w:eastAsia="MS Gothic" w:hAnsiTheme="majorHAnsi" w:cstheme="majorHAnsi"/>
          </w:rPr>
          <w:id w:val="-266933659"/>
          <w14:checkbox>
            <w14:checked w14:val="0"/>
            <w14:checkedState w14:val="2612" w14:font="MS Gothic"/>
            <w14:uncheckedState w14:val="2610" w14:font="MS Gothic"/>
          </w14:checkbox>
        </w:sdtPr>
        <w:sdtEndPr/>
        <w:sdtContent>
          <w:r w:rsidRPr="00C8322D">
            <w:rPr>
              <w:rFonts w:ascii="Segoe UI Symbol" w:eastAsia="MS Gothic" w:hAnsi="Segoe UI Symbol" w:cs="Segoe UI Symbol"/>
            </w:rPr>
            <w:t>☐</w:t>
          </w:r>
        </w:sdtContent>
      </w:sdt>
      <w:r w:rsidRPr="00C8322D">
        <w:rPr>
          <w:rFonts w:asciiTheme="majorHAnsi" w:hAnsiTheme="majorHAnsi" w:cstheme="majorHAnsi"/>
        </w:rPr>
        <w:t xml:space="preserve">  TAK </w:t>
      </w:r>
      <w:sdt>
        <w:sdtPr>
          <w:rPr>
            <w:rFonts w:ascii="MS Gothic" w:eastAsia="MS Gothic" w:hAnsi="MS Gothic" w:cstheme="majorHAnsi"/>
          </w:rPr>
          <w:id w:val="-1683897378"/>
          <w14:checkbox>
            <w14:checked w14:val="0"/>
            <w14:checkedState w14:val="2612" w14:font="MS Gothic"/>
            <w14:uncheckedState w14:val="2610" w14:font="MS Gothic"/>
          </w14:checkbox>
        </w:sdtPr>
        <w:sdtEndPr/>
        <w:sdtContent>
          <w:r w:rsidRPr="00C8322D">
            <w:rPr>
              <w:rFonts w:ascii="MS Gothic" w:eastAsia="MS Gothic" w:hAnsi="MS Gothic" w:cstheme="majorHAnsi" w:hint="eastAsia"/>
            </w:rPr>
            <w:t>☐</w:t>
          </w:r>
        </w:sdtContent>
      </w:sdt>
      <w:r w:rsidRPr="00C8322D">
        <w:rPr>
          <w:rFonts w:asciiTheme="majorHAnsi" w:hAnsiTheme="majorHAnsi" w:cstheme="majorHAnsi"/>
        </w:rPr>
        <w:t xml:space="preserve">  NIE </w:t>
      </w:r>
      <w:r w:rsidRPr="00C8322D" w:rsidDel="00F62613">
        <w:rPr>
          <w:rFonts w:asciiTheme="majorHAnsi" w:hAnsiTheme="majorHAnsi" w:cstheme="majorHAnsi"/>
          <w:b/>
        </w:rPr>
        <w:t xml:space="preserve"> </w:t>
      </w:r>
      <w:r w:rsidRPr="00C8322D">
        <w:rPr>
          <w:rFonts w:asciiTheme="majorHAnsi" w:hAnsiTheme="majorHAnsi" w:cstheme="majorHAnsi"/>
          <w:i/>
          <w:sz w:val="18"/>
          <w:szCs w:val="18"/>
          <w:u w:val="single"/>
        </w:rPr>
        <w:t>(zaznaczyć właściwe)</w:t>
      </w:r>
    </w:p>
    <w:p w14:paraId="58218FED" w14:textId="3B5AF010" w:rsidR="00A76C68" w:rsidRPr="00C8322D" w:rsidRDefault="00A76C68" w:rsidP="00A76C68">
      <w:pPr>
        <w:pStyle w:val="Akapitzlist"/>
        <w:numPr>
          <w:ilvl w:val="2"/>
          <w:numId w:val="7"/>
        </w:numPr>
        <w:spacing w:line="300" w:lineRule="auto"/>
        <w:ind w:left="426" w:hanging="426"/>
        <w:jc w:val="both"/>
        <w:rPr>
          <w:rFonts w:asciiTheme="majorHAnsi" w:hAnsiTheme="majorHAnsi" w:cstheme="majorHAnsi"/>
        </w:rPr>
      </w:pPr>
      <w:r w:rsidRPr="00C8322D">
        <w:rPr>
          <w:rFonts w:asciiTheme="majorHAnsi" w:hAnsiTheme="majorHAnsi" w:cstheme="majorHAnsi"/>
          <w:b/>
          <w:u w:val="single"/>
        </w:rPr>
        <w:t>Okres gwarancji</w:t>
      </w:r>
      <w:r w:rsidRPr="00C8322D">
        <w:rPr>
          <w:rFonts w:asciiTheme="majorHAnsi" w:hAnsiTheme="majorHAnsi" w:cstheme="majorHAnsi"/>
        </w:rPr>
        <w:t xml:space="preserve">: ….... miesięcy </w:t>
      </w:r>
      <w:r w:rsidRPr="00C8322D">
        <w:rPr>
          <w:rFonts w:asciiTheme="majorHAnsi" w:hAnsiTheme="majorHAnsi" w:cstheme="majorHAnsi"/>
          <w:sz w:val="16"/>
          <w:szCs w:val="16"/>
        </w:rPr>
        <w:t>(</w:t>
      </w:r>
      <w:r w:rsidRPr="00C8322D">
        <w:rPr>
          <w:rFonts w:asciiTheme="majorHAnsi" w:hAnsiTheme="majorHAnsi" w:cstheme="majorHAnsi"/>
          <w:i/>
          <w:sz w:val="16"/>
          <w:szCs w:val="16"/>
        </w:rPr>
        <w:t>określony w pełnych miesiącach, co najmniej 12 miesięcy</w:t>
      </w:r>
      <w:r w:rsidR="0037199F" w:rsidRPr="00C8322D">
        <w:rPr>
          <w:rFonts w:asciiTheme="majorHAnsi" w:hAnsiTheme="majorHAnsi" w:cstheme="majorHAnsi"/>
          <w:i/>
          <w:sz w:val="16"/>
          <w:szCs w:val="16"/>
        </w:rPr>
        <w:t>)</w:t>
      </w:r>
      <w:r w:rsidRPr="00C8322D">
        <w:rPr>
          <w:rFonts w:asciiTheme="majorHAnsi" w:hAnsiTheme="majorHAnsi" w:cstheme="majorHAnsi"/>
          <w:i/>
          <w:sz w:val="16"/>
          <w:szCs w:val="16"/>
        </w:rPr>
        <w:t xml:space="preserve"> </w:t>
      </w:r>
    </w:p>
    <w:p w14:paraId="03C74C64" w14:textId="0EFED3F6" w:rsidR="001920BC" w:rsidRPr="00C8322D" w:rsidRDefault="001920BC" w:rsidP="00132573">
      <w:pPr>
        <w:spacing w:line="300" w:lineRule="auto"/>
        <w:jc w:val="both"/>
        <w:rPr>
          <w:rFonts w:asciiTheme="majorHAnsi" w:hAnsiTheme="majorHAnsi" w:cstheme="majorHAnsi"/>
          <w:b/>
          <w:u w:val="single"/>
        </w:rPr>
      </w:pPr>
    </w:p>
    <w:p w14:paraId="750487E8" w14:textId="77777777" w:rsidR="00132573" w:rsidRPr="00C8322D" w:rsidRDefault="00132573" w:rsidP="00132573">
      <w:pPr>
        <w:spacing w:line="300" w:lineRule="auto"/>
        <w:jc w:val="both"/>
        <w:rPr>
          <w:rFonts w:asciiTheme="majorHAnsi" w:hAnsiTheme="majorHAnsi" w:cstheme="majorHAnsi"/>
          <w:sz w:val="22"/>
          <w:szCs w:val="22"/>
          <w:u w:val="single"/>
        </w:rPr>
      </w:pPr>
      <w:r w:rsidRPr="00C8322D">
        <w:rPr>
          <w:rFonts w:asciiTheme="majorHAnsi" w:hAnsiTheme="majorHAnsi" w:cstheme="majorHAnsi"/>
          <w:sz w:val="22"/>
          <w:szCs w:val="22"/>
          <w:u w:val="single"/>
        </w:rPr>
        <w:t>Oświadczamy, że:</w:t>
      </w:r>
    </w:p>
    <w:p w14:paraId="49DEC644"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zapoznaliśmy się ze specyfikacją warunków zamówienia i nie wnosimy do niej żadnych zastrzeżeń;</w:t>
      </w:r>
    </w:p>
    <w:p w14:paraId="705030BF" w14:textId="77777777" w:rsidR="00D61ADC" w:rsidRPr="00C8322D" w:rsidRDefault="00132573" w:rsidP="00D61ADC">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posiadamy wszystkie informacje niezbędne do prawidłowego przygotowania i złożenia niniejszej oferty;</w:t>
      </w:r>
    </w:p>
    <w:p w14:paraId="12A320AF" w14:textId="499EE8A7" w:rsidR="00132573" w:rsidRPr="00C8322D" w:rsidRDefault="00132573" w:rsidP="00D61ADC">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 xml:space="preserve">jesteśmy związani niniejszą ofertą przez </w:t>
      </w:r>
      <w:r w:rsidR="00D61ADC" w:rsidRPr="00C8322D">
        <w:rPr>
          <w:rFonts w:asciiTheme="majorHAnsi" w:hAnsiTheme="majorHAnsi" w:cstheme="majorHAnsi"/>
          <w:sz w:val="22"/>
          <w:szCs w:val="22"/>
        </w:rPr>
        <w:t xml:space="preserve">okres wskazany w rozdziale XIII SWZ </w:t>
      </w:r>
      <w:r w:rsidRPr="00C8322D">
        <w:rPr>
          <w:rFonts w:asciiTheme="majorHAnsi" w:hAnsiTheme="majorHAnsi" w:cstheme="majorHAnsi"/>
          <w:sz w:val="22"/>
          <w:szCs w:val="22"/>
        </w:rPr>
        <w:t>od dnia upływu terminu składania ofert;</w:t>
      </w:r>
    </w:p>
    <w:p w14:paraId="1729A016"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2EF338D"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sprzęt spełnia wszelkie wymogi dopuszczenia urządzeń do powszechnego obrotu i użytku oraz posiada oznaczenie CE;</w:t>
      </w:r>
    </w:p>
    <w:p w14:paraId="1D996D9C"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C8322D">
        <w:rPr>
          <w:rFonts w:asciiTheme="majorHAnsi" w:hAnsiTheme="majorHAnsi" w:cstheme="majorHAnsi"/>
          <w:sz w:val="22"/>
          <w:szCs w:val="22"/>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C8322D" w:rsidRDefault="00132573" w:rsidP="00132573">
      <w:pPr>
        <w:numPr>
          <w:ilvl w:val="0"/>
          <w:numId w:val="4"/>
        </w:numPr>
        <w:spacing w:line="300" w:lineRule="auto"/>
        <w:ind w:left="426" w:hanging="284"/>
        <w:jc w:val="both"/>
        <w:rPr>
          <w:rFonts w:asciiTheme="majorHAnsi" w:hAnsiTheme="majorHAnsi" w:cstheme="majorHAnsi"/>
          <w:sz w:val="22"/>
          <w:szCs w:val="22"/>
        </w:rPr>
      </w:pPr>
      <w:r w:rsidRPr="00C8322D">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37D0F999" w:rsidR="00247CB3" w:rsidRPr="00C8322D" w:rsidRDefault="00132573" w:rsidP="00247CB3">
      <w:pPr>
        <w:numPr>
          <w:ilvl w:val="0"/>
          <w:numId w:val="4"/>
        </w:numPr>
        <w:spacing w:line="300" w:lineRule="auto"/>
        <w:ind w:left="425" w:hanging="284"/>
        <w:jc w:val="both"/>
        <w:rPr>
          <w:rFonts w:asciiTheme="majorHAnsi" w:hAnsiTheme="majorHAnsi" w:cstheme="majorHAnsi"/>
          <w:sz w:val="22"/>
          <w:szCs w:val="22"/>
        </w:rPr>
      </w:pPr>
      <w:r w:rsidRPr="00C8322D">
        <w:rPr>
          <w:rFonts w:asciiTheme="majorHAnsi" w:hAnsiTheme="majorHAnsi" w:cstheme="majorHAnsi"/>
          <w:sz w:val="22"/>
          <w:szCs w:val="22"/>
        </w:rPr>
        <w:t xml:space="preserve">przekazywane przez nas dane osobowe mogą być wykorzystane wyłącznie w celach związanych z prowadzonym postępowaniem nr </w:t>
      </w:r>
      <w:r w:rsidR="00097869" w:rsidRPr="00C8322D">
        <w:rPr>
          <w:rFonts w:asciiTheme="majorHAnsi" w:hAnsiTheme="majorHAnsi" w:cstheme="majorHAnsi"/>
          <w:sz w:val="22"/>
          <w:szCs w:val="22"/>
        </w:rPr>
        <w:t>RZP.243.57.2023</w:t>
      </w:r>
      <w:bookmarkStart w:id="51" w:name="_Hlk63597175"/>
    </w:p>
    <w:p w14:paraId="46764206" w14:textId="2A77A405" w:rsidR="00132573" w:rsidRPr="00C8322D" w:rsidRDefault="00132573" w:rsidP="00247CB3">
      <w:pPr>
        <w:numPr>
          <w:ilvl w:val="0"/>
          <w:numId w:val="4"/>
        </w:numPr>
        <w:spacing w:line="300" w:lineRule="auto"/>
        <w:ind w:left="425" w:hanging="284"/>
        <w:jc w:val="both"/>
        <w:rPr>
          <w:rFonts w:asciiTheme="majorHAnsi" w:hAnsiTheme="majorHAnsi" w:cstheme="majorHAnsi"/>
          <w:sz w:val="22"/>
          <w:szCs w:val="22"/>
        </w:rPr>
      </w:pPr>
      <w:r w:rsidRPr="00C8322D">
        <w:rPr>
          <w:rFonts w:asciiTheme="majorHAnsi" w:hAnsiTheme="majorHAnsi" w:cstheme="majorHAnsi"/>
          <w:sz w:val="22"/>
          <w:szCs w:val="22"/>
        </w:rPr>
        <w:t>oświadczamy, że przedmiot zamówienia</w:t>
      </w:r>
      <w:r w:rsidR="00247CB3" w:rsidRPr="00C8322D">
        <w:rPr>
          <w:rFonts w:asciiTheme="majorHAnsi" w:hAnsiTheme="majorHAnsi" w:cstheme="majorHAnsi"/>
          <w:sz w:val="22"/>
          <w:szCs w:val="22"/>
        </w:rPr>
        <w:t xml:space="preserve"> </w:t>
      </w:r>
      <w:r w:rsidR="00AD43F3" w:rsidRPr="00C8322D">
        <w:rPr>
          <w:rFonts w:asciiTheme="majorHAnsi" w:hAnsiTheme="majorHAnsi" w:cstheme="majorHAnsi"/>
          <w:sz w:val="22"/>
          <w:szCs w:val="22"/>
        </w:rPr>
        <w:t>zamierzamy zrealizowa</w:t>
      </w:r>
      <w:r w:rsidR="00AD43F3" w:rsidRPr="00C8322D">
        <w:rPr>
          <w:rFonts w:cs="Calibri"/>
          <w:sz w:val="22"/>
          <w:szCs w:val="22"/>
        </w:rPr>
        <w:t>ć</w:t>
      </w:r>
      <w:r w:rsidR="00AD43F3" w:rsidRPr="00C8322D">
        <w:rPr>
          <w:rFonts w:asciiTheme="majorHAnsi" w:hAnsiTheme="majorHAnsi" w:cstheme="majorHAnsi"/>
          <w:sz w:val="22"/>
          <w:szCs w:val="22"/>
        </w:rPr>
        <w:t xml:space="preserve"> SI</w:t>
      </w:r>
      <w:r w:rsidR="00AD43F3" w:rsidRPr="00C8322D">
        <w:rPr>
          <w:rFonts w:cs="Calibri"/>
          <w:sz w:val="22"/>
          <w:szCs w:val="22"/>
        </w:rPr>
        <w:t>Ł</w:t>
      </w:r>
      <w:r w:rsidR="00AD43F3" w:rsidRPr="00C8322D">
        <w:rPr>
          <w:rFonts w:asciiTheme="majorHAnsi" w:hAnsiTheme="majorHAnsi" w:cstheme="majorHAnsi"/>
          <w:sz w:val="22"/>
          <w:szCs w:val="22"/>
        </w:rPr>
        <w:t>AMI W</w:t>
      </w:r>
      <w:r w:rsidR="00AD43F3" w:rsidRPr="00C8322D">
        <w:rPr>
          <w:rFonts w:cs="Calibri"/>
          <w:sz w:val="22"/>
          <w:szCs w:val="22"/>
        </w:rPr>
        <w:t>Ł</w:t>
      </w:r>
      <w:r w:rsidR="00AD43F3" w:rsidRPr="00C8322D">
        <w:rPr>
          <w:rFonts w:asciiTheme="majorHAnsi" w:hAnsiTheme="majorHAnsi" w:cstheme="majorHAnsi"/>
          <w:sz w:val="22"/>
          <w:szCs w:val="22"/>
        </w:rPr>
        <w:t>ASNYMI / PRZY UDZIALE PODWYKONAWC</w:t>
      </w:r>
      <w:r w:rsidR="00AD43F3" w:rsidRPr="00C8322D">
        <w:rPr>
          <w:rFonts w:cs="Calibri"/>
          <w:sz w:val="22"/>
          <w:szCs w:val="22"/>
        </w:rPr>
        <w:t>Ó</w:t>
      </w:r>
      <w:r w:rsidR="00AD43F3" w:rsidRPr="00C8322D">
        <w:rPr>
          <w:rFonts w:asciiTheme="majorHAnsi" w:hAnsiTheme="majorHAnsi" w:cstheme="majorHAnsi"/>
          <w:sz w:val="22"/>
          <w:szCs w:val="22"/>
        </w:rPr>
        <w:t>W (niepotrzebne skre</w:t>
      </w:r>
      <w:r w:rsidR="00AD43F3" w:rsidRPr="00C8322D">
        <w:rPr>
          <w:rFonts w:cs="Calibri"/>
          <w:sz w:val="22"/>
          <w:szCs w:val="22"/>
        </w:rPr>
        <w:t>ś</w:t>
      </w:r>
      <w:r w:rsidR="00AD43F3" w:rsidRPr="00C8322D">
        <w:rPr>
          <w:rFonts w:asciiTheme="majorHAnsi" w:hAnsiTheme="majorHAnsi" w:cstheme="majorHAnsi"/>
          <w:sz w:val="22"/>
          <w:szCs w:val="22"/>
        </w:rPr>
        <w:t>li</w:t>
      </w:r>
      <w:r w:rsidR="00AD43F3" w:rsidRPr="00C8322D">
        <w:rPr>
          <w:rFonts w:cs="Calibri"/>
          <w:sz w:val="22"/>
          <w:szCs w:val="22"/>
        </w:rPr>
        <w:t>ć</w:t>
      </w:r>
      <w:r w:rsidR="00AD43F3" w:rsidRPr="00C8322D">
        <w:rPr>
          <w:rFonts w:asciiTheme="majorHAnsi" w:hAnsiTheme="majorHAnsi" w:cstheme="majorHAnsi"/>
          <w:sz w:val="22"/>
          <w:szCs w:val="22"/>
        </w:rPr>
        <w:t xml:space="preserve">). </w:t>
      </w:r>
      <w:r w:rsidRPr="00C8322D">
        <w:rPr>
          <w:rFonts w:asciiTheme="majorHAnsi" w:hAnsiTheme="majorHAnsi" w:cstheme="majorHAnsi"/>
          <w:i/>
          <w:iCs/>
          <w:sz w:val="22"/>
          <w:szCs w:val="22"/>
        </w:rPr>
        <w:t xml:space="preserve">Jeżeli Wykonawca zamierza zrealizować przedmiot zamówienia przy udziale podwykonawców </w:t>
      </w:r>
      <w:bookmarkStart w:id="52" w:name="_Hlk61708633"/>
      <w:proofErr w:type="spellStart"/>
      <w:r w:rsidRPr="00C8322D">
        <w:rPr>
          <w:rFonts w:asciiTheme="majorHAnsi" w:hAnsiTheme="majorHAnsi" w:cstheme="majorHAnsi"/>
          <w:i/>
          <w:iCs/>
          <w:sz w:val="22"/>
          <w:szCs w:val="22"/>
          <w:lang w:val="en-GB"/>
        </w:rPr>
        <w:t>proszę</w:t>
      </w:r>
      <w:proofErr w:type="spellEnd"/>
      <w:r w:rsidRPr="00C8322D">
        <w:rPr>
          <w:rFonts w:asciiTheme="majorHAnsi" w:hAnsiTheme="majorHAnsi" w:cstheme="majorHAnsi"/>
          <w:i/>
          <w:iCs/>
          <w:sz w:val="22"/>
          <w:szCs w:val="22"/>
          <w:lang w:val="en-GB"/>
        </w:rPr>
        <w:t xml:space="preserve"> </w:t>
      </w:r>
      <w:proofErr w:type="spellStart"/>
      <w:r w:rsidRPr="00C8322D">
        <w:rPr>
          <w:rFonts w:asciiTheme="majorHAnsi" w:hAnsiTheme="majorHAnsi" w:cstheme="majorHAnsi"/>
          <w:i/>
          <w:iCs/>
          <w:sz w:val="22"/>
          <w:szCs w:val="22"/>
          <w:lang w:val="en-GB"/>
        </w:rPr>
        <w:t>wypełnić</w:t>
      </w:r>
      <w:bookmarkEnd w:id="52"/>
      <w:proofErr w:type="spellEnd"/>
      <w:r w:rsidRPr="00C8322D">
        <w:rPr>
          <w:rFonts w:asciiTheme="majorHAnsi" w:hAnsiTheme="majorHAnsi" w:cstheme="majorHAnsi"/>
          <w:i/>
          <w:iCs/>
          <w:sz w:val="22"/>
          <w:szCs w:val="22"/>
          <w:lang w:val="en-GB"/>
        </w:rPr>
        <w:t xml:space="preserve"> </w:t>
      </w:r>
      <w:proofErr w:type="spellStart"/>
      <w:r w:rsidRPr="00C8322D">
        <w:rPr>
          <w:rFonts w:asciiTheme="majorHAnsi" w:hAnsiTheme="majorHAnsi" w:cstheme="majorHAnsi"/>
          <w:i/>
          <w:iCs/>
          <w:sz w:val="22"/>
          <w:szCs w:val="22"/>
          <w:lang w:val="en-GB"/>
        </w:rPr>
        <w:t>tabelę</w:t>
      </w:r>
      <w:proofErr w:type="spellEnd"/>
      <w:r w:rsidRPr="00C8322D">
        <w:rPr>
          <w:rFonts w:asciiTheme="majorHAnsi" w:hAnsiTheme="majorHAnsi" w:cstheme="majorHAnsi"/>
          <w:i/>
          <w:iCs/>
          <w:sz w:val="22"/>
          <w:szCs w:val="22"/>
          <w:lang w:val="en-GB"/>
        </w:rPr>
        <w:t xml:space="preserve"> </w:t>
      </w:r>
      <w:proofErr w:type="spellStart"/>
      <w:r w:rsidRPr="00C8322D">
        <w:rPr>
          <w:rFonts w:asciiTheme="majorHAnsi" w:hAnsiTheme="majorHAnsi" w:cstheme="majorHAnsi"/>
          <w:i/>
          <w:iCs/>
          <w:sz w:val="22"/>
          <w:szCs w:val="22"/>
          <w:lang w:val="en-GB"/>
        </w:rPr>
        <w:t>poniżej</w:t>
      </w:r>
      <w:proofErr w:type="spellEnd"/>
      <w:r w:rsidRPr="00C8322D">
        <w:rPr>
          <w:rFonts w:asciiTheme="majorHAnsi" w:hAnsiTheme="majorHAnsi" w:cstheme="majorHAnsi"/>
          <w:i/>
          <w:iCs/>
          <w:sz w:val="22"/>
          <w:szCs w:val="22"/>
          <w:lang w:val="en-GB"/>
        </w:rPr>
        <w:t>:</w:t>
      </w:r>
    </w:p>
    <w:p w14:paraId="4ADC12C1" w14:textId="77777777" w:rsidR="00465EE8" w:rsidRPr="00C8322D" w:rsidRDefault="00465EE8" w:rsidP="006237F7">
      <w:pPr>
        <w:spacing w:line="300" w:lineRule="auto"/>
        <w:ind w:left="425"/>
        <w:jc w:val="both"/>
        <w:rPr>
          <w:rFonts w:asciiTheme="majorHAnsi" w:hAnsiTheme="majorHAnsi" w:cstheme="maj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8322D" w:rsidRPr="00C8322D" w14:paraId="12CCE8BA" w14:textId="77777777" w:rsidTr="00A76C68">
        <w:trPr>
          <w:trHeight w:val="565"/>
        </w:trPr>
        <w:tc>
          <w:tcPr>
            <w:tcW w:w="4204" w:type="dxa"/>
            <w:vAlign w:val="center"/>
          </w:tcPr>
          <w:p w14:paraId="32F360B6" w14:textId="77777777" w:rsidR="00132573" w:rsidRPr="00C8322D" w:rsidRDefault="00132573" w:rsidP="00405FB7">
            <w:pPr>
              <w:spacing w:line="300" w:lineRule="auto"/>
              <w:rPr>
                <w:rFonts w:asciiTheme="majorHAnsi" w:eastAsia="Calibri" w:hAnsiTheme="majorHAnsi" w:cstheme="majorHAnsi"/>
                <w:sz w:val="22"/>
                <w:szCs w:val="22"/>
              </w:rPr>
            </w:pPr>
            <w:bookmarkStart w:id="53" w:name="_Hlk64441542"/>
            <w:r w:rsidRPr="00C8322D">
              <w:rPr>
                <w:rFonts w:asciiTheme="majorHAnsi" w:eastAsia="Calibri" w:hAnsiTheme="majorHAnsi" w:cstheme="majorHAnsi"/>
                <w:sz w:val="22"/>
                <w:szCs w:val="22"/>
              </w:rPr>
              <w:t xml:space="preserve">Nazwa i adres podwykonawcy </w:t>
            </w:r>
          </w:p>
          <w:p w14:paraId="3DD201AE" w14:textId="77777777" w:rsidR="00132573" w:rsidRPr="00C8322D" w:rsidRDefault="00132573" w:rsidP="00405FB7">
            <w:pPr>
              <w:spacing w:line="300" w:lineRule="auto"/>
              <w:rPr>
                <w:rFonts w:asciiTheme="majorHAnsi" w:eastAsia="Calibri" w:hAnsiTheme="majorHAnsi" w:cstheme="majorHAnsi"/>
                <w:sz w:val="22"/>
                <w:szCs w:val="22"/>
              </w:rPr>
            </w:pPr>
            <w:r w:rsidRPr="00C8322D">
              <w:rPr>
                <w:rFonts w:asciiTheme="majorHAnsi" w:eastAsia="Calibri" w:hAnsiTheme="majorHAnsi" w:cstheme="majorHAnsi"/>
                <w:i/>
                <w:iCs/>
                <w:sz w:val="22"/>
                <w:szCs w:val="22"/>
              </w:rPr>
              <w:t>(o ile jest znane Wykonawcy)</w:t>
            </w:r>
          </w:p>
        </w:tc>
        <w:tc>
          <w:tcPr>
            <w:tcW w:w="4658" w:type="dxa"/>
          </w:tcPr>
          <w:p w14:paraId="3C9748B4" w14:textId="77777777" w:rsidR="00132573" w:rsidRPr="00C8322D" w:rsidRDefault="00132573" w:rsidP="00405FB7">
            <w:pPr>
              <w:spacing w:line="300" w:lineRule="auto"/>
              <w:jc w:val="both"/>
              <w:rPr>
                <w:rFonts w:asciiTheme="majorHAnsi" w:eastAsia="Calibri" w:hAnsiTheme="majorHAnsi" w:cstheme="majorHAnsi"/>
                <w:sz w:val="22"/>
                <w:szCs w:val="22"/>
              </w:rPr>
            </w:pPr>
          </w:p>
        </w:tc>
      </w:tr>
      <w:tr w:rsidR="00C8322D" w:rsidRPr="00C8322D" w14:paraId="7F73D9AA" w14:textId="77777777" w:rsidTr="00A76C68">
        <w:trPr>
          <w:trHeight w:val="1056"/>
        </w:trPr>
        <w:tc>
          <w:tcPr>
            <w:tcW w:w="4204" w:type="dxa"/>
            <w:vAlign w:val="center"/>
          </w:tcPr>
          <w:p w14:paraId="5A08D80C" w14:textId="77777777" w:rsidR="00132573" w:rsidRPr="00C8322D" w:rsidRDefault="00132573" w:rsidP="00405FB7">
            <w:pPr>
              <w:spacing w:line="300" w:lineRule="auto"/>
              <w:rPr>
                <w:rFonts w:asciiTheme="majorHAnsi" w:eastAsia="Calibri" w:hAnsiTheme="majorHAnsi" w:cstheme="majorHAnsi"/>
                <w:sz w:val="22"/>
                <w:szCs w:val="22"/>
              </w:rPr>
            </w:pPr>
            <w:r w:rsidRPr="00C8322D">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C8322D" w:rsidRDefault="00132573" w:rsidP="00405FB7">
            <w:pPr>
              <w:spacing w:line="300" w:lineRule="auto"/>
              <w:rPr>
                <w:rFonts w:asciiTheme="majorHAnsi" w:eastAsia="Calibri" w:hAnsiTheme="majorHAnsi" w:cstheme="majorHAnsi"/>
                <w:sz w:val="22"/>
                <w:szCs w:val="22"/>
              </w:rPr>
            </w:pPr>
          </w:p>
        </w:tc>
      </w:tr>
      <w:tr w:rsidR="00C8322D" w:rsidRPr="00C8322D" w14:paraId="7E97B99E" w14:textId="77777777" w:rsidTr="00A76C68">
        <w:trPr>
          <w:trHeight w:val="1056"/>
        </w:trPr>
        <w:tc>
          <w:tcPr>
            <w:tcW w:w="4204" w:type="dxa"/>
            <w:vAlign w:val="center"/>
          </w:tcPr>
          <w:p w14:paraId="03F4E477" w14:textId="7A083975" w:rsidR="00EE25FA" w:rsidRPr="00C8322D" w:rsidRDefault="00EE25FA" w:rsidP="00405FB7">
            <w:pPr>
              <w:spacing w:line="300" w:lineRule="auto"/>
              <w:rPr>
                <w:rFonts w:asciiTheme="majorHAnsi" w:eastAsia="Calibri" w:hAnsiTheme="majorHAnsi" w:cstheme="majorHAnsi"/>
                <w:sz w:val="22"/>
                <w:szCs w:val="22"/>
              </w:rPr>
            </w:pPr>
            <w:r w:rsidRPr="00C8322D">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C8322D" w:rsidRDefault="00EE25FA" w:rsidP="00405FB7">
            <w:pPr>
              <w:spacing w:line="300" w:lineRule="auto"/>
              <w:rPr>
                <w:rFonts w:asciiTheme="majorHAnsi" w:eastAsia="Calibri" w:hAnsiTheme="majorHAnsi" w:cstheme="majorHAnsi"/>
                <w:sz w:val="22"/>
                <w:szCs w:val="22"/>
              </w:rPr>
            </w:pPr>
          </w:p>
        </w:tc>
      </w:tr>
    </w:tbl>
    <w:p w14:paraId="7A1ED74B" w14:textId="77777777" w:rsidR="00132573" w:rsidRPr="00C8322D" w:rsidRDefault="00132573" w:rsidP="00132573">
      <w:pPr>
        <w:spacing w:line="300" w:lineRule="auto"/>
        <w:ind w:left="425"/>
        <w:rPr>
          <w:rFonts w:asciiTheme="majorHAnsi" w:hAnsiTheme="majorHAnsi" w:cstheme="majorHAnsi"/>
          <w:i/>
          <w:iCs/>
          <w:sz w:val="22"/>
          <w:szCs w:val="22"/>
        </w:rPr>
      </w:pPr>
      <w:bookmarkStart w:id="54" w:name="_Hlk63595612"/>
      <w:bookmarkEnd w:id="53"/>
      <w:r w:rsidRPr="00C8322D">
        <w:rPr>
          <w:rFonts w:asciiTheme="majorHAnsi" w:eastAsia="Calibri" w:hAnsiTheme="majorHAnsi" w:cstheme="majorHAnsi"/>
          <w:sz w:val="22"/>
          <w:szCs w:val="22"/>
        </w:rPr>
        <w:t>Pozostały zakres zamówienia wykonamy osobiście</w:t>
      </w:r>
    </w:p>
    <w:bookmarkEnd w:id="51"/>
    <w:bookmarkEnd w:id="54"/>
    <w:p w14:paraId="72C437E2" w14:textId="77777777" w:rsidR="00132573" w:rsidRPr="00C8322D" w:rsidRDefault="00132573" w:rsidP="00132573">
      <w:pPr>
        <w:spacing w:line="300" w:lineRule="auto"/>
        <w:ind w:left="426"/>
        <w:jc w:val="both"/>
        <w:rPr>
          <w:rFonts w:asciiTheme="majorHAnsi" w:hAnsiTheme="majorHAnsi" w:cstheme="majorHAnsi"/>
          <w:sz w:val="22"/>
          <w:szCs w:val="22"/>
        </w:rPr>
      </w:pPr>
    </w:p>
    <w:p w14:paraId="6CA0BF27" w14:textId="77777777" w:rsidR="00132573" w:rsidRPr="00C8322D"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C8322D">
        <w:rPr>
          <w:rFonts w:asciiTheme="majorHAnsi" w:hAnsiTheme="majorHAnsi" w:cstheme="majorHAnsi"/>
          <w:sz w:val="22"/>
          <w:szCs w:val="22"/>
          <w:u w:val="single"/>
        </w:rPr>
        <w:t>Wraz z ofertą składamy:</w:t>
      </w:r>
    </w:p>
    <w:p w14:paraId="5BE8BB42" w14:textId="77777777" w:rsidR="00B739C2" w:rsidRPr="00C8322D" w:rsidRDefault="00132573" w:rsidP="00B739C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C8322D">
        <w:rPr>
          <w:rFonts w:asciiTheme="majorHAnsi" w:hAnsiTheme="majorHAnsi" w:cstheme="majorHAnsi"/>
          <w:sz w:val="22"/>
          <w:szCs w:val="22"/>
        </w:rPr>
        <w:t>Oświadczenie/a dotyczące braku podstaw  wykluczenia z postępowania;</w:t>
      </w:r>
    </w:p>
    <w:p w14:paraId="56C5C644" w14:textId="277A4143" w:rsidR="00070BFC" w:rsidRPr="00C8322D" w:rsidRDefault="00B739C2" w:rsidP="00B739C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C8322D">
        <w:rPr>
          <w:rFonts w:asciiTheme="majorHAnsi" w:hAnsiTheme="majorHAnsi" w:cstheme="majorHAnsi"/>
          <w:sz w:val="22"/>
          <w:szCs w:val="22"/>
        </w:rPr>
        <w:t>dokumenty potwierdzające spełnienie parametrów technicznych oferowanego Sprzętu</w:t>
      </w:r>
    </w:p>
    <w:p w14:paraId="74587551" w14:textId="77777777" w:rsidR="00B739C2" w:rsidRPr="00C8322D" w:rsidRDefault="00132573" w:rsidP="00B739C2">
      <w:pPr>
        <w:numPr>
          <w:ilvl w:val="0"/>
          <w:numId w:val="3"/>
        </w:numPr>
        <w:tabs>
          <w:tab w:val="num" w:pos="567"/>
        </w:tabs>
        <w:spacing w:line="300" w:lineRule="auto"/>
        <w:ind w:left="567"/>
        <w:jc w:val="both"/>
        <w:rPr>
          <w:rFonts w:asciiTheme="majorHAnsi" w:hAnsiTheme="majorHAnsi" w:cstheme="majorHAnsi"/>
          <w:i/>
          <w:iCs/>
          <w:sz w:val="22"/>
          <w:szCs w:val="22"/>
        </w:rPr>
      </w:pPr>
      <w:r w:rsidRPr="00C8322D">
        <w:rPr>
          <w:rFonts w:asciiTheme="majorHAnsi" w:hAnsiTheme="majorHAnsi" w:cstheme="majorHAnsi"/>
          <w:i/>
          <w:iCs/>
          <w:sz w:val="22"/>
          <w:szCs w:val="22"/>
        </w:rPr>
        <w:t>dokument wadium</w:t>
      </w:r>
    </w:p>
    <w:p w14:paraId="3753DDA9" w14:textId="61528785" w:rsidR="00B739C2" w:rsidRPr="00C8322D" w:rsidRDefault="00B739C2" w:rsidP="00B739C2">
      <w:pPr>
        <w:numPr>
          <w:ilvl w:val="0"/>
          <w:numId w:val="3"/>
        </w:numPr>
        <w:tabs>
          <w:tab w:val="num" w:pos="567"/>
        </w:tabs>
        <w:spacing w:line="300" w:lineRule="auto"/>
        <w:ind w:left="567"/>
        <w:jc w:val="both"/>
        <w:rPr>
          <w:rFonts w:asciiTheme="majorHAnsi" w:hAnsiTheme="majorHAnsi" w:cstheme="majorHAnsi"/>
          <w:i/>
          <w:iCs/>
          <w:sz w:val="22"/>
          <w:szCs w:val="22"/>
        </w:rPr>
      </w:pPr>
      <w:r w:rsidRPr="00C8322D">
        <w:rPr>
          <w:rFonts w:asciiTheme="majorHAnsi" w:hAnsiTheme="majorHAnsi" w:cstheme="majorHAnsi"/>
          <w:i/>
          <w:iCs/>
          <w:sz w:val="22"/>
          <w:szCs w:val="22"/>
        </w:rPr>
        <w:t>pełnomocnictwo (jeżeli dotyczy),</w:t>
      </w:r>
    </w:p>
    <w:p w14:paraId="7C02EF39" w14:textId="0F4780A3" w:rsidR="00132573" w:rsidRPr="00C8322D"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C8322D">
        <w:rPr>
          <w:rFonts w:asciiTheme="majorHAnsi" w:hAnsiTheme="majorHAnsi" w:cstheme="majorHAnsi"/>
          <w:i/>
          <w:iCs/>
          <w:sz w:val="22"/>
          <w:szCs w:val="22"/>
        </w:rPr>
        <w:t>…………………………………………………………………………………………………………</w:t>
      </w:r>
    </w:p>
    <w:p w14:paraId="17A053F2" w14:textId="77777777" w:rsidR="00132573" w:rsidRPr="00C8322D" w:rsidRDefault="00132573" w:rsidP="00132573">
      <w:pPr>
        <w:spacing w:line="300" w:lineRule="auto"/>
        <w:jc w:val="both"/>
        <w:rPr>
          <w:rFonts w:asciiTheme="majorHAnsi" w:hAnsiTheme="majorHAnsi" w:cstheme="majorHAnsi"/>
        </w:rPr>
      </w:pPr>
    </w:p>
    <w:p w14:paraId="7CC136AA" w14:textId="77777777" w:rsidR="00132573" w:rsidRPr="00C8322D" w:rsidRDefault="00132573" w:rsidP="00132573">
      <w:pPr>
        <w:spacing w:line="300" w:lineRule="auto"/>
        <w:jc w:val="center"/>
        <w:rPr>
          <w:rFonts w:asciiTheme="majorHAnsi" w:hAnsiTheme="majorHAnsi" w:cstheme="majorHAnsi"/>
          <w:sz w:val="18"/>
          <w:szCs w:val="18"/>
        </w:rPr>
      </w:pPr>
      <w:r w:rsidRPr="00C8322D">
        <w:rPr>
          <w:rFonts w:asciiTheme="majorHAnsi" w:hAnsiTheme="majorHAnsi" w:cstheme="majorHAnsi"/>
          <w:b/>
          <w:sz w:val="18"/>
          <w:szCs w:val="18"/>
          <w:u w:val="double"/>
        </w:rPr>
        <w:t>FORMULARZ NALEŻY PODPISAĆ KWALIFIKOWANYM PODPISEM ELEKTRONICZNYM LUB</w:t>
      </w:r>
      <w:r w:rsidRPr="00C8322D">
        <w:rPr>
          <w:rFonts w:asciiTheme="majorHAnsi" w:hAnsiTheme="majorHAnsi" w:cstheme="majorHAnsi"/>
          <w:b/>
          <w:sz w:val="18"/>
          <w:szCs w:val="18"/>
        </w:rPr>
        <w:t xml:space="preserve"> </w:t>
      </w:r>
      <w:r w:rsidRPr="00C8322D">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C8322D" w:rsidRDefault="00132573" w:rsidP="00132573">
      <w:pPr>
        <w:tabs>
          <w:tab w:val="left" w:pos="3402"/>
        </w:tabs>
        <w:spacing w:line="300" w:lineRule="auto"/>
        <w:jc w:val="right"/>
        <w:rPr>
          <w:rFonts w:asciiTheme="majorHAnsi" w:hAnsiTheme="majorHAnsi" w:cstheme="majorHAnsi"/>
          <w:b/>
          <w:i/>
          <w:sz w:val="20"/>
          <w:highlight w:val="cyan"/>
        </w:rPr>
      </w:pPr>
      <w:r w:rsidRPr="00C8322D">
        <w:rPr>
          <w:rFonts w:asciiTheme="majorHAnsi" w:hAnsiTheme="majorHAnsi" w:cstheme="majorHAnsi"/>
          <w:b/>
          <w:i/>
        </w:rPr>
        <w:br w:type="column"/>
      </w:r>
      <w:r w:rsidRPr="00C8322D">
        <w:rPr>
          <w:rFonts w:asciiTheme="majorHAnsi" w:hAnsiTheme="majorHAnsi" w:cstheme="majorHAnsi"/>
          <w:b/>
          <w:i/>
          <w:sz w:val="20"/>
        </w:rPr>
        <w:lastRenderedPageBreak/>
        <w:t>Załącznik nr 2 do SWZ</w:t>
      </w:r>
    </w:p>
    <w:p w14:paraId="0E9F421E" w14:textId="77777777" w:rsidR="00132573" w:rsidRPr="00C8322D" w:rsidRDefault="00132573" w:rsidP="00132573">
      <w:pPr>
        <w:tabs>
          <w:tab w:val="left" w:pos="3402"/>
        </w:tabs>
        <w:spacing w:line="300" w:lineRule="auto"/>
        <w:jc w:val="right"/>
        <w:rPr>
          <w:rFonts w:asciiTheme="majorHAnsi" w:hAnsiTheme="majorHAnsi" w:cstheme="majorHAnsi"/>
          <w:b/>
          <w:i/>
          <w:sz w:val="20"/>
        </w:rPr>
      </w:pPr>
      <w:r w:rsidRPr="00C8322D">
        <w:rPr>
          <w:rFonts w:asciiTheme="majorHAnsi" w:hAnsiTheme="majorHAnsi" w:cstheme="majorHAnsi"/>
          <w:b/>
          <w:i/>
          <w:sz w:val="20"/>
        </w:rPr>
        <w:t>Wzór</w:t>
      </w:r>
    </w:p>
    <w:p w14:paraId="0EB834FF" w14:textId="21AB759E" w:rsidR="00132573" w:rsidRPr="00C8322D" w:rsidRDefault="00132573" w:rsidP="00132573">
      <w:pPr>
        <w:spacing w:line="300" w:lineRule="auto"/>
        <w:jc w:val="both"/>
        <w:rPr>
          <w:rFonts w:asciiTheme="majorHAnsi" w:hAnsiTheme="majorHAnsi" w:cstheme="majorHAnsi"/>
          <w:sz w:val="22"/>
          <w:szCs w:val="22"/>
        </w:rPr>
      </w:pPr>
      <w:bookmarkStart w:id="55" w:name="_Hlk61709527"/>
      <w:r w:rsidRPr="00C8322D">
        <w:rPr>
          <w:rFonts w:asciiTheme="majorHAnsi" w:hAnsiTheme="majorHAnsi" w:cstheme="majorHAnsi"/>
          <w:b/>
          <w:sz w:val="22"/>
          <w:szCs w:val="22"/>
        </w:rPr>
        <w:t>Nazwa Wykonawcy</w:t>
      </w:r>
      <w:r w:rsidRPr="00C8322D">
        <w:rPr>
          <w:rFonts w:asciiTheme="majorHAnsi" w:hAnsiTheme="majorHAnsi" w:cstheme="majorHAnsi"/>
          <w:sz w:val="22"/>
          <w:szCs w:val="22"/>
        </w:rPr>
        <w:t xml:space="preserve"> …..…..…………………………………………………</w:t>
      </w:r>
      <w:r w:rsidR="003010F9" w:rsidRPr="00C8322D">
        <w:rPr>
          <w:rFonts w:asciiTheme="majorHAnsi" w:hAnsiTheme="majorHAnsi" w:cstheme="majorHAnsi"/>
          <w:sz w:val="22"/>
          <w:szCs w:val="22"/>
        </w:rPr>
        <w:t>…………………………………</w:t>
      </w:r>
      <w:r w:rsidR="00226510"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4BD5C1AD" w14:textId="5D5A14C9"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b/>
          <w:sz w:val="22"/>
          <w:szCs w:val="22"/>
        </w:rPr>
        <w:t>Adres</w:t>
      </w:r>
      <w:r w:rsidRPr="00C8322D">
        <w:rPr>
          <w:rFonts w:asciiTheme="majorHAnsi" w:hAnsiTheme="majorHAnsi" w:cstheme="majorHAnsi"/>
          <w:sz w:val="22"/>
          <w:szCs w:val="22"/>
        </w:rPr>
        <w:t xml:space="preserve"> …........................................................................................................................</w:t>
      </w:r>
      <w:r w:rsidR="003010F9" w:rsidRPr="00C8322D">
        <w:rPr>
          <w:rFonts w:asciiTheme="majorHAnsi" w:hAnsiTheme="majorHAnsi" w:cstheme="majorHAnsi"/>
          <w:sz w:val="22"/>
          <w:szCs w:val="22"/>
        </w:rPr>
        <w:t>..........</w:t>
      </w:r>
      <w:r w:rsidR="00A05FFF"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6273D5AC" w14:textId="7EDDD99E"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Nr KRS </w:t>
      </w:r>
      <w:r w:rsidRPr="00C8322D">
        <w:rPr>
          <w:rFonts w:asciiTheme="majorHAnsi" w:hAnsiTheme="majorHAnsi" w:cstheme="majorHAnsi"/>
          <w:sz w:val="22"/>
          <w:szCs w:val="22"/>
        </w:rPr>
        <w:t>(jeżeli dotyczy).........................................................................................................</w:t>
      </w:r>
      <w:r w:rsidR="003010F9" w:rsidRPr="00C8322D">
        <w:rPr>
          <w:rFonts w:asciiTheme="majorHAnsi" w:hAnsiTheme="majorHAnsi" w:cstheme="majorHAnsi"/>
          <w:sz w:val="22"/>
          <w:szCs w:val="22"/>
        </w:rPr>
        <w:t>...</w:t>
      </w:r>
      <w:r w:rsidR="00A05FFF"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10D920CC" w14:textId="7580A581"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 xml:space="preserve">NIP </w:t>
      </w:r>
      <w:r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r w:rsidR="00A05FFF"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74CBE881" w14:textId="7A1918A2" w:rsidR="00132573" w:rsidRPr="00C8322D" w:rsidRDefault="00132573" w:rsidP="00132573">
      <w:pPr>
        <w:spacing w:line="300" w:lineRule="auto"/>
        <w:jc w:val="both"/>
        <w:rPr>
          <w:rFonts w:asciiTheme="majorHAnsi" w:hAnsiTheme="majorHAnsi" w:cstheme="majorHAnsi"/>
          <w:b/>
          <w:sz w:val="22"/>
          <w:szCs w:val="22"/>
        </w:rPr>
      </w:pPr>
      <w:r w:rsidRPr="00C8322D">
        <w:rPr>
          <w:rFonts w:asciiTheme="majorHAnsi" w:hAnsiTheme="majorHAnsi" w:cstheme="majorHAnsi"/>
          <w:b/>
          <w:sz w:val="22"/>
          <w:szCs w:val="22"/>
        </w:rPr>
        <w:t>Dokumenty rejestrowe (Podmiotowe środki dowodowe) mo</w:t>
      </w:r>
      <w:r w:rsidR="001A058E" w:rsidRPr="00C8322D">
        <w:rPr>
          <w:rFonts w:asciiTheme="majorHAnsi" w:hAnsiTheme="majorHAnsi" w:cstheme="majorHAnsi"/>
          <w:b/>
          <w:sz w:val="22"/>
          <w:szCs w:val="22"/>
        </w:rPr>
        <w:t>gą zostać bezpłatnie uzyskane z </w:t>
      </w:r>
      <w:r w:rsidRPr="00C8322D">
        <w:rPr>
          <w:rFonts w:asciiTheme="majorHAnsi" w:hAnsiTheme="majorHAnsi" w:cstheme="majorHAnsi"/>
          <w:b/>
          <w:sz w:val="22"/>
          <w:szCs w:val="22"/>
        </w:rPr>
        <w:t>bazy danych państwa członkowskiego UE:</w:t>
      </w:r>
    </w:p>
    <w:p w14:paraId="4DA3981F" w14:textId="77777777" w:rsidR="00132573" w:rsidRPr="00C8322D" w:rsidRDefault="004F2289"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lang w:val="en-GB"/>
            </w:rPr>
            <w:t>☐</w:t>
          </w:r>
        </w:sdtContent>
      </w:sdt>
      <w:r w:rsidR="00132573" w:rsidRPr="00C8322D">
        <w:rPr>
          <w:rFonts w:asciiTheme="majorHAnsi" w:hAnsiTheme="majorHAnsi" w:cstheme="majorHAnsi"/>
          <w:sz w:val="22"/>
          <w:szCs w:val="22"/>
        </w:rPr>
        <w:t xml:space="preserve"> https://ekrs.ms.gov.pl/web/wyszukiwarka-krs/strona-glowna/</w:t>
      </w:r>
    </w:p>
    <w:p w14:paraId="180FAF76" w14:textId="77777777" w:rsidR="00132573" w:rsidRPr="00C8322D" w:rsidRDefault="004F2289"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lang w:val="en-GB"/>
            </w:rPr>
            <w:t>☐</w:t>
          </w:r>
        </w:sdtContent>
      </w:sdt>
      <w:r w:rsidR="00132573" w:rsidRPr="00C8322D">
        <w:rPr>
          <w:rFonts w:asciiTheme="majorHAnsi" w:hAnsiTheme="majorHAnsi" w:cstheme="majorHAnsi"/>
          <w:sz w:val="22"/>
          <w:szCs w:val="22"/>
        </w:rPr>
        <w:t xml:space="preserve"> https://prod.ceidg.gov.pl/CEIDG/CEIDG.Public.UI/Search.aspx</w:t>
      </w:r>
    </w:p>
    <w:p w14:paraId="2CCAFF4F" w14:textId="39705169" w:rsidR="00132573" w:rsidRPr="00C8322D" w:rsidRDefault="004F2289"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EndPr/>
        <w:sdtContent>
          <w:r w:rsidR="00132573" w:rsidRPr="00C8322D">
            <w:rPr>
              <w:rFonts w:ascii="Segoe UI Symbol" w:eastAsia="MS Gothic" w:hAnsi="Segoe UI Symbol" w:cs="Segoe UI Symbol"/>
              <w:sz w:val="22"/>
              <w:szCs w:val="22"/>
              <w:lang w:val="en-GB"/>
            </w:rPr>
            <w:t>☐</w:t>
          </w:r>
        </w:sdtContent>
      </w:sdt>
      <w:r w:rsidR="00132573" w:rsidRPr="00C8322D">
        <w:rPr>
          <w:rFonts w:asciiTheme="majorHAnsi" w:hAnsiTheme="majorHAnsi" w:cstheme="majorHAnsi"/>
          <w:sz w:val="22"/>
          <w:szCs w:val="22"/>
        </w:rPr>
        <w:t xml:space="preserve"> inny (proszę wpisać) …....................................................................................</w:t>
      </w:r>
      <w:r w:rsidR="00A05FFF" w:rsidRPr="00C8322D">
        <w:rPr>
          <w:rFonts w:asciiTheme="majorHAnsi" w:hAnsiTheme="majorHAnsi" w:cstheme="majorHAnsi"/>
          <w:sz w:val="22"/>
          <w:szCs w:val="22"/>
        </w:rPr>
        <w:t>...............</w:t>
      </w:r>
      <w:r w:rsidR="00132573"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r w:rsidR="00132573"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r w:rsidR="00132573"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02B15172" w14:textId="52325E5B" w:rsidR="00132573" w:rsidRPr="00C8322D" w:rsidRDefault="004F2289"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EndPr/>
        <w:sdtContent>
          <w:r w:rsidR="00247CB3" w:rsidRPr="00C8322D">
            <w:rPr>
              <w:rFonts w:ascii="MS Gothic" w:eastAsia="MS Gothic" w:hAnsi="MS Gothic" w:cstheme="majorHAnsi" w:hint="eastAsia"/>
              <w:sz w:val="22"/>
              <w:szCs w:val="22"/>
              <w:lang w:val="en-GB"/>
            </w:rPr>
            <w:t>☐</w:t>
          </w:r>
        </w:sdtContent>
      </w:sdt>
      <w:r w:rsidR="00132573" w:rsidRPr="00C8322D">
        <w:rPr>
          <w:rFonts w:asciiTheme="majorHAnsi" w:hAnsiTheme="majorHAnsi" w:cstheme="majorHAnsi"/>
          <w:sz w:val="22"/>
          <w:szCs w:val="22"/>
        </w:rPr>
        <w:t xml:space="preserve"> nie dotyczy</w:t>
      </w:r>
    </w:p>
    <w:p w14:paraId="678E2A6C" w14:textId="6EC616F6"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reprezentowany przez: ……………………..………………………</w:t>
      </w:r>
      <w:r w:rsidR="003010F9" w:rsidRPr="00C8322D">
        <w:rPr>
          <w:rFonts w:asciiTheme="majorHAnsi" w:hAnsiTheme="majorHAnsi" w:cstheme="majorHAnsi"/>
          <w:sz w:val="22"/>
          <w:szCs w:val="22"/>
        </w:rPr>
        <w:t>……………………………………………………</w:t>
      </w:r>
      <w:r w:rsidR="00A05FFF" w:rsidRPr="00C8322D">
        <w:rPr>
          <w:rFonts w:asciiTheme="majorHAnsi" w:hAnsiTheme="majorHAnsi" w:cstheme="majorHAnsi"/>
          <w:sz w:val="22"/>
          <w:szCs w:val="22"/>
        </w:rPr>
        <w:t>………………</w:t>
      </w:r>
      <w:r w:rsidR="003010F9" w:rsidRPr="00C8322D">
        <w:rPr>
          <w:rFonts w:asciiTheme="majorHAnsi" w:hAnsiTheme="majorHAnsi" w:cstheme="majorHAnsi"/>
          <w:sz w:val="22"/>
          <w:szCs w:val="22"/>
        </w:rPr>
        <w:t>…….……</w:t>
      </w:r>
    </w:p>
    <w:p w14:paraId="53FE714A" w14:textId="77777777" w:rsidR="00132573" w:rsidRPr="00C8322D" w:rsidRDefault="00132573" w:rsidP="00132573">
      <w:pPr>
        <w:spacing w:line="300" w:lineRule="auto"/>
        <w:ind w:right="1388"/>
        <w:jc w:val="both"/>
        <w:rPr>
          <w:rFonts w:asciiTheme="majorHAnsi" w:hAnsiTheme="majorHAnsi" w:cstheme="majorHAnsi"/>
          <w:i/>
          <w:sz w:val="20"/>
        </w:rPr>
      </w:pPr>
      <w:r w:rsidRPr="00C8322D">
        <w:rPr>
          <w:rFonts w:asciiTheme="majorHAnsi" w:hAnsiTheme="majorHAnsi" w:cstheme="majorHAnsi"/>
          <w:i/>
          <w:sz w:val="20"/>
        </w:rPr>
        <w:t>(imię, nazwisko, stanowisko/podstawa do reprezentacji)</w:t>
      </w:r>
    </w:p>
    <w:p w14:paraId="634CFE9F" w14:textId="77777777" w:rsidR="00132573" w:rsidRPr="00C8322D" w:rsidRDefault="00132573" w:rsidP="00132573">
      <w:pPr>
        <w:spacing w:line="300" w:lineRule="auto"/>
        <w:jc w:val="both"/>
        <w:rPr>
          <w:rFonts w:asciiTheme="majorHAnsi" w:hAnsiTheme="majorHAnsi" w:cstheme="majorHAnsi"/>
          <w:sz w:val="22"/>
          <w:szCs w:val="22"/>
        </w:rPr>
      </w:pPr>
    </w:p>
    <w:bookmarkEnd w:id="55"/>
    <w:p w14:paraId="1BD0F254" w14:textId="77777777" w:rsidR="00132573" w:rsidRPr="00C8322D" w:rsidRDefault="00132573" w:rsidP="00132573">
      <w:pPr>
        <w:spacing w:line="300" w:lineRule="auto"/>
        <w:jc w:val="center"/>
        <w:rPr>
          <w:rFonts w:asciiTheme="majorHAnsi" w:hAnsiTheme="majorHAnsi" w:cstheme="majorHAnsi"/>
          <w:b/>
          <w:u w:val="single"/>
        </w:rPr>
      </w:pPr>
      <w:r w:rsidRPr="00C8322D">
        <w:rPr>
          <w:rFonts w:asciiTheme="majorHAnsi" w:hAnsiTheme="majorHAnsi" w:cstheme="majorHAnsi"/>
          <w:b/>
          <w:sz w:val="22"/>
          <w:szCs w:val="22"/>
          <w:u w:val="single"/>
        </w:rPr>
        <w:t>Oświadczenie wykonawcy/</w:t>
      </w:r>
      <w:r w:rsidRPr="00C8322D">
        <w:rPr>
          <w:rFonts w:asciiTheme="majorHAnsi" w:hAnsiTheme="majorHAnsi" w:cstheme="majorHAnsi"/>
          <w:sz w:val="22"/>
          <w:szCs w:val="22"/>
        </w:rPr>
        <w:t xml:space="preserve"> </w:t>
      </w:r>
      <w:r w:rsidRPr="00C8322D">
        <w:rPr>
          <w:rFonts w:asciiTheme="majorHAnsi" w:hAnsiTheme="majorHAnsi" w:cstheme="majorHAnsi"/>
          <w:b/>
          <w:sz w:val="22"/>
          <w:szCs w:val="22"/>
          <w:u w:val="single"/>
        </w:rPr>
        <w:t xml:space="preserve">wykonawcy wspólnie ubiegającego się o udzielenie zamówienia </w:t>
      </w:r>
      <w:r w:rsidRPr="00C8322D">
        <w:rPr>
          <w:rFonts w:asciiTheme="majorHAnsi" w:hAnsiTheme="majorHAnsi" w:cstheme="majorHAnsi"/>
          <w:i/>
          <w:sz w:val="22"/>
          <w:szCs w:val="22"/>
          <w:vertAlign w:val="superscript"/>
        </w:rPr>
        <w:footnoteReference w:id="5"/>
      </w:r>
      <w:r w:rsidRPr="00C8322D">
        <w:rPr>
          <w:rFonts w:asciiTheme="majorHAnsi" w:hAnsiTheme="majorHAnsi" w:cstheme="majorHAnsi"/>
          <w:i/>
          <w:sz w:val="22"/>
          <w:szCs w:val="22"/>
        </w:rPr>
        <w:t xml:space="preserve"> </w:t>
      </w:r>
      <w:r w:rsidRPr="00C8322D">
        <w:rPr>
          <w:rFonts w:asciiTheme="majorHAnsi" w:hAnsiTheme="majorHAnsi" w:cstheme="majorHAnsi"/>
          <w:i/>
          <w:sz w:val="20"/>
        </w:rPr>
        <w:t>(niepotrzebne skreślić)</w:t>
      </w:r>
    </w:p>
    <w:p w14:paraId="39ED4ED1" w14:textId="77777777" w:rsidR="00132573" w:rsidRPr="00C8322D" w:rsidRDefault="00132573" w:rsidP="00132573">
      <w:pPr>
        <w:spacing w:line="300" w:lineRule="auto"/>
        <w:jc w:val="center"/>
        <w:rPr>
          <w:rFonts w:asciiTheme="majorHAnsi" w:hAnsiTheme="majorHAnsi" w:cstheme="majorHAnsi"/>
          <w:b/>
          <w:sz w:val="22"/>
          <w:szCs w:val="22"/>
        </w:rPr>
      </w:pPr>
      <w:r w:rsidRPr="00C8322D">
        <w:rPr>
          <w:rFonts w:asciiTheme="majorHAnsi" w:hAnsiTheme="majorHAnsi" w:cstheme="majorHAnsi"/>
          <w:b/>
          <w:sz w:val="22"/>
          <w:szCs w:val="22"/>
        </w:rPr>
        <w:t xml:space="preserve">składane na podstawie </w:t>
      </w:r>
      <w:bookmarkStart w:id="56" w:name="_Hlk61709618"/>
      <w:r w:rsidRPr="00C8322D">
        <w:rPr>
          <w:rFonts w:asciiTheme="majorHAnsi" w:hAnsiTheme="majorHAnsi" w:cstheme="majorHAnsi"/>
          <w:b/>
          <w:sz w:val="22"/>
          <w:szCs w:val="22"/>
        </w:rPr>
        <w:t>art. 125 ust. 1 z dnia 11 września 2019 r. – Prawo zamówień publicznych</w:t>
      </w:r>
      <w:bookmarkEnd w:id="56"/>
      <w:r w:rsidRPr="00C8322D">
        <w:rPr>
          <w:rFonts w:asciiTheme="majorHAnsi" w:hAnsiTheme="majorHAnsi" w:cstheme="majorHAnsi"/>
          <w:b/>
          <w:sz w:val="22"/>
          <w:szCs w:val="22"/>
        </w:rPr>
        <w:t xml:space="preserve"> Prawo zamówień publicznych (dalej jako: ustawa </w:t>
      </w:r>
      <w:proofErr w:type="spellStart"/>
      <w:r w:rsidRPr="00C8322D">
        <w:rPr>
          <w:rFonts w:asciiTheme="majorHAnsi" w:hAnsiTheme="majorHAnsi" w:cstheme="majorHAnsi"/>
          <w:b/>
          <w:sz w:val="22"/>
          <w:szCs w:val="22"/>
        </w:rPr>
        <w:t>Pzp</w:t>
      </w:r>
      <w:proofErr w:type="spellEnd"/>
      <w:r w:rsidRPr="00C8322D">
        <w:rPr>
          <w:rFonts w:asciiTheme="majorHAnsi" w:hAnsiTheme="majorHAnsi" w:cstheme="majorHAnsi"/>
          <w:b/>
          <w:sz w:val="22"/>
          <w:szCs w:val="22"/>
        </w:rPr>
        <w:t>)</w:t>
      </w:r>
    </w:p>
    <w:p w14:paraId="5FF57AA5" w14:textId="77777777" w:rsidR="00132573" w:rsidRPr="00C8322D" w:rsidRDefault="00132573" w:rsidP="00132573">
      <w:pPr>
        <w:spacing w:line="300" w:lineRule="auto"/>
        <w:jc w:val="center"/>
        <w:rPr>
          <w:rFonts w:asciiTheme="majorHAnsi" w:hAnsiTheme="majorHAnsi" w:cstheme="majorHAnsi"/>
          <w:b/>
          <w:sz w:val="22"/>
          <w:szCs w:val="22"/>
          <w:u w:val="single"/>
        </w:rPr>
      </w:pPr>
      <w:r w:rsidRPr="00C8322D">
        <w:rPr>
          <w:rFonts w:asciiTheme="majorHAnsi" w:hAnsiTheme="majorHAnsi" w:cstheme="majorHAnsi"/>
          <w:b/>
          <w:sz w:val="22"/>
          <w:szCs w:val="22"/>
          <w:u w:val="single"/>
        </w:rPr>
        <w:t>DOTYCZĄCE PRZESŁANEK WYKLUCZENIA Z POSTĘPOWANIA</w:t>
      </w:r>
    </w:p>
    <w:p w14:paraId="676EFA29" w14:textId="1F10F06B" w:rsidR="00132573" w:rsidRPr="00C8322D" w:rsidRDefault="00132573" w:rsidP="00132573">
      <w:pPr>
        <w:spacing w:after="120" w:line="360" w:lineRule="auto"/>
        <w:jc w:val="center"/>
        <w:rPr>
          <w:rFonts w:asciiTheme="majorHAnsi" w:eastAsia="Calibri" w:hAnsiTheme="majorHAnsi" w:cstheme="majorHAnsi"/>
          <w:b/>
          <w:sz w:val="20"/>
        </w:rPr>
      </w:pPr>
      <w:r w:rsidRPr="00C8322D">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67E3F257" w14:textId="77777777" w:rsidR="00101138" w:rsidRPr="00C8322D" w:rsidRDefault="00101138" w:rsidP="00132573">
      <w:pPr>
        <w:spacing w:after="120" w:line="360" w:lineRule="auto"/>
        <w:jc w:val="center"/>
        <w:rPr>
          <w:rFonts w:asciiTheme="majorHAnsi" w:eastAsia="Calibri" w:hAnsiTheme="majorHAnsi" w:cstheme="majorHAnsi"/>
          <w:b/>
          <w:sz w:val="20"/>
        </w:rPr>
      </w:pPr>
    </w:p>
    <w:p w14:paraId="277FD827" w14:textId="15D6A50E" w:rsidR="00132573" w:rsidRPr="00C8322D" w:rsidRDefault="00132573" w:rsidP="00132573">
      <w:pPr>
        <w:spacing w:line="300" w:lineRule="auto"/>
        <w:jc w:val="both"/>
        <w:rPr>
          <w:rFonts w:asciiTheme="majorHAnsi" w:hAnsiTheme="majorHAnsi" w:cstheme="majorHAnsi"/>
          <w:sz w:val="22"/>
          <w:szCs w:val="22"/>
        </w:rPr>
      </w:pPr>
      <w:r w:rsidRPr="00C8322D">
        <w:rPr>
          <w:rFonts w:asciiTheme="majorHAnsi" w:hAnsiTheme="majorHAnsi" w:cstheme="majorHAnsi"/>
          <w:sz w:val="22"/>
          <w:szCs w:val="22"/>
        </w:rPr>
        <w:t xml:space="preserve">Na potrzeby postępowania o udzielenie zamówienia publicznego pn. </w:t>
      </w:r>
      <w:r w:rsidR="008805BA" w:rsidRPr="00C8322D">
        <w:rPr>
          <w:rFonts w:asciiTheme="majorHAnsi" w:hAnsiTheme="majorHAnsi" w:cstheme="majorHAnsi"/>
          <w:b/>
          <w:bCs w:val="0"/>
          <w:sz w:val="22"/>
          <w:szCs w:val="22"/>
        </w:rPr>
        <w:t>„</w:t>
      </w:r>
      <w:r w:rsidR="001C3C98" w:rsidRPr="00C8322D">
        <w:rPr>
          <w:rFonts w:asciiTheme="majorHAnsi" w:hAnsiTheme="majorHAnsi" w:cstheme="majorHAnsi"/>
          <w:b/>
          <w:sz w:val="22"/>
          <w:szCs w:val="22"/>
        </w:rPr>
        <w:t xml:space="preserve">Dostawa sprzętu w celu wyposażenia sali hybrydowej do realizacji zajęć dydaktycznych w formule </w:t>
      </w:r>
      <w:proofErr w:type="spellStart"/>
      <w:r w:rsidR="001C3C98" w:rsidRPr="00C8322D">
        <w:rPr>
          <w:rFonts w:asciiTheme="majorHAnsi" w:hAnsiTheme="majorHAnsi" w:cstheme="majorHAnsi"/>
          <w:b/>
          <w:sz w:val="22"/>
          <w:szCs w:val="22"/>
        </w:rPr>
        <w:t>streamingowej</w:t>
      </w:r>
      <w:proofErr w:type="spellEnd"/>
      <w:r w:rsidR="008805BA" w:rsidRPr="00C8322D">
        <w:rPr>
          <w:rFonts w:asciiTheme="majorHAnsi" w:hAnsiTheme="majorHAnsi" w:cstheme="majorHAnsi"/>
          <w:b/>
          <w:sz w:val="22"/>
          <w:szCs w:val="22"/>
        </w:rPr>
        <w:t>”</w:t>
      </w:r>
      <w:r w:rsidR="00B11951" w:rsidRPr="00C8322D">
        <w:rPr>
          <w:rFonts w:asciiTheme="majorHAnsi" w:hAnsiTheme="majorHAnsi" w:cstheme="majorHAnsi"/>
          <w:b/>
          <w:sz w:val="22"/>
          <w:szCs w:val="22"/>
        </w:rPr>
        <w:t xml:space="preserve"> (</w:t>
      </w:r>
      <w:r w:rsidR="00097869" w:rsidRPr="00C8322D">
        <w:rPr>
          <w:rFonts w:asciiTheme="majorHAnsi" w:hAnsiTheme="majorHAnsi" w:cstheme="majorHAnsi"/>
          <w:b/>
          <w:sz w:val="22"/>
          <w:szCs w:val="22"/>
        </w:rPr>
        <w:t>RZP.243.57.2023</w:t>
      </w:r>
      <w:r w:rsidRPr="00C8322D">
        <w:rPr>
          <w:rFonts w:asciiTheme="majorHAnsi" w:hAnsiTheme="majorHAnsi" w:cstheme="majorHAnsi"/>
          <w:b/>
          <w:sz w:val="22"/>
          <w:szCs w:val="22"/>
        </w:rPr>
        <w:t>)</w:t>
      </w:r>
      <w:r w:rsidRPr="00C8322D">
        <w:rPr>
          <w:rFonts w:asciiTheme="majorHAnsi" w:hAnsiTheme="majorHAnsi" w:cstheme="majorHAnsi"/>
          <w:i/>
          <w:sz w:val="22"/>
          <w:szCs w:val="22"/>
        </w:rPr>
        <w:t xml:space="preserve">, </w:t>
      </w:r>
      <w:r w:rsidRPr="00C8322D">
        <w:rPr>
          <w:rFonts w:asciiTheme="majorHAnsi" w:hAnsiTheme="majorHAnsi" w:cstheme="majorHAnsi"/>
          <w:sz w:val="22"/>
          <w:szCs w:val="22"/>
        </w:rPr>
        <w:t>oświadczam, co następuje:</w:t>
      </w:r>
    </w:p>
    <w:p w14:paraId="43C92FA9" w14:textId="77777777" w:rsidR="00132573" w:rsidRPr="00C8322D"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 xml:space="preserve">;  oraz 109 ust. 1 pkt 4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w:t>
      </w:r>
    </w:p>
    <w:p w14:paraId="18363359" w14:textId="3138C66A" w:rsidR="00132573" w:rsidRPr="00C8322D"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C8322D">
        <w:rPr>
          <w:rFonts w:asciiTheme="majorHAnsi" w:eastAsia="Calibri" w:hAnsiTheme="majorHAnsi" w:cstheme="majorHAnsi"/>
          <w:sz w:val="22"/>
          <w:szCs w:val="22"/>
        </w:rPr>
        <w:t>2022</w:t>
      </w:r>
      <w:r w:rsidRPr="00C8322D">
        <w:rPr>
          <w:rFonts w:asciiTheme="majorHAnsi" w:eastAsia="Calibri" w:hAnsiTheme="majorHAnsi" w:cstheme="majorHAnsi"/>
          <w:sz w:val="22"/>
          <w:szCs w:val="22"/>
        </w:rPr>
        <w:t xml:space="preserve"> r. poz. 835</w:t>
      </w:r>
      <w:r w:rsidR="007619E3" w:rsidRPr="00C8322D">
        <w:rPr>
          <w:rFonts w:asciiTheme="majorHAnsi" w:eastAsia="Calibri" w:hAnsiTheme="majorHAnsi" w:cstheme="majorHAnsi"/>
          <w:sz w:val="22"/>
          <w:szCs w:val="22"/>
        </w:rPr>
        <w:t xml:space="preserve"> z późniejszymi zmianami</w:t>
      </w:r>
      <w:r w:rsidRPr="00C8322D">
        <w:rPr>
          <w:rFonts w:asciiTheme="majorHAnsi" w:eastAsia="Calibri" w:hAnsiTheme="majorHAnsi" w:cstheme="majorHAnsi"/>
          <w:sz w:val="22"/>
          <w:szCs w:val="22"/>
        </w:rPr>
        <w:t>; zwana dalej ustawą).</w:t>
      </w:r>
    </w:p>
    <w:p w14:paraId="725CA5B6" w14:textId="77777777" w:rsidR="00132573" w:rsidRPr="00C8322D"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 xml:space="preserve">;  oraz 109 ust. 1 pkt 4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C8322D">
        <w:rPr>
          <w:rFonts w:asciiTheme="majorHAnsi" w:eastAsia="Calibri" w:hAnsiTheme="majorHAnsi" w:cstheme="majorHAnsi"/>
          <w:sz w:val="22"/>
          <w:szCs w:val="22"/>
        </w:rPr>
        <w:t>Pzp</w:t>
      </w:r>
      <w:proofErr w:type="spellEnd"/>
      <w:r w:rsidRPr="00C8322D">
        <w:rPr>
          <w:rFonts w:asciiTheme="majorHAnsi" w:eastAsia="Calibri" w:hAnsiTheme="majorHAnsi" w:cstheme="majorHAnsi"/>
          <w:sz w:val="22"/>
          <w:szCs w:val="22"/>
        </w:rPr>
        <w:t xml:space="preserve"> podjąłem następujące środki naprawcze: ………………………………………</w:t>
      </w:r>
    </w:p>
    <w:p w14:paraId="674E22C9" w14:textId="77777777" w:rsidR="00132573" w:rsidRPr="00C8322D" w:rsidRDefault="00132573" w:rsidP="00A65C63">
      <w:pPr>
        <w:numPr>
          <w:ilvl w:val="0"/>
          <w:numId w:val="8"/>
        </w:numPr>
        <w:spacing w:line="300" w:lineRule="auto"/>
        <w:ind w:left="426" w:hanging="426"/>
        <w:jc w:val="both"/>
        <w:rPr>
          <w:rFonts w:asciiTheme="majorHAnsi" w:eastAsia="Calibri" w:hAnsiTheme="majorHAnsi" w:cstheme="majorHAnsi"/>
          <w:sz w:val="22"/>
          <w:szCs w:val="22"/>
        </w:rPr>
      </w:pPr>
      <w:r w:rsidRPr="00C8322D">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C8322D" w:rsidRDefault="00132573" w:rsidP="00132573">
      <w:pPr>
        <w:spacing w:line="300" w:lineRule="auto"/>
        <w:jc w:val="both"/>
        <w:rPr>
          <w:rFonts w:asciiTheme="majorHAnsi" w:hAnsiTheme="majorHAnsi" w:cstheme="majorHAnsi"/>
          <w:highlight w:val="cyan"/>
        </w:rPr>
      </w:pPr>
    </w:p>
    <w:p w14:paraId="09E91017" w14:textId="77777777" w:rsidR="00132573" w:rsidRPr="00C8322D" w:rsidRDefault="00132573" w:rsidP="00132573">
      <w:pPr>
        <w:spacing w:line="300" w:lineRule="auto"/>
        <w:jc w:val="center"/>
        <w:rPr>
          <w:rFonts w:asciiTheme="majorHAnsi" w:hAnsiTheme="majorHAnsi" w:cstheme="majorHAnsi"/>
          <w:i/>
        </w:rPr>
      </w:pPr>
    </w:p>
    <w:p w14:paraId="4D1AF289" w14:textId="77777777" w:rsidR="00132573" w:rsidRPr="00C8322D" w:rsidRDefault="00132573" w:rsidP="00132573">
      <w:pPr>
        <w:spacing w:line="300" w:lineRule="auto"/>
        <w:jc w:val="center"/>
        <w:rPr>
          <w:rFonts w:asciiTheme="majorHAnsi" w:hAnsiTheme="majorHAnsi" w:cstheme="majorHAnsi"/>
          <w:i/>
        </w:rPr>
      </w:pPr>
    </w:p>
    <w:p w14:paraId="1DD743BE" w14:textId="77777777" w:rsidR="00132573" w:rsidRPr="00C8322D" w:rsidRDefault="00132573" w:rsidP="00132573">
      <w:pPr>
        <w:spacing w:line="300" w:lineRule="auto"/>
        <w:jc w:val="center"/>
        <w:rPr>
          <w:rFonts w:asciiTheme="majorHAnsi" w:hAnsiTheme="majorHAnsi" w:cstheme="majorHAnsi"/>
          <w:sz w:val="18"/>
          <w:szCs w:val="18"/>
        </w:rPr>
      </w:pPr>
      <w:bookmarkStart w:id="57" w:name="_Hlk61710238"/>
      <w:r w:rsidRPr="00C8322D">
        <w:rPr>
          <w:rFonts w:asciiTheme="majorHAnsi" w:hAnsiTheme="majorHAnsi" w:cstheme="majorHAnsi"/>
          <w:b/>
          <w:sz w:val="18"/>
          <w:szCs w:val="18"/>
          <w:u w:val="double"/>
        </w:rPr>
        <w:t>OŚWIADCZENIE NALEŻY PODPISAĆ KWALIFIKOWANYM PODPISEM ELEKTRONICZNYM LUB</w:t>
      </w:r>
      <w:r w:rsidRPr="00C8322D">
        <w:rPr>
          <w:rFonts w:asciiTheme="majorHAnsi" w:hAnsiTheme="majorHAnsi" w:cstheme="majorHAnsi"/>
          <w:b/>
          <w:sz w:val="18"/>
          <w:szCs w:val="18"/>
        </w:rPr>
        <w:t xml:space="preserve"> </w:t>
      </w:r>
      <w:r w:rsidRPr="00C8322D">
        <w:rPr>
          <w:rFonts w:asciiTheme="majorHAnsi" w:hAnsiTheme="majorHAnsi" w:cstheme="majorHAnsi"/>
          <w:b/>
          <w:sz w:val="18"/>
          <w:szCs w:val="18"/>
          <w:u w:val="double"/>
        </w:rPr>
        <w:t>PODPISEM ZAUFANYM LUB PODPISEM OSOBISTYM PRZEZ OSOBĘ/OSOBY UPOWAŻNIONE DO REPREZENTOWANIA.</w:t>
      </w:r>
    </w:p>
    <w:bookmarkEnd w:id="57"/>
    <w:p w14:paraId="12FD9977" w14:textId="15967333" w:rsidR="00B11951" w:rsidRPr="00C8322D" w:rsidRDefault="00B11951" w:rsidP="00B11951">
      <w:pPr>
        <w:tabs>
          <w:tab w:val="left" w:pos="3402"/>
        </w:tabs>
        <w:spacing w:line="300" w:lineRule="auto"/>
        <w:rPr>
          <w:rFonts w:asciiTheme="majorHAnsi" w:hAnsiTheme="majorHAnsi" w:cstheme="majorHAnsi"/>
          <w:b/>
          <w:i/>
          <w:sz w:val="20"/>
        </w:rPr>
      </w:pPr>
      <w:r w:rsidRPr="00C8322D">
        <w:rPr>
          <w:rFonts w:asciiTheme="majorHAnsi" w:hAnsiTheme="majorHAnsi" w:cstheme="majorHAnsi"/>
          <w:b/>
          <w:i/>
          <w:sz w:val="20"/>
        </w:rPr>
        <w:br w:type="page"/>
      </w:r>
    </w:p>
    <w:p w14:paraId="176671D6" w14:textId="14F19569" w:rsidR="00B11951" w:rsidRPr="00C8322D" w:rsidRDefault="00B11951" w:rsidP="00B11951">
      <w:pPr>
        <w:tabs>
          <w:tab w:val="left" w:pos="3402"/>
        </w:tabs>
        <w:spacing w:line="300" w:lineRule="auto"/>
        <w:jc w:val="right"/>
        <w:rPr>
          <w:rFonts w:asciiTheme="majorHAnsi" w:hAnsiTheme="majorHAnsi" w:cstheme="majorHAnsi"/>
          <w:b/>
          <w:i/>
          <w:sz w:val="20"/>
        </w:rPr>
      </w:pPr>
      <w:r w:rsidRPr="00C8322D">
        <w:rPr>
          <w:rFonts w:asciiTheme="majorHAnsi" w:hAnsiTheme="majorHAnsi" w:cstheme="majorHAnsi"/>
          <w:b/>
          <w:i/>
          <w:sz w:val="20"/>
        </w:rPr>
        <w:lastRenderedPageBreak/>
        <w:t>Załącznik nr 3 do SWZ</w:t>
      </w:r>
    </w:p>
    <w:p w14:paraId="5029CEFF" w14:textId="77777777" w:rsidR="00B11951" w:rsidRPr="00C8322D" w:rsidRDefault="00B11951" w:rsidP="00B11951">
      <w:pPr>
        <w:spacing w:line="300" w:lineRule="auto"/>
        <w:ind w:left="4956"/>
        <w:jc w:val="center"/>
        <w:rPr>
          <w:rFonts w:asciiTheme="majorHAnsi" w:hAnsiTheme="majorHAnsi" w:cstheme="majorHAnsi"/>
        </w:rPr>
      </w:pPr>
    </w:p>
    <w:p w14:paraId="6EF6E593" w14:textId="77777777" w:rsidR="00B11951" w:rsidRPr="00C8322D" w:rsidRDefault="00B11951" w:rsidP="00B11951">
      <w:pPr>
        <w:autoSpaceDE w:val="0"/>
        <w:spacing w:line="300" w:lineRule="auto"/>
        <w:jc w:val="center"/>
        <w:rPr>
          <w:rFonts w:asciiTheme="majorHAnsi" w:hAnsiTheme="majorHAnsi" w:cstheme="majorHAnsi"/>
          <w:b/>
          <w:u w:val="single"/>
        </w:rPr>
      </w:pPr>
      <w:r w:rsidRPr="00C8322D">
        <w:rPr>
          <w:rFonts w:asciiTheme="majorHAnsi" w:hAnsiTheme="majorHAnsi" w:cstheme="majorHAnsi"/>
          <w:b/>
          <w:u w:val="single"/>
        </w:rPr>
        <w:t>SZCZEGÓŁOWY OPIS PRZEDMIOTU ZAMÓWIENIA</w:t>
      </w:r>
    </w:p>
    <w:p w14:paraId="10D2298C" w14:textId="5B251E6E" w:rsidR="00B11951" w:rsidRPr="00C8322D" w:rsidRDefault="00B11951" w:rsidP="00B11951">
      <w:pPr>
        <w:spacing w:line="300" w:lineRule="auto"/>
        <w:jc w:val="both"/>
        <w:rPr>
          <w:rFonts w:cs="Calibri"/>
          <w:bCs w:val="0"/>
          <w:kern w:val="0"/>
          <w:sz w:val="22"/>
          <w:szCs w:val="22"/>
        </w:rPr>
      </w:pPr>
      <w:r w:rsidRPr="00C8322D">
        <w:rPr>
          <w:rFonts w:cs="Calibri"/>
          <w:bCs w:val="0"/>
          <w:kern w:val="0"/>
          <w:sz w:val="22"/>
          <w:szCs w:val="22"/>
        </w:rPr>
        <w:t xml:space="preserve">Przedmiotem zamówienia jest dostawa </w:t>
      </w:r>
      <w:r w:rsidR="006251F0" w:rsidRPr="00C8322D">
        <w:rPr>
          <w:rFonts w:cs="Calibri"/>
          <w:bCs w:val="0"/>
          <w:kern w:val="0"/>
          <w:sz w:val="22"/>
          <w:szCs w:val="22"/>
        </w:rPr>
        <w:t xml:space="preserve">nowego </w:t>
      </w:r>
      <w:r w:rsidR="00706ABD" w:rsidRPr="00C8322D">
        <w:rPr>
          <w:rFonts w:cs="Calibri"/>
          <w:bCs w:val="0"/>
          <w:kern w:val="0"/>
          <w:sz w:val="22"/>
          <w:szCs w:val="22"/>
        </w:rPr>
        <w:t xml:space="preserve">sprzętu w celu wyposażenia sali hybrydowej do realizacji zajęć dydaktycznych w formule </w:t>
      </w:r>
      <w:proofErr w:type="spellStart"/>
      <w:r w:rsidR="006251F0" w:rsidRPr="00C8322D">
        <w:rPr>
          <w:rFonts w:cs="Calibri"/>
          <w:bCs w:val="0"/>
          <w:kern w:val="0"/>
          <w:sz w:val="22"/>
          <w:szCs w:val="22"/>
        </w:rPr>
        <w:t>streamingowej</w:t>
      </w:r>
      <w:proofErr w:type="spellEnd"/>
      <w:r w:rsidR="006251F0" w:rsidRPr="00C8322D">
        <w:rPr>
          <w:rFonts w:cs="Calibri"/>
          <w:bCs w:val="0"/>
          <w:kern w:val="0"/>
          <w:sz w:val="22"/>
          <w:szCs w:val="22"/>
        </w:rPr>
        <w:t xml:space="preserve">, </w:t>
      </w:r>
      <w:r w:rsidRPr="00C8322D">
        <w:rPr>
          <w:rFonts w:cs="Calibri"/>
          <w:bCs w:val="0"/>
          <w:kern w:val="0"/>
          <w:sz w:val="22"/>
          <w:szCs w:val="22"/>
        </w:rPr>
        <w:t>wraz z montażem oraz konfiguracją</w:t>
      </w:r>
      <w:r w:rsidR="006251F0" w:rsidRPr="00C8322D">
        <w:rPr>
          <w:rFonts w:cs="Calibri"/>
          <w:bCs w:val="0"/>
          <w:kern w:val="0"/>
          <w:sz w:val="22"/>
          <w:szCs w:val="22"/>
        </w:rPr>
        <w:t>,</w:t>
      </w:r>
      <w:r w:rsidRPr="00C8322D">
        <w:rPr>
          <w:rFonts w:cs="Calibri"/>
          <w:bCs w:val="0"/>
          <w:kern w:val="0"/>
          <w:sz w:val="22"/>
          <w:szCs w:val="22"/>
        </w:rPr>
        <w:t xml:space="preserve"> </w:t>
      </w:r>
      <w:r w:rsidR="00706ABD" w:rsidRPr="00C8322D">
        <w:rPr>
          <w:rFonts w:cs="Calibri"/>
          <w:bCs w:val="0"/>
          <w:kern w:val="0"/>
          <w:sz w:val="22"/>
          <w:szCs w:val="22"/>
        </w:rPr>
        <w:t>co najniżej</w:t>
      </w:r>
      <w:r w:rsidR="006251F0" w:rsidRPr="00C8322D">
        <w:rPr>
          <w:rFonts w:cs="Calibri"/>
          <w:bCs w:val="0"/>
          <w:kern w:val="0"/>
          <w:sz w:val="22"/>
          <w:szCs w:val="22"/>
        </w:rPr>
        <w:t xml:space="preserve"> </w:t>
      </w:r>
      <w:r w:rsidR="006251F0" w:rsidRPr="00C8322D">
        <w:t>o </w:t>
      </w:r>
      <w:r w:rsidR="00706ABD" w:rsidRPr="00C8322D">
        <w:t>poniższych</w:t>
      </w:r>
      <w:r w:rsidR="00706ABD" w:rsidRPr="00C8322D">
        <w:rPr>
          <w:rFonts w:cs="Calibri"/>
          <w:bCs w:val="0"/>
          <w:kern w:val="0"/>
          <w:sz w:val="22"/>
          <w:szCs w:val="22"/>
        </w:rPr>
        <w:t xml:space="preserve"> parametrach</w:t>
      </w:r>
      <w:r w:rsidR="006251F0" w:rsidRPr="00C8322D">
        <w:rPr>
          <w:rFonts w:cs="Calibri"/>
          <w:bCs w:val="0"/>
          <w:kern w:val="0"/>
          <w:sz w:val="22"/>
          <w:szCs w:val="22"/>
        </w:rPr>
        <w:t xml:space="preserve"> technicznych</w:t>
      </w:r>
      <w:r w:rsidR="00706ABD" w:rsidRPr="00C8322D">
        <w:rPr>
          <w:rFonts w:cs="Calibri"/>
          <w:bCs w:val="0"/>
          <w:kern w:val="0"/>
          <w:sz w:val="22"/>
          <w:szCs w:val="22"/>
        </w:rPr>
        <w:t>:</w:t>
      </w:r>
    </w:p>
    <w:p w14:paraId="6C0F094A" w14:textId="77777777" w:rsidR="00B11951" w:rsidRPr="00C8322D" w:rsidRDefault="00B11951" w:rsidP="00B11951">
      <w:pPr>
        <w:autoSpaceDE w:val="0"/>
        <w:spacing w:line="300" w:lineRule="auto"/>
        <w:jc w:val="center"/>
        <w:rPr>
          <w:rFonts w:asciiTheme="majorHAnsi" w:hAnsiTheme="majorHAnsi" w:cstheme="majorHAnsi"/>
        </w:rPr>
      </w:pP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1"/>
        <w:gridCol w:w="565"/>
        <w:gridCol w:w="434"/>
        <w:gridCol w:w="1040"/>
        <w:gridCol w:w="261"/>
        <w:gridCol w:w="7416"/>
      </w:tblGrid>
      <w:tr w:rsidR="00C8322D" w:rsidRPr="00C8322D" w14:paraId="5AE036EA" w14:textId="77777777" w:rsidTr="009A0CE1">
        <w:trPr>
          <w:trHeight w:val="564"/>
        </w:trPr>
        <w:tc>
          <w:tcPr>
            <w:tcW w:w="273" w:type="pct"/>
            <w:tcBorders>
              <w:top w:val="single" w:sz="4" w:space="0" w:color="auto"/>
              <w:left w:val="single" w:sz="4" w:space="0" w:color="auto"/>
              <w:bottom w:val="single" w:sz="4" w:space="0" w:color="auto"/>
              <w:right w:val="single" w:sz="4" w:space="0" w:color="auto"/>
            </w:tcBorders>
            <w:vAlign w:val="center"/>
          </w:tcPr>
          <w:p w14:paraId="17E449A8" w14:textId="77777777" w:rsidR="00B11951" w:rsidRPr="00C8322D" w:rsidRDefault="00B11951" w:rsidP="00AA2BF4">
            <w:pPr>
              <w:spacing w:line="300" w:lineRule="auto"/>
              <w:jc w:val="center"/>
              <w:rPr>
                <w:rFonts w:eastAsia="MS Outlook" w:cs="Calibri"/>
                <w:b/>
                <w:bCs w:val="0"/>
                <w:kern w:val="0"/>
                <w:sz w:val="22"/>
                <w:szCs w:val="22"/>
                <w:lang w:eastAsia="en-US"/>
              </w:rPr>
            </w:pPr>
            <w:r w:rsidRPr="00C8322D">
              <w:rPr>
                <w:rFonts w:eastAsia="MS Outlook" w:cs="Calibri"/>
                <w:b/>
                <w:bCs w:val="0"/>
                <w:kern w:val="0"/>
                <w:sz w:val="22"/>
                <w:szCs w:val="22"/>
                <w:lang w:eastAsia="en-US"/>
              </w:rPr>
              <w:t>Lp.</w:t>
            </w: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2BEA698E"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 xml:space="preserve">Nazwa komponentu i wymagane minimalne parametry techniczne </w:t>
            </w:r>
          </w:p>
        </w:tc>
      </w:tr>
      <w:tr w:rsidR="00C8322D" w:rsidRPr="00C8322D" w14:paraId="50B5E9C1" w14:textId="77777777" w:rsidTr="009A0CE1">
        <w:trPr>
          <w:trHeight w:val="571"/>
        </w:trPr>
        <w:tc>
          <w:tcPr>
            <w:tcW w:w="273" w:type="pct"/>
            <w:vMerge w:val="restart"/>
            <w:tcBorders>
              <w:top w:val="single" w:sz="4" w:space="0" w:color="auto"/>
              <w:left w:val="single" w:sz="4" w:space="0" w:color="auto"/>
              <w:right w:val="single" w:sz="4" w:space="0" w:color="auto"/>
            </w:tcBorders>
          </w:tcPr>
          <w:p w14:paraId="66A7900A" w14:textId="77777777" w:rsidR="00B11951" w:rsidRPr="00C8322D" w:rsidRDefault="00B11951" w:rsidP="00AA2BF4">
            <w:pPr>
              <w:spacing w:line="300" w:lineRule="auto"/>
              <w:jc w:val="center"/>
              <w:rPr>
                <w:rFonts w:eastAsia="MS Outlook" w:cs="Calibri"/>
                <w:b/>
                <w:bCs w:val="0"/>
                <w:kern w:val="0"/>
                <w:sz w:val="22"/>
                <w:szCs w:val="22"/>
                <w:lang w:eastAsia="en-US"/>
              </w:rPr>
            </w:pPr>
            <w:r w:rsidRPr="00C8322D">
              <w:rPr>
                <w:rFonts w:eastAsia="MS Outlook" w:cs="Calibri"/>
                <w:b/>
                <w:bCs w:val="0"/>
                <w:kern w:val="0"/>
                <w:sz w:val="22"/>
                <w:szCs w:val="22"/>
                <w:lang w:eastAsia="en-US"/>
              </w:rPr>
              <w:t>1.</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DB217" w14:textId="77777777" w:rsidR="00B11951" w:rsidRPr="00C8322D" w:rsidRDefault="00B11951" w:rsidP="00AA2BF4">
            <w:pPr>
              <w:spacing w:line="300" w:lineRule="auto"/>
              <w:ind w:left="-71"/>
              <w:jc w:val="center"/>
              <w:rPr>
                <w:rFonts w:cs="Calibri"/>
                <w:b/>
                <w:bCs w:val="0"/>
                <w:kern w:val="0"/>
                <w:sz w:val="22"/>
                <w:szCs w:val="22"/>
              </w:rPr>
            </w:pPr>
            <w:r w:rsidRPr="00C8322D">
              <w:rPr>
                <w:rFonts w:cs="Calibri"/>
                <w:b/>
                <w:bCs w:val="0"/>
                <w:kern w:val="0"/>
                <w:sz w:val="22"/>
                <w:szCs w:val="22"/>
              </w:rPr>
              <w:t>Monitor wielkoformatowy 2 sztuki</w:t>
            </w:r>
          </w:p>
        </w:tc>
      </w:tr>
      <w:tr w:rsidR="00C8322D" w:rsidRPr="00C8322D" w14:paraId="3A90A0B7" w14:textId="77777777" w:rsidTr="009A0CE1">
        <w:trPr>
          <w:trHeight w:val="284"/>
        </w:trPr>
        <w:tc>
          <w:tcPr>
            <w:tcW w:w="273" w:type="pct"/>
            <w:vMerge/>
            <w:tcBorders>
              <w:left w:val="single" w:sz="4" w:space="0" w:color="auto"/>
              <w:right w:val="single" w:sz="4" w:space="0" w:color="auto"/>
            </w:tcBorders>
          </w:tcPr>
          <w:p w14:paraId="6DD5834D" w14:textId="77777777" w:rsidR="00B11951" w:rsidRPr="00C8322D" w:rsidRDefault="00B11951" w:rsidP="00AA2BF4">
            <w:pPr>
              <w:spacing w:line="300" w:lineRule="auto"/>
              <w:ind w:left="1080"/>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31B1A48" w14:textId="77777777" w:rsidR="00B11951" w:rsidRPr="00C8322D" w:rsidRDefault="00B11951" w:rsidP="00306B16">
            <w:pPr>
              <w:numPr>
                <w:ilvl w:val="0"/>
                <w:numId w:val="51"/>
              </w:numPr>
              <w:spacing w:line="300" w:lineRule="auto"/>
              <w:rPr>
                <w:rFonts w:cs="Calibri"/>
                <w:kern w:val="0"/>
                <w:sz w:val="22"/>
                <w:szCs w:val="22"/>
              </w:rPr>
            </w:pPr>
            <w:r w:rsidRPr="00C8322D">
              <w:rPr>
                <w:rFonts w:cs="Calibri"/>
                <w:kern w:val="0"/>
                <w:sz w:val="22"/>
                <w:szCs w:val="22"/>
              </w:rPr>
              <w:t>d</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1CC18FE"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Rozmiar</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DE7A422" w14:textId="77777777" w:rsidR="00B11951" w:rsidRPr="00C8322D" w:rsidRDefault="00B11951" w:rsidP="00AA2BF4">
            <w:pPr>
              <w:spacing w:line="300" w:lineRule="auto"/>
              <w:rPr>
                <w:rFonts w:cs="Calibri"/>
                <w:i/>
                <w:kern w:val="0"/>
                <w:sz w:val="22"/>
                <w:szCs w:val="22"/>
                <w:u w:val="single"/>
                <w:lang w:eastAsia="en-US"/>
              </w:rPr>
            </w:pPr>
            <w:r w:rsidRPr="00C8322D">
              <w:rPr>
                <w:rFonts w:cs="Calibri"/>
                <w:kern w:val="0"/>
                <w:sz w:val="22"/>
                <w:szCs w:val="22"/>
              </w:rPr>
              <w:t xml:space="preserve">matryca o przekątnej co najmniej 75” </w:t>
            </w:r>
          </w:p>
        </w:tc>
      </w:tr>
      <w:tr w:rsidR="00C8322D" w:rsidRPr="00C8322D" w14:paraId="020B889F" w14:textId="77777777" w:rsidTr="009A0CE1">
        <w:trPr>
          <w:trHeight w:val="284"/>
        </w:trPr>
        <w:tc>
          <w:tcPr>
            <w:tcW w:w="273" w:type="pct"/>
            <w:vMerge/>
            <w:tcBorders>
              <w:left w:val="single" w:sz="4" w:space="0" w:color="auto"/>
              <w:right w:val="single" w:sz="4" w:space="0" w:color="auto"/>
            </w:tcBorders>
          </w:tcPr>
          <w:p w14:paraId="597269C4"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506384"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806743A"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Jasność</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FD7DF1F" w14:textId="77777777" w:rsidR="00B11951" w:rsidRPr="00C8322D" w:rsidRDefault="00B11951" w:rsidP="00AA2BF4">
            <w:pPr>
              <w:spacing w:line="300" w:lineRule="auto"/>
              <w:rPr>
                <w:rFonts w:cs="Calibri"/>
                <w:kern w:val="0"/>
                <w:sz w:val="22"/>
                <w:szCs w:val="22"/>
                <w:vertAlign w:val="superscript"/>
                <w:lang w:eastAsia="en-US"/>
              </w:rPr>
            </w:pPr>
            <w:r w:rsidRPr="00C8322D">
              <w:rPr>
                <w:rFonts w:cs="Calibri"/>
                <w:kern w:val="0"/>
                <w:sz w:val="22"/>
                <w:szCs w:val="22"/>
                <w:lang w:eastAsia="en-US"/>
              </w:rPr>
              <w:t>co najmniej 400 cd/m</w:t>
            </w:r>
            <w:r w:rsidRPr="00C8322D">
              <w:rPr>
                <w:rFonts w:cs="Calibri"/>
                <w:kern w:val="0"/>
                <w:sz w:val="22"/>
                <w:szCs w:val="22"/>
                <w:vertAlign w:val="superscript"/>
                <w:lang w:eastAsia="en-US"/>
              </w:rPr>
              <w:t>2</w:t>
            </w:r>
          </w:p>
          <w:p w14:paraId="3AA5B488" w14:textId="552A26E9" w:rsidR="00A142F4" w:rsidRPr="00C8322D" w:rsidRDefault="00A142F4" w:rsidP="00A142F4">
            <w:pPr>
              <w:spacing w:line="300" w:lineRule="auto"/>
              <w:rPr>
                <w:rFonts w:cs="Calibri"/>
                <w:i/>
                <w:kern w:val="0"/>
                <w:sz w:val="22"/>
                <w:szCs w:val="22"/>
                <w:lang w:eastAsia="en-US"/>
              </w:rPr>
            </w:pPr>
            <w:r w:rsidRPr="00C8322D">
              <w:rPr>
                <w:rFonts w:cs="Calibri"/>
                <w:i/>
                <w:kern w:val="0"/>
                <w:sz w:val="22"/>
                <w:szCs w:val="22"/>
                <w:lang w:eastAsia="en-US"/>
              </w:rPr>
              <w:t>(parametr stanowi jedno z kryteriów oceny ofert i może skutkować przyznaniem dodatkowych  punktów)</w:t>
            </w:r>
          </w:p>
        </w:tc>
      </w:tr>
      <w:tr w:rsidR="00C8322D" w:rsidRPr="00C8322D" w14:paraId="5CB394E3" w14:textId="77777777" w:rsidTr="009A0CE1">
        <w:trPr>
          <w:trHeight w:val="284"/>
        </w:trPr>
        <w:tc>
          <w:tcPr>
            <w:tcW w:w="273" w:type="pct"/>
            <w:vMerge/>
            <w:tcBorders>
              <w:left w:val="single" w:sz="4" w:space="0" w:color="auto"/>
              <w:right w:val="single" w:sz="4" w:space="0" w:color="auto"/>
            </w:tcBorders>
          </w:tcPr>
          <w:p w14:paraId="0F84EC9E"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9762D5C"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5B70999"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Czas reakcji matrycy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9F81112" w14:textId="77777777" w:rsidR="00B11951" w:rsidRPr="00C8322D" w:rsidRDefault="00B11951" w:rsidP="00AA2BF4">
            <w:pPr>
              <w:suppressAutoHyphens/>
              <w:overflowPunct w:val="0"/>
              <w:autoSpaceDE w:val="0"/>
              <w:spacing w:line="300" w:lineRule="auto"/>
              <w:jc w:val="both"/>
              <w:textAlignment w:val="baseline"/>
              <w:rPr>
                <w:rFonts w:cs="Calibri"/>
                <w:kern w:val="0"/>
                <w:sz w:val="22"/>
                <w:szCs w:val="22"/>
                <w:lang w:eastAsia="en-US"/>
              </w:rPr>
            </w:pPr>
            <w:r w:rsidRPr="00C8322D">
              <w:rPr>
                <w:rFonts w:cs="Calibri"/>
                <w:kern w:val="0"/>
                <w:sz w:val="22"/>
                <w:szCs w:val="22"/>
                <w:lang w:eastAsia="en-US"/>
              </w:rPr>
              <w:t>maksymalnie 8 ms</w:t>
            </w:r>
          </w:p>
        </w:tc>
      </w:tr>
      <w:tr w:rsidR="00C8322D" w:rsidRPr="00C8322D" w14:paraId="6ED35C26" w14:textId="77777777" w:rsidTr="009A0CE1">
        <w:trPr>
          <w:trHeight w:val="284"/>
        </w:trPr>
        <w:tc>
          <w:tcPr>
            <w:tcW w:w="273" w:type="pct"/>
            <w:vMerge/>
            <w:tcBorders>
              <w:left w:val="single" w:sz="4" w:space="0" w:color="auto"/>
              <w:right w:val="single" w:sz="4" w:space="0" w:color="auto"/>
            </w:tcBorders>
          </w:tcPr>
          <w:p w14:paraId="7063AEE4"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B394648"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1F4A0FE6"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Rozdzielczość maksymalna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750B8ED"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co najmniej 3840 x 2160 (8.3 </w:t>
            </w:r>
            <w:proofErr w:type="spellStart"/>
            <w:r w:rsidRPr="00C8322D">
              <w:rPr>
                <w:rFonts w:cs="Calibri"/>
                <w:kern w:val="0"/>
                <w:sz w:val="22"/>
                <w:szCs w:val="22"/>
              </w:rPr>
              <w:t>megapixel</w:t>
            </w:r>
            <w:proofErr w:type="spellEnd"/>
            <w:r w:rsidRPr="00C8322D">
              <w:rPr>
                <w:rFonts w:cs="Calibri"/>
                <w:kern w:val="0"/>
                <w:sz w:val="22"/>
                <w:szCs w:val="22"/>
              </w:rPr>
              <w:t xml:space="preserve"> 4K UHD)</w:t>
            </w:r>
          </w:p>
        </w:tc>
      </w:tr>
      <w:tr w:rsidR="00C8322D" w:rsidRPr="00C8322D" w14:paraId="02677183" w14:textId="77777777" w:rsidTr="009A0CE1">
        <w:trPr>
          <w:trHeight w:val="620"/>
        </w:trPr>
        <w:tc>
          <w:tcPr>
            <w:tcW w:w="273" w:type="pct"/>
            <w:vMerge/>
            <w:tcBorders>
              <w:left w:val="single" w:sz="4" w:space="0" w:color="auto"/>
              <w:right w:val="single" w:sz="4" w:space="0" w:color="auto"/>
            </w:tcBorders>
          </w:tcPr>
          <w:p w14:paraId="3D8307FB"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6D5EA7E"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791DA76"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Złącza wejściowe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7176AFEA"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co najmniej: </w:t>
            </w:r>
          </w:p>
          <w:p w14:paraId="7147960C"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3x HDMI ( w tym co najmniej 1x HDMI 2.1)</w:t>
            </w:r>
          </w:p>
          <w:p w14:paraId="625435E1" w14:textId="77777777" w:rsidR="00B11951" w:rsidRPr="00C8322D" w:rsidRDefault="00B11951" w:rsidP="00AA2BF4">
            <w:pPr>
              <w:spacing w:line="300" w:lineRule="auto"/>
              <w:jc w:val="both"/>
              <w:rPr>
                <w:rFonts w:cs="Calibri"/>
                <w:kern w:val="0"/>
                <w:sz w:val="22"/>
                <w:szCs w:val="22"/>
                <w:lang w:val="en-US"/>
              </w:rPr>
            </w:pPr>
            <w:r w:rsidRPr="00C8322D">
              <w:rPr>
                <w:rFonts w:cs="Calibri"/>
                <w:kern w:val="0"/>
                <w:sz w:val="22"/>
                <w:szCs w:val="22"/>
                <w:lang w:val="en-US"/>
              </w:rPr>
              <w:t>2x USB-C</w:t>
            </w:r>
          </w:p>
          <w:p w14:paraId="53A3EBC1" w14:textId="77777777" w:rsidR="00B11951" w:rsidRPr="00C8322D" w:rsidRDefault="00B11951" w:rsidP="00AA2BF4">
            <w:pPr>
              <w:spacing w:line="300" w:lineRule="auto"/>
              <w:jc w:val="both"/>
              <w:rPr>
                <w:rFonts w:cs="Calibri"/>
                <w:kern w:val="0"/>
                <w:sz w:val="22"/>
                <w:szCs w:val="22"/>
                <w:lang w:val="en-US"/>
              </w:rPr>
            </w:pPr>
            <w:r w:rsidRPr="00C8322D">
              <w:rPr>
                <w:rFonts w:cs="Calibri"/>
                <w:kern w:val="0"/>
                <w:sz w:val="22"/>
                <w:szCs w:val="22"/>
                <w:lang w:val="en-US"/>
              </w:rPr>
              <w:t>5xUSB-A</w:t>
            </w:r>
          </w:p>
          <w:p w14:paraId="52981DFC" w14:textId="77777777" w:rsidR="00B11951" w:rsidRPr="00C8322D" w:rsidRDefault="00B11951" w:rsidP="00AA2BF4">
            <w:pPr>
              <w:spacing w:line="300" w:lineRule="auto"/>
              <w:jc w:val="both"/>
              <w:rPr>
                <w:rFonts w:cs="Calibri"/>
                <w:kern w:val="0"/>
                <w:sz w:val="22"/>
                <w:szCs w:val="22"/>
                <w:lang w:val="en-US"/>
              </w:rPr>
            </w:pPr>
            <w:r w:rsidRPr="00C8322D">
              <w:rPr>
                <w:rFonts w:cs="Calibri"/>
                <w:kern w:val="0"/>
                <w:sz w:val="22"/>
                <w:szCs w:val="22"/>
                <w:lang w:val="en-US"/>
              </w:rPr>
              <w:t>1xDisplayPort 1.2</w:t>
            </w:r>
          </w:p>
          <w:p w14:paraId="30C32257"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2x Wejście audio Mini Jack 3,5</w:t>
            </w:r>
          </w:p>
          <w:p w14:paraId="49093C9F" w14:textId="77777777" w:rsidR="00B11951" w:rsidRPr="00C8322D" w:rsidRDefault="00B11951" w:rsidP="00AA2BF4">
            <w:pPr>
              <w:spacing w:line="300" w:lineRule="auto"/>
              <w:jc w:val="both"/>
              <w:rPr>
                <w:rFonts w:cs="Calibri"/>
                <w:kern w:val="0"/>
                <w:sz w:val="22"/>
                <w:szCs w:val="22"/>
              </w:rPr>
            </w:pPr>
          </w:p>
        </w:tc>
      </w:tr>
      <w:tr w:rsidR="00C8322D" w:rsidRPr="00C8322D" w14:paraId="3A38FFA0" w14:textId="77777777" w:rsidTr="009A0CE1">
        <w:trPr>
          <w:trHeight w:val="1129"/>
        </w:trPr>
        <w:tc>
          <w:tcPr>
            <w:tcW w:w="273" w:type="pct"/>
            <w:vMerge/>
            <w:tcBorders>
              <w:left w:val="single" w:sz="4" w:space="0" w:color="auto"/>
              <w:right w:val="single" w:sz="4" w:space="0" w:color="auto"/>
            </w:tcBorders>
          </w:tcPr>
          <w:p w14:paraId="557A6895"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40B0C99"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6EF2CB6"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Komunikacja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09327DE" w14:textId="77777777" w:rsidR="00B11951" w:rsidRPr="00C8322D" w:rsidRDefault="00B11951" w:rsidP="00AA2BF4">
            <w:pPr>
              <w:spacing w:line="300" w:lineRule="auto"/>
              <w:jc w:val="both"/>
              <w:rPr>
                <w:rFonts w:cs="Calibri"/>
                <w:bCs w:val="0"/>
                <w:kern w:val="0"/>
                <w:sz w:val="22"/>
                <w:szCs w:val="22"/>
                <w:lang w:eastAsia="en-US"/>
              </w:rPr>
            </w:pPr>
            <w:r w:rsidRPr="00C8322D">
              <w:rPr>
                <w:rFonts w:cs="Calibri"/>
                <w:bCs w:val="0"/>
                <w:kern w:val="0"/>
                <w:sz w:val="22"/>
                <w:szCs w:val="22"/>
                <w:lang w:eastAsia="en-US"/>
              </w:rPr>
              <w:t>Co najmniej:</w:t>
            </w:r>
          </w:p>
          <w:p w14:paraId="086D631E" w14:textId="77777777" w:rsidR="00B11951" w:rsidRPr="00C8322D" w:rsidRDefault="00B11951" w:rsidP="00AA2BF4">
            <w:pPr>
              <w:spacing w:line="300" w:lineRule="auto"/>
              <w:jc w:val="both"/>
              <w:rPr>
                <w:rFonts w:cs="Calibri"/>
                <w:bCs w:val="0"/>
                <w:kern w:val="0"/>
                <w:sz w:val="22"/>
                <w:szCs w:val="22"/>
                <w:lang w:eastAsia="en-US"/>
              </w:rPr>
            </w:pPr>
            <w:r w:rsidRPr="00C8322D">
              <w:rPr>
                <w:rFonts w:cs="Calibri"/>
                <w:bCs w:val="0"/>
                <w:kern w:val="0"/>
                <w:sz w:val="22"/>
                <w:szCs w:val="22"/>
                <w:lang w:eastAsia="en-US"/>
              </w:rPr>
              <w:t>1x RJ45 (LAN)</w:t>
            </w:r>
          </w:p>
          <w:p w14:paraId="678025DA" w14:textId="77777777" w:rsidR="00B11951" w:rsidRPr="00C8322D" w:rsidRDefault="00B11951" w:rsidP="00AA2BF4">
            <w:pPr>
              <w:spacing w:line="300" w:lineRule="auto"/>
              <w:jc w:val="both"/>
              <w:rPr>
                <w:rFonts w:cs="Calibri"/>
                <w:bCs w:val="0"/>
                <w:kern w:val="0"/>
                <w:sz w:val="22"/>
                <w:szCs w:val="22"/>
                <w:lang w:eastAsia="en-US"/>
              </w:rPr>
            </w:pPr>
            <w:r w:rsidRPr="00C8322D">
              <w:rPr>
                <w:rFonts w:cs="Calibri"/>
                <w:bCs w:val="0"/>
                <w:kern w:val="0"/>
                <w:sz w:val="22"/>
                <w:szCs w:val="22"/>
                <w:lang w:eastAsia="en-US"/>
              </w:rPr>
              <w:t>Wifi – 802.11ac</w:t>
            </w:r>
          </w:p>
        </w:tc>
      </w:tr>
      <w:tr w:rsidR="00C8322D" w:rsidRPr="00C8322D" w14:paraId="4F05CB5C" w14:textId="77777777" w:rsidTr="009A0CE1">
        <w:trPr>
          <w:trHeight w:val="284"/>
        </w:trPr>
        <w:tc>
          <w:tcPr>
            <w:tcW w:w="273" w:type="pct"/>
            <w:vMerge/>
            <w:tcBorders>
              <w:left w:val="single" w:sz="4" w:space="0" w:color="auto"/>
              <w:right w:val="single" w:sz="4" w:space="0" w:color="auto"/>
            </w:tcBorders>
          </w:tcPr>
          <w:p w14:paraId="37B37863"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B1E50F1"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5142BBB" w14:textId="74F29834" w:rsidR="00B11951" w:rsidRPr="00C8322D" w:rsidRDefault="00C66768" w:rsidP="00AA2BF4">
            <w:pPr>
              <w:spacing w:line="300" w:lineRule="auto"/>
              <w:ind w:left="9" w:hanging="9"/>
              <w:rPr>
                <w:rFonts w:cs="Calibri"/>
                <w:kern w:val="0"/>
                <w:sz w:val="22"/>
                <w:szCs w:val="22"/>
              </w:rPr>
            </w:pPr>
            <w:r w:rsidRPr="00C8322D">
              <w:rPr>
                <w:rFonts w:cs="Calibri"/>
                <w:kern w:val="0"/>
                <w:sz w:val="22"/>
                <w:szCs w:val="22"/>
              </w:rPr>
              <w:t xml:space="preserve">Pamięć </w:t>
            </w:r>
            <w:r w:rsidR="00B11951" w:rsidRPr="00C8322D">
              <w:rPr>
                <w:rFonts w:cs="Calibri"/>
                <w:kern w:val="0"/>
                <w:sz w:val="22"/>
                <w:szCs w:val="22"/>
              </w:rPr>
              <w:t>RAM</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0E72778"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Co najmniej 4 GB RAM</w:t>
            </w:r>
          </w:p>
          <w:p w14:paraId="01DE7A48" w14:textId="6E094935" w:rsidR="00A142F4" w:rsidRPr="00C8322D" w:rsidRDefault="00A142F4" w:rsidP="00AA2BF4">
            <w:pPr>
              <w:spacing w:line="300" w:lineRule="auto"/>
              <w:jc w:val="both"/>
              <w:rPr>
                <w:rFonts w:eastAsia="Arial Unicode MS" w:cs="Calibri"/>
                <w:bCs w:val="0"/>
                <w:kern w:val="0"/>
                <w:sz w:val="22"/>
                <w:szCs w:val="22"/>
              </w:rPr>
            </w:pPr>
            <w:r w:rsidRPr="00C8322D">
              <w:rPr>
                <w:rFonts w:cs="Calibri"/>
                <w:i/>
                <w:kern w:val="0"/>
                <w:sz w:val="22"/>
                <w:szCs w:val="22"/>
                <w:lang w:eastAsia="en-US"/>
              </w:rPr>
              <w:t>(parametr stanowi jedno z kryteriów oceny ofert i może skutkować przyznaniem dodatkowych  punktów)</w:t>
            </w:r>
          </w:p>
        </w:tc>
      </w:tr>
      <w:tr w:rsidR="00C8322D" w:rsidRPr="00C8322D" w14:paraId="62136EA3" w14:textId="77777777" w:rsidTr="009A0CE1">
        <w:trPr>
          <w:trHeight w:val="284"/>
        </w:trPr>
        <w:tc>
          <w:tcPr>
            <w:tcW w:w="273" w:type="pct"/>
            <w:vMerge/>
            <w:tcBorders>
              <w:left w:val="single" w:sz="4" w:space="0" w:color="auto"/>
              <w:right w:val="single" w:sz="4" w:space="0" w:color="auto"/>
            </w:tcBorders>
          </w:tcPr>
          <w:p w14:paraId="2C5772E6"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1DFB04E"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D7B7680" w14:textId="77777777" w:rsidR="00B11951" w:rsidRPr="00C8322D" w:rsidRDefault="00B11951" w:rsidP="00AA2BF4">
            <w:pPr>
              <w:spacing w:line="300" w:lineRule="auto"/>
              <w:ind w:left="9" w:hanging="9"/>
              <w:rPr>
                <w:rFonts w:cs="Calibri"/>
                <w:kern w:val="0"/>
                <w:sz w:val="22"/>
                <w:szCs w:val="22"/>
              </w:rPr>
            </w:pPr>
            <w:r w:rsidRPr="00C8322D">
              <w:rPr>
                <w:rFonts w:cs="Calibri"/>
                <w:kern w:val="0"/>
                <w:sz w:val="22"/>
                <w:szCs w:val="22"/>
              </w:rPr>
              <w:t>Wewnętrzna pamięć</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47E085C"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Co najmniej 64 GB</w:t>
            </w:r>
          </w:p>
        </w:tc>
      </w:tr>
      <w:tr w:rsidR="00C8322D" w:rsidRPr="00C8322D" w14:paraId="0DEF7A52" w14:textId="77777777" w:rsidTr="009A0CE1">
        <w:trPr>
          <w:trHeight w:val="284"/>
        </w:trPr>
        <w:tc>
          <w:tcPr>
            <w:tcW w:w="273" w:type="pct"/>
            <w:vMerge/>
            <w:tcBorders>
              <w:left w:val="single" w:sz="4" w:space="0" w:color="auto"/>
              <w:right w:val="single" w:sz="4" w:space="0" w:color="auto"/>
            </w:tcBorders>
          </w:tcPr>
          <w:p w14:paraId="12472AB8"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F3E9E6C"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0507D50" w14:textId="77777777" w:rsidR="00B11951" w:rsidRPr="00C8322D" w:rsidRDefault="00B11951" w:rsidP="00AA2BF4">
            <w:pPr>
              <w:spacing w:line="300" w:lineRule="auto"/>
              <w:ind w:left="9" w:hanging="9"/>
              <w:rPr>
                <w:rFonts w:cs="Calibri"/>
                <w:kern w:val="0"/>
                <w:sz w:val="22"/>
                <w:szCs w:val="22"/>
              </w:rPr>
            </w:pPr>
            <w:r w:rsidRPr="00C8322D">
              <w:rPr>
                <w:rFonts w:cs="Calibri"/>
                <w:kern w:val="0"/>
                <w:sz w:val="22"/>
                <w:szCs w:val="22"/>
              </w:rPr>
              <w:t>Dotyk</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1AE42501"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Obsługa co najmniej 32 punktów dotykowych</w:t>
            </w:r>
          </w:p>
          <w:p w14:paraId="3D6C6105"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Dokładność dotyku co najmniej 1mm</w:t>
            </w:r>
          </w:p>
          <w:p w14:paraId="01D2C580"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Dotyk możliwy co najmniej za pomocą metod: dedykowanego urządzenia, palcem.</w:t>
            </w:r>
          </w:p>
        </w:tc>
      </w:tr>
      <w:tr w:rsidR="00C8322D" w:rsidRPr="00C8322D" w14:paraId="6811A979" w14:textId="77777777" w:rsidTr="009A0CE1">
        <w:trPr>
          <w:trHeight w:val="284"/>
        </w:trPr>
        <w:tc>
          <w:tcPr>
            <w:tcW w:w="273" w:type="pct"/>
            <w:vMerge/>
            <w:tcBorders>
              <w:left w:val="single" w:sz="4" w:space="0" w:color="auto"/>
              <w:right w:val="single" w:sz="4" w:space="0" w:color="auto"/>
            </w:tcBorders>
          </w:tcPr>
          <w:p w14:paraId="373465D2"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0330573"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7064F6A6" w14:textId="77777777" w:rsidR="00B11951" w:rsidRPr="00C8322D" w:rsidRDefault="00B11951" w:rsidP="00AA2BF4">
            <w:pPr>
              <w:spacing w:line="300" w:lineRule="auto"/>
              <w:ind w:left="9" w:hanging="9"/>
              <w:rPr>
                <w:rFonts w:cs="Calibri"/>
                <w:kern w:val="0"/>
                <w:sz w:val="22"/>
                <w:szCs w:val="22"/>
              </w:rPr>
            </w:pPr>
            <w:r w:rsidRPr="00C8322D">
              <w:rPr>
                <w:rFonts w:cs="Calibri"/>
                <w:kern w:val="0"/>
                <w:sz w:val="22"/>
                <w:szCs w:val="22"/>
              </w:rPr>
              <w:t>Wyposażenie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C573178"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 xml:space="preserve">Co najmniej 2 dwustronne rysiki do pisania/tworzenia notatek na ekranie. </w:t>
            </w:r>
          </w:p>
        </w:tc>
      </w:tr>
      <w:tr w:rsidR="00C8322D" w:rsidRPr="00C8322D" w14:paraId="5DD90070" w14:textId="77777777" w:rsidTr="009A0CE1">
        <w:trPr>
          <w:trHeight w:val="983"/>
        </w:trPr>
        <w:tc>
          <w:tcPr>
            <w:tcW w:w="273" w:type="pct"/>
            <w:vMerge/>
            <w:tcBorders>
              <w:left w:val="single" w:sz="4" w:space="0" w:color="auto"/>
              <w:right w:val="single" w:sz="4" w:space="0" w:color="auto"/>
            </w:tcBorders>
          </w:tcPr>
          <w:p w14:paraId="089F81EB"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A47CA9E"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F34FCB8"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Głośniki i audio</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0ECFF936"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Wbudowane co najmniej 2 głośniki o mocy co najmniej 15W</w:t>
            </w:r>
          </w:p>
          <w:p w14:paraId="5B984257" w14:textId="77777777" w:rsidR="00B11951" w:rsidRPr="00C8322D" w:rsidRDefault="00B11951" w:rsidP="00AA2BF4">
            <w:pPr>
              <w:spacing w:line="300" w:lineRule="auto"/>
              <w:jc w:val="both"/>
              <w:rPr>
                <w:rFonts w:eastAsia="Arial Unicode MS" w:cs="Calibri"/>
                <w:bCs w:val="0"/>
                <w:kern w:val="0"/>
                <w:sz w:val="22"/>
                <w:szCs w:val="22"/>
              </w:rPr>
            </w:pPr>
            <w:r w:rsidRPr="00C8322D">
              <w:rPr>
                <w:rFonts w:eastAsia="Arial Unicode MS" w:cs="Calibri"/>
                <w:bCs w:val="0"/>
                <w:kern w:val="0"/>
                <w:sz w:val="22"/>
                <w:szCs w:val="22"/>
              </w:rPr>
              <w:t xml:space="preserve">Co najmniej wyjście audio: </w:t>
            </w:r>
          </w:p>
          <w:p w14:paraId="7B35E682" w14:textId="77777777" w:rsidR="00B11951" w:rsidRPr="00C8322D" w:rsidRDefault="00B11951" w:rsidP="00AA2BF4">
            <w:pPr>
              <w:spacing w:line="300" w:lineRule="auto"/>
              <w:jc w:val="both"/>
              <w:rPr>
                <w:rFonts w:cs="Calibri"/>
                <w:bCs w:val="0"/>
                <w:kern w:val="0"/>
                <w:sz w:val="22"/>
                <w:szCs w:val="22"/>
              </w:rPr>
            </w:pPr>
            <w:r w:rsidRPr="00C8322D">
              <w:rPr>
                <w:rFonts w:eastAsia="Arial Unicode MS" w:cs="Calibri"/>
                <w:bCs w:val="0"/>
                <w:kern w:val="0"/>
                <w:sz w:val="22"/>
                <w:szCs w:val="22"/>
              </w:rPr>
              <w:t xml:space="preserve">Mini </w:t>
            </w:r>
            <w:proofErr w:type="spellStart"/>
            <w:r w:rsidRPr="00C8322D">
              <w:rPr>
                <w:rFonts w:eastAsia="Arial Unicode MS" w:cs="Calibri"/>
                <w:bCs w:val="0"/>
                <w:kern w:val="0"/>
                <w:sz w:val="22"/>
                <w:szCs w:val="22"/>
              </w:rPr>
              <w:t>jack</w:t>
            </w:r>
            <w:proofErr w:type="spellEnd"/>
            <w:r w:rsidRPr="00C8322D">
              <w:rPr>
                <w:rFonts w:eastAsia="Arial Unicode MS" w:cs="Calibri"/>
                <w:bCs w:val="0"/>
                <w:kern w:val="0"/>
                <w:sz w:val="22"/>
                <w:szCs w:val="22"/>
              </w:rPr>
              <w:t xml:space="preserve"> x1</w:t>
            </w:r>
          </w:p>
        </w:tc>
      </w:tr>
      <w:tr w:rsidR="00C8322D" w:rsidRPr="00C8322D" w14:paraId="20404C23" w14:textId="77777777" w:rsidTr="009A0CE1">
        <w:trPr>
          <w:trHeight w:val="983"/>
        </w:trPr>
        <w:tc>
          <w:tcPr>
            <w:tcW w:w="273" w:type="pct"/>
            <w:vMerge/>
            <w:tcBorders>
              <w:left w:val="single" w:sz="4" w:space="0" w:color="auto"/>
              <w:right w:val="single" w:sz="4" w:space="0" w:color="auto"/>
            </w:tcBorders>
          </w:tcPr>
          <w:p w14:paraId="68F2A23A"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F46673C"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0AF32C50"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Wybór źródła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2DF79F6D"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Urządzenie musi umożliwiać wybór źródłowa obrazu co najmniej z:</w:t>
            </w:r>
          </w:p>
          <w:p w14:paraId="0FABF271"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a) Wbudowanego systemu w monitor,</w:t>
            </w:r>
          </w:p>
          <w:p w14:paraId="5280845C"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b) komputera OPS,</w:t>
            </w:r>
          </w:p>
          <w:p w14:paraId="276296D0"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c) wejść cyfrowych.</w:t>
            </w:r>
          </w:p>
          <w:p w14:paraId="0C4077CB"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z poziomu ekranu dotykowego.</w:t>
            </w:r>
          </w:p>
        </w:tc>
      </w:tr>
      <w:tr w:rsidR="00C8322D" w:rsidRPr="00C8322D" w14:paraId="17083AD6" w14:textId="77777777" w:rsidTr="009A0CE1">
        <w:trPr>
          <w:trHeight w:val="983"/>
        </w:trPr>
        <w:tc>
          <w:tcPr>
            <w:tcW w:w="273" w:type="pct"/>
            <w:vMerge/>
            <w:tcBorders>
              <w:left w:val="single" w:sz="4" w:space="0" w:color="auto"/>
              <w:bottom w:val="single" w:sz="4" w:space="0" w:color="auto"/>
              <w:right w:val="single" w:sz="4" w:space="0" w:color="auto"/>
            </w:tcBorders>
          </w:tcPr>
          <w:p w14:paraId="5DB5A6B1"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CC8B52F" w14:textId="77777777" w:rsidR="00B11951" w:rsidRPr="00C8322D" w:rsidRDefault="00B11951" w:rsidP="00306B16">
            <w:pPr>
              <w:numPr>
                <w:ilvl w:val="0"/>
                <w:numId w:val="51"/>
              </w:numPr>
              <w:spacing w:line="300" w:lineRule="auto"/>
              <w:ind w:left="0" w:firstLine="0"/>
              <w:rPr>
                <w:rFonts w:cs="Calibri"/>
                <w:kern w:val="0"/>
                <w:sz w:val="22"/>
                <w:szCs w:val="22"/>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ADBA098" w14:textId="77777777" w:rsidR="00B11951" w:rsidRPr="00C8322D" w:rsidRDefault="00B11951" w:rsidP="00AA2BF4">
            <w:pPr>
              <w:spacing w:line="300" w:lineRule="auto"/>
              <w:rPr>
                <w:rFonts w:cs="Calibri"/>
                <w:kern w:val="0"/>
                <w:sz w:val="22"/>
                <w:szCs w:val="22"/>
              </w:rPr>
            </w:pPr>
            <w:r w:rsidRPr="00C8322D">
              <w:rPr>
                <w:rFonts w:cs="Calibri"/>
                <w:kern w:val="0"/>
                <w:sz w:val="22"/>
                <w:szCs w:val="22"/>
              </w:rPr>
              <w:t>Oprogramowanie</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6ACBCDD"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Zainstalowany na sprzęcie system operacyjny Android lub „równoważny”, posiadający zainstalowane aplikacje pozwalające na:</w:t>
            </w:r>
          </w:p>
          <w:p w14:paraId="1BD6355E"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a) uruchomienie przeglądarki sieci WWW,</w:t>
            </w:r>
          </w:p>
          <w:p w14:paraId="03CA0AC7"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b) zarządzanie plikami,</w:t>
            </w:r>
          </w:p>
          <w:p w14:paraId="790C2D89"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c) udostępnianie treści z dowolnego urządzenia mobilnego lub stacjonarnego,</w:t>
            </w:r>
          </w:p>
          <w:p w14:paraId="633BD847"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d) nanoszenie notatek w czasie rzeczywistym obsługujące co najmniej. </w:t>
            </w:r>
            <w:proofErr w:type="spellStart"/>
            <w:r w:rsidRPr="00C8322D">
              <w:rPr>
                <w:rFonts w:cs="Calibri"/>
                <w:bCs w:val="0"/>
                <w:kern w:val="0"/>
                <w:sz w:val="22"/>
                <w:szCs w:val="22"/>
              </w:rPr>
              <w:t>AirPlay</w:t>
            </w:r>
            <w:proofErr w:type="spellEnd"/>
            <w:r w:rsidRPr="00C8322D">
              <w:rPr>
                <w:rFonts w:cs="Calibri"/>
                <w:bCs w:val="0"/>
                <w:kern w:val="0"/>
                <w:sz w:val="22"/>
                <w:szCs w:val="22"/>
              </w:rPr>
              <w:t xml:space="preserve">, </w:t>
            </w:r>
            <w:proofErr w:type="spellStart"/>
            <w:r w:rsidRPr="00C8322D">
              <w:rPr>
                <w:rFonts w:cs="Calibri"/>
                <w:bCs w:val="0"/>
                <w:kern w:val="0"/>
                <w:sz w:val="22"/>
                <w:szCs w:val="22"/>
              </w:rPr>
              <w:t>Miracast</w:t>
            </w:r>
            <w:proofErr w:type="spellEnd"/>
            <w:r w:rsidRPr="00C8322D">
              <w:rPr>
                <w:rFonts w:cs="Calibri"/>
                <w:bCs w:val="0"/>
                <w:kern w:val="0"/>
                <w:sz w:val="22"/>
                <w:szCs w:val="22"/>
              </w:rPr>
              <w:t xml:space="preserve"> i Google </w:t>
            </w:r>
            <w:proofErr w:type="spellStart"/>
            <w:r w:rsidRPr="00C8322D">
              <w:rPr>
                <w:rFonts w:cs="Calibri"/>
                <w:bCs w:val="0"/>
                <w:kern w:val="0"/>
                <w:sz w:val="22"/>
                <w:szCs w:val="22"/>
              </w:rPr>
              <w:t>Cast</w:t>
            </w:r>
            <w:proofErr w:type="spellEnd"/>
            <w:r w:rsidRPr="00C8322D">
              <w:rPr>
                <w:rFonts w:cs="Calibri"/>
                <w:bCs w:val="0"/>
                <w:kern w:val="0"/>
                <w:sz w:val="22"/>
                <w:szCs w:val="22"/>
              </w:rPr>
              <w:t>;</w:t>
            </w:r>
          </w:p>
          <w:p w14:paraId="09E51136"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e) tryb adnotacji pozwalający na nanoszenie adnotacji na obrazie z funkcją rysika, gumki,</w:t>
            </w:r>
          </w:p>
          <w:p w14:paraId="33D1E9EF"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f) wykonanie zrzutów ekranu.</w:t>
            </w:r>
          </w:p>
        </w:tc>
      </w:tr>
      <w:tr w:rsidR="00C8322D" w:rsidRPr="00C8322D" w14:paraId="53D2818D" w14:textId="77777777" w:rsidTr="009A0CE1">
        <w:trPr>
          <w:trHeight w:val="699"/>
        </w:trPr>
        <w:tc>
          <w:tcPr>
            <w:tcW w:w="273" w:type="pct"/>
            <w:vMerge w:val="restart"/>
            <w:tcBorders>
              <w:top w:val="single" w:sz="4" w:space="0" w:color="auto"/>
              <w:left w:val="single" w:sz="4" w:space="0" w:color="auto"/>
              <w:right w:val="single" w:sz="4" w:space="0" w:color="auto"/>
            </w:tcBorders>
          </w:tcPr>
          <w:p w14:paraId="31C5E262"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2.</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A9DC0" w14:textId="77777777" w:rsidR="00B11951" w:rsidRPr="00C8322D" w:rsidRDefault="00B11951" w:rsidP="00AA2BF4">
            <w:pPr>
              <w:spacing w:line="300" w:lineRule="auto"/>
              <w:ind w:left="-71"/>
              <w:jc w:val="center"/>
              <w:rPr>
                <w:rFonts w:cs="Calibri"/>
                <w:b/>
                <w:bCs w:val="0"/>
                <w:kern w:val="0"/>
                <w:sz w:val="22"/>
                <w:szCs w:val="22"/>
              </w:rPr>
            </w:pPr>
            <w:r w:rsidRPr="00C8322D">
              <w:rPr>
                <w:rFonts w:cs="Calibri"/>
                <w:b/>
                <w:bCs w:val="0"/>
                <w:kern w:val="0"/>
                <w:sz w:val="22"/>
                <w:szCs w:val="22"/>
              </w:rPr>
              <w:t>Komputer OPS do monitora – 1 sztuka</w:t>
            </w:r>
          </w:p>
        </w:tc>
      </w:tr>
      <w:tr w:rsidR="00C8322D" w:rsidRPr="00C8322D" w14:paraId="40B7A26A" w14:textId="77777777" w:rsidTr="009A0CE1">
        <w:trPr>
          <w:trHeight w:val="172"/>
        </w:trPr>
        <w:tc>
          <w:tcPr>
            <w:tcW w:w="273" w:type="pct"/>
            <w:vMerge/>
            <w:tcBorders>
              <w:left w:val="single" w:sz="4" w:space="0" w:color="auto"/>
              <w:right w:val="single" w:sz="4" w:space="0" w:color="auto"/>
            </w:tcBorders>
          </w:tcPr>
          <w:p w14:paraId="4DC0DDE8" w14:textId="77777777" w:rsidR="00B11951" w:rsidRPr="00C8322D" w:rsidRDefault="00B11951" w:rsidP="00AA2BF4">
            <w:pPr>
              <w:spacing w:line="300" w:lineRule="auto"/>
              <w:rPr>
                <w:rFonts w:cs="Calibri"/>
                <w:kern w:val="0"/>
                <w:sz w:val="22"/>
                <w:szCs w:val="22"/>
              </w:rPr>
            </w:pPr>
          </w:p>
        </w:tc>
        <w:tc>
          <w:tcPr>
            <w:tcW w:w="275" w:type="pct"/>
            <w:tcBorders>
              <w:top w:val="single" w:sz="4" w:space="0" w:color="auto"/>
              <w:left w:val="single" w:sz="4" w:space="0" w:color="auto"/>
              <w:right w:val="single" w:sz="4" w:space="0" w:color="auto"/>
            </w:tcBorders>
            <w:vAlign w:val="center"/>
          </w:tcPr>
          <w:p w14:paraId="7B0DE565"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F2644E8"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Procesor</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A2E63CD"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Zainstalowany co najmniej jeden procesor. Zaoferowany procesor musi być dostosowany do realizacji działań multimedialnych obsługiwanych przez zaoferowany system operacyjny.</w:t>
            </w:r>
          </w:p>
        </w:tc>
      </w:tr>
      <w:tr w:rsidR="00C8322D" w:rsidRPr="00C8322D" w14:paraId="52580D40" w14:textId="77777777" w:rsidTr="009A0CE1">
        <w:trPr>
          <w:trHeight w:val="159"/>
        </w:trPr>
        <w:tc>
          <w:tcPr>
            <w:tcW w:w="273" w:type="pct"/>
            <w:vMerge/>
            <w:tcBorders>
              <w:left w:val="single" w:sz="4" w:space="0" w:color="auto"/>
              <w:right w:val="single" w:sz="4" w:space="0" w:color="auto"/>
            </w:tcBorders>
          </w:tcPr>
          <w:p w14:paraId="5FDE8869"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7723FE0E"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AD65E17"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Płyta główna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CE46DB3"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Zaoferowana płyta główna musi obsługiwać zaoferowany procesor a także posiadać:</w:t>
            </w:r>
          </w:p>
          <w:p w14:paraId="72514198"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a) zintegrowana kartę sieciową Ethernet o prędkości co najmniej 10/100/1000;</w:t>
            </w:r>
          </w:p>
          <w:p w14:paraId="324E4EB1"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 xml:space="preserve">b) zintegrowaną kartę łączności bezprzewodowej co najmniej w standardzie </w:t>
            </w:r>
            <w:r w:rsidRPr="00C8322D">
              <w:rPr>
                <w:rFonts w:cs="Calibri"/>
                <w:bCs w:val="0"/>
                <w:kern w:val="0"/>
                <w:sz w:val="22"/>
                <w:szCs w:val="22"/>
                <w:lang w:eastAsia="en-US"/>
              </w:rPr>
              <w:t>Wifi – 802.11ac</w:t>
            </w:r>
          </w:p>
          <w:p w14:paraId="012DBA7D"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c) zintegrowaną kartę dźwiękową (karta dźwiękowa musi umożliwić podłączenie głośników oraz mikrofonu).</w:t>
            </w:r>
          </w:p>
        </w:tc>
      </w:tr>
      <w:tr w:rsidR="00C8322D" w:rsidRPr="00C8322D" w14:paraId="194A89BF" w14:textId="77777777" w:rsidTr="009A0CE1">
        <w:trPr>
          <w:trHeight w:val="159"/>
        </w:trPr>
        <w:tc>
          <w:tcPr>
            <w:tcW w:w="273" w:type="pct"/>
            <w:vMerge/>
            <w:tcBorders>
              <w:left w:val="single" w:sz="4" w:space="0" w:color="auto"/>
              <w:right w:val="single" w:sz="4" w:space="0" w:color="auto"/>
            </w:tcBorders>
          </w:tcPr>
          <w:p w14:paraId="170120CD"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21542188"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39715B4"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lang w:eastAsia="en-US"/>
              </w:rPr>
              <w:t>Pamięć RAM</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628762D"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Zainstalowana pamięć operacyjna RAM o pojemności co najmniej 16 GB</w:t>
            </w:r>
          </w:p>
        </w:tc>
      </w:tr>
      <w:tr w:rsidR="00C8322D" w:rsidRPr="00C8322D" w14:paraId="4AF8D606" w14:textId="77777777" w:rsidTr="009A0CE1">
        <w:trPr>
          <w:trHeight w:val="159"/>
        </w:trPr>
        <w:tc>
          <w:tcPr>
            <w:tcW w:w="273" w:type="pct"/>
            <w:vMerge/>
            <w:tcBorders>
              <w:left w:val="single" w:sz="4" w:space="0" w:color="auto"/>
              <w:right w:val="single" w:sz="4" w:space="0" w:color="auto"/>
            </w:tcBorders>
          </w:tcPr>
          <w:p w14:paraId="5B931F5B"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3626BE06"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0754CF77"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Dysk</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BA7AF31"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Wbudowany wewnętrzny 1 x SSD  o pojemności co najmniej 256 GB</w:t>
            </w:r>
            <w:r w:rsidRPr="00C8322D">
              <w:rPr>
                <w:rFonts w:cs="Calibri"/>
                <w:kern w:val="0"/>
                <w:sz w:val="22"/>
                <w:szCs w:val="22"/>
                <w:lang w:eastAsia="en-US"/>
              </w:rPr>
              <w:tab/>
              <w:t xml:space="preserve"> </w:t>
            </w:r>
          </w:p>
        </w:tc>
      </w:tr>
      <w:tr w:rsidR="00C8322D" w:rsidRPr="00C8322D" w14:paraId="5E371320" w14:textId="77777777" w:rsidTr="009A0CE1">
        <w:trPr>
          <w:trHeight w:val="159"/>
        </w:trPr>
        <w:tc>
          <w:tcPr>
            <w:tcW w:w="273" w:type="pct"/>
            <w:vMerge/>
            <w:tcBorders>
              <w:left w:val="single" w:sz="4" w:space="0" w:color="auto"/>
              <w:right w:val="single" w:sz="4" w:space="0" w:color="auto"/>
            </w:tcBorders>
          </w:tcPr>
          <w:p w14:paraId="47377B3F"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367FFC46"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6FDE1D8"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Karta graficzna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34CE0232"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Zintegrowana lub dedykowana karta graficzna.</w:t>
            </w:r>
          </w:p>
        </w:tc>
      </w:tr>
      <w:tr w:rsidR="00C8322D" w:rsidRPr="00C8322D" w14:paraId="46AEBFD3" w14:textId="77777777" w:rsidTr="009A0CE1">
        <w:trPr>
          <w:trHeight w:val="159"/>
        </w:trPr>
        <w:tc>
          <w:tcPr>
            <w:tcW w:w="273" w:type="pct"/>
            <w:vMerge/>
            <w:tcBorders>
              <w:left w:val="single" w:sz="4" w:space="0" w:color="auto"/>
              <w:right w:val="single" w:sz="4" w:space="0" w:color="auto"/>
            </w:tcBorders>
          </w:tcPr>
          <w:p w14:paraId="01E5A019"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613BA104"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479D10AA"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Porty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6F951E0D" w14:textId="77777777" w:rsidR="00B11951" w:rsidRPr="00C8322D" w:rsidRDefault="00B11951" w:rsidP="00AA2BF4">
            <w:pPr>
              <w:spacing w:line="300" w:lineRule="auto"/>
              <w:jc w:val="both"/>
              <w:rPr>
                <w:rFonts w:cs="Calibri"/>
                <w:kern w:val="0"/>
                <w:sz w:val="22"/>
                <w:szCs w:val="22"/>
                <w:lang w:eastAsia="en-US"/>
              </w:rPr>
            </w:pPr>
            <w:r w:rsidRPr="00C8322D">
              <w:rPr>
                <w:rFonts w:cs="Calibri"/>
                <w:kern w:val="0"/>
                <w:sz w:val="22"/>
                <w:szCs w:val="22"/>
                <w:lang w:eastAsia="en-US"/>
              </w:rPr>
              <w:t xml:space="preserve">Co najmniej: 4 złącza USB; w tym co najmniej 3 złącza USB 3.0 </w:t>
            </w:r>
          </w:p>
        </w:tc>
      </w:tr>
      <w:tr w:rsidR="00C8322D" w:rsidRPr="00C8322D" w14:paraId="14CD46C3" w14:textId="77777777" w:rsidTr="009A0CE1">
        <w:trPr>
          <w:trHeight w:val="242"/>
        </w:trPr>
        <w:tc>
          <w:tcPr>
            <w:tcW w:w="273" w:type="pct"/>
            <w:vMerge/>
            <w:tcBorders>
              <w:left w:val="single" w:sz="4" w:space="0" w:color="auto"/>
              <w:right w:val="single" w:sz="4" w:space="0" w:color="auto"/>
            </w:tcBorders>
          </w:tcPr>
          <w:p w14:paraId="3901D918"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16F24696"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78AAC4D"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Obudowa</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4E00EE92" w14:textId="77777777" w:rsidR="00B11951" w:rsidRPr="00C8322D" w:rsidRDefault="00B11951" w:rsidP="00AA2BF4">
            <w:pPr>
              <w:spacing w:line="300" w:lineRule="auto"/>
              <w:ind w:left="-120" w:firstLine="120"/>
              <w:jc w:val="both"/>
              <w:rPr>
                <w:rFonts w:cs="Calibri"/>
                <w:kern w:val="0"/>
                <w:sz w:val="22"/>
                <w:szCs w:val="22"/>
              </w:rPr>
            </w:pPr>
            <w:r w:rsidRPr="00C8322D">
              <w:rPr>
                <w:rFonts w:cs="Calibri"/>
                <w:kern w:val="0"/>
                <w:sz w:val="22"/>
                <w:szCs w:val="22"/>
              </w:rPr>
              <w:t>Obudowa dostosowana do umieszczenia wewnątrz monitora jako komputer OPS</w:t>
            </w:r>
          </w:p>
        </w:tc>
      </w:tr>
      <w:tr w:rsidR="00C8322D" w:rsidRPr="00C8322D" w14:paraId="150F85B3" w14:textId="77777777" w:rsidTr="009A0CE1">
        <w:trPr>
          <w:trHeight w:val="178"/>
        </w:trPr>
        <w:tc>
          <w:tcPr>
            <w:tcW w:w="273" w:type="pct"/>
            <w:vMerge/>
            <w:tcBorders>
              <w:left w:val="single" w:sz="4" w:space="0" w:color="auto"/>
              <w:right w:val="single" w:sz="4" w:space="0" w:color="auto"/>
            </w:tcBorders>
          </w:tcPr>
          <w:p w14:paraId="222053A6" w14:textId="77777777" w:rsidR="00B11951" w:rsidRPr="00C8322D" w:rsidRDefault="00B11951" w:rsidP="00AA2BF4">
            <w:pPr>
              <w:spacing w:line="300" w:lineRule="auto"/>
              <w:rPr>
                <w:rFonts w:cs="Calibri"/>
                <w:kern w:val="0"/>
                <w:sz w:val="22"/>
                <w:szCs w:val="22"/>
              </w:rPr>
            </w:pPr>
          </w:p>
        </w:tc>
        <w:tc>
          <w:tcPr>
            <w:tcW w:w="275" w:type="pct"/>
            <w:tcBorders>
              <w:left w:val="single" w:sz="4" w:space="0" w:color="auto"/>
              <w:right w:val="single" w:sz="4" w:space="0" w:color="auto"/>
            </w:tcBorders>
            <w:vAlign w:val="center"/>
          </w:tcPr>
          <w:p w14:paraId="4D35D29B" w14:textId="77777777" w:rsidR="00B11951" w:rsidRPr="00C8322D" w:rsidRDefault="00B11951" w:rsidP="00306B16">
            <w:pPr>
              <w:numPr>
                <w:ilvl w:val="0"/>
                <w:numId w:val="52"/>
              </w:numPr>
              <w:spacing w:line="300" w:lineRule="auto"/>
              <w:rPr>
                <w:rFonts w:cs="Calibri"/>
                <w:kern w:val="0"/>
                <w:sz w:val="22"/>
                <w:szCs w:val="22"/>
                <w:lang w:eastAsia="en-US"/>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24DD7334"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System operacyjny</w:t>
            </w:r>
          </w:p>
        </w:tc>
        <w:tc>
          <w:tcPr>
            <w:tcW w:w="3735" w:type="pct"/>
            <w:gridSpan w:val="2"/>
            <w:tcBorders>
              <w:top w:val="single" w:sz="4" w:space="0" w:color="auto"/>
              <w:left w:val="single" w:sz="4" w:space="0" w:color="auto"/>
              <w:bottom w:val="single" w:sz="4" w:space="0" w:color="auto"/>
              <w:right w:val="single" w:sz="4" w:space="0" w:color="auto"/>
            </w:tcBorders>
            <w:vAlign w:val="center"/>
          </w:tcPr>
          <w:p w14:paraId="5E996522"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Zainstalowany na sprzęcie system operacyjny Win 10 Enterprise 64-bit lub „równoważny” pozwalający na:</w:t>
            </w:r>
          </w:p>
          <w:p w14:paraId="3DC9C1FD"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a) uruchomienie posiadanego przez Zamawiającego pakietu MS Office 365 (instalacja pakietu MS Office 365 przez Zamawiającego powinna przebiegać na zaoferowanym </w:t>
            </w:r>
            <w:r w:rsidRPr="00C8322D">
              <w:rPr>
                <w:rFonts w:cs="Calibri"/>
                <w:kern w:val="0"/>
                <w:sz w:val="22"/>
                <w:szCs w:val="22"/>
              </w:rPr>
              <w:lastRenderedPageBreak/>
              <w:t>przez Wykonawcę systemie operacyjnym bez jakichkolwiek emulatorów, implementacji lub programów towarzyszących);</w:t>
            </w:r>
          </w:p>
          <w:p w14:paraId="0023CB53"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b) aktualizację pakietu MS Office 365 przez Internet;</w:t>
            </w:r>
          </w:p>
          <w:p w14:paraId="783BDC68"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c)  pracę w domenie MS Windows;</w:t>
            </w:r>
          </w:p>
          <w:p w14:paraId="2B8376E6"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d) uruchomienie aplikacji MS </w:t>
            </w:r>
            <w:proofErr w:type="spellStart"/>
            <w:r w:rsidRPr="00C8322D">
              <w:rPr>
                <w:rFonts w:cs="Calibri"/>
                <w:kern w:val="0"/>
                <w:sz w:val="22"/>
                <w:szCs w:val="22"/>
              </w:rPr>
              <w:t>Teams</w:t>
            </w:r>
            <w:proofErr w:type="spellEnd"/>
          </w:p>
          <w:p w14:paraId="6D7513D1"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e) uruchamianie aplikacji 64-bitowych.</w:t>
            </w:r>
          </w:p>
          <w:p w14:paraId="3F8636F5"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f) aplikację Microsoft </w:t>
            </w:r>
            <w:proofErr w:type="spellStart"/>
            <w:r w:rsidRPr="00C8322D">
              <w:rPr>
                <w:rFonts w:cs="Calibri"/>
                <w:kern w:val="0"/>
                <w:sz w:val="22"/>
                <w:szCs w:val="22"/>
              </w:rPr>
              <w:t>Whiteboard</w:t>
            </w:r>
            <w:proofErr w:type="spellEnd"/>
          </w:p>
          <w:p w14:paraId="1AF71C90"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Zamawiający wymaga, aby system operacyjny został dostarczony wraz z licencją pozwalającą na użytkowanie oprogramowania.</w:t>
            </w:r>
          </w:p>
        </w:tc>
      </w:tr>
      <w:tr w:rsidR="00C8322D" w:rsidRPr="00C8322D" w14:paraId="4DAD2F02" w14:textId="77777777" w:rsidTr="009A0CE1">
        <w:trPr>
          <w:trHeight w:val="681"/>
        </w:trPr>
        <w:tc>
          <w:tcPr>
            <w:tcW w:w="273" w:type="pct"/>
            <w:vMerge w:val="restart"/>
            <w:tcBorders>
              <w:top w:val="single" w:sz="4" w:space="0" w:color="auto"/>
              <w:left w:val="single" w:sz="4" w:space="0" w:color="auto"/>
              <w:right w:val="single" w:sz="4" w:space="0" w:color="auto"/>
            </w:tcBorders>
          </w:tcPr>
          <w:p w14:paraId="0F88DF26"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57459" w14:textId="77777777" w:rsidR="00B11951" w:rsidRPr="00C8322D" w:rsidRDefault="00B11951" w:rsidP="00AA2BF4">
            <w:pPr>
              <w:spacing w:line="300" w:lineRule="auto"/>
              <w:ind w:left="-71"/>
              <w:jc w:val="center"/>
              <w:rPr>
                <w:rFonts w:cs="Calibri"/>
                <w:b/>
                <w:bCs w:val="0"/>
                <w:kern w:val="0"/>
                <w:sz w:val="22"/>
                <w:szCs w:val="22"/>
              </w:rPr>
            </w:pPr>
            <w:r w:rsidRPr="00C8322D">
              <w:rPr>
                <w:rFonts w:cs="Calibri"/>
                <w:b/>
                <w:bCs w:val="0"/>
                <w:kern w:val="0"/>
                <w:sz w:val="22"/>
                <w:szCs w:val="22"/>
              </w:rPr>
              <w:t>Wózek pod monitor z pkt 1 – 2 sztuki</w:t>
            </w:r>
          </w:p>
        </w:tc>
      </w:tr>
      <w:tr w:rsidR="00C8322D" w:rsidRPr="00C8322D" w14:paraId="3E9C5E58" w14:textId="77777777" w:rsidTr="009A0CE1">
        <w:trPr>
          <w:trHeight w:val="681"/>
        </w:trPr>
        <w:tc>
          <w:tcPr>
            <w:tcW w:w="273" w:type="pct"/>
            <w:vMerge/>
            <w:tcBorders>
              <w:left w:val="single" w:sz="4" w:space="0" w:color="auto"/>
              <w:bottom w:val="single" w:sz="4" w:space="0" w:color="auto"/>
              <w:right w:val="single" w:sz="4" w:space="0" w:color="auto"/>
            </w:tcBorders>
          </w:tcPr>
          <w:p w14:paraId="07F12DCE" w14:textId="77777777" w:rsidR="00B11951" w:rsidRPr="00C8322D"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4A76F5A7" w14:textId="489D5335" w:rsidR="00B11951" w:rsidRPr="00C8322D" w:rsidRDefault="00B11951" w:rsidP="00306B16">
            <w:pPr>
              <w:numPr>
                <w:ilvl w:val="0"/>
                <w:numId w:val="54"/>
              </w:numPr>
              <w:spacing w:line="300" w:lineRule="auto"/>
              <w:ind w:left="334"/>
              <w:jc w:val="both"/>
              <w:rPr>
                <w:rFonts w:cs="Calibri"/>
                <w:bCs w:val="0"/>
                <w:kern w:val="0"/>
                <w:sz w:val="22"/>
                <w:szCs w:val="22"/>
                <w:lang w:eastAsia="en-US"/>
              </w:rPr>
            </w:pPr>
            <w:r w:rsidRPr="00C8322D">
              <w:rPr>
                <w:rFonts w:cs="Calibri"/>
                <w:bCs w:val="0"/>
                <w:kern w:val="0"/>
                <w:sz w:val="22"/>
                <w:szCs w:val="22"/>
                <w:lang w:eastAsia="en-US"/>
              </w:rPr>
              <w:t xml:space="preserve">Elektryczna regulacja wysokości za pomocą dołączonego panelu kontrolnego </w:t>
            </w:r>
            <w:r w:rsidR="00C52D17" w:rsidRPr="00C8322D">
              <w:rPr>
                <w:rFonts w:cs="Calibri"/>
                <w:bCs w:val="0"/>
                <w:kern w:val="0"/>
                <w:sz w:val="22"/>
                <w:szCs w:val="22"/>
                <w:lang w:eastAsia="en-US"/>
              </w:rPr>
              <w:t>dla łatwiejszego dostępu osobom niepełnosprawnym.</w:t>
            </w:r>
          </w:p>
          <w:p w14:paraId="50BADBE3"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Max wysokość (środek VESA): min. 1775 mm</w:t>
            </w:r>
          </w:p>
          <w:p w14:paraId="2B927399"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Minimalna wysokość (środek VESA): min 1120 mm </w:t>
            </w:r>
          </w:p>
          <w:p w14:paraId="2C699025"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Mocowania VESA: co najmniej. 200x200 – 800x600</w:t>
            </w:r>
          </w:p>
          <w:p w14:paraId="68CBB3EE"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Mocowanie monitora: co najmniej 75”</w:t>
            </w:r>
          </w:p>
          <w:p w14:paraId="69C29F27"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Nośność: dostosowana do zaoferowanego modelu monitora wielkoformatowego w punkcie 1.</w:t>
            </w:r>
          </w:p>
          <w:p w14:paraId="6A60985F"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Wbudowany w konstrukcję </w:t>
            </w:r>
            <w:proofErr w:type="spellStart"/>
            <w:r w:rsidRPr="00C8322D">
              <w:rPr>
                <w:rFonts w:cs="Calibri"/>
                <w:bCs w:val="0"/>
                <w:kern w:val="0"/>
                <w:sz w:val="22"/>
                <w:szCs w:val="22"/>
                <w:lang w:eastAsia="en-US"/>
              </w:rPr>
              <w:t>organizer</w:t>
            </w:r>
            <w:proofErr w:type="spellEnd"/>
            <w:r w:rsidRPr="00C8322D">
              <w:rPr>
                <w:rFonts w:cs="Calibri"/>
                <w:bCs w:val="0"/>
                <w:kern w:val="0"/>
                <w:sz w:val="22"/>
                <w:szCs w:val="22"/>
                <w:lang w:eastAsia="en-US"/>
              </w:rPr>
              <w:t xml:space="preserve"> kablowy</w:t>
            </w:r>
          </w:p>
          <w:p w14:paraId="16C2625C"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Wbudowany system antykolizyjny zapewniający ochronę osobom i przedmiotom, które mogą znaleźć się w zasięgu</w:t>
            </w:r>
          </w:p>
          <w:p w14:paraId="3A4421D6"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Funkcja powolnego startu oraz zatrzymania monitora</w:t>
            </w:r>
          </w:p>
          <w:p w14:paraId="62D2F458"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Wbudowana konstrukcyjna skrzynia z VESA 100x100 na akcesoria typu komputer NUC, listwy zasilające, okablowanie. </w:t>
            </w:r>
          </w:p>
          <w:p w14:paraId="51F4B97F"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Hamulce blokujące koła: min. 2</w:t>
            </w:r>
          </w:p>
          <w:p w14:paraId="347D1BB2" w14:textId="77777777" w:rsidR="00B11951" w:rsidRPr="00C8322D" w:rsidRDefault="00B11951" w:rsidP="00306B16">
            <w:pPr>
              <w:numPr>
                <w:ilvl w:val="0"/>
                <w:numId w:val="54"/>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Półka mocowana do konstrukcji wózka na akcesoria typu zestaw wideokonferencyjny lub laptop</w:t>
            </w:r>
          </w:p>
        </w:tc>
      </w:tr>
      <w:tr w:rsidR="00C8322D" w:rsidRPr="00C8322D" w14:paraId="3C87A70C" w14:textId="77777777" w:rsidTr="009A0CE1">
        <w:trPr>
          <w:trHeight w:val="681"/>
        </w:trPr>
        <w:tc>
          <w:tcPr>
            <w:tcW w:w="273" w:type="pct"/>
            <w:vMerge w:val="restart"/>
            <w:tcBorders>
              <w:top w:val="single" w:sz="4" w:space="0" w:color="auto"/>
              <w:left w:val="single" w:sz="4" w:space="0" w:color="auto"/>
              <w:right w:val="single" w:sz="4" w:space="0" w:color="auto"/>
            </w:tcBorders>
          </w:tcPr>
          <w:p w14:paraId="0FDC3847"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BB43" w14:textId="77777777" w:rsidR="00B11951" w:rsidRPr="00C8322D" w:rsidRDefault="00B11951" w:rsidP="00AA2BF4">
            <w:pPr>
              <w:spacing w:line="300" w:lineRule="auto"/>
              <w:ind w:left="-71"/>
              <w:jc w:val="center"/>
              <w:rPr>
                <w:rFonts w:cs="Calibri"/>
                <w:bCs w:val="0"/>
                <w:kern w:val="0"/>
                <w:sz w:val="22"/>
                <w:szCs w:val="22"/>
              </w:rPr>
            </w:pPr>
            <w:r w:rsidRPr="00C8322D">
              <w:rPr>
                <w:rFonts w:cs="Calibri"/>
                <w:b/>
                <w:bCs w:val="0"/>
                <w:kern w:val="0"/>
                <w:sz w:val="22"/>
                <w:szCs w:val="22"/>
              </w:rPr>
              <w:t xml:space="preserve">Kamera </w:t>
            </w:r>
            <w:proofErr w:type="spellStart"/>
            <w:r w:rsidRPr="00C8322D">
              <w:rPr>
                <w:rFonts w:cs="Calibri"/>
                <w:b/>
                <w:bCs w:val="0"/>
                <w:kern w:val="0"/>
                <w:sz w:val="22"/>
                <w:szCs w:val="22"/>
              </w:rPr>
              <w:t>wideokonferencjyna</w:t>
            </w:r>
            <w:proofErr w:type="spellEnd"/>
            <w:r w:rsidRPr="00C8322D">
              <w:rPr>
                <w:rFonts w:cs="Calibri"/>
                <w:b/>
                <w:bCs w:val="0"/>
                <w:kern w:val="0"/>
                <w:sz w:val="22"/>
                <w:szCs w:val="22"/>
              </w:rPr>
              <w:t xml:space="preserve"> – 1 sztuka</w:t>
            </w:r>
          </w:p>
        </w:tc>
      </w:tr>
      <w:tr w:rsidR="00C8322D" w:rsidRPr="00C8322D" w14:paraId="6214FAED" w14:textId="77777777" w:rsidTr="009A0CE1">
        <w:trPr>
          <w:trHeight w:val="681"/>
        </w:trPr>
        <w:tc>
          <w:tcPr>
            <w:tcW w:w="273" w:type="pct"/>
            <w:vMerge/>
            <w:tcBorders>
              <w:left w:val="single" w:sz="4" w:space="0" w:color="auto"/>
              <w:bottom w:val="single" w:sz="4" w:space="0" w:color="auto"/>
              <w:right w:val="single" w:sz="4" w:space="0" w:color="auto"/>
            </w:tcBorders>
          </w:tcPr>
          <w:p w14:paraId="3B20498E"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60B2B064"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Rozdzielczość: co najmniej 4K Ultra HD@30Hz | 8,3 MP</w:t>
            </w:r>
          </w:p>
          <w:p w14:paraId="4225C412"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Zdalne sterowanie ruchem kamery: co najmniej. góra/dół; lewo/prawo; przybliżenie/oddalenie</w:t>
            </w:r>
          </w:p>
          <w:p w14:paraId="3DDFB4EA"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Pamięć pozycji kamery co najmniej” 3</w:t>
            </w:r>
          </w:p>
          <w:p w14:paraId="4A2C4EB2"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Wbudowana funkcja automatycznego kadrowania </w:t>
            </w:r>
          </w:p>
          <w:p w14:paraId="20D3ECC4"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Kąt widzenia co najmniej H: 100° / V: 55°</w:t>
            </w:r>
          </w:p>
          <w:p w14:paraId="7D2ED678"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Obsługiwane rozdzielczości graficzne, co najmniej: 3840 x 2160, 2560 x 1440, 1920 x 1080 (HD 1080), 1280 x 720 (HD 720), 1024 x 576 (WSVGA), 960 x 540, 800 x 600 (SVGA)</w:t>
            </w:r>
          </w:p>
          <w:p w14:paraId="08E6AD70"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Obsługiwane tryby wideo, co najmniej: 720p, 1080p, 2160p</w:t>
            </w:r>
          </w:p>
          <w:p w14:paraId="14984E46"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Obsługiwane systemy operacyjne: co najmniej Windows 7, Windows 8.1, Windows 10, Windows 11 MAC OSX 10.10 i wyższe, Linux, Android</w:t>
            </w:r>
          </w:p>
          <w:p w14:paraId="31FF89D4"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Typ mikrofonu: Mikrofon dookólny</w:t>
            </w:r>
          </w:p>
          <w:p w14:paraId="33575EE9"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lastRenderedPageBreak/>
              <w:t>Zasięg odbioru mikrofonu: co najmniej 6 m</w:t>
            </w:r>
          </w:p>
          <w:p w14:paraId="39E0E2C4"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Liczba mikrofonów co najmniej 2</w:t>
            </w:r>
          </w:p>
          <w:p w14:paraId="0368560B"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Eliminacja echa akustycznego, tłumienie szumu, redukcja hałasu, Automatyczna kontrola wzmocnienia</w:t>
            </w:r>
          </w:p>
          <w:p w14:paraId="54B9997E"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Obsługiwane formaty wideo, co najmniej: YUY2, MJPG, H.264, NV12</w:t>
            </w:r>
          </w:p>
          <w:p w14:paraId="6F426B22" w14:textId="77777777" w:rsidR="00B11951" w:rsidRPr="00C8322D" w:rsidRDefault="00B11951" w:rsidP="00306B16">
            <w:pPr>
              <w:numPr>
                <w:ilvl w:val="0"/>
                <w:numId w:val="55"/>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Porty, co najmniej: Złącze USB-B</w:t>
            </w:r>
          </w:p>
        </w:tc>
      </w:tr>
      <w:tr w:rsidR="00C8322D" w:rsidRPr="00C8322D" w14:paraId="68711A7F" w14:textId="77777777" w:rsidTr="009A0CE1">
        <w:trPr>
          <w:trHeight w:val="681"/>
        </w:trPr>
        <w:tc>
          <w:tcPr>
            <w:tcW w:w="273" w:type="pct"/>
            <w:vMerge w:val="restart"/>
            <w:tcBorders>
              <w:top w:val="single" w:sz="4" w:space="0" w:color="auto"/>
              <w:left w:val="single" w:sz="4" w:space="0" w:color="auto"/>
              <w:right w:val="single" w:sz="4" w:space="0" w:color="auto"/>
            </w:tcBorders>
          </w:tcPr>
          <w:p w14:paraId="59EB2E70"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15E72" w14:textId="77777777" w:rsidR="00B11951" w:rsidRPr="00C8322D" w:rsidRDefault="00B11951" w:rsidP="00AA2BF4">
            <w:pPr>
              <w:spacing w:line="300" w:lineRule="auto"/>
              <w:ind w:left="-71"/>
              <w:jc w:val="center"/>
              <w:rPr>
                <w:rFonts w:cs="Calibri"/>
                <w:bCs w:val="0"/>
                <w:kern w:val="0"/>
                <w:sz w:val="22"/>
                <w:szCs w:val="22"/>
              </w:rPr>
            </w:pPr>
            <w:r w:rsidRPr="00C8322D">
              <w:rPr>
                <w:rFonts w:cs="Calibri"/>
                <w:b/>
                <w:bCs w:val="0"/>
                <w:kern w:val="0"/>
                <w:sz w:val="22"/>
                <w:szCs w:val="22"/>
              </w:rPr>
              <w:t>System bezprzewodowego przesyłania obrazu – 1 sztuka</w:t>
            </w:r>
          </w:p>
        </w:tc>
      </w:tr>
      <w:tr w:rsidR="00C8322D" w:rsidRPr="00C8322D" w14:paraId="20A961A8" w14:textId="77777777" w:rsidTr="009A0CE1">
        <w:trPr>
          <w:trHeight w:val="681"/>
        </w:trPr>
        <w:tc>
          <w:tcPr>
            <w:tcW w:w="273" w:type="pct"/>
            <w:vMerge/>
            <w:tcBorders>
              <w:left w:val="single" w:sz="4" w:space="0" w:color="auto"/>
              <w:bottom w:val="single" w:sz="4" w:space="0" w:color="auto"/>
              <w:right w:val="single" w:sz="4" w:space="0" w:color="auto"/>
            </w:tcBorders>
          </w:tcPr>
          <w:p w14:paraId="5612673B"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B0F2E42"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Protokoły przesyłania strumieniowego, co najmniej: </w:t>
            </w:r>
            <w:proofErr w:type="spellStart"/>
            <w:r w:rsidRPr="00C8322D">
              <w:rPr>
                <w:rFonts w:cs="Calibri"/>
                <w:bCs w:val="0"/>
                <w:kern w:val="0"/>
                <w:sz w:val="22"/>
                <w:szCs w:val="22"/>
              </w:rPr>
              <w:t>Airplay</w:t>
            </w:r>
            <w:proofErr w:type="spellEnd"/>
            <w:r w:rsidRPr="00C8322D">
              <w:rPr>
                <w:rFonts w:cs="Calibri"/>
                <w:bCs w:val="0"/>
                <w:kern w:val="0"/>
                <w:sz w:val="22"/>
                <w:szCs w:val="22"/>
              </w:rPr>
              <w:t xml:space="preserve">, </w:t>
            </w:r>
            <w:proofErr w:type="spellStart"/>
            <w:r w:rsidRPr="00C8322D">
              <w:rPr>
                <w:rFonts w:cs="Calibri"/>
                <w:bCs w:val="0"/>
                <w:kern w:val="0"/>
                <w:sz w:val="22"/>
                <w:szCs w:val="22"/>
              </w:rPr>
              <w:t>Miracast</w:t>
            </w:r>
            <w:proofErr w:type="spellEnd"/>
            <w:r w:rsidRPr="00C8322D">
              <w:rPr>
                <w:rFonts w:cs="Calibri"/>
                <w:bCs w:val="0"/>
                <w:kern w:val="0"/>
                <w:sz w:val="22"/>
                <w:szCs w:val="22"/>
              </w:rPr>
              <w:t xml:space="preserve">, Google </w:t>
            </w:r>
            <w:proofErr w:type="spellStart"/>
            <w:r w:rsidRPr="00C8322D">
              <w:rPr>
                <w:rFonts w:cs="Calibri"/>
                <w:bCs w:val="0"/>
                <w:kern w:val="0"/>
                <w:sz w:val="22"/>
                <w:szCs w:val="22"/>
              </w:rPr>
              <w:t>Cast</w:t>
            </w:r>
            <w:proofErr w:type="spellEnd"/>
          </w:p>
          <w:p w14:paraId="306E5C11"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ilość połączeń: co najmniej 8 źródeł jednocześnie na 1 ekranie</w:t>
            </w:r>
          </w:p>
          <w:p w14:paraId="14CEB399"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rozdzielczość wideo, co najmniej: 4096 x 2160@60hz</w:t>
            </w:r>
          </w:p>
          <w:p w14:paraId="58CCA9A1"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sieć dla gości: Wi-Fi Hotspot 2.4 and 5 GHz; zabezpieczenie co najmniej WPA2;</w:t>
            </w:r>
          </w:p>
          <w:p w14:paraId="3E947668"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kontrola dostępu, co najmniej: LAN, Internet, Internet + LAN)</w:t>
            </w:r>
          </w:p>
          <w:p w14:paraId="608F435A"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obsługa dotyku</w:t>
            </w:r>
          </w:p>
          <w:p w14:paraId="7317D026"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możliwość zarządzenia: lokalne oraz zdalne</w:t>
            </w:r>
          </w:p>
          <w:p w14:paraId="739936B1"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złącza wejściowe co najmniej: 1x Ethernet 802.11ac/b/g/n, 1x USB-A 3.1, 1x USB-A 2.0</w:t>
            </w:r>
          </w:p>
          <w:p w14:paraId="57D40BED"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Złącza wyjściowe co najmniej: 1x HDMI 2.0 HDMI-CEC</w:t>
            </w:r>
          </w:p>
          <w:p w14:paraId="7CDA6507"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wyjście audio, co najmniej: 192 kHz poprzez HDMI</w:t>
            </w:r>
          </w:p>
          <w:p w14:paraId="6162A6E4" w14:textId="77777777" w:rsidR="00B11951" w:rsidRPr="00C8322D" w:rsidRDefault="00B11951" w:rsidP="00306B16">
            <w:pPr>
              <w:numPr>
                <w:ilvl w:val="0"/>
                <w:numId w:val="56"/>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zdalne zarządzanie urządzeniem przez administratora, możliwość nadawania kodu PIN lub hasła poszczególnym protokołom łączącym się do urządzenia, możliwość zdalnego włączenie i wyłączenia, aktualizacji i resetowania, nadawania nazw, przypisywanie grup, zarządzanie zabezpieczeniami, </w:t>
            </w:r>
            <w:proofErr w:type="spellStart"/>
            <w:r w:rsidRPr="00C8322D">
              <w:rPr>
                <w:rFonts w:cs="Calibri"/>
                <w:bCs w:val="0"/>
                <w:kern w:val="0"/>
                <w:sz w:val="22"/>
                <w:szCs w:val="22"/>
                <w:lang w:eastAsia="en-US"/>
              </w:rPr>
              <w:t>livestreaming</w:t>
            </w:r>
            <w:proofErr w:type="spellEnd"/>
            <w:r w:rsidRPr="00C8322D">
              <w:rPr>
                <w:rFonts w:cs="Calibri"/>
                <w:bCs w:val="0"/>
                <w:kern w:val="0"/>
                <w:sz w:val="22"/>
                <w:szCs w:val="22"/>
                <w:lang w:eastAsia="en-US"/>
              </w:rPr>
              <w:t>.</w:t>
            </w:r>
          </w:p>
        </w:tc>
      </w:tr>
      <w:tr w:rsidR="00C8322D" w:rsidRPr="00C8322D" w14:paraId="7CA1197D" w14:textId="77777777" w:rsidTr="009A0CE1">
        <w:trPr>
          <w:trHeight w:val="681"/>
        </w:trPr>
        <w:tc>
          <w:tcPr>
            <w:tcW w:w="273" w:type="pct"/>
            <w:vMerge w:val="restart"/>
            <w:tcBorders>
              <w:top w:val="single" w:sz="4" w:space="0" w:color="auto"/>
              <w:left w:val="single" w:sz="4" w:space="0" w:color="auto"/>
              <w:right w:val="single" w:sz="4" w:space="0" w:color="auto"/>
            </w:tcBorders>
          </w:tcPr>
          <w:p w14:paraId="1D1421EE"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66E45" w14:textId="691C4335"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 xml:space="preserve">Jednostka komputera centralnego obsługująca technologię konferencji </w:t>
            </w:r>
            <w:proofErr w:type="spellStart"/>
            <w:r w:rsidRPr="00C8322D">
              <w:rPr>
                <w:rFonts w:cs="Calibri"/>
                <w:b/>
                <w:bCs w:val="0"/>
                <w:kern w:val="0"/>
                <w:sz w:val="22"/>
                <w:szCs w:val="22"/>
              </w:rPr>
              <w:t>Teams</w:t>
            </w:r>
            <w:proofErr w:type="spellEnd"/>
            <w:r w:rsidRPr="00C8322D">
              <w:rPr>
                <w:rFonts w:cs="Calibri"/>
                <w:b/>
                <w:bCs w:val="0"/>
                <w:kern w:val="0"/>
                <w:sz w:val="22"/>
                <w:szCs w:val="22"/>
              </w:rPr>
              <w:t xml:space="preserve"> </w:t>
            </w:r>
            <w:proofErr w:type="spellStart"/>
            <w:r w:rsidRPr="00C8322D">
              <w:rPr>
                <w:rFonts w:cs="Calibri"/>
                <w:b/>
                <w:bCs w:val="0"/>
                <w:kern w:val="0"/>
                <w:sz w:val="22"/>
                <w:szCs w:val="22"/>
              </w:rPr>
              <w:t>Room</w:t>
            </w:r>
            <w:proofErr w:type="spellEnd"/>
            <w:r w:rsidRPr="00C8322D">
              <w:rPr>
                <w:rFonts w:cs="Calibri"/>
                <w:b/>
                <w:bCs w:val="0"/>
                <w:kern w:val="0"/>
                <w:sz w:val="22"/>
                <w:szCs w:val="22"/>
              </w:rPr>
              <w:t>– 1 sztuka</w:t>
            </w:r>
          </w:p>
        </w:tc>
      </w:tr>
      <w:tr w:rsidR="00C8322D" w:rsidRPr="00C8322D" w14:paraId="549AE1BC" w14:textId="77777777" w:rsidTr="009A0CE1">
        <w:trPr>
          <w:trHeight w:val="681"/>
        </w:trPr>
        <w:tc>
          <w:tcPr>
            <w:tcW w:w="273" w:type="pct"/>
            <w:vMerge/>
            <w:tcBorders>
              <w:top w:val="single" w:sz="4" w:space="0" w:color="auto"/>
              <w:left w:val="single" w:sz="4" w:space="0" w:color="auto"/>
              <w:right w:val="single" w:sz="4" w:space="0" w:color="auto"/>
            </w:tcBorders>
          </w:tcPr>
          <w:p w14:paraId="4B5BDB1A"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1DF156AE"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6.1)</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4E9709B5"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Procesor</w:t>
            </w:r>
          </w:p>
        </w:tc>
        <w:tc>
          <w:tcPr>
            <w:tcW w:w="3607" w:type="pct"/>
            <w:tcBorders>
              <w:top w:val="single" w:sz="4" w:space="0" w:color="auto"/>
              <w:left w:val="single" w:sz="4" w:space="0" w:color="auto"/>
              <w:bottom w:val="single" w:sz="4" w:space="0" w:color="auto"/>
              <w:right w:val="single" w:sz="4" w:space="0" w:color="auto"/>
            </w:tcBorders>
            <w:vAlign w:val="center"/>
          </w:tcPr>
          <w:p w14:paraId="135C3CF3" w14:textId="77777777" w:rsidR="00B11951" w:rsidRPr="00C8322D" w:rsidRDefault="00B11951" w:rsidP="00AA2BF4">
            <w:pPr>
              <w:spacing w:line="300" w:lineRule="auto"/>
              <w:rPr>
                <w:rFonts w:cs="Calibri"/>
                <w:b/>
                <w:bCs w:val="0"/>
                <w:kern w:val="0"/>
                <w:sz w:val="22"/>
                <w:szCs w:val="22"/>
              </w:rPr>
            </w:pPr>
            <w:r w:rsidRPr="00C8322D">
              <w:rPr>
                <w:rFonts w:cs="Calibri"/>
                <w:kern w:val="0"/>
                <w:sz w:val="22"/>
                <w:szCs w:val="22"/>
              </w:rPr>
              <w:t>Zainstalowany co najmniej jeden procesor. Zaoferowany procesor musi być dostosowany do realizacji działań multimedialnych obsługiwanych przez zaoferowany system operacyjny.</w:t>
            </w:r>
          </w:p>
        </w:tc>
      </w:tr>
      <w:tr w:rsidR="00C8322D" w:rsidRPr="00C8322D" w14:paraId="01D218B7" w14:textId="77777777" w:rsidTr="009A0CE1">
        <w:trPr>
          <w:trHeight w:val="681"/>
        </w:trPr>
        <w:tc>
          <w:tcPr>
            <w:tcW w:w="273" w:type="pct"/>
            <w:vMerge/>
            <w:tcBorders>
              <w:top w:val="single" w:sz="4" w:space="0" w:color="auto"/>
              <w:left w:val="single" w:sz="4" w:space="0" w:color="auto"/>
              <w:right w:val="single" w:sz="4" w:space="0" w:color="auto"/>
            </w:tcBorders>
          </w:tcPr>
          <w:p w14:paraId="54D2D09F"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369A501C"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6.2)</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59000EAC"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Płyta główna i porty</w:t>
            </w:r>
          </w:p>
        </w:tc>
        <w:tc>
          <w:tcPr>
            <w:tcW w:w="3607" w:type="pct"/>
            <w:tcBorders>
              <w:top w:val="single" w:sz="4" w:space="0" w:color="auto"/>
              <w:left w:val="single" w:sz="4" w:space="0" w:color="auto"/>
              <w:bottom w:val="single" w:sz="4" w:space="0" w:color="auto"/>
              <w:right w:val="single" w:sz="4" w:space="0" w:color="auto"/>
            </w:tcBorders>
            <w:vAlign w:val="center"/>
          </w:tcPr>
          <w:p w14:paraId="723FC7C7"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Wyjścia wideo: co najmniej 2x HDMI</w:t>
            </w:r>
          </w:p>
          <w:p w14:paraId="13E021B2"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Wejścia wideo: co najmniej 1x HDMI</w:t>
            </w:r>
          </w:p>
          <w:p w14:paraId="18795BA5"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Wbudowany moduł Bluetooth 5.0 oraz co najmniej </w:t>
            </w:r>
            <w:proofErr w:type="spellStart"/>
            <w:r w:rsidRPr="00C8322D">
              <w:rPr>
                <w:rFonts w:cs="Calibri"/>
                <w:bCs w:val="0"/>
                <w:kern w:val="0"/>
                <w:sz w:val="22"/>
                <w:szCs w:val="22"/>
              </w:rPr>
              <w:t>WiFi</w:t>
            </w:r>
            <w:proofErr w:type="spellEnd"/>
            <w:r w:rsidRPr="00C8322D">
              <w:rPr>
                <w:rFonts w:cs="Calibri"/>
                <w:bCs w:val="0"/>
                <w:kern w:val="0"/>
                <w:sz w:val="22"/>
                <w:szCs w:val="22"/>
              </w:rPr>
              <w:t xml:space="preserve"> 802.11ac</w:t>
            </w:r>
          </w:p>
          <w:p w14:paraId="02BD8257"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co najmniej 4x port co najmniej USB 3.2</w:t>
            </w:r>
          </w:p>
          <w:p w14:paraId="3B3DFC54"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co najmniej 1x port co najmniej </w:t>
            </w:r>
            <w:proofErr w:type="spellStart"/>
            <w:r w:rsidRPr="00C8322D">
              <w:rPr>
                <w:rFonts w:cs="Calibri"/>
                <w:bCs w:val="0"/>
                <w:kern w:val="0"/>
                <w:sz w:val="22"/>
                <w:szCs w:val="22"/>
              </w:rPr>
              <w:t>Thunderbolt</w:t>
            </w:r>
            <w:proofErr w:type="spellEnd"/>
            <w:r w:rsidRPr="00C8322D">
              <w:rPr>
                <w:rFonts w:cs="Calibri"/>
                <w:bCs w:val="0"/>
                <w:kern w:val="0"/>
                <w:sz w:val="22"/>
                <w:szCs w:val="22"/>
              </w:rPr>
              <w:t xml:space="preserve"> 4</w:t>
            </w:r>
          </w:p>
          <w:p w14:paraId="5405E940" w14:textId="77777777" w:rsidR="00B11951" w:rsidRPr="00C8322D" w:rsidRDefault="00B11951" w:rsidP="00AA2BF4">
            <w:pPr>
              <w:spacing w:line="300" w:lineRule="auto"/>
              <w:jc w:val="both"/>
              <w:rPr>
                <w:rFonts w:cs="Calibri"/>
                <w:kern w:val="0"/>
                <w:sz w:val="22"/>
                <w:szCs w:val="22"/>
              </w:rPr>
            </w:pPr>
            <w:r w:rsidRPr="00C8322D">
              <w:rPr>
                <w:rFonts w:cs="Calibri"/>
                <w:bCs w:val="0"/>
                <w:kern w:val="0"/>
                <w:sz w:val="22"/>
                <w:szCs w:val="22"/>
              </w:rPr>
              <w:t>co najmniej 1x port co najmniej Gigabit Ethernet</w:t>
            </w:r>
          </w:p>
        </w:tc>
      </w:tr>
      <w:tr w:rsidR="00C8322D" w:rsidRPr="00C8322D" w14:paraId="4267D859" w14:textId="77777777" w:rsidTr="009A0CE1">
        <w:trPr>
          <w:trHeight w:val="681"/>
        </w:trPr>
        <w:tc>
          <w:tcPr>
            <w:tcW w:w="273" w:type="pct"/>
            <w:vMerge/>
            <w:tcBorders>
              <w:top w:val="single" w:sz="4" w:space="0" w:color="auto"/>
              <w:left w:val="single" w:sz="4" w:space="0" w:color="auto"/>
              <w:right w:val="single" w:sz="4" w:space="0" w:color="auto"/>
            </w:tcBorders>
          </w:tcPr>
          <w:p w14:paraId="740ADD80"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5FE05A1B"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6.3)</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CEDB039"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Pamięć RAM</w:t>
            </w:r>
          </w:p>
        </w:tc>
        <w:tc>
          <w:tcPr>
            <w:tcW w:w="3607" w:type="pct"/>
            <w:tcBorders>
              <w:top w:val="single" w:sz="4" w:space="0" w:color="auto"/>
              <w:left w:val="single" w:sz="4" w:space="0" w:color="auto"/>
              <w:bottom w:val="single" w:sz="4" w:space="0" w:color="auto"/>
              <w:right w:val="single" w:sz="4" w:space="0" w:color="auto"/>
            </w:tcBorders>
            <w:vAlign w:val="center"/>
          </w:tcPr>
          <w:p w14:paraId="058E6290" w14:textId="77777777" w:rsidR="00B11951" w:rsidRPr="00C8322D" w:rsidRDefault="00B11951" w:rsidP="00AA2BF4">
            <w:pPr>
              <w:spacing w:line="300" w:lineRule="auto"/>
              <w:rPr>
                <w:rFonts w:cs="Calibri"/>
                <w:kern w:val="0"/>
                <w:sz w:val="22"/>
                <w:szCs w:val="22"/>
              </w:rPr>
            </w:pPr>
            <w:r w:rsidRPr="00C8322D">
              <w:rPr>
                <w:rFonts w:cs="Calibri"/>
                <w:bCs w:val="0"/>
                <w:kern w:val="0"/>
                <w:sz w:val="22"/>
                <w:szCs w:val="22"/>
              </w:rPr>
              <w:t>co najmniej 8GB</w:t>
            </w:r>
          </w:p>
        </w:tc>
      </w:tr>
      <w:tr w:rsidR="00C8322D" w:rsidRPr="00C8322D" w14:paraId="404F66CD" w14:textId="77777777" w:rsidTr="009A0CE1">
        <w:trPr>
          <w:trHeight w:val="681"/>
        </w:trPr>
        <w:tc>
          <w:tcPr>
            <w:tcW w:w="273" w:type="pct"/>
            <w:vMerge/>
            <w:tcBorders>
              <w:top w:val="single" w:sz="4" w:space="0" w:color="auto"/>
              <w:left w:val="single" w:sz="4" w:space="0" w:color="auto"/>
              <w:right w:val="single" w:sz="4" w:space="0" w:color="auto"/>
            </w:tcBorders>
          </w:tcPr>
          <w:p w14:paraId="24E3A45A"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4C24D840"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6.4)</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C88FAFF"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Przestrzeń dyskowa:</w:t>
            </w:r>
          </w:p>
        </w:tc>
        <w:tc>
          <w:tcPr>
            <w:tcW w:w="3607" w:type="pct"/>
            <w:tcBorders>
              <w:top w:val="single" w:sz="4" w:space="0" w:color="auto"/>
              <w:left w:val="single" w:sz="4" w:space="0" w:color="auto"/>
              <w:bottom w:val="single" w:sz="4" w:space="0" w:color="auto"/>
              <w:right w:val="single" w:sz="4" w:space="0" w:color="auto"/>
            </w:tcBorders>
            <w:vAlign w:val="center"/>
          </w:tcPr>
          <w:p w14:paraId="6E11EA1E" w14:textId="77777777" w:rsidR="00B11951" w:rsidRPr="00C8322D" w:rsidRDefault="00B11951" w:rsidP="00AA2BF4">
            <w:pPr>
              <w:spacing w:line="300" w:lineRule="auto"/>
              <w:rPr>
                <w:rFonts w:cs="Calibri"/>
                <w:kern w:val="0"/>
                <w:sz w:val="22"/>
                <w:szCs w:val="22"/>
              </w:rPr>
            </w:pPr>
            <w:r w:rsidRPr="00C8322D">
              <w:rPr>
                <w:rFonts w:cs="Calibri"/>
                <w:bCs w:val="0"/>
                <w:kern w:val="0"/>
                <w:sz w:val="22"/>
                <w:szCs w:val="22"/>
              </w:rPr>
              <w:t>co najmniej 256GB SSD</w:t>
            </w:r>
          </w:p>
        </w:tc>
      </w:tr>
      <w:tr w:rsidR="00C8322D" w:rsidRPr="00C8322D" w14:paraId="32D3E359" w14:textId="77777777" w:rsidTr="009A0CE1">
        <w:trPr>
          <w:trHeight w:val="681"/>
        </w:trPr>
        <w:tc>
          <w:tcPr>
            <w:tcW w:w="273" w:type="pct"/>
            <w:vMerge/>
            <w:tcBorders>
              <w:top w:val="single" w:sz="4" w:space="0" w:color="auto"/>
              <w:left w:val="single" w:sz="4" w:space="0" w:color="auto"/>
              <w:right w:val="single" w:sz="4" w:space="0" w:color="auto"/>
            </w:tcBorders>
          </w:tcPr>
          <w:p w14:paraId="4127A183"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286BECAB"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6.5)</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4F6319F0"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System operacyjny</w:t>
            </w:r>
          </w:p>
        </w:tc>
        <w:tc>
          <w:tcPr>
            <w:tcW w:w="3607" w:type="pct"/>
            <w:tcBorders>
              <w:top w:val="single" w:sz="4" w:space="0" w:color="auto"/>
              <w:left w:val="single" w:sz="4" w:space="0" w:color="auto"/>
              <w:bottom w:val="single" w:sz="4" w:space="0" w:color="auto"/>
              <w:right w:val="single" w:sz="4" w:space="0" w:color="auto"/>
            </w:tcBorders>
            <w:vAlign w:val="center"/>
          </w:tcPr>
          <w:p w14:paraId="27E6E069"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Zainstalowany na sprzęcie system operacyjny Win 10 </w:t>
            </w:r>
            <w:proofErr w:type="spellStart"/>
            <w:r w:rsidRPr="00C8322D">
              <w:rPr>
                <w:rFonts w:cs="Calibri"/>
                <w:kern w:val="0"/>
                <w:sz w:val="22"/>
                <w:szCs w:val="22"/>
              </w:rPr>
              <w:t>IoT</w:t>
            </w:r>
            <w:proofErr w:type="spellEnd"/>
            <w:r w:rsidRPr="00C8322D">
              <w:rPr>
                <w:rFonts w:cs="Calibri"/>
                <w:kern w:val="0"/>
                <w:sz w:val="22"/>
                <w:szCs w:val="22"/>
              </w:rPr>
              <w:t xml:space="preserve"> Enterprise 64-bit lub „równoważny” pozwalający na:</w:t>
            </w:r>
          </w:p>
          <w:p w14:paraId="5F3BD5EA"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lastRenderedPageBreak/>
              <w:t>a) 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158A4D93"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b) aktualizację pakietu MS Office 365 przez Internet;</w:t>
            </w:r>
          </w:p>
          <w:p w14:paraId="75CEB287"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c)  pracę w domenie MS Windows;</w:t>
            </w:r>
          </w:p>
          <w:p w14:paraId="15A3D2BE"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 xml:space="preserve">d) uruchomienie aplikacji MS </w:t>
            </w:r>
            <w:proofErr w:type="spellStart"/>
            <w:r w:rsidRPr="00C8322D">
              <w:rPr>
                <w:rFonts w:cs="Calibri"/>
                <w:kern w:val="0"/>
                <w:sz w:val="22"/>
                <w:szCs w:val="22"/>
              </w:rPr>
              <w:t>Teams</w:t>
            </w:r>
            <w:proofErr w:type="spellEnd"/>
          </w:p>
          <w:p w14:paraId="48D87380" w14:textId="77777777" w:rsidR="00B11951" w:rsidRPr="00C8322D" w:rsidRDefault="00B11951" w:rsidP="00AA2BF4">
            <w:pPr>
              <w:spacing w:line="300" w:lineRule="auto"/>
              <w:jc w:val="both"/>
              <w:rPr>
                <w:rFonts w:cs="Calibri"/>
                <w:kern w:val="0"/>
                <w:sz w:val="22"/>
                <w:szCs w:val="22"/>
              </w:rPr>
            </w:pPr>
            <w:r w:rsidRPr="00C8322D">
              <w:rPr>
                <w:rFonts w:cs="Calibri"/>
                <w:kern w:val="0"/>
                <w:sz w:val="22"/>
                <w:szCs w:val="22"/>
              </w:rPr>
              <w:t>e) uruchamianie aplikacji 64-bitowych.</w:t>
            </w:r>
          </w:p>
        </w:tc>
      </w:tr>
      <w:tr w:rsidR="00C8322D" w:rsidRPr="00C8322D" w14:paraId="462842F5" w14:textId="77777777" w:rsidTr="009A0CE1">
        <w:trPr>
          <w:trHeight w:val="681"/>
        </w:trPr>
        <w:tc>
          <w:tcPr>
            <w:tcW w:w="273" w:type="pct"/>
            <w:vMerge/>
            <w:tcBorders>
              <w:top w:val="single" w:sz="4" w:space="0" w:color="auto"/>
              <w:left w:val="single" w:sz="4" w:space="0" w:color="auto"/>
              <w:right w:val="single" w:sz="4" w:space="0" w:color="auto"/>
            </w:tcBorders>
          </w:tcPr>
          <w:p w14:paraId="05C58BC0" w14:textId="77777777" w:rsidR="00B11951" w:rsidRPr="00C8322D" w:rsidRDefault="00B11951" w:rsidP="00306B16">
            <w:pPr>
              <w:numPr>
                <w:ilvl w:val="0"/>
                <w:numId w:val="53"/>
              </w:numPr>
              <w:spacing w:line="300" w:lineRule="auto"/>
              <w:rPr>
                <w:rFonts w:cs="Calibri"/>
                <w:kern w:val="0"/>
                <w:sz w:val="22"/>
                <w:szCs w:val="22"/>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14:paraId="068F03FE" w14:textId="77777777" w:rsidR="00B11951" w:rsidRPr="00C8322D" w:rsidRDefault="00B11951" w:rsidP="00AA2BF4">
            <w:pPr>
              <w:spacing w:line="300" w:lineRule="auto"/>
              <w:jc w:val="center"/>
              <w:rPr>
                <w:rFonts w:cs="Calibri"/>
                <w:b/>
                <w:bCs w:val="0"/>
                <w:kern w:val="0"/>
                <w:sz w:val="22"/>
                <w:szCs w:val="22"/>
              </w:rPr>
            </w:pPr>
            <w:r w:rsidRPr="00C8322D">
              <w:rPr>
                <w:rFonts w:cs="Calibri"/>
                <w:b/>
                <w:bCs w:val="0"/>
                <w:kern w:val="0"/>
                <w:sz w:val="22"/>
                <w:szCs w:val="22"/>
              </w:rPr>
              <w:t>6.6)</w:t>
            </w:r>
          </w:p>
        </w:tc>
        <w:tc>
          <w:tcPr>
            <w:tcW w:w="633" w:type="pct"/>
            <w:gridSpan w:val="2"/>
            <w:tcBorders>
              <w:top w:val="single" w:sz="4" w:space="0" w:color="auto"/>
              <w:left w:val="single" w:sz="4" w:space="0" w:color="auto"/>
              <w:bottom w:val="single" w:sz="4" w:space="0" w:color="auto"/>
              <w:right w:val="single" w:sz="4" w:space="0" w:color="auto"/>
            </w:tcBorders>
            <w:vAlign w:val="center"/>
          </w:tcPr>
          <w:p w14:paraId="3798E670" w14:textId="77777777" w:rsidR="00B11951" w:rsidRPr="00C8322D" w:rsidRDefault="00B11951" w:rsidP="00AA2BF4">
            <w:pPr>
              <w:spacing w:line="300" w:lineRule="auto"/>
              <w:rPr>
                <w:rFonts w:cs="Calibri"/>
                <w:b/>
                <w:bCs w:val="0"/>
                <w:kern w:val="0"/>
                <w:sz w:val="22"/>
                <w:szCs w:val="22"/>
              </w:rPr>
            </w:pPr>
            <w:r w:rsidRPr="00C8322D">
              <w:rPr>
                <w:rFonts w:cs="Calibri"/>
                <w:b/>
                <w:bCs w:val="0"/>
                <w:kern w:val="0"/>
                <w:sz w:val="22"/>
                <w:szCs w:val="22"/>
              </w:rPr>
              <w:t>Inne</w:t>
            </w:r>
          </w:p>
        </w:tc>
        <w:tc>
          <w:tcPr>
            <w:tcW w:w="3607" w:type="pct"/>
            <w:tcBorders>
              <w:top w:val="single" w:sz="4" w:space="0" w:color="auto"/>
              <w:left w:val="single" w:sz="4" w:space="0" w:color="auto"/>
              <w:bottom w:val="single" w:sz="4" w:space="0" w:color="auto"/>
              <w:right w:val="single" w:sz="4" w:space="0" w:color="auto"/>
            </w:tcBorders>
            <w:vAlign w:val="center"/>
          </w:tcPr>
          <w:p w14:paraId="7FCD353E"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Zintegrowany system zarządzania kablami</w:t>
            </w:r>
          </w:p>
          <w:p w14:paraId="7E809490"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Zintegrowane gniazdo blokady </w:t>
            </w:r>
            <w:proofErr w:type="spellStart"/>
            <w:r w:rsidRPr="00C8322D">
              <w:rPr>
                <w:rFonts w:cs="Calibri"/>
                <w:bCs w:val="0"/>
                <w:kern w:val="0"/>
                <w:sz w:val="22"/>
                <w:szCs w:val="22"/>
              </w:rPr>
              <w:t>Kensington</w:t>
            </w:r>
            <w:proofErr w:type="spellEnd"/>
            <w:r w:rsidRPr="00C8322D">
              <w:rPr>
                <w:rFonts w:cs="Calibri"/>
                <w:bCs w:val="0"/>
                <w:kern w:val="0"/>
                <w:sz w:val="22"/>
                <w:szCs w:val="22"/>
              </w:rPr>
              <w:t xml:space="preserve"> </w:t>
            </w:r>
            <w:proofErr w:type="spellStart"/>
            <w:r w:rsidRPr="00C8322D">
              <w:rPr>
                <w:rFonts w:cs="Calibri"/>
                <w:bCs w:val="0"/>
                <w:kern w:val="0"/>
                <w:sz w:val="22"/>
                <w:szCs w:val="22"/>
              </w:rPr>
              <w:t>MiniSaver</w:t>
            </w:r>
            <w:proofErr w:type="spellEnd"/>
          </w:p>
          <w:p w14:paraId="25D0610F" w14:textId="77777777" w:rsidR="00B11951" w:rsidRPr="00C8322D" w:rsidRDefault="00B11951" w:rsidP="00AA2BF4">
            <w:pPr>
              <w:spacing w:line="300" w:lineRule="auto"/>
              <w:rPr>
                <w:rFonts w:cs="Calibri"/>
                <w:kern w:val="0"/>
                <w:sz w:val="22"/>
                <w:szCs w:val="22"/>
              </w:rPr>
            </w:pPr>
            <w:r w:rsidRPr="00C8322D">
              <w:rPr>
                <w:rFonts w:cs="Calibri"/>
                <w:bCs w:val="0"/>
                <w:kern w:val="0"/>
                <w:sz w:val="22"/>
                <w:szCs w:val="22"/>
              </w:rPr>
              <w:t>Uchwyt montażowy w standardzie VESA</w:t>
            </w:r>
          </w:p>
        </w:tc>
      </w:tr>
      <w:tr w:rsidR="00C8322D" w:rsidRPr="00C8322D" w14:paraId="7C75E6BA" w14:textId="77777777" w:rsidTr="009A0CE1">
        <w:trPr>
          <w:trHeight w:val="681"/>
        </w:trPr>
        <w:tc>
          <w:tcPr>
            <w:tcW w:w="273" w:type="pct"/>
            <w:vMerge w:val="restart"/>
            <w:tcBorders>
              <w:top w:val="single" w:sz="4" w:space="0" w:color="auto"/>
              <w:left w:val="single" w:sz="4" w:space="0" w:color="auto"/>
              <w:right w:val="single" w:sz="4" w:space="0" w:color="auto"/>
            </w:tcBorders>
          </w:tcPr>
          <w:p w14:paraId="119D87ED"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4372F" w14:textId="77777777" w:rsidR="00B11951" w:rsidRPr="00C8322D" w:rsidRDefault="00B11951" w:rsidP="00AA2BF4">
            <w:pPr>
              <w:spacing w:line="300" w:lineRule="auto"/>
              <w:ind w:left="-71"/>
              <w:jc w:val="center"/>
              <w:rPr>
                <w:rFonts w:cs="Calibri"/>
                <w:bCs w:val="0"/>
                <w:kern w:val="0"/>
                <w:sz w:val="22"/>
                <w:szCs w:val="22"/>
              </w:rPr>
            </w:pPr>
            <w:r w:rsidRPr="00C8322D">
              <w:rPr>
                <w:rFonts w:cs="Calibri"/>
                <w:b/>
                <w:bCs w:val="0"/>
                <w:kern w:val="0"/>
                <w:sz w:val="22"/>
                <w:szCs w:val="22"/>
              </w:rPr>
              <w:t xml:space="preserve">Monitor </w:t>
            </w:r>
            <w:r w:rsidRPr="00C8322D">
              <w:rPr>
                <w:rFonts w:cs="Calibri"/>
                <w:b/>
                <w:bCs w:val="0"/>
                <w:kern w:val="0"/>
                <w:sz w:val="22"/>
                <w:szCs w:val="22"/>
                <w:shd w:val="clear" w:color="auto" w:fill="D9D9D9" w:themeFill="background1" w:themeFillShade="D9"/>
              </w:rPr>
              <w:t>sterujący do jednostki konferencyjnej</w:t>
            </w:r>
            <w:r w:rsidRPr="00C8322D">
              <w:rPr>
                <w:rFonts w:cs="Calibri"/>
                <w:b/>
                <w:bCs w:val="0"/>
                <w:kern w:val="0"/>
                <w:sz w:val="22"/>
                <w:szCs w:val="22"/>
              </w:rPr>
              <w:t xml:space="preserve"> </w:t>
            </w:r>
            <w:proofErr w:type="spellStart"/>
            <w:r w:rsidRPr="00C8322D">
              <w:rPr>
                <w:rFonts w:cs="Calibri"/>
                <w:b/>
                <w:bCs w:val="0"/>
                <w:kern w:val="0"/>
                <w:sz w:val="22"/>
                <w:szCs w:val="22"/>
              </w:rPr>
              <w:t>Teams</w:t>
            </w:r>
            <w:proofErr w:type="spellEnd"/>
            <w:r w:rsidRPr="00C8322D">
              <w:rPr>
                <w:rFonts w:cs="Calibri"/>
                <w:b/>
                <w:bCs w:val="0"/>
                <w:kern w:val="0"/>
                <w:sz w:val="22"/>
                <w:szCs w:val="22"/>
              </w:rPr>
              <w:t xml:space="preserve"> </w:t>
            </w:r>
            <w:proofErr w:type="spellStart"/>
            <w:r w:rsidRPr="00C8322D">
              <w:rPr>
                <w:rFonts w:cs="Calibri"/>
                <w:b/>
                <w:bCs w:val="0"/>
                <w:kern w:val="0"/>
                <w:sz w:val="22"/>
                <w:szCs w:val="22"/>
              </w:rPr>
              <w:t>Room</w:t>
            </w:r>
            <w:proofErr w:type="spellEnd"/>
            <w:r w:rsidRPr="00C8322D">
              <w:rPr>
                <w:rFonts w:cs="Calibri"/>
                <w:b/>
                <w:bCs w:val="0"/>
                <w:kern w:val="0"/>
                <w:sz w:val="22"/>
                <w:szCs w:val="22"/>
              </w:rPr>
              <w:t xml:space="preserve"> – 1 sztuka</w:t>
            </w:r>
          </w:p>
        </w:tc>
      </w:tr>
      <w:tr w:rsidR="00C8322D" w:rsidRPr="00C8322D" w14:paraId="7D527064" w14:textId="77777777" w:rsidTr="009A0CE1">
        <w:trPr>
          <w:trHeight w:val="681"/>
        </w:trPr>
        <w:tc>
          <w:tcPr>
            <w:tcW w:w="273" w:type="pct"/>
            <w:vMerge/>
            <w:tcBorders>
              <w:left w:val="single" w:sz="4" w:space="0" w:color="auto"/>
              <w:bottom w:val="single" w:sz="4" w:space="0" w:color="auto"/>
              <w:right w:val="single" w:sz="4" w:space="0" w:color="auto"/>
            </w:tcBorders>
          </w:tcPr>
          <w:p w14:paraId="522179E9" w14:textId="77777777" w:rsidR="00B11951" w:rsidRPr="00C8322D"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694EC1B9"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Typ ekranu: dotykowy, obsługa co najmniej 10 punktów dotykowych</w:t>
            </w:r>
          </w:p>
          <w:p w14:paraId="0D6ACD7F"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Przekątna ekranu co najmniej: 10,1”</w:t>
            </w:r>
          </w:p>
          <w:p w14:paraId="555A3B35"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Rozdzielczość ekranu co najmniej: 1280x800 pikseli</w:t>
            </w:r>
          </w:p>
          <w:p w14:paraId="019E3155"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Powłoka antyodblaskowa</w:t>
            </w:r>
          </w:p>
          <w:p w14:paraId="2CD72B86"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Jasność ekranu, co najmniej: 340 nitów</w:t>
            </w:r>
          </w:p>
          <w:p w14:paraId="55AD7C83"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Złącze USB do łączności z komputerem</w:t>
            </w:r>
          </w:p>
          <w:p w14:paraId="7B8E81D8"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Złącze słuchawkowo-mikrofonowe mini </w:t>
            </w:r>
            <w:proofErr w:type="spellStart"/>
            <w:r w:rsidRPr="00C8322D">
              <w:rPr>
                <w:rFonts w:cs="Calibri"/>
                <w:bCs w:val="0"/>
                <w:kern w:val="0"/>
                <w:sz w:val="22"/>
                <w:szCs w:val="22"/>
              </w:rPr>
              <w:t>jack</w:t>
            </w:r>
            <w:proofErr w:type="spellEnd"/>
            <w:r w:rsidRPr="00C8322D">
              <w:rPr>
                <w:rFonts w:cs="Calibri"/>
                <w:bCs w:val="0"/>
                <w:kern w:val="0"/>
                <w:sz w:val="22"/>
                <w:szCs w:val="22"/>
              </w:rPr>
              <w:t xml:space="preserve"> 3,5mm</w:t>
            </w:r>
          </w:p>
          <w:p w14:paraId="2518324F"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Wbudowany czujnik ruchu</w:t>
            </w:r>
          </w:p>
          <w:p w14:paraId="2C4EB779"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Zintegrowane gniazdo blokady </w:t>
            </w:r>
            <w:proofErr w:type="spellStart"/>
            <w:r w:rsidRPr="00C8322D">
              <w:rPr>
                <w:rFonts w:cs="Calibri"/>
                <w:bCs w:val="0"/>
                <w:kern w:val="0"/>
                <w:sz w:val="22"/>
                <w:szCs w:val="22"/>
              </w:rPr>
              <w:t>Kensington</w:t>
            </w:r>
            <w:proofErr w:type="spellEnd"/>
            <w:r w:rsidRPr="00C8322D">
              <w:rPr>
                <w:rFonts w:cs="Calibri"/>
                <w:bCs w:val="0"/>
                <w:kern w:val="0"/>
                <w:sz w:val="22"/>
                <w:szCs w:val="22"/>
              </w:rPr>
              <w:t xml:space="preserve"> </w:t>
            </w:r>
            <w:proofErr w:type="spellStart"/>
            <w:r w:rsidRPr="00C8322D">
              <w:rPr>
                <w:rFonts w:cs="Calibri"/>
                <w:bCs w:val="0"/>
                <w:kern w:val="0"/>
                <w:sz w:val="22"/>
                <w:szCs w:val="22"/>
              </w:rPr>
              <w:t>MiniSaver</w:t>
            </w:r>
            <w:proofErr w:type="spellEnd"/>
          </w:p>
          <w:p w14:paraId="62E16E54"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Przewód USB do łączności z komputerem: co najmniej 10m</w:t>
            </w:r>
          </w:p>
        </w:tc>
      </w:tr>
      <w:tr w:rsidR="00C8322D" w:rsidRPr="00C8322D" w14:paraId="03B34E8D" w14:textId="77777777" w:rsidTr="009A0CE1">
        <w:trPr>
          <w:trHeight w:val="681"/>
        </w:trPr>
        <w:tc>
          <w:tcPr>
            <w:tcW w:w="273" w:type="pct"/>
            <w:vMerge w:val="restart"/>
            <w:tcBorders>
              <w:top w:val="single" w:sz="4" w:space="0" w:color="auto"/>
              <w:left w:val="single" w:sz="4" w:space="0" w:color="auto"/>
              <w:right w:val="single" w:sz="4" w:space="0" w:color="auto"/>
            </w:tcBorders>
          </w:tcPr>
          <w:p w14:paraId="5EAEB166"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886AB"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Cyfrowa matryca audio – 1 sztuka</w:t>
            </w:r>
          </w:p>
        </w:tc>
      </w:tr>
      <w:tr w:rsidR="00C8322D" w:rsidRPr="00C8322D" w14:paraId="50277C01" w14:textId="77777777" w:rsidTr="009A0CE1">
        <w:trPr>
          <w:trHeight w:val="681"/>
        </w:trPr>
        <w:tc>
          <w:tcPr>
            <w:tcW w:w="273" w:type="pct"/>
            <w:vMerge/>
            <w:tcBorders>
              <w:left w:val="single" w:sz="4" w:space="0" w:color="auto"/>
              <w:bottom w:val="single" w:sz="4" w:space="0" w:color="auto"/>
              <w:right w:val="single" w:sz="4" w:space="0" w:color="auto"/>
            </w:tcBorders>
          </w:tcPr>
          <w:p w14:paraId="10D93797" w14:textId="77777777" w:rsidR="00B11951" w:rsidRPr="00C8322D"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78365074"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Cyfrowa matryca audio obsługująca sygnały cyfrowe DANTE oraz dźwięk audio USB charakteryzująca się co najmniej następującymi parametrami: </w:t>
            </w:r>
          </w:p>
          <w:p w14:paraId="56B95F9C"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Konfiguracja za pośrednictwem sieci LAN oraz aplikacji, </w:t>
            </w:r>
          </w:p>
          <w:p w14:paraId="2095CC0D"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Obsługa DHCP, możliwość nadania stałego adresu IP,</w:t>
            </w:r>
          </w:p>
          <w:p w14:paraId="2DC1C32D"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Zasilanie Phantom 48V, niezależne dla każdego wejścia, </w:t>
            </w:r>
            <w:proofErr w:type="spellStart"/>
            <w:r w:rsidRPr="00C8322D">
              <w:rPr>
                <w:rFonts w:cs="Calibri"/>
                <w:bCs w:val="0"/>
                <w:kern w:val="0"/>
                <w:sz w:val="22"/>
                <w:szCs w:val="22"/>
                <w:lang w:eastAsia="en-US"/>
              </w:rPr>
              <w:t>wł</w:t>
            </w:r>
            <w:proofErr w:type="spellEnd"/>
            <w:r w:rsidRPr="00C8322D">
              <w:rPr>
                <w:rFonts w:cs="Calibri"/>
                <w:bCs w:val="0"/>
                <w:kern w:val="0"/>
                <w:sz w:val="22"/>
                <w:szCs w:val="22"/>
                <w:lang w:eastAsia="en-US"/>
              </w:rPr>
              <w:t>/wył za pomocą aplikacji sterującej</w:t>
            </w:r>
          </w:p>
          <w:p w14:paraId="7D694E84"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Pasmo przenoszenia (zakres ±0,5dB) – 20Hz – 20kHz </w:t>
            </w:r>
          </w:p>
          <w:p w14:paraId="4BF60E7F"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Wzmocnienie wejść od 0 do 48dB ( w krokach co 6 </w:t>
            </w:r>
            <w:proofErr w:type="spellStart"/>
            <w:r w:rsidRPr="00C8322D">
              <w:rPr>
                <w:rFonts w:cs="Calibri"/>
                <w:bCs w:val="0"/>
                <w:kern w:val="0"/>
                <w:sz w:val="22"/>
                <w:szCs w:val="22"/>
                <w:lang w:eastAsia="en-US"/>
              </w:rPr>
              <w:t>dB</w:t>
            </w:r>
            <w:proofErr w:type="spellEnd"/>
            <w:r w:rsidRPr="00C8322D">
              <w:rPr>
                <w:rFonts w:cs="Calibri"/>
                <w:bCs w:val="0"/>
                <w:kern w:val="0"/>
                <w:sz w:val="22"/>
                <w:szCs w:val="22"/>
                <w:lang w:eastAsia="en-US"/>
              </w:rPr>
              <w:t>)</w:t>
            </w:r>
          </w:p>
          <w:p w14:paraId="3996F162"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Maksymalny poziom wyjściowy +18 </w:t>
            </w:r>
            <w:proofErr w:type="spellStart"/>
            <w:r w:rsidRPr="00C8322D">
              <w:rPr>
                <w:rFonts w:cs="Calibri"/>
                <w:bCs w:val="0"/>
                <w:kern w:val="0"/>
                <w:sz w:val="22"/>
                <w:szCs w:val="22"/>
                <w:lang w:eastAsia="en-US"/>
              </w:rPr>
              <w:t>dBu</w:t>
            </w:r>
            <w:proofErr w:type="spellEnd"/>
          </w:p>
          <w:p w14:paraId="6EB70EDF"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Współczynnik THD+N na poziomie 0,003%, dla 4 </w:t>
            </w:r>
            <w:proofErr w:type="spellStart"/>
            <w:r w:rsidRPr="00C8322D">
              <w:rPr>
                <w:rFonts w:cs="Calibri"/>
                <w:bCs w:val="0"/>
                <w:kern w:val="0"/>
                <w:sz w:val="22"/>
                <w:szCs w:val="22"/>
                <w:lang w:eastAsia="en-US"/>
              </w:rPr>
              <w:t>dBu</w:t>
            </w:r>
            <w:proofErr w:type="spellEnd"/>
          </w:p>
          <w:p w14:paraId="7FC26BC8"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Zakres dynamiczny 110 </w:t>
            </w:r>
            <w:proofErr w:type="spellStart"/>
            <w:r w:rsidRPr="00C8322D">
              <w:rPr>
                <w:rFonts w:cs="Calibri"/>
                <w:bCs w:val="0"/>
                <w:kern w:val="0"/>
                <w:sz w:val="22"/>
                <w:szCs w:val="22"/>
                <w:lang w:eastAsia="en-US"/>
              </w:rPr>
              <w:t>dB</w:t>
            </w:r>
            <w:proofErr w:type="spellEnd"/>
          </w:p>
          <w:p w14:paraId="60ADD1B6"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Współczynnik tłumienia wspólnego dla 60 </w:t>
            </w:r>
            <w:proofErr w:type="spellStart"/>
            <w:r w:rsidRPr="00C8322D">
              <w:rPr>
                <w:rFonts w:cs="Calibri"/>
                <w:bCs w:val="0"/>
                <w:kern w:val="0"/>
                <w:sz w:val="22"/>
                <w:szCs w:val="22"/>
                <w:lang w:eastAsia="en-US"/>
              </w:rPr>
              <w:t>Hz</w:t>
            </w:r>
            <w:proofErr w:type="spellEnd"/>
            <w:r w:rsidRPr="00C8322D">
              <w:rPr>
                <w:rFonts w:cs="Calibri"/>
                <w:bCs w:val="0"/>
                <w:kern w:val="0"/>
                <w:sz w:val="22"/>
                <w:szCs w:val="22"/>
                <w:lang w:eastAsia="en-US"/>
              </w:rPr>
              <w:t xml:space="preserve"> – 80dB</w:t>
            </w:r>
          </w:p>
          <w:p w14:paraId="07532F47"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Izolacja kanałów dla 1kHz – 108 </w:t>
            </w:r>
            <w:proofErr w:type="spellStart"/>
            <w:r w:rsidRPr="00C8322D">
              <w:rPr>
                <w:rFonts w:cs="Calibri"/>
                <w:bCs w:val="0"/>
                <w:kern w:val="0"/>
                <w:sz w:val="22"/>
                <w:szCs w:val="22"/>
                <w:lang w:eastAsia="en-US"/>
              </w:rPr>
              <w:t>dB</w:t>
            </w:r>
            <w:proofErr w:type="spellEnd"/>
          </w:p>
          <w:p w14:paraId="1D496972"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Impedancja wejść (zbalansowane złącza) 5,6 </w:t>
            </w:r>
            <w:proofErr w:type="spellStart"/>
            <w:r w:rsidRPr="00C8322D">
              <w:rPr>
                <w:rFonts w:cs="Calibri"/>
                <w:bCs w:val="0"/>
                <w:kern w:val="0"/>
                <w:sz w:val="22"/>
                <w:szCs w:val="22"/>
                <w:lang w:eastAsia="en-US"/>
              </w:rPr>
              <w:t>kΩ</w:t>
            </w:r>
            <w:proofErr w:type="spellEnd"/>
          </w:p>
          <w:p w14:paraId="245F0C2A"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Impedancja wyjść (zbalansowane złącza) 102 Ω</w:t>
            </w:r>
          </w:p>
          <w:p w14:paraId="6D626140"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lastRenderedPageBreak/>
              <w:t>Opóźnienie systemu &lt;3ms</w:t>
            </w:r>
          </w:p>
          <w:p w14:paraId="7239C4B7"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Zasilanie 12V lub </w:t>
            </w:r>
            <w:proofErr w:type="spellStart"/>
            <w:r w:rsidRPr="00C8322D">
              <w:rPr>
                <w:rFonts w:cs="Calibri"/>
                <w:bCs w:val="0"/>
                <w:kern w:val="0"/>
                <w:sz w:val="22"/>
                <w:szCs w:val="22"/>
                <w:lang w:eastAsia="en-US"/>
              </w:rPr>
              <w:t>PoE</w:t>
            </w:r>
            <w:proofErr w:type="spellEnd"/>
          </w:p>
          <w:p w14:paraId="2D3C930C"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Zaawansowane opcje DSP: kompresory, braki szumów, korekta parametryczna / graficzna, AEC</w:t>
            </w:r>
          </w:p>
          <w:p w14:paraId="07E202DD"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Wejścia, co najmniej: 4x analogowe, 4x DANTE, 2x USB audio</w:t>
            </w:r>
          </w:p>
          <w:p w14:paraId="0494810D" w14:textId="77777777" w:rsidR="00B11951" w:rsidRPr="00C8322D" w:rsidRDefault="00B11951" w:rsidP="00306B16">
            <w:pPr>
              <w:numPr>
                <w:ilvl w:val="0"/>
                <w:numId w:val="57"/>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Wyjścia, co najmniej: 4x analogowe, 4x DANTE, 2x USB audio</w:t>
            </w:r>
          </w:p>
        </w:tc>
      </w:tr>
      <w:tr w:rsidR="00C8322D" w:rsidRPr="00C8322D" w14:paraId="0FDD9022" w14:textId="77777777" w:rsidTr="009A0CE1">
        <w:trPr>
          <w:trHeight w:val="681"/>
        </w:trPr>
        <w:tc>
          <w:tcPr>
            <w:tcW w:w="273" w:type="pct"/>
            <w:vMerge w:val="restart"/>
            <w:tcBorders>
              <w:top w:val="single" w:sz="4" w:space="0" w:color="auto"/>
              <w:left w:val="single" w:sz="4" w:space="0" w:color="auto"/>
              <w:right w:val="single" w:sz="4" w:space="0" w:color="auto"/>
            </w:tcBorders>
          </w:tcPr>
          <w:p w14:paraId="15CD199E"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C8169"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Cyfrowy panel sterujący – 1 sztuka</w:t>
            </w:r>
          </w:p>
        </w:tc>
      </w:tr>
      <w:tr w:rsidR="00C8322D" w:rsidRPr="00C8322D" w14:paraId="4419E444" w14:textId="77777777" w:rsidTr="009A0CE1">
        <w:trPr>
          <w:trHeight w:val="681"/>
        </w:trPr>
        <w:tc>
          <w:tcPr>
            <w:tcW w:w="273" w:type="pct"/>
            <w:vMerge/>
            <w:tcBorders>
              <w:left w:val="single" w:sz="4" w:space="0" w:color="auto"/>
              <w:bottom w:val="single" w:sz="4" w:space="0" w:color="auto"/>
              <w:right w:val="single" w:sz="4" w:space="0" w:color="auto"/>
            </w:tcBorders>
          </w:tcPr>
          <w:p w14:paraId="41EF2CE9" w14:textId="77777777" w:rsidR="00B11951" w:rsidRPr="00C8322D"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0F9AC834"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Panel sterujący dedykowany do cyfrowej matrycy audio charakteryzujący się co najmniej następującymi parametrami:</w:t>
            </w:r>
          </w:p>
          <w:p w14:paraId="3FFF3966" w14:textId="510B6F80" w:rsidR="00B11951" w:rsidRPr="00C8322D" w:rsidRDefault="00B11951" w:rsidP="00306B16">
            <w:pPr>
              <w:numPr>
                <w:ilvl w:val="0"/>
                <w:numId w:val="58"/>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Konfigur</w:t>
            </w:r>
            <w:r w:rsidR="000C63E1" w:rsidRPr="00C8322D">
              <w:rPr>
                <w:rFonts w:cs="Calibri"/>
                <w:bCs w:val="0"/>
                <w:kern w:val="0"/>
                <w:sz w:val="22"/>
                <w:szCs w:val="22"/>
                <w:lang w:eastAsia="en-US"/>
              </w:rPr>
              <w:t>acja co najmniej za pośrednictwem sieci LAN;</w:t>
            </w:r>
          </w:p>
          <w:p w14:paraId="3D49D4F9" w14:textId="77777777" w:rsidR="00B11951" w:rsidRPr="00C8322D" w:rsidRDefault="00B11951" w:rsidP="00306B16">
            <w:pPr>
              <w:numPr>
                <w:ilvl w:val="0"/>
                <w:numId w:val="58"/>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Obsługa DHCP, możliwość nadania stałego adresu IP,</w:t>
            </w:r>
          </w:p>
          <w:p w14:paraId="547C22E8" w14:textId="77777777" w:rsidR="00B11951" w:rsidRPr="00C8322D" w:rsidRDefault="00B11951" w:rsidP="00306B16">
            <w:pPr>
              <w:numPr>
                <w:ilvl w:val="0"/>
                <w:numId w:val="58"/>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Zasilanie </w:t>
            </w:r>
            <w:proofErr w:type="spellStart"/>
            <w:r w:rsidRPr="00C8322D">
              <w:rPr>
                <w:rFonts w:cs="Calibri"/>
                <w:bCs w:val="0"/>
                <w:kern w:val="0"/>
                <w:sz w:val="22"/>
                <w:szCs w:val="22"/>
                <w:lang w:eastAsia="en-US"/>
              </w:rPr>
              <w:t>PoE</w:t>
            </w:r>
            <w:proofErr w:type="spellEnd"/>
          </w:p>
          <w:p w14:paraId="3953FEF1" w14:textId="77777777" w:rsidR="00B11951" w:rsidRPr="00C8322D" w:rsidRDefault="00B11951" w:rsidP="00306B16">
            <w:pPr>
              <w:numPr>
                <w:ilvl w:val="0"/>
                <w:numId w:val="58"/>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Ekran OLED o wymiarach nie mniejszych niż 29mm x 14mm</w:t>
            </w:r>
          </w:p>
          <w:p w14:paraId="6668232A" w14:textId="77777777" w:rsidR="00B11951" w:rsidRPr="00C8322D" w:rsidRDefault="00B11951" w:rsidP="00306B16">
            <w:pPr>
              <w:numPr>
                <w:ilvl w:val="0"/>
                <w:numId w:val="58"/>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Dostępnie funkcje sterowania: regulacja głośności, wyciszenie, wyzwalanie </w:t>
            </w:r>
            <w:proofErr w:type="spellStart"/>
            <w:r w:rsidRPr="00C8322D">
              <w:rPr>
                <w:rFonts w:cs="Calibri"/>
                <w:bCs w:val="0"/>
                <w:kern w:val="0"/>
                <w:sz w:val="22"/>
                <w:szCs w:val="22"/>
                <w:lang w:eastAsia="en-US"/>
              </w:rPr>
              <w:t>presetów</w:t>
            </w:r>
            <w:proofErr w:type="spellEnd"/>
            <w:r w:rsidRPr="00C8322D">
              <w:rPr>
                <w:rFonts w:cs="Calibri"/>
                <w:bCs w:val="0"/>
                <w:kern w:val="0"/>
                <w:sz w:val="22"/>
                <w:szCs w:val="22"/>
                <w:lang w:eastAsia="en-US"/>
              </w:rPr>
              <w:t>, matrycowanie</w:t>
            </w:r>
          </w:p>
        </w:tc>
      </w:tr>
      <w:tr w:rsidR="00C8322D" w:rsidRPr="00C8322D" w14:paraId="5ABB3630" w14:textId="77777777" w:rsidTr="009A0CE1">
        <w:trPr>
          <w:trHeight w:val="681"/>
        </w:trPr>
        <w:tc>
          <w:tcPr>
            <w:tcW w:w="273" w:type="pct"/>
            <w:vMerge w:val="restart"/>
            <w:tcBorders>
              <w:top w:val="single" w:sz="4" w:space="0" w:color="auto"/>
              <w:left w:val="single" w:sz="4" w:space="0" w:color="auto"/>
              <w:right w:val="single" w:sz="4" w:space="0" w:color="auto"/>
            </w:tcBorders>
          </w:tcPr>
          <w:p w14:paraId="3056CEA9"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2E797"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Wzmacniacz audio – 1 sztuka</w:t>
            </w:r>
          </w:p>
        </w:tc>
      </w:tr>
      <w:tr w:rsidR="00C8322D" w:rsidRPr="00C8322D" w14:paraId="306D2B17" w14:textId="77777777" w:rsidTr="009A0CE1">
        <w:trPr>
          <w:trHeight w:val="681"/>
        </w:trPr>
        <w:tc>
          <w:tcPr>
            <w:tcW w:w="273" w:type="pct"/>
            <w:vMerge/>
            <w:tcBorders>
              <w:left w:val="single" w:sz="4" w:space="0" w:color="auto"/>
              <w:bottom w:val="single" w:sz="4" w:space="0" w:color="auto"/>
              <w:right w:val="single" w:sz="4" w:space="0" w:color="auto"/>
            </w:tcBorders>
          </w:tcPr>
          <w:p w14:paraId="5B1AC154" w14:textId="77777777" w:rsidR="00B11951" w:rsidRPr="00C8322D" w:rsidRDefault="00B11951" w:rsidP="00AA2BF4">
            <w:p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2C7790F4" w14:textId="77777777" w:rsidR="00B11951" w:rsidRPr="00C8322D" w:rsidRDefault="00B11951" w:rsidP="00AA2BF4">
            <w:pPr>
              <w:spacing w:line="300" w:lineRule="auto"/>
              <w:ind w:left="28" w:hanging="28"/>
              <w:jc w:val="both"/>
              <w:rPr>
                <w:rFonts w:cs="Calibri"/>
                <w:bCs w:val="0"/>
                <w:kern w:val="0"/>
                <w:sz w:val="22"/>
                <w:szCs w:val="22"/>
              </w:rPr>
            </w:pPr>
            <w:r w:rsidRPr="00C8322D">
              <w:rPr>
                <w:rFonts w:cs="Calibri"/>
                <w:bCs w:val="0"/>
                <w:kern w:val="0"/>
                <w:sz w:val="22"/>
                <w:szCs w:val="22"/>
              </w:rPr>
              <w:t>Wzmacniacz 2-kanałowy przeznaczony dla linii 100V o parametrach co najmniej:</w:t>
            </w:r>
          </w:p>
          <w:p w14:paraId="0200A787"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Moc RMS – 2x240W</w:t>
            </w:r>
          </w:p>
          <w:p w14:paraId="6E279313"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Współczynnik S/N &gt;100 </w:t>
            </w:r>
            <w:proofErr w:type="spellStart"/>
            <w:r w:rsidRPr="00C8322D">
              <w:rPr>
                <w:rFonts w:cs="Calibri"/>
                <w:bCs w:val="0"/>
                <w:kern w:val="0"/>
                <w:sz w:val="22"/>
                <w:szCs w:val="22"/>
                <w:lang w:eastAsia="en-US"/>
              </w:rPr>
              <w:t>dB</w:t>
            </w:r>
            <w:proofErr w:type="spellEnd"/>
          </w:p>
          <w:p w14:paraId="7F42201C"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Współczynnik THD+N (dal 1kHz) &lt;0,3% (dal ½ mocy znamionowej)</w:t>
            </w:r>
          </w:p>
          <w:p w14:paraId="26D6CBC8"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Przesłuch (dla 1kHz) &lt; 80dB</w:t>
            </w:r>
          </w:p>
          <w:p w14:paraId="19548A01"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Technologia – Klasa D</w:t>
            </w:r>
          </w:p>
          <w:p w14:paraId="5B3F13BD"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Zabezpieczenia: przepięciowe, termiczne, przeciążeniowe, limiter sygnału.</w:t>
            </w:r>
          </w:p>
          <w:p w14:paraId="1DE52F86"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Chłodzenie – wentylator sterowany temperaturą</w:t>
            </w:r>
          </w:p>
          <w:p w14:paraId="7C5CF6CD"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Dopuszczalna temperatura pracy -0° ~ 40° przy wilgotności 95%</w:t>
            </w:r>
          </w:p>
          <w:p w14:paraId="15750F7C"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Pasmo przenoszenia  (± 3 </w:t>
            </w:r>
            <w:proofErr w:type="spellStart"/>
            <w:r w:rsidRPr="00C8322D">
              <w:rPr>
                <w:rFonts w:cs="Calibri"/>
                <w:bCs w:val="0"/>
                <w:kern w:val="0"/>
                <w:sz w:val="22"/>
                <w:szCs w:val="22"/>
                <w:lang w:eastAsia="en-US"/>
              </w:rPr>
              <w:t>dB</w:t>
            </w:r>
            <w:proofErr w:type="spellEnd"/>
            <w:r w:rsidRPr="00C8322D">
              <w:rPr>
                <w:rFonts w:cs="Calibri"/>
                <w:bCs w:val="0"/>
                <w:kern w:val="0"/>
                <w:sz w:val="22"/>
                <w:szCs w:val="22"/>
                <w:lang w:eastAsia="en-US"/>
              </w:rPr>
              <w:t>) – 50Hz-22kHz</w:t>
            </w:r>
          </w:p>
          <w:p w14:paraId="46DFC902"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Czułość wejść: -0,5 </w:t>
            </w:r>
            <w:proofErr w:type="spellStart"/>
            <w:r w:rsidRPr="00C8322D">
              <w:rPr>
                <w:rFonts w:cs="Calibri"/>
                <w:bCs w:val="0"/>
                <w:kern w:val="0"/>
                <w:sz w:val="22"/>
                <w:szCs w:val="22"/>
                <w:lang w:eastAsia="en-US"/>
              </w:rPr>
              <w:t>dB</w:t>
            </w:r>
            <w:proofErr w:type="spellEnd"/>
            <w:r w:rsidRPr="00C8322D">
              <w:rPr>
                <w:rFonts w:cs="Calibri"/>
                <w:bCs w:val="0"/>
                <w:kern w:val="0"/>
                <w:sz w:val="22"/>
                <w:szCs w:val="22"/>
                <w:lang w:eastAsia="en-US"/>
              </w:rPr>
              <w:t xml:space="preserve"> ~ 10,5 </w:t>
            </w:r>
            <w:proofErr w:type="spellStart"/>
            <w:r w:rsidRPr="00C8322D">
              <w:rPr>
                <w:rFonts w:cs="Calibri"/>
                <w:bCs w:val="0"/>
                <w:kern w:val="0"/>
                <w:sz w:val="22"/>
                <w:szCs w:val="22"/>
                <w:lang w:eastAsia="en-US"/>
              </w:rPr>
              <w:t>dB</w:t>
            </w:r>
            <w:proofErr w:type="spellEnd"/>
          </w:p>
          <w:p w14:paraId="122F3E13"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Impedancja wejść: 10kΩ</w:t>
            </w:r>
          </w:p>
          <w:p w14:paraId="396D2B68"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Wyjście (Napięcie / Impedancja) – 100V / 42Ω</w:t>
            </w:r>
          </w:p>
          <w:p w14:paraId="2C26F9B8"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Złącza wejść (dla każdego z wejść): XLR żeński</w:t>
            </w:r>
          </w:p>
          <w:p w14:paraId="6E46BF83"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Złącza „Link” (dla każdego z wejść): XLR męski</w:t>
            </w:r>
          </w:p>
          <w:p w14:paraId="2B2E0338"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Złącza wyjść (dla każdego z wyjść): kostka (5,08 mm)</w:t>
            </w:r>
          </w:p>
          <w:p w14:paraId="1F3E5449" w14:textId="77777777" w:rsidR="00B11951" w:rsidRPr="00C8322D" w:rsidRDefault="00B11951" w:rsidP="00306B16">
            <w:pPr>
              <w:numPr>
                <w:ilvl w:val="0"/>
                <w:numId w:val="59"/>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Przystosowana do montażu w </w:t>
            </w:r>
            <w:proofErr w:type="spellStart"/>
            <w:r w:rsidRPr="00C8322D">
              <w:rPr>
                <w:rFonts w:cs="Calibri"/>
                <w:bCs w:val="0"/>
                <w:kern w:val="0"/>
                <w:sz w:val="22"/>
                <w:szCs w:val="22"/>
                <w:lang w:eastAsia="en-US"/>
              </w:rPr>
              <w:t>rack</w:t>
            </w:r>
            <w:proofErr w:type="spellEnd"/>
            <w:r w:rsidRPr="00C8322D">
              <w:rPr>
                <w:rFonts w:cs="Calibri"/>
                <w:bCs w:val="0"/>
                <w:kern w:val="0"/>
                <w:sz w:val="22"/>
                <w:szCs w:val="22"/>
                <w:lang w:eastAsia="en-US"/>
              </w:rPr>
              <w:t xml:space="preserve"> 19” - wysokość nie większa niż 2U</w:t>
            </w:r>
          </w:p>
          <w:p w14:paraId="35343F4D" w14:textId="77777777" w:rsidR="00B11951" w:rsidRPr="00C8322D" w:rsidRDefault="00B11951" w:rsidP="00AA2BF4">
            <w:pPr>
              <w:spacing w:line="300" w:lineRule="auto"/>
              <w:ind w:left="28" w:hanging="28"/>
              <w:jc w:val="both"/>
              <w:rPr>
                <w:rFonts w:cs="Calibri"/>
                <w:bCs w:val="0"/>
                <w:kern w:val="0"/>
                <w:sz w:val="22"/>
                <w:szCs w:val="22"/>
              </w:rPr>
            </w:pPr>
          </w:p>
        </w:tc>
      </w:tr>
      <w:tr w:rsidR="00C8322D" w:rsidRPr="00C8322D" w14:paraId="00C632A5" w14:textId="77777777" w:rsidTr="009A0CE1">
        <w:trPr>
          <w:trHeight w:val="681"/>
        </w:trPr>
        <w:tc>
          <w:tcPr>
            <w:tcW w:w="273" w:type="pct"/>
            <w:vMerge w:val="restart"/>
            <w:tcBorders>
              <w:top w:val="single" w:sz="4" w:space="0" w:color="auto"/>
              <w:left w:val="single" w:sz="4" w:space="0" w:color="auto"/>
              <w:right w:val="single" w:sz="4" w:space="0" w:color="auto"/>
            </w:tcBorders>
          </w:tcPr>
          <w:p w14:paraId="671ADB15"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3AAA5" w14:textId="77777777" w:rsidR="00B11951" w:rsidRPr="00C8322D" w:rsidRDefault="00B11951" w:rsidP="00AA2BF4">
            <w:pPr>
              <w:spacing w:line="300" w:lineRule="auto"/>
              <w:jc w:val="center"/>
              <w:rPr>
                <w:rFonts w:cs="Calibri"/>
                <w:bCs w:val="0"/>
                <w:kern w:val="0"/>
                <w:szCs w:val="24"/>
              </w:rPr>
            </w:pPr>
            <w:r w:rsidRPr="00C8322D">
              <w:rPr>
                <w:rFonts w:cs="Calibri"/>
                <w:b/>
                <w:bCs w:val="0"/>
                <w:kern w:val="0"/>
                <w:sz w:val="22"/>
                <w:szCs w:val="22"/>
              </w:rPr>
              <w:t xml:space="preserve">Głośnik sufitowy – 8 sztuk </w:t>
            </w:r>
          </w:p>
        </w:tc>
      </w:tr>
      <w:tr w:rsidR="00C8322D" w:rsidRPr="00C8322D" w14:paraId="1FD0994B" w14:textId="77777777" w:rsidTr="009A0CE1">
        <w:trPr>
          <w:trHeight w:val="681"/>
        </w:trPr>
        <w:tc>
          <w:tcPr>
            <w:tcW w:w="273" w:type="pct"/>
            <w:vMerge/>
            <w:tcBorders>
              <w:left w:val="single" w:sz="4" w:space="0" w:color="auto"/>
              <w:bottom w:val="single" w:sz="4" w:space="0" w:color="auto"/>
              <w:right w:val="single" w:sz="4" w:space="0" w:color="auto"/>
            </w:tcBorders>
          </w:tcPr>
          <w:p w14:paraId="4E9187FB" w14:textId="77777777" w:rsidR="00B11951" w:rsidRPr="00C8322D" w:rsidRDefault="00B11951" w:rsidP="00AA2BF4">
            <w:pPr>
              <w:spacing w:line="300" w:lineRule="auto"/>
              <w:ind w:left="122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401A9030" w14:textId="77777777" w:rsidR="00B11951" w:rsidRPr="00C8322D" w:rsidRDefault="00B11951" w:rsidP="00AA2BF4">
            <w:pPr>
              <w:rPr>
                <w:rFonts w:cs="Calibri"/>
                <w:bCs w:val="0"/>
                <w:kern w:val="0"/>
                <w:szCs w:val="24"/>
              </w:rPr>
            </w:pPr>
            <w:r w:rsidRPr="00C8322D">
              <w:rPr>
                <w:rFonts w:cs="Calibri"/>
                <w:bCs w:val="0"/>
                <w:kern w:val="0"/>
                <w:szCs w:val="24"/>
              </w:rPr>
              <w:t>Dwudrożne głośniki sufitowe, o co najmniej następujących parametrach:</w:t>
            </w:r>
          </w:p>
          <w:p w14:paraId="561A44DF"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Przetwornik </w:t>
            </w:r>
            <w:proofErr w:type="spellStart"/>
            <w:r w:rsidRPr="00C8322D">
              <w:rPr>
                <w:rFonts w:cs="Calibri"/>
                <w:bCs w:val="0"/>
                <w:kern w:val="0"/>
                <w:sz w:val="22"/>
                <w:szCs w:val="22"/>
                <w:lang w:eastAsia="en-US"/>
              </w:rPr>
              <w:t>niskotonowy</w:t>
            </w:r>
            <w:proofErr w:type="spellEnd"/>
            <w:r w:rsidRPr="00C8322D">
              <w:rPr>
                <w:rFonts w:cs="Calibri"/>
                <w:bCs w:val="0"/>
                <w:kern w:val="0"/>
                <w:sz w:val="22"/>
                <w:szCs w:val="22"/>
                <w:lang w:eastAsia="en-US"/>
              </w:rPr>
              <w:t xml:space="preserve"> – 8”</w:t>
            </w:r>
          </w:p>
          <w:p w14:paraId="48D10B22"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Przetwornik wysokotonowy – 1”</w:t>
            </w:r>
          </w:p>
          <w:p w14:paraId="16A4F551"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lastRenderedPageBreak/>
              <w:t>Moc RMS – nie mniejsza niż 40W</w:t>
            </w:r>
          </w:p>
          <w:p w14:paraId="5163CF5C"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Moc programowa – nie mniejsza niż 80W</w:t>
            </w:r>
          </w:p>
          <w:p w14:paraId="7D16D954"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Czułość (1W/1m) – nie mniejsze niż 89dB</w:t>
            </w:r>
          </w:p>
          <w:p w14:paraId="709C74B5"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Ciśnienie akustyczne (maks. W/1m) dla 100V – nie mniejsze niż 105db</w:t>
            </w:r>
          </w:p>
          <w:p w14:paraId="3D363412"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Dyspersja stożkowa – nie węższa niż 140º</w:t>
            </w:r>
          </w:p>
          <w:p w14:paraId="63787B2A"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Pasmo przenoszenia (zakres ±3dB) – 40Hz – 20kHz</w:t>
            </w:r>
          </w:p>
          <w:p w14:paraId="2019F84A"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Pasmo przenoszenia (zakres -10dB) – 33Hz – 20kHz</w:t>
            </w:r>
          </w:p>
          <w:p w14:paraId="1F56F64B"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Oczepy transformatora dla linii 100V – 24W, 12W oraz 6W</w:t>
            </w:r>
          </w:p>
          <w:p w14:paraId="663352B1"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Dopuszczalna temperatura pracy -20° ~ +60°</w:t>
            </w:r>
          </w:p>
          <w:p w14:paraId="59F83A06"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Głębokość montażowa – nie większa niż 85mm</w:t>
            </w:r>
          </w:p>
          <w:p w14:paraId="22D6DD56"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Waga – nie większa niż 1,7kg</w:t>
            </w:r>
          </w:p>
          <w:p w14:paraId="27F5E7F6" w14:textId="77777777" w:rsidR="00B11951" w:rsidRPr="00C8322D" w:rsidRDefault="00B11951" w:rsidP="00306B16">
            <w:pPr>
              <w:numPr>
                <w:ilvl w:val="0"/>
                <w:numId w:val="60"/>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Kolor biały.</w:t>
            </w:r>
          </w:p>
        </w:tc>
      </w:tr>
      <w:tr w:rsidR="00C8322D" w:rsidRPr="00C8322D" w14:paraId="192F8682" w14:textId="77777777" w:rsidTr="009A0CE1">
        <w:trPr>
          <w:trHeight w:val="681"/>
        </w:trPr>
        <w:tc>
          <w:tcPr>
            <w:tcW w:w="273" w:type="pct"/>
            <w:vMerge w:val="restart"/>
            <w:tcBorders>
              <w:top w:val="single" w:sz="4" w:space="0" w:color="auto"/>
              <w:left w:val="single" w:sz="4" w:space="0" w:color="auto"/>
              <w:right w:val="single" w:sz="4" w:space="0" w:color="auto"/>
            </w:tcBorders>
          </w:tcPr>
          <w:p w14:paraId="20958C51"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4D080" w14:textId="77777777" w:rsidR="00B11951" w:rsidRPr="00C8322D" w:rsidRDefault="00B11951" w:rsidP="00AA2BF4">
            <w:pPr>
              <w:spacing w:line="300" w:lineRule="auto"/>
              <w:jc w:val="center"/>
              <w:rPr>
                <w:rFonts w:cs="Calibri"/>
                <w:bCs w:val="0"/>
                <w:kern w:val="0"/>
                <w:szCs w:val="24"/>
              </w:rPr>
            </w:pPr>
            <w:r w:rsidRPr="00C8322D">
              <w:rPr>
                <w:rFonts w:cs="Calibri"/>
                <w:b/>
                <w:bCs w:val="0"/>
                <w:kern w:val="0"/>
                <w:sz w:val="22"/>
                <w:szCs w:val="22"/>
              </w:rPr>
              <w:t>Mikrofon sufitowy – 2 sztuki</w:t>
            </w:r>
          </w:p>
        </w:tc>
      </w:tr>
      <w:tr w:rsidR="00C8322D" w:rsidRPr="00C8322D" w14:paraId="522951FE" w14:textId="77777777" w:rsidTr="009A0CE1">
        <w:trPr>
          <w:trHeight w:val="681"/>
        </w:trPr>
        <w:tc>
          <w:tcPr>
            <w:tcW w:w="273" w:type="pct"/>
            <w:vMerge/>
            <w:tcBorders>
              <w:left w:val="single" w:sz="4" w:space="0" w:color="auto"/>
              <w:bottom w:val="single" w:sz="4" w:space="0" w:color="auto"/>
              <w:right w:val="single" w:sz="4" w:space="0" w:color="auto"/>
            </w:tcBorders>
          </w:tcPr>
          <w:p w14:paraId="4F47F20E" w14:textId="77777777" w:rsidR="00B11951" w:rsidRPr="00C8322D" w:rsidRDefault="00B11951" w:rsidP="00AA2BF4">
            <w:pPr>
              <w:spacing w:line="300" w:lineRule="auto"/>
              <w:ind w:left="122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61DF235"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Zestaw mikrofonowy do zwieszenia pod sufitem, o co najmniej następujących parametrach technicznych:</w:t>
            </w:r>
          </w:p>
          <w:p w14:paraId="15E19D0B"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Wyposażony w 3 kapsuły pojemnościowe, zapewniające pokrycie 360º,</w:t>
            </w:r>
          </w:p>
          <w:p w14:paraId="0B5274E8" w14:textId="4EA654BD"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Przewód, na którym podwieszony jest mikrofon musi mieć co najmniej  3,5m długości i pozwalać na regulację wysokości montażu mikrofonu,</w:t>
            </w:r>
            <w:r w:rsidR="000C63E1" w:rsidRPr="00C8322D">
              <w:rPr>
                <w:rFonts w:cs="Calibri"/>
                <w:bCs w:val="0"/>
                <w:kern w:val="0"/>
                <w:sz w:val="22"/>
                <w:szCs w:val="22"/>
                <w:lang w:eastAsia="en-US"/>
              </w:rPr>
              <w:t xml:space="preserve"> </w:t>
            </w:r>
          </w:p>
          <w:p w14:paraId="755BADD0"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Dopuszczalne napięcie zasilania Phantom od 9V do 48V,</w:t>
            </w:r>
          </w:p>
          <w:p w14:paraId="5927F3FB"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Złącze mini XLR 5 pin,</w:t>
            </w:r>
          </w:p>
          <w:p w14:paraId="6CC7C1EB"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Metalowa obudowa z zaczepem dla linki zabezpieczającej (linkę należy dostarczyć wraz z mikrofonem ),</w:t>
            </w:r>
          </w:p>
          <w:p w14:paraId="46673720"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Pasmo przenoszenia (zakres ±3dB) – 50Hz – 20kHz,</w:t>
            </w:r>
          </w:p>
          <w:p w14:paraId="00BAB00E"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Czułość -37dB dla 1kHz 0dB (1v/Pa),</w:t>
            </w:r>
          </w:p>
          <w:p w14:paraId="1500AC01"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Impedancja mikrofonu 200Ω,</w:t>
            </w:r>
          </w:p>
          <w:p w14:paraId="55D36E91" w14:textId="77777777"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Współczynnik S/N nie gorszy niż 69 </w:t>
            </w:r>
            <w:proofErr w:type="spellStart"/>
            <w:r w:rsidRPr="00C8322D">
              <w:rPr>
                <w:rFonts w:cs="Calibri"/>
                <w:bCs w:val="0"/>
                <w:kern w:val="0"/>
                <w:sz w:val="22"/>
                <w:szCs w:val="22"/>
                <w:lang w:eastAsia="en-US"/>
              </w:rPr>
              <w:t>dBA</w:t>
            </w:r>
            <w:proofErr w:type="spellEnd"/>
            <w:r w:rsidRPr="00C8322D">
              <w:rPr>
                <w:rFonts w:cs="Calibri"/>
                <w:bCs w:val="0"/>
                <w:kern w:val="0"/>
                <w:sz w:val="22"/>
                <w:szCs w:val="22"/>
                <w:lang w:eastAsia="en-US"/>
              </w:rPr>
              <w:t>,</w:t>
            </w:r>
          </w:p>
          <w:p w14:paraId="2B458B9A" w14:textId="5DAF7500" w:rsidR="00B11951" w:rsidRPr="00C8322D" w:rsidRDefault="00B11951" w:rsidP="00306B16">
            <w:pPr>
              <w:numPr>
                <w:ilvl w:val="0"/>
                <w:numId w:val="61"/>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 </w:t>
            </w:r>
            <w:r w:rsidR="000C63E1" w:rsidRPr="00C8322D">
              <w:rPr>
                <w:rFonts w:cs="Calibri"/>
                <w:bCs w:val="0"/>
                <w:kern w:val="0"/>
                <w:sz w:val="22"/>
                <w:szCs w:val="22"/>
                <w:lang w:eastAsia="en-US"/>
              </w:rPr>
              <w:t xml:space="preserve">biały </w:t>
            </w:r>
            <w:r w:rsidRPr="00C8322D">
              <w:rPr>
                <w:rFonts w:cs="Calibri"/>
                <w:bCs w:val="0"/>
                <w:kern w:val="0"/>
                <w:sz w:val="22"/>
                <w:szCs w:val="22"/>
                <w:lang w:eastAsia="en-US"/>
              </w:rPr>
              <w:t xml:space="preserve">kolor </w:t>
            </w:r>
            <w:r w:rsidR="000C63E1" w:rsidRPr="00C8322D">
              <w:rPr>
                <w:rFonts w:cs="Calibri"/>
                <w:bCs w:val="0"/>
                <w:kern w:val="0"/>
                <w:sz w:val="22"/>
                <w:szCs w:val="22"/>
                <w:lang w:eastAsia="en-US"/>
              </w:rPr>
              <w:t>przewodu i obudowy mikrofonu</w:t>
            </w:r>
            <w:r w:rsidRPr="00C8322D">
              <w:rPr>
                <w:rFonts w:cs="Calibri"/>
                <w:bCs w:val="0"/>
                <w:kern w:val="0"/>
                <w:sz w:val="22"/>
                <w:szCs w:val="22"/>
                <w:lang w:eastAsia="en-US"/>
              </w:rPr>
              <w:t xml:space="preserve">. </w:t>
            </w:r>
          </w:p>
          <w:p w14:paraId="260969B7"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Wymagane jest, aby dostarczony mikrofon sufitowy był w pełni kompatybilny z dostarczonym nadajnikiem z pkt 13.</w:t>
            </w:r>
          </w:p>
        </w:tc>
      </w:tr>
      <w:tr w:rsidR="00C8322D" w:rsidRPr="00C8322D" w14:paraId="3EA87FAB" w14:textId="77777777" w:rsidTr="009A0CE1">
        <w:trPr>
          <w:trHeight w:val="681"/>
        </w:trPr>
        <w:tc>
          <w:tcPr>
            <w:tcW w:w="273" w:type="pct"/>
            <w:vMerge w:val="restart"/>
            <w:tcBorders>
              <w:top w:val="single" w:sz="4" w:space="0" w:color="auto"/>
              <w:left w:val="single" w:sz="4" w:space="0" w:color="auto"/>
              <w:right w:val="single" w:sz="4" w:space="0" w:color="auto"/>
            </w:tcBorders>
          </w:tcPr>
          <w:p w14:paraId="163B662D"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B8B35"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Nadajnik Dante 1 sztuka</w:t>
            </w:r>
          </w:p>
        </w:tc>
      </w:tr>
      <w:tr w:rsidR="00C8322D" w:rsidRPr="00C8322D" w14:paraId="24B1FF60" w14:textId="77777777" w:rsidTr="009A0CE1">
        <w:trPr>
          <w:trHeight w:val="681"/>
        </w:trPr>
        <w:tc>
          <w:tcPr>
            <w:tcW w:w="273" w:type="pct"/>
            <w:vMerge/>
            <w:tcBorders>
              <w:left w:val="single" w:sz="4" w:space="0" w:color="auto"/>
              <w:bottom w:val="single" w:sz="4" w:space="0" w:color="auto"/>
              <w:right w:val="single" w:sz="4" w:space="0" w:color="auto"/>
            </w:tcBorders>
          </w:tcPr>
          <w:p w14:paraId="61369012"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0541F149"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Nadajnik Dante o co najmniej następujących parametrach technicznych:</w:t>
            </w:r>
          </w:p>
          <w:p w14:paraId="4DD242D4"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4 zbalansowane wejścia analogowe konwertowane na niezależne sygnały cyfrowy DANTE</w:t>
            </w:r>
          </w:p>
          <w:p w14:paraId="165A9988"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2 zbalansowane wyjścia analogowe dekodowane z niezależnych sygnałów cyfrowych DANTE</w:t>
            </w:r>
          </w:p>
          <w:p w14:paraId="2CC0BA11"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4 porty na dodatkowe przyciski sterujące, dla mikrofonów z wbudowanym przyciskami, lub niezależnych przycisków, </w:t>
            </w:r>
          </w:p>
          <w:p w14:paraId="78AEF8D6"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1 wyjście do połączenia z modułem sterującym mikrofonami zmotoryzowanymi</w:t>
            </w:r>
          </w:p>
          <w:p w14:paraId="6B8D21B3"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Możliwość kaskadowania do 6 nadajników, zarówno sygnał (DANTE) jak i zasilanie (12V)</w:t>
            </w:r>
          </w:p>
          <w:p w14:paraId="2052C8E4"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Wszystkie złącza analogowe, wejścia i wyjścia, kompatybilne z sygnałem zbalansowanym, oraz dodatkowo wyposażone w filtr RF niwelujący wpływ pasma częstotliwości telefonii GSM</w:t>
            </w:r>
          </w:p>
          <w:p w14:paraId="22F185DB"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lastRenderedPageBreak/>
              <w:t xml:space="preserve">Impedancja wejścia, 2,5 </w:t>
            </w:r>
            <w:proofErr w:type="spellStart"/>
            <w:r w:rsidRPr="00C8322D">
              <w:rPr>
                <w:rFonts w:cs="Calibri"/>
                <w:bCs w:val="0"/>
                <w:kern w:val="0"/>
                <w:sz w:val="22"/>
                <w:szCs w:val="22"/>
                <w:lang w:eastAsia="en-US"/>
              </w:rPr>
              <w:t>kΩ</w:t>
            </w:r>
            <w:proofErr w:type="spellEnd"/>
          </w:p>
          <w:p w14:paraId="26A8F0C9"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Konfiguracja za pośrednictwem sieci LAN oraz dedykowanej aplikacji, </w:t>
            </w:r>
          </w:p>
          <w:p w14:paraId="3A2A1AC6"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Obsługa DHCP, możliwość nadania stałego adresu IP,</w:t>
            </w:r>
          </w:p>
          <w:p w14:paraId="7C51E9E7"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Pasmo przenoszenia (zakres ±1dB) – 20Hz – 20kHz dla wzmocnienia 40 </w:t>
            </w:r>
            <w:proofErr w:type="spellStart"/>
            <w:r w:rsidRPr="00C8322D">
              <w:rPr>
                <w:rFonts w:cs="Calibri"/>
                <w:bCs w:val="0"/>
                <w:kern w:val="0"/>
                <w:sz w:val="22"/>
                <w:szCs w:val="22"/>
                <w:lang w:eastAsia="en-US"/>
              </w:rPr>
              <w:t>dB</w:t>
            </w:r>
            <w:proofErr w:type="spellEnd"/>
          </w:p>
          <w:p w14:paraId="6D874A29"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Wzmocnienie regulowane do 7 do 40 </w:t>
            </w:r>
            <w:proofErr w:type="spellStart"/>
            <w:r w:rsidRPr="00C8322D">
              <w:rPr>
                <w:rFonts w:cs="Calibri"/>
                <w:bCs w:val="0"/>
                <w:kern w:val="0"/>
                <w:sz w:val="22"/>
                <w:szCs w:val="22"/>
                <w:lang w:eastAsia="en-US"/>
              </w:rPr>
              <w:t>dB</w:t>
            </w:r>
            <w:proofErr w:type="spellEnd"/>
            <w:r w:rsidRPr="00C8322D">
              <w:rPr>
                <w:rFonts w:cs="Calibri"/>
                <w:bCs w:val="0"/>
                <w:kern w:val="0"/>
                <w:sz w:val="22"/>
                <w:szCs w:val="22"/>
                <w:lang w:eastAsia="en-US"/>
              </w:rPr>
              <w:t>, niezależne dla każdego wejścia</w:t>
            </w:r>
          </w:p>
          <w:p w14:paraId="7A3501D9"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Zasilanie Phantom 48V, niezależne dla każdego wejścia, </w:t>
            </w:r>
            <w:proofErr w:type="spellStart"/>
            <w:r w:rsidRPr="00C8322D">
              <w:rPr>
                <w:rFonts w:cs="Calibri"/>
                <w:bCs w:val="0"/>
                <w:kern w:val="0"/>
                <w:sz w:val="22"/>
                <w:szCs w:val="22"/>
                <w:lang w:eastAsia="en-US"/>
              </w:rPr>
              <w:t>wł</w:t>
            </w:r>
            <w:proofErr w:type="spellEnd"/>
            <w:r w:rsidRPr="00C8322D">
              <w:rPr>
                <w:rFonts w:cs="Calibri"/>
                <w:bCs w:val="0"/>
                <w:kern w:val="0"/>
                <w:sz w:val="22"/>
                <w:szCs w:val="22"/>
                <w:lang w:eastAsia="en-US"/>
              </w:rPr>
              <w:t>/wył za pomocą aplikacji sterującej</w:t>
            </w:r>
          </w:p>
          <w:p w14:paraId="5E94E4E1" w14:textId="77777777" w:rsidR="00B11951" w:rsidRPr="00C8322D" w:rsidRDefault="00B11951" w:rsidP="00306B16">
            <w:pPr>
              <w:numPr>
                <w:ilvl w:val="0"/>
                <w:numId w:val="62"/>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Współczynnik THD+N na poziomie &lt;0,005%, dla dowolnego wzmocnienia, dla sygnału wejściowego na poziomie niższym o 3dB od maksymalnego,</w:t>
            </w:r>
          </w:p>
          <w:p w14:paraId="111D801B" w14:textId="77777777" w:rsidR="00B11951" w:rsidRPr="00C8322D" w:rsidRDefault="00B11951" w:rsidP="00AA2BF4">
            <w:pPr>
              <w:spacing w:line="300" w:lineRule="auto"/>
              <w:jc w:val="both"/>
              <w:rPr>
                <w:rFonts w:cs="Calibri"/>
                <w:bCs w:val="0"/>
                <w:kern w:val="0"/>
                <w:sz w:val="22"/>
                <w:szCs w:val="22"/>
              </w:rPr>
            </w:pPr>
          </w:p>
          <w:p w14:paraId="33C842A8"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Wymagane jest aby nadajnik był w pełni kompatybilny co mikrofon sufitowy z pkt 12 z którym ma współpracować Nadajnik musi być dostarczony wraz z odpowiednim/dedykowanym zasilaczem.</w:t>
            </w:r>
          </w:p>
        </w:tc>
      </w:tr>
      <w:tr w:rsidR="00C8322D" w:rsidRPr="00C8322D" w14:paraId="082C33E7" w14:textId="77777777" w:rsidTr="009A0CE1">
        <w:trPr>
          <w:trHeight w:val="681"/>
        </w:trPr>
        <w:tc>
          <w:tcPr>
            <w:tcW w:w="273" w:type="pct"/>
            <w:vMerge w:val="restart"/>
            <w:tcBorders>
              <w:top w:val="single" w:sz="4" w:space="0" w:color="auto"/>
              <w:left w:val="single" w:sz="4" w:space="0" w:color="auto"/>
              <w:right w:val="single" w:sz="4" w:space="0" w:color="auto"/>
            </w:tcBorders>
          </w:tcPr>
          <w:p w14:paraId="5B9EBF45"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C9926"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Przełącznik sieciowy – 1 sztuka</w:t>
            </w:r>
          </w:p>
        </w:tc>
      </w:tr>
      <w:tr w:rsidR="00C8322D" w:rsidRPr="00C8322D" w14:paraId="5D665CE2" w14:textId="77777777" w:rsidTr="009A0CE1">
        <w:trPr>
          <w:trHeight w:val="681"/>
        </w:trPr>
        <w:tc>
          <w:tcPr>
            <w:tcW w:w="273" w:type="pct"/>
            <w:vMerge/>
            <w:tcBorders>
              <w:left w:val="single" w:sz="4" w:space="0" w:color="auto"/>
              <w:bottom w:val="single" w:sz="4" w:space="0" w:color="auto"/>
              <w:right w:val="single" w:sz="4" w:space="0" w:color="auto"/>
            </w:tcBorders>
          </w:tcPr>
          <w:p w14:paraId="22CFEA61"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1D5F4D54"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Przełącznik sieciowy dedykowany do zastosowań AV, o co najmniej następujących parametrach technicznych:</w:t>
            </w:r>
          </w:p>
          <w:p w14:paraId="6C264AEE"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Gotowe </w:t>
            </w:r>
            <w:proofErr w:type="spellStart"/>
            <w:r w:rsidRPr="00C8322D">
              <w:rPr>
                <w:rFonts w:cs="Calibri"/>
                <w:bCs w:val="0"/>
                <w:kern w:val="0"/>
                <w:sz w:val="22"/>
                <w:szCs w:val="22"/>
                <w:lang w:eastAsia="en-US"/>
              </w:rPr>
              <w:t>presety</w:t>
            </w:r>
            <w:proofErr w:type="spellEnd"/>
            <w:r w:rsidRPr="00C8322D">
              <w:rPr>
                <w:rFonts w:cs="Calibri"/>
                <w:bCs w:val="0"/>
                <w:kern w:val="0"/>
                <w:sz w:val="22"/>
                <w:szCs w:val="22"/>
                <w:lang w:eastAsia="en-US"/>
              </w:rPr>
              <w:t xml:space="preserve"> dla sieci co najmniej DANTE oraz Video </w:t>
            </w:r>
            <w:proofErr w:type="spellStart"/>
            <w:r w:rsidRPr="00C8322D">
              <w:rPr>
                <w:rFonts w:cs="Calibri"/>
                <w:bCs w:val="0"/>
                <w:kern w:val="0"/>
                <w:sz w:val="22"/>
                <w:szCs w:val="22"/>
                <w:lang w:eastAsia="en-US"/>
              </w:rPr>
              <w:t>Over</w:t>
            </w:r>
            <w:proofErr w:type="spellEnd"/>
            <w:r w:rsidRPr="00C8322D">
              <w:rPr>
                <w:rFonts w:cs="Calibri"/>
                <w:bCs w:val="0"/>
                <w:kern w:val="0"/>
                <w:sz w:val="22"/>
                <w:szCs w:val="22"/>
                <w:lang w:eastAsia="en-US"/>
              </w:rPr>
              <w:t xml:space="preserve"> IP,</w:t>
            </w:r>
          </w:p>
          <w:p w14:paraId="14158E3D"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10x port RJ45 1G, w tym 8 z możliwością zasilania </w:t>
            </w:r>
            <w:proofErr w:type="spellStart"/>
            <w:r w:rsidRPr="00C8322D">
              <w:rPr>
                <w:rFonts w:cs="Calibri"/>
                <w:bCs w:val="0"/>
                <w:kern w:val="0"/>
                <w:sz w:val="22"/>
                <w:szCs w:val="22"/>
                <w:lang w:eastAsia="en-US"/>
              </w:rPr>
              <w:t>PoE</w:t>
            </w:r>
            <w:proofErr w:type="spellEnd"/>
            <w:r w:rsidRPr="00C8322D">
              <w:rPr>
                <w:rFonts w:cs="Calibri"/>
                <w:bCs w:val="0"/>
                <w:kern w:val="0"/>
                <w:sz w:val="22"/>
                <w:szCs w:val="22"/>
                <w:lang w:eastAsia="en-US"/>
              </w:rPr>
              <w:t>+,</w:t>
            </w:r>
          </w:p>
          <w:p w14:paraId="19FE84B7"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Całkowity budżet </w:t>
            </w:r>
            <w:proofErr w:type="spellStart"/>
            <w:r w:rsidRPr="00C8322D">
              <w:rPr>
                <w:rFonts w:cs="Calibri"/>
                <w:bCs w:val="0"/>
                <w:kern w:val="0"/>
                <w:sz w:val="22"/>
                <w:szCs w:val="22"/>
                <w:lang w:eastAsia="en-US"/>
              </w:rPr>
              <w:t>PoE</w:t>
            </w:r>
            <w:proofErr w:type="spellEnd"/>
            <w:r w:rsidRPr="00C8322D">
              <w:rPr>
                <w:rFonts w:cs="Calibri"/>
                <w:bCs w:val="0"/>
                <w:kern w:val="0"/>
                <w:sz w:val="22"/>
                <w:szCs w:val="22"/>
                <w:lang w:eastAsia="en-US"/>
              </w:rPr>
              <w:t xml:space="preserve"> nie mniejszy niż 120W,</w:t>
            </w:r>
          </w:p>
          <w:p w14:paraId="5436300E"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2x port SFP,</w:t>
            </w:r>
          </w:p>
          <w:p w14:paraId="3DDE5F2E"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 xml:space="preserve">Przystosowany do montażu w </w:t>
            </w:r>
            <w:proofErr w:type="spellStart"/>
            <w:r w:rsidRPr="00C8322D">
              <w:rPr>
                <w:rFonts w:cs="Calibri"/>
                <w:bCs w:val="0"/>
                <w:kern w:val="0"/>
                <w:sz w:val="22"/>
                <w:szCs w:val="22"/>
                <w:lang w:eastAsia="en-US"/>
              </w:rPr>
              <w:t>rack</w:t>
            </w:r>
            <w:proofErr w:type="spellEnd"/>
            <w:r w:rsidRPr="00C8322D">
              <w:rPr>
                <w:rFonts w:cs="Calibri"/>
                <w:bCs w:val="0"/>
                <w:kern w:val="0"/>
                <w:sz w:val="22"/>
                <w:szCs w:val="22"/>
                <w:lang w:eastAsia="en-US"/>
              </w:rPr>
              <w:t xml:space="preserve"> oraz kompatybilny z uchwytami VESA,</w:t>
            </w:r>
          </w:p>
          <w:p w14:paraId="16F6363D"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2 interfejsy użytkownika: dla inżyniera AV, oraz dla inżyniera IT,</w:t>
            </w:r>
          </w:p>
          <w:p w14:paraId="7E8B836B"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Sterowanie wentylatorami, możliwość pracy w trybie cichym lub przy wyłączonych wentylatorach,</w:t>
            </w:r>
          </w:p>
          <w:p w14:paraId="493DA817" w14:textId="77777777" w:rsidR="00B11951" w:rsidRPr="00C8322D" w:rsidRDefault="00B11951" w:rsidP="00306B16">
            <w:pPr>
              <w:numPr>
                <w:ilvl w:val="0"/>
                <w:numId w:val="63"/>
              </w:numPr>
              <w:spacing w:line="300" w:lineRule="auto"/>
              <w:ind w:left="349"/>
              <w:jc w:val="both"/>
              <w:rPr>
                <w:rFonts w:cs="Calibri"/>
                <w:bCs w:val="0"/>
                <w:kern w:val="0"/>
                <w:sz w:val="22"/>
                <w:szCs w:val="22"/>
                <w:lang w:eastAsia="en-US"/>
              </w:rPr>
            </w:pPr>
            <w:r w:rsidRPr="00C8322D">
              <w:rPr>
                <w:rFonts w:cs="Calibri"/>
                <w:bCs w:val="0"/>
                <w:kern w:val="0"/>
                <w:sz w:val="22"/>
                <w:szCs w:val="22"/>
                <w:lang w:eastAsia="en-US"/>
              </w:rPr>
              <w:t>Obsługa IGMP Plus</w:t>
            </w:r>
          </w:p>
        </w:tc>
      </w:tr>
      <w:tr w:rsidR="00C8322D" w:rsidRPr="00C8322D" w14:paraId="56BE4819" w14:textId="77777777" w:rsidTr="009A0CE1">
        <w:trPr>
          <w:trHeight w:val="681"/>
        </w:trPr>
        <w:tc>
          <w:tcPr>
            <w:tcW w:w="273" w:type="pct"/>
            <w:vMerge w:val="restart"/>
            <w:tcBorders>
              <w:top w:val="single" w:sz="4" w:space="0" w:color="auto"/>
              <w:left w:val="single" w:sz="4" w:space="0" w:color="auto"/>
              <w:right w:val="single" w:sz="4" w:space="0" w:color="auto"/>
            </w:tcBorders>
          </w:tcPr>
          <w:p w14:paraId="3B0644D6" w14:textId="77777777" w:rsidR="00B11951" w:rsidRPr="00C8322D" w:rsidRDefault="00B11951" w:rsidP="00306B16">
            <w:pPr>
              <w:numPr>
                <w:ilvl w:val="0"/>
                <w:numId w:val="53"/>
              </w:numPr>
              <w:spacing w:line="300" w:lineRule="auto"/>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B8D72" w14:textId="77777777" w:rsidR="00B11951" w:rsidRPr="00C8322D" w:rsidRDefault="00B11951" w:rsidP="00AA2BF4">
            <w:pPr>
              <w:spacing w:line="300" w:lineRule="auto"/>
              <w:jc w:val="center"/>
              <w:rPr>
                <w:rFonts w:cs="Calibri"/>
                <w:bCs w:val="0"/>
                <w:kern w:val="0"/>
                <w:sz w:val="22"/>
                <w:szCs w:val="22"/>
              </w:rPr>
            </w:pPr>
            <w:r w:rsidRPr="00C8322D">
              <w:rPr>
                <w:rFonts w:cs="Calibri"/>
                <w:b/>
                <w:bCs w:val="0"/>
                <w:kern w:val="0"/>
                <w:sz w:val="22"/>
                <w:szCs w:val="22"/>
              </w:rPr>
              <w:t>Szafa RACK oraz niezbędne okablowanie – 1 zestaw</w:t>
            </w:r>
          </w:p>
        </w:tc>
      </w:tr>
      <w:tr w:rsidR="00C8322D" w:rsidRPr="00C8322D" w14:paraId="62AE441B" w14:textId="77777777" w:rsidTr="009A0CE1">
        <w:trPr>
          <w:trHeight w:val="681"/>
        </w:trPr>
        <w:tc>
          <w:tcPr>
            <w:tcW w:w="273" w:type="pct"/>
            <w:vMerge/>
            <w:tcBorders>
              <w:left w:val="single" w:sz="4" w:space="0" w:color="auto"/>
              <w:right w:val="single" w:sz="4" w:space="0" w:color="auto"/>
            </w:tcBorders>
          </w:tcPr>
          <w:p w14:paraId="5CE0C052"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353EF071"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 xml:space="preserve">Szafa </w:t>
            </w:r>
            <w:proofErr w:type="spellStart"/>
            <w:r w:rsidRPr="00C8322D">
              <w:rPr>
                <w:rFonts w:cs="Calibri"/>
                <w:bCs w:val="0"/>
                <w:kern w:val="0"/>
                <w:sz w:val="22"/>
                <w:szCs w:val="22"/>
              </w:rPr>
              <w:t>Rack</w:t>
            </w:r>
            <w:proofErr w:type="spellEnd"/>
            <w:r w:rsidRPr="00C8322D">
              <w:rPr>
                <w:rFonts w:cs="Calibri"/>
                <w:bCs w:val="0"/>
                <w:kern w:val="0"/>
                <w:sz w:val="22"/>
                <w:szCs w:val="22"/>
              </w:rPr>
              <w:t xml:space="preserve"> 19” o wysokości pozwalającej zamontować wszystkie oferowane urządzenia.</w:t>
            </w:r>
          </w:p>
          <w:p w14:paraId="4A9AF30C" w14:textId="77777777" w:rsidR="00B11951" w:rsidRPr="00C8322D" w:rsidRDefault="00B11951" w:rsidP="00AA2BF4">
            <w:pPr>
              <w:spacing w:line="300" w:lineRule="auto"/>
              <w:jc w:val="both"/>
              <w:rPr>
                <w:rFonts w:cs="Calibri"/>
                <w:bCs w:val="0"/>
                <w:kern w:val="0"/>
                <w:sz w:val="22"/>
                <w:szCs w:val="22"/>
              </w:rPr>
            </w:pPr>
            <w:r w:rsidRPr="00C8322D">
              <w:rPr>
                <w:rFonts w:cs="Calibri"/>
                <w:bCs w:val="0"/>
                <w:kern w:val="0"/>
                <w:sz w:val="22"/>
                <w:szCs w:val="22"/>
              </w:rPr>
              <w:t>Okablowanie musi zawierać wszystkie przewody niezbędne do podłączenia wszystkich zaoferowanych elementów zgodnie z rysunkiem.</w:t>
            </w:r>
          </w:p>
          <w:p w14:paraId="356ADE97" w14:textId="77777777" w:rsidR="00B11951" w:rsidRPr="00C8322D" w:rsidRDefault="00B11951" w:rsidP="00AA2BF4">
            <w:pPr>
              <w:spacing w:line="300" w:lineRule="auto"/>
              <w:jc w:val="both"/>
              <w:rPr>
                <w:rFonts w:cs="Calibri"/>
                <w:bCs w:val="0"/>
                <w:kern w:val="0"/>
                <w:sz w:val="22"/>
                <w:szCs w:val="22"/>
              </w:rPr>
            </w:pPr>
          </w:p>
          <w:p w14:paraId="3051C83D" w14:textId="3B3FBCA6" w:rsidR="00B11951" w:rsidRPr="00C8322D" w:rsidRDefault="00B11951" w:rsidP="00AA2BF4">
            <w:pPr>
              <w:spacing w:line="300" w:lineRule="auto"/>
              <w:jc w:val="both"/>
              <w:rPr>
                <w:rFonts w:ascii="Times New Roman" w:hAnsi="Times New Roman"/>
                <w:bCs w:val="0"/>
                <w:i/>
                <w:iCs/>
                <w:kern w:val="0"/>
                <w:sz w:val="22"/>
                <w:szCs w:val="22"/>
              </w:rPr>
            </w:pPr>
            <w:r w:rsidRPr="00C8322D">
              <w:rPr>
                <w:rFonts w:ascii="Times New Roman" w:hAnsi="Times New Roman"/>
                <w:bCs w:val="0"/>
                <w:i/>
                <w:iCs/>
                <w:kern w:val="0"/>
                <w:sz w:val="22"/>
                <w:szCs w:val="22"/>
              </w:rPr>
              <w:t>W</w:t>
            </w:r>
            <w:r w:rsidR="007430E3" w:rsidRPr="00C8322D">
              <w:rPr>
                <w:rFonts w:ascii="Times New Roman" w:hAnsi="Times New Roman"/>
                <w:bCs w:val="0"/>
                <w:i/>
                <w:iCs/>
                <w:kern w:val="0"/>
                <w:sz w:val="22"/>
                <w:szCs w:val="22"/>
              </w:rPr>
              <w:t>ykonanie dodatkowe</w:t>
            </w:r>
            <w:r w:rsidRPr="00C8322D">
              <w:rPr>
                <w:rFonts w:ascii="Times New Roman" w:hAnsi="Times New Roman"/>
                <w:bCs w:val="0"/>
                <w:i/>
                <w:iCs/>
                <w:kern w:val="0"/>
                <w:sz w:val="22"/>
                <w:szCs w:val="22"/>
              </w:rPr>
              <w:t>j usług</w:t>
            </w:r>
            <w:r w:rsidR="007430E3" w:rsidRPr="00C8322D">
              <w:rPr>
                <w:rFonts w:ascii="Times New Roman" w:hAnsi="Times New Roman"/>
                <w:bCs w:val="0"/>
                <w:i/>
                <w:iCs/>
                <w:kern w:val="0"/>
                <w:sz w:val="22"/>
                <w:szCs w:val="22"/>
              </w:rPr>
              <w:t>i</w:t>
            </w:r>
            <w:r w:rsidRPr="00C8322D">
              <w:rPr>
                <w:rFonts w:ascii="Times New Roman" w:hAnsi="Times New Roman"/>
                <w:bCs w:val="0"/>
                <w:i/>
                <w:iCs/>
                <w:kern w:val="0"/>
                <w:sz w:val="22"/>
                <w:szCs w:val="22"/>
              </w:rPr>
              <w:t xml:space="preserve"> przygotowania instalacji do montażu kamery typu PTZ</w:t>
            </w:r>
            <w:r w:rsidR="00A142F4" w:rsidRPr="00C8322D">
              <w:rPr>
                <w:rFonts w:ascii="Times New Roman" w:hAnsi="Times New Roman"/>
                <w:bCs w:val="0"/>
                <w:i/>
                <w:iCs/>
                <w:kern w:val="0"/>
                <w:sz w:val="22"/>
                <w:szCs w:val="22"/>
              </w:rPr>
              <w:t xml:space="preserve"> stanowi jedno z kryteriów oceny ofert i może skutkować przyznaniem dodatkowych  punktów</w:t>
            </w:r>
            <w:r w:rsidRPr="00C8322D">
              <w:rPr>
                <w:rFonts w:ascii="Times New Roman" w:hAnsi="Times New Roman"/>
                <w:bCs w:val="0"/>
                <w:i/>
                <w:iCs/>
                <w:kern w:val="0"/>
                <w:sz w:val="22"/>
                <w:szCs w:val="22"/>
              </w:rPr>
              <w:t>:</w:t>
            </w:r>
          </w:p>
          <w:p w14:paraId="4C2C842A" w14:textId="1102BF37" w:rsidR="00384E0A" w:rsidRPr="00C8322D" w:rsidRDefault="007430E3" w:rsidP="00384E0A">
            <w:pPr>
              <w:spacing w:line="300" w:lineRule="auto"/>
              <w:jc w:val="both"/>
              <w:rPr>
                <w:rFonts w:cs="Calibri"/>
                <w:bCs w:val="0"/>
                <w:i/>
                <w:kern w:val="0"/>
                <w:sz w:val="22"/>
                <w:szCs w:val="22"/>
              </w:rPr>
            </w:pPr>
            <w:r w:rsidRPr="00C8322D">
              <w:rPr>
                <w:rFonts w:cs="Calibri"/>
                <w:bCs w:val="0"/>
                <w:i/>
                <w:kern w:val="0"/>
                <w:sz w:val="22"/>
                <w:szCs w:val="22"/>
              </w:rPr>
              <w:t>P</w:t>
            </w:r>
            <w:r w:rsidR="00384E0A" w:rsidRPr="00C8322D">
              <w:rPr>
                <w:rFonts w:cs="Calibri"/>
                <w:bCs w:val="0"/>
                <w:i/>
                <w:kern w:val="0"/>
                <w:sz w:val="22"/>
                <w:szCs w:val="22"/>
              </w:rPr>
              <w:t xml:space="preserve">od pojęciem „przygotowania instalacji” rozumie </w:t>
            </w:r>
            <w:r w:rsidRPr="00C8322D">
              <w:rPr>
                <w:rFonts w:cs="Calibri"/>
                <w:bCs w:val="0"/>
                <w:i/>
                <w:kern w:val="0"/>
                <w:sz w:val="22"/>
                <w:szCs w:val="22"/>
              </w:rPr>
              <w:t xml:space="preserve">się wykonanie </w:t>
            </w:r>
            <w:r w:rsidR="00384E0A" w:rsidRPr="00C8322D">
              <w:rPr>
                <w:rFonts w:cs="Calibri"/>
                <w:bCs w:val="0"/>
                <w:i/>
                <w:kern w:val="0"/>
                <w:sz w:val="22"/>
                <w:szCs w:val="22"/>
              </w:rPr>
              <w:t>dodatkowe</w:t>
            </w:r>
            <w:r w:rsidRPr="00C8322D">
              <w:rPr>
                <w:rFonts w:cs="Calibri"/>
                <w:bCs w:val="0"/>
                <w:i/>
                <w:kern w:val="0"/>
                <w:sz w:val="22"/>
                <w:szCs w:val="22"/>
              </w:rPr>
              <w:t>go przyłącza</w:t>
            </w:r>
            <w:r w:rsidR="00384E0A" w:rsidRPr="00C8322D">
              <w:rPr>
                <w:rFonts w:cs="Calibri"/>
                <w:bCs w:val="0"/>
                <w:i/>
                <w:kern w:val="0"/>
                <w:sz w:val="22"/>
                <w:szCs w:val="22"/>
              </w:rPr>
              <w:t xml:space="preserve">, które musi zostać przygotowane pomiędzy szafą </w:t>
            </w:r>
            <w:proofErr w:type="spellStart"/>
            <w:r w:rsidR="00384E0A" w:rsidRPr="00C8322D">
              <w:rPr>
                <w:rFonts w:cs="Calibri"/>
                <w:bCs w:val="0"/>
                <w:i/>
                <w:kern w:val="0"/>
                <w:sz w:val="22"/>
                <w:szCs w:val="22"/>
              </w:rPr>
              <w:t>Rack</w:t>
            </w:r>
            <w:proofErr w:type="spellEnd"/>
            <w:r w:rsidR="00384E0A" w:rsidRPr="00C8322D">
              <w:rPr>
                <w:rFonts w:cs="Calibri"/>
                <w:bCs w:val="0"/>
                <w:i/>
                <w:kern w:val="0"/>
                <w:sz w:val="22"/>
                <w:szCs w:val="22"/>
              </w:rPr>
              <w:t>, a punktem w suficie wskazanym jako miejsce podłączanie drugiej kamery. Przyłącze musi zostać wykonane z przewodów spełniające standardy:</w:t>
            </w:r>
          </w:p>
          <w:p w14:paraId="62D72130" w14:textId="77777777" w:rsidR="00384E0A" w:rsidRPr="00C8322D" w:rsidRDefault="00384E0A" w:rsidP="00384E0A">
            <w:pPr>
              <w:spacing w:line="300" w:lineRule="auto"/>
              <w:jc w:val="both"/>
              <w:rPr>
                <w:rFonts w:cs="Calibri"/>
                <w:bCs w:val="0"/>
                <w:i/>
                <w:kern w:val="0"/>
                <w:sz w:val="22"/>
                <w:szCs w:val="22"/>
              </w:rPr>
            </w:pPr>
            <w:r w:rsidRPr="00C8322D">
              <w:rPr>
                <w:rFonts w:cs="Calibri"/>
                <w:bCs w:val="0"/>
                <w:i/>
                <w:kern w:val="0"/>
                <w:sz w:val="22"/>
                <w:szCs w:val="22"/>
              </w:rPr>
              <w:t>- przewód 1 co najmniej kategorii U/FTP 6Az ekranowanymi złączami RJ-45</w:t>
            </w:r>
          </w:p>
          <w:p w14:paraId="722117C9" w14:textId="77777777" w:rsidR="00384E0A" w:rsidRPr="00C8322D" w:rsidRDefault="00384E0A" w:rsidP="00384E0A">
            <w:pPr>
              <w:spacing w:line="300" w:lineRule="auto"/>
              <w:jc w:val="both"/>
              <w:rPr>
                <w:rFonts w:cs="Calibri"/>
                <w:bCs w:val="0"/>
                <w:i/>
                <w:kern w:val="0"/>
                <w:sz w:val="22"/>
                <w:szCs w:val="22"/>
              </w:rPr>
            </w:pPr>
            <w:r w:rsidRPr="00C8322D">
              <w:rPr>
                <w:rFonts w:cs="Calibri"/>
                <w:bCs w:val="0"/>
                <w:i/>
                <w:kern w:val="0"/>
                <w:sz w:val="22"/>
                <w:szCs w:val="22"/>
              </w:rPr>
              <w:t>- przewód 2 zakończony złączami USB-C o standardzie co najmniej 2.1 Gen-2 zapewniającym przepustowość co najmniej 10Gbps</w:t>
            </w:r>
          </w:p>
          <w:p w14:paraId="5D500A76" w14:textId="7A9A62B1" w:rsidR="00384E0A" w:rsidRPr="00C8322D" w:rsidRDefault="00384E0A" w:rsidP="00384E0A">
            <w:pPr>
              <w:spacing w:line="300" w:lineRule="auto"/>
              <w:jc w:val="both"/>
              <w:rPr>
                <w:rFonts w:cs="Calibri"/>
                <w:bCs w:val="0"/>
                <w:kern w:val="0"/>
                <w:sz w:val="22"/>
                <w:szCs w:val="22"/>
              </w:rPr>
            </w:pPr>
            <w:r w:rsidRPr="00C8322D">
              <w:rPr>
                <w:rFonts w:cs="Calibri"/>
                <w:bCs w:val="0"/>
                <w:i/>
                <w:kern w:val="0"/>
                <w:sz w:val="22"/>
                <w:szCs w:val="22"/>
              </w:rPr>
              <w:t>Dodatkowa usługa musi zostać wliczona w koszty wykonania przedmiotu zamówienia.</w:t>
            </w:r>
          </w:p>
        </w:tc>
      </w:tr>
      <w:tr w:rsidR="00C8322D" w:rsidRPr="00C8322D" w14:paraId="622EADDF" w14:textId="77777777" w:rsidTr="009A0CE1">
        <w:trPr>
          <w:trHeight w:val="681"/>
        </w:trPr>
        <w:tc>
          <w:tcPr>
            <w:tcW w:w="273" w:type="pct"/>
            <w:tcBorders>
              <w:left w:val="single" w:sz="4" w:space="0" w:color="auto"/>
              <w:right w:val="single" w:sz="4" w:space="0" w:color="auto"/>
            </w:tcBorders>
          </w:tcPr>
          <w:p w14:paraId="5277A795" w14:textId="77777777" w:rsidR="00B11951" w:rsidRPr="00C8322D" w:rsidRDefault="00B11951" w:rsidP="00AA2BF4">
            <w:pPr>
              <w:spacing w:line="300" w:lineRule="auto"/>
              <w:ind w:left="142"/>
              <w:rPr>
                <w:rFonts w:cs="Calibri"/>
                <w:b/>
                <w:kern w:val="0"/>
                <w:sz w:val="22"/>
                <w:szCs w:val="22"/>
              </w:rPr>
            </w:pPr>
            <w:r w:rsidRPr="00C8322D">
              <w:rPr>
                <w:rFonts w:cs="Calibri"/>
                <w:b/>
                <w:kern w:val="0"/>
                <w:sz w:val="22"/>
                <w:szCs w:val="22"/>
              </w:rPr>
              <w:lastRenderedPageBreak/>
              <w:t>16.</w:t>
            </w:r>
          </w:p>
        </w:tc>
        <w:tc>
          <w:tcPr>
            <w:tcW w:w="472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4EEEC" w14:textId="77777777" w:rsidR="00B11951" w:rsidRPr="00C8322D" w:rsidRDefault="00B11951" w:rsidP="00AA2BF4">
            <w:pPr>
              <w:spacing w:line="300" w:lineRule="auto"/>
              <w:jc w:val="center"/>
              <w:rPr>
                <w:rFonts w:cs="Calibri"/>
                <w:b/>
                <w:kern w:val="0"/>
                <w:sz w:val="22"/>
                <w:szCs w:val="22"/>
              </w:rPr>
            </w:pPr>
            <w:r w:rsidRPr="00C8322D">
              <w:rPr>
                <w:rFonts w:cs="Calibri"/>
                <w:b/>
                <w:kern w:val="0"/>
                <w:sz w:val="22"/>
                <w:szCs w:val="22"/>
              </w:rPr>
              <w:t>Warunki gwarancji</w:t>
            </w:r>
          </w:p>
        </w:tc>
      </w:tr>
      <w:tr w:rsidR="00B11951" w:rsidRPr="00C8322D" w14:paraId="3A0BB848" w14:textId="77777777" w:rsidTr="009A0CE1">
        <w:trPr>
          <w:trHeight w:val="681"/>
        </w:trPr>
        <w:tc>
          <w:tcPr>
            <w:tcW w:w="273" w:type="pct"/>
            <w:tcBorders>
              <w:left w:val="single" w:sz="4" w:space="0" w:color="auto"/>
              <w:bottom w:val="single" w:sz="4" w:space="0" w:color="auto"/>
              <w:right w:val="single" w:sz="4" w:space="0" w:color="auto"/>
            </w:tcBorders>
          </w:tcPr>
          <w:p w14:paraId="33D1318F" w14:textId="77777777" w:rsidR="00B11951" w:rsidRPr="00C8322D" w:rsidRDefault="00B11951" w:rsidP="00AA2BF4">
            <w:pPr>
              <w:spacing w:line="300" w:lineRule="auto"/>
              <w:ind w:left="142"/>
              <w:rPr>
                <w:rFonts w:cs="Calibri"/>
                <w:kern w:val="0"/>
                <w:sz w:val="22"/>
                <w:szCs w:val="22"/>
              </w:rPr>
            </w:pPr>
          </w:p>
        </w:tc>
        <w:tc>
          <w:tcPr>
            <w:tcW w:w="4727" w:type="pct"/>
            <w:gridSpan w:val="5"/>
            <w:tcBorders>
              <w:top w:val="single" w:sz="4" w:space="0" w:color="auto"/>
              <w:left w:val="single" w:sz="4" w:space="0" w:color="auto"/>
              <w:bottom w:val="single" w:sz="4" w:space="0" w:color="auto"/>
              <w:right w:val="single" w:sz="4" w:space="0" w:color="auto"/>
            </w:tcBorders>
            <w:vAlign w:val="center"/>
          </w:tcPr>
          <w:p w14:paraId="77799C16" w14:textId="5E68F60A" w:rsidR="00B11951" w:rsidRPr="00C8322D" w:rsidRDefault="00B11951" w:rsidP="00C0672C">
            <w:pPr>
              <w:spacing w:line="300" w:lineRule="auto"/>
              <w:jc w:val="both"/>
              <w:rPr>
                <w:rFonts w:cs="Calibri"/>
                <w:bCs w:val="0"/>
                <w:kern w:val="0"/>
                <w:sz w:val="22"/>
                <w:szCs w:val="22"/>
              </w:rPr>
            </w:pPr>
            <w:r w:rsidRPr="00C8322D">
              <w:rPr>
                <w:rFonts w:cs="Calibri"/>
                <w:bCs w:val="0"/>
                <w:kern w:val="0"/>
                <w:sz w:val="22"/>
                <w:szCs w:val="22"/>
              </w:rPr>
              <w:t xml:space="preserve">Co najmniej 12 miesięcy </w:t>
            </w:r>
            <w:r w:rsidR="00C66768" w:rsidRPr="00C8322D">
              <w:rPr>
                <w:rFonts w:cs="Calibri"/>
                <w:bCs w:val="0"/>
                <w:kern w:val="0"/>
                <w:sz w:val="22"/>
                <w:szCs w:val="22"/>
              </w:rPr>
              <w:t>na S</w:t>
            </w:r>
            <w:r w:rsidR="00C0672C" w:rsidRPr="00C8322D">
              <w:rPr>
                <w:rFonts w:cs="Calibri"/>
                <w:bCs w:val="0"/>
                <w:kern w:val="0"/>
                <w:sz w:val="22"/>
                <w:szCs w:val="22"/>
              </w:rPr>
              <w:t>przęt oraz usługę montażu.</w:t>
            </w:r>
          </w:p>
          <w:p w14:paraId="7B6703DA" w14:textId="44BDC602" w:rsidR="00C109A7" w:rsidRPr="00C8322D" w:rsidRDefault="00C109A7" w:rsidP="00C109A7">
            <w:pPr>
              <w:spacing w:line="300" w:lineRule="auto"/>
              <w:jc w:val="both"/>
              <w:rPr>
                <w:rFonts w:cs="Calibri"/>
                <w:bCs w:val="0"/>
                <w:i/>
                <w:kern w:val="0"/>
                <w:sz w:val="22"/>
                <w:szCs w:val="22"/>
              </w:rPr>
            </w:pPr>
            <w:r w:rsidRPr="00C8322D">
              <w:rPr>
                <w:rFonts w:cs="Calibri"/>
                <w:bCs w:val="0"/>
                <w:i/>
                <w:kern w:val="0"/>
                <w:sz w:val="22"/>
                <w:szCs w:val="22"/>
              </w:rPr>
              <w:t>(okres gwarancji stanowi jedno z kryteriów oceny ofert i może skutkować przyznaniem dodatkowych  punktów)</w:t>
            </w:r>
          </w:p>
        </w:tc>
      </w:tr>
    </w:tbl>
    <w:p w14:paraId="6EA9862F" w14:textId="2BA7AE86" w:rsidR="00B11951" w:rsidRPr="00C8322D" w:rsidRDefault="00B11951" w:rsidP="00B11951">
      <w:pPr>
        <w:jc w:val="right"/>
        <w:rPr>
          <w:rFonts w:asciiTheme="majorHAnsi" w:hAnsiTheme="majorHAnsi" w:cstheme="majorHAnsi"/>
        </w:rPr>
      </w:pPr>
    </w:p>
    <w:p w14:paraId="5ADF0C04" w14:textId="70D5CD00" w:rsidR="009A2437" w:rsidRPr="00C8322D" w:rsidRDefault="009A2437" w:rsidP="009A2437">
      <w:pPr>
        <w:spacing w:line="300" w:lineRule="auto"/>
        <w:jc w:val="both"/>
        <w:rPr>
          <w:rFonts w:cs="Calibri"/>
          <w:bCs w:val="0"/>
          <w:kern w:val="0"/>
          <w:sz w:val="22"/>
          <w:szCs w:val="22"/>
        </w:rPr>
      </w:pPr>
      <w:r w:rsidRPr="00C8322D">
        <w:rPr>
          <w:rFonts w:cs="Calibri"/>
          <w:bCs w:val="0"/>
          <w:kern w:val="0"/>
          <w:sz w:val="22"/>
          <w:szCs w:val="22"/>
        </w:rPr>
        <w:t>Dostarczony Sprzęt musi być zgodny z zasadami „Wytycznych w zakresie realizacji zasady równości szans i niedyskryminacji, w tym dostępności dla osób z niepełnosprawnościami oraz zasady równości szans kobiet i mężczyzn w ramach funduszy unijnych na lata 2014-2020.</w:t>
      </w:r>
    </w:p>
    <w:p w14:paraId="43628A95" w14:textId="2EC15C2B" w:rsidR="00132573" w:rsidRPr="00C8322D" w:rsidRDefault="00132573" w:rsidP="00B11951">
      <w:pPr>
        <w:rPr>
          <w:rFonts w:asciiTheme="majorHAnsi" w:hAnsiTheme="majorHAnsi" w:cstheme="majorHAnsi"/>
          <w:b/>
          <w:i/>
          <w:sz w:val="20"/>
        </w:rPr>
      </w:pPr>
    </w:p>
    <w:p w14:paraId="0313509D" w14:textId="17EE855E" w:rsidR="00E10EEA" w:rsidRPr="00C8322D" w:rsidRDefault="00132573" w:rsidP="00E10EEA">
      <w:pPr>
        <w:tabs>
          <w:tab w:val="left" w:pos="3402"/>
        </w:tabs>
        <w:spacing w:line="300" w:lineRule="auto"/>
        <w:jc w:val="right"/>
        <w:rPr>
          <w:rFonts w:cs="Calibri"/>
          <w:b/>
          <w:i/>
          <w:sz w:val="20"/>
        </w:rPr>
      </w:pPr>
      <w:r w:rsidRPr="00C8322D">
        <w:rPr>
          <w:rFonts w:asciiTheme="majorHAnsi" w:hAnsiTheme="majorHAnsi" w:cstheme="majorHAnsi"/>
        </w:rPr>
        <w:br w:type="column"/>
      </w:r>
      <w:bookmarkStart w:id="58" w:name="_Hlk60652363"/>
      <w:bookmarkEnd w:id="58"/>
      <w:r w:rsidR="00E10EEA" w:rsidRPr="00C8322D">
        <w:rPr>
          <w:rFonts w:cs="Calibri"/>
          <w:b/>
          <w:i/>
          <w:sz w:val="20"/>
        </w:rPr>
        <w:lastRenderedPageBreak/>
        <w:t>Załącznik nr 4 do SWZ</w:t>
      </w:r>
    </w:p>
    <w:p w14:paraId="170849FD" w14:textId="77777777" w:rsidR="00E10EEA" w:rsidRPr="00C8322D" w:rsidRDefault="00E10EEA" w:rsidP="00E10EEA">
      <w:pPr>
        <w:tabs>
          <w:tab w:val="left" w:pos="3402"/>
        </w:tabs>
        <w:spacing w:line="300" w:lineRule="auto"/>
        <w:jc w:val="right"/>
        <w:rPr>
          <w:rFonts w:cs="Calibri"/>
          <w:b/>
          <w:i/>
          <w:sz w:val="20"/>
        </w:rPr>
      </w:pPr>
      <w:r w:rsidRPr="00C8322D">
        <w:rPr>
          <w:rFonts w:cs="Calibri"/>
          <w:b/>
          <w:i/>
          <w:sz w:val="20"/>
        </w:rPr>
        <w:t>Wzór</w:t>
      </w:r>
    </w:p>
    <w:p w14:paraId="340B362C" w14:textId="4AE84083" w:rsidR="00E10EEA" w:rsidRPr="00C8322D" w:rsidRDefault="00932E58" w:rsidP="00E10EEA">
      <w:pPr>
        <w:tabs>
          <w:tab w:val="left" w:pos="3402"/>
        </w:tabs>
        <w:spacing w:line="300" w:lineRule="auto"/>
        <w:jc w:val="center"/>
        <w:rPr>
          <w:rFonts w:cs="Calibri"/>
          <w:b/>
          <w:iCs/>
          <w:sz w:val="22"/>
          <w:szCs w:val="22"/>
        </w:rPr>
      </w:pPr>
      <w:r>
        <w:rPr>
          <w:rFonts w:cs="Calibri"/>
          <w:b/>
          <w:iCs/>
          <w:sz w:val="22"/>
          <w:szCs w:val="22"/>
        </w:rPr>
        <w:t>Umowa RZP.244.57</w:t>
      </w:r>
      <w:r w:rsidR="00E10EEA" w:rsidRPr="00C8322D">
        <w:rPr>
          <w:rFonts w:cs="Calibri"/>
          <w:b/>
          <w:iCs/>
          <w:sz w:val="22"/>
          <w:szCs w:val="22"/>
        </w:rPr>
        <w:t>.2023</w:t>
      </w:r>
    </w:p>
    <w:p w14:paraId="2D29F680" w14:textId="77777777" w:rsidR="00E10EEA" w:rsidRPr="00C8322D" w:rsidRDefault="00E10EEA" w:rsidP="00E10EEA">
      <w:pPr>
        <w:tabs>
          <w:tab w:val="left" w:pos="3402"/>
        </w:tabs>
        <w:spacing w:line="300" w:lineRule="auto"/>
        <w:jc w:val="center"/>
        <w:rPr>
          <w:rFonts w:cs="Calibri"/>
          <w:b/>
          <w:iCs/>
          <w:sz w:val="22"/>
          <w:szCs w:val="22"/>
        </w:rPr>
      </w:pPr>
    </w:p>
    <w:p w14:paraId="3DE24F09" w14:textId="77777777" w:rsidR="00E10EEA" w:rsidRPr="00C8322D" w:rsidRDefault="00E10EEA" w:rsidP="00E10EEA">
      <w:pPr>
        <w:spacing w:line="300" w:lineRule="auto"/>
        <w:jc w:val="both"/>
        <w:rPr>
          <w:rFonts w:cs="Calibri"/>
          <w:sz w:val="22"/>
          <w:szCs w:val="22"/>
        </w:rPr>
      </w:pPr>
      <w:r w:rsidRPr="00C8322D">
        <w:rPr>
          <w:rFonts w:cs="Calibri"/>
          <w:sz w:val="22"/>
          <w:szCs w:val="22"/>
        </w:rPr>
        <w:t xml:space="preserve">zawarta w Bydgoszczy w dniu </w:t>
      </w:r>
      <w:r w:rsidRPr="00C8322D">
        <w:rPr>
          <w:rFonts w:cs="Calibri"/>
          <w:b/>
          <w:sz w:val="22"/>
          <w:szCs w:val="22"/>
        </w:rPr>
        <w:t>……………….. 2023 r.</w:t>
      </w:r>
      <w:r w:rsidRPr="00C8322D">
        <w:rPr>
          <w:rFonts w:cs="Calibri"/>
          <w:sz w:val="22"/>
          <w:szCs w:val="22"/>
        </w:rPr>
        <w:t xml:space="preserve"> </w:t>
      </w:r>
    </w:p>
    <w:p w14:paraId="2DFEF180" w14:textId="77777777" w:rsidR="00E10EEA" w:rsidRPr="00C8322D" w:rsidRDefault="00E10EEA" w:rsidP="00E10EEA">
      <w:pPr>
        <w:spacing w:line="300" w:lineRule="auto"/>
        <w:jc w:val="both"/>
        <w:outlineLvl w:val="0"/>
        <w:rPr>
          <w:rFonts w:cs="Calibri"/>
          <w:b/>
          <w:bCs w:val="0"/>
          <w:sz w:val="22"/>
          <w:szCs w:val="22"/>
        </w:rPr>
      </w:pPr>
      <w:r w:rsidRPr="00C8322D">
        <w:rPr>
          <w:rFonts w:cs="Calibri"/>
          <w:b/>
          <w:sz w:val="22"/>
          <w:szCs w:val="22"/>
        </w:rPr>
        <w:t>Strony umowy:</w:t>
      </w:r>
    </w:p>
    <w:p w14:paraId="28837E30" w14:textId="77777777" w:rsidR="00E10EEA" w:rsidRPr="00C8322D" w:rsidRDefault="00E10EEA" w:rsidP="00E10EEA">
      <w:pPr>
        <w:spacing w:line="300" w:lineRule="auto"/>
        <w:jc w:val="both"/>
        <w:outlineLvl w:val="0"/>
        <w:rPr>
          <w:rFonts w:cs="Calibri"/>
          <w:b/>
          <w:bCs w:val="0"/>
          <w:sz w:val="22"/>
          <w:szCs w:val="22"/>
        </w:rPr>
      </w:pPr>
      <w:r w:rsidRPr="00C8322D">
        <w:rPr>
          <w:rFonts w:cs="Calibri"/>
          <w:b/>
          <w:sz w:val="22"/>
          <w:szCs w:val="22"/>
        </w:rPr>
        <w:t>Zamawiający:</w:t>
      </w:r>
    </w:p>
    <w:p w14:paraId="578CC43D" w14:textId="77777777" w:rsidR="00E10EEA" w:rsidRPr="00C8322D" w:rsidRDefault="00E10EEA" w:rsidP="00E10EEA">
      <w:pPr>
        <w:spacing w:line="300" w:lineRule="auto"/>
        <w:jc w:val="both"/>
        <w:outlineLvl w:val="0"/>
        <w:rPr>
          <w:rFonts w:cs="Calibri"/>
          <w:sz w:val="22"/>
          <w:szCs w:val="22"/>
        </w:rPr>
      </w:pPr>
      <w:r w:rsidRPr="00C8322D">
        <w:rPr>
          <w:rFonts w:cs="Calibri"/>
          <w:b/>
          <w:sz w:val="22"/>
          <w:szCs w:val="22"/>
        </w:rPr>
        <w:t xml:space="preserve">Politechnika Bydgoska im. Jana i Jędrzeja Śniadeckich </w:t>
      </w:r>
      <w:r w:rsidRPr="00C8322D">
        <w:rPr>
          <w:rFonts w:cs="Calibri"/>
          <w:sz w:val="22"/>
          <w:szCs w:val="22"/>
        </w:rPr>
        <w:t>z siedzibą przy Al. prof. S. Kaliskiego 7, 85-796 Bydgoszcz, NIP 5540313107, w imieniu którego działa:</w:t>
      </w:r>
    </w:p>
    <w:p w14:paraId="4E5138F8" w14:textId="77777777" w:rsidR="00E10EEA" w:rsidRPr="00C8322D" w:rsidRDefault="00E10EEA" w:rsidP="00E10EEA">
      <w:pPr>
        <w:spacing w:line="300" w:lineRule="auto"/>
        <w:jc w:val="both"/>
        <w:rPr>
          <w:rFonts w:cs="Calibri"/>
          <w:sz w:val="22"/>
          <w:szCs w:val="22"/>
        </w:rPr>
      </w:pPr>
      <w:r w:rsidRPr="00C8322D">
        <w:rPr>
          <w:rFonts w:cs="Calibri"/>
          <w:sz w:val="22"/>
          <w:szCs w:val="22"/>
        </w:rPr>
        <w:t>…………………………………………., na podstawie stosownego pełnomocnictwa/na podstawie umocowania ustawowego,</w:t>
      </w:r>
    </w:p>
    <w:p w14:paraId="1D034FA6" w14:textId="77777777" w:rsidR="00E10EEA" w:rsidRPr="00C8322D" w:rsidRDefault="00E10EEA" w:rsidP="00E10EEA">
      <w:pPr>
        <w:spacing w:line="300" w:lineRule="auto"/>
        <w:jc w:val="both"/>
        <w:rPr>
          <w:rFonts w:cs="Calibri"/>
          <w:sz w:val="22"/>
          <w:szCs w:val="22"/>
        </w:rPr>
      </w:pPr>
      <w:r w:rsidRPr="00C8322D">
        <w:rPr>
          <w:rFonts w:cs="Calibri"/>
          <w:sz w:val="22"/>
          <w:szCs w:val="22"/>
        </w:rPr>
        <w:t>przy kontrasygnacie Kwestora</w:t>
      </w:r>
    </w:p>
    <w:p w14:paraId="231346B5" w14:textId="77777777" w:rsidR="00E10EEA" w:rsidRPr="00C8322D" w:rsidRDefault="00E10EEA" w:rsidP="00E10EEA">
      <w:pPr>
        <w:spacing w:line="300" w:lineRule="auto"/>
        <w:jc w:val="both"/>
        <w:rPr>
          <w:rFonts w:cs="Calibri"/>
          <w:bCs w:val="0"/>
          <w:sz w:val="22"/>
          <w:szCs w:val="22"/>
        </w:rPr>
      </w:pPr>
    </w:p>
    <w:p w14:paraId="358C5875" w14:textId="77777777" w:rsidR="00E10EEA" w:rsidRPr="00C8322D" w:rsidRDefault="00E10EEA" w:rsidP="00E10EEA">
      <w:pPr>
        <w:spacing w:line="300" w:lineRule="auto"/>
        <w:jc w:val="both"/>
        <w:rPr>
          <w:rFonts w:cs="Calibri"/>
          <w:b/>
          <w:bCs w:val="0"/>
          <w:sz w:val="22"/>
          <w:szCs w:val="22"/>
        </w:rPr>
      </w:pPr>
      <w:r w:rsidRPr="00C8322D">
        <w:rPr>
          <w:rFonts w:cs="Calibri"/>
          <w:b/>
          <w:sz w:val="22"/>
          <w:szCs w:val="22"/>
        </w:rPr>
        <w:t>Wykonawca:</w:t>
      </w:r>
    </w:p>
    <w:p w14:paraId="642A5E03" w14:textId="77777777" w:rsidR="00E10EEA" w:rsidRPr="00C8322D" w:rsidRDefault="00E10EEA" w:rsidP="00E10EEA">
      <w:pPr>
        <w:spacing w:line="300" w:lineRule="auto"/>
        <w:jc w:val="both"/>
        <w:rPr>
          <w:rFonts w:cs="Calibri"/>
          <w:sz w:val="22"/>
          <w:szCs w:val="22"/>
        </w:rPr>
      </w:pPr>
      <w:r w:rsidRPr="00C8322D">
        <w:rPr>
          <w:rFonts w:cs="Calibri"/>
          <w:b/>
          <w:sz w:val="22"/>
          <w:szCs w:val="22"/>
        </w:rPr>
        <w:t>……………………………………………</w:t>
      </w:r>
      <w:r w:rsidRPr="00C8322D">
        <w:rPr>
          <w:rFonts w:cs="Calibri"/>
          <w:sz w:val="22"/>
          <w:szCs w:val="22"/>
        </w:rPr>
        <w:t xml:space="preserve"> </w:t>
      </w:r>
    </w:p>
    <w:p w14:paraId="48658D4E" w14:textId="77777777" w:rsidR="00E10EEA" w:rsidRPr="00C8322D" w:rsidRDefault="00E10EEA" w:rsidP="00E10EEA">
      <w:pPr>
        <w:spacing w:line="300" w:lineRule="auto"/>
        <w:jc w:val="both"/>
        <w:rPr>
          <w:rFonts w:cs="Calibri"/>
          <w:sz w:val="22"/>
          <w:szCs w:val="22"/>
        </w:rPr>
      </w:pPr>
      <w:r w:rsidRPr="00C8322D">
        <w:rPr>
          <w:rFonts w:cs="Calibri"/>
          <w:sz w:val="22"/>
          <w:szCs w:val="22"/>
        </w:rPr>
        <w:t>w imieniu którego działa</w:t>
      </w:r>
    </w:p>
    <w:p w14:paraId="7AEAB89B" w14:textId="77777777" w:rsidR="00E10EEA" w:rsidRPr="00C8322D" w:rsidRDefault="00E10EEA" w:rsidP="00E10EEA">
      <w:pPr>
        <w:tabs>
          <w:tab w:val="right" w:pos="9752"/>
        </w:tabs>
        <w:spacing w:line="300" w:lineRule="auto"/>
        <w:jc w:val="both"/>
        <w:rPr>
          <w:rFonts w:cs="Calibri"/>
          <w:sz w:val="22"/>
          <w:szCs w:val="22"/>
        </w:rPr>
      </w:pPr>
      <w:r w:rsidRPr="00C8322D">
        <w:rPr>
          <w:rFonts w:cs="Calibri"/>
          <w:sz w:val="22"/>
          <w:szCs w:val="22"/>
        </w:rPr>
        <w:t xml:space="preserve">…………………………………………., </w:t>
      </w:r>
    </w:p>
    <w:p w14:paraId="19B91942" w14:textId="77777777" w:rsidR="00E10EEA" w:rsidRPr="00C8322D" w:rsidRDefault="00E10EEA" w:rsidP="008805BA">
      <w:pPr>
        <w:spacing w:line="300" w:lineRule="auto"/>
        <w:jc w:val="center"/>
        <w:rPr>
          <w:rFonts w:cs="Calibri"/>
          <w:b/>
          <w:sz w:val="22"/>
          <w:szCs w:val="22"/>
        </w:rPr>
      </w:pPr>
      <w:r w:rsidRPr="00C8322D">
        <w:rPr>
          <w:rFonts w:cs="Calibri"/>
          <w:b/>
          <w:sz w:val="22"/>
          <w:szCs w:val="22"/>
        </w:rPr>
        <w:t>§ 1</w:t>
      </w:r>
    </w:p>
    <w:p w14:paraId="6D0AB1B2" w14:textId="77777777" w:rsidR="00E10EEA" w:rsidRPr="00C8322D" w:rsidRDefault="00E10EEA" w:rsidP="008805BA">
      <w:pPr>
        <w:spacing w:line="300" w:lineRule="auto"/>
        <w:jc w:val="center"/>
        <w:rPr>
          <w:rFonts w:cs="Calibri"/>
          <w:b/>
          <w:sz w:val="22"/>
          <w:szCs w:val="22"/>
        </w:rPr>
      </w:pPr>
      <w:r w:rsidRPr="00C8322D">
        <w:rPr>
          <w:rFonts w:cs="Calibri"/>
          <w:b/>
          <w:sz w:val="22"/>
          <w:szCs w:val="22"/>
        </w:rPr>
        <w:t>Przedmiot zamówienia</w:t>
      </w:r>
    </w:p>
    <w:p w14:paraId="4E4FE6C2" w14:textId="5CA511EB" w:rsidR="00E10EEA" w:rsidRPr="00C8322D" w:rsidRDefault="00E10EEA" w:rsidP="00BE352D">
      <w:pPr>
        <w:numPr>
          <w:ilvl w:val="0"/>
          <w:numId w:val="68"/>
        </w:numPr>
        <w:spacing w:line="300" w:lineRule="auto"/>
        <w:ind w:left="426" w:hanging="426"/>
        <w:jc w:val="both"/>
        <w:rPr>
          <w:rFonts w:cs="Calibri"/>
          <w:sz w:val="22"/>
          <w:szCs w:val="22"/>
        </w:rPr>
      </w:pPr>
      <w:r w:rsidRPr="00C8322D">
        <w:rPr>
          <w:rFonts w:cs="Calibri"/>
          <w:sz w:val="22"/>
          <w:szCs w:val="22"/>
        </w:rPr>
        <w:t>W wyniku przeprowadzonego postępowania o udzielenie zamówienia publicznego w trybie podstawowym</w:t>
      </w:r>
      <w:r w:rsidR="008805BA" w:rsidRPr="00C8322D">
        <w:rPr>
          <w:rFonts w:cs="Calibri"/>
          <w:sz w:val="22"/>
          <w:szCs w:val="22"/>
        </w:rPr>
        <w:t xml:space="preserve"> pn. „</w:t>
      </w:r>
      <w:r w:rsidR="008805BA" w:rsidRPr="00C8322D">
        <w:rPr>
          <w:rFonts w:cs="Calibri"/>
          <w:b/>
          <w:bCs w:val="0"/>
          <w:sz w:val="22"/>
          <w:szCs w:val="22"/>
        </w:rPr>
        <w:t xml:space="preserve">Dostawa sprzętu w celu wyposażenia sali hybrydowej do realizacji zajęć dydaktycznych w formule </w:t>
      </w:r>
      <w:proofErr w:type="spellStart"/>
      <w:r w:rsidR="008805BA" w:rsidRPr="00C8322D">
        <w:rPr>
          <w:rFonts w:cs="Calibri"/>
          <w:b/>
          <w:bCs w:val="0"/>
          <w:sz w:val="22"/>
          <w:szCs w:val="22"/>
        </w:rPr>
        <w:t>streamingowej</w:t>
      </w:r>
      <w:proofErr w:type="spellEnd"/>
      <w:r w:rsidR="008805BA" w:rsidRPr="00C8322D">
        <w:rPr>
          <w:rFonts w:cs="Calibri"/>
          <w:sz w:val="22"/>
          <w:szCs w:val="22"/>
        </w:rPr>
        <w:t>”</w:t>
      </w:r>
      <w:r w:rsidRPr="00C8322D">
        <w:rPr>
          <w:rFonts w:cs="Calibri"/>
          <w:sz w:val="22"/>
          <w:szCs w:val="22"/>
        </w:rPr>
        <w:t>, Zamawiający wybrał ofertę złożoną przez Wykonawcę.</w:t>
      </w:r>
    </w:p>
    <w:p w14:paraId="6A548C4C" w14:textId="75ACE538" w:rsidR="00E10EEA" w:rsidRPr="00C8322D" w:rsidRDefault="00E10EEA" w:rsidP="00BE352D">
      <w:pPr>
        <w:numPr>
          <w:ilvl w:val="0"/>
          <w:numId w:val="68"/>
        </w:numPr>
        <w:spacing w:line="259" w:lineRule="auto"/>
        <w:ind w:left="426" w:hanging="426"/>
        <w:contextualSpacing/>
        <w:jc w:val="both"/>
        <w:rPr>
          <w:rFonts w:cs="Calibri"/>
          <w:sz w:val="22"/>
          <w:szCs w:val="22"/>
        </w:rPr>
      </w:pPr>
      <w:r w:rsidRPr="00C8322D">
        <w:rPr>
          <w:rFonts w:cs="Calibri"/>
          <w:sz w:val="22"/>
          <w:szCs w:val="22"/>
        </w:rPr>
        <w:t xml:space="preserve">Na mocy niniejszej umowy Wykonawca dostarczy i zamontuje sprzęt w celu wyposażenia sali hybrydowej do realizacji zajęć dydaktycznych w formule </w:t>
      </w:r>
      <w:proofErr w:type="spellStart"/>
      <w:r w:rsidRPr="00C8322D">
        <w:rPr>
          <w:rFonts w:cs="Calibri"/>
          <w:sz w:val="22"/>
          <w:szCs w:val="22"/>
        </w:rPr>
        <w:t>streamingowej</w:t>
      </w:r>
      <w:proofErr w:type="spellEnd"/>
      <w:r w:rsidRPr="00C8322D">
        <w:rPr>
          <w:rFonts w:cs="Calibri"/>
          <w:sz w:val="22"/>
          <w:szCs w:val="22"/>
        </w:rPr>
        <w:t xml:space="preserve"> (dalej jako „Sprzęt”) </w:t>
      </w:r>
      <w:r w:rsidRPr="00C8322D">
        <w:rPr>
          <w:rFonts w:cs="Calibri"/>
          <w:bCs w:val="0"/>
          <w:kern w:val="0"/>
          <w:sz w:val="22"/>
          <w:szCs w:val="22"/>
        </w:rPr>
        <w:t xml:space="preserve">w skład którego </w:t>
      </w:r>
      <w:r w:rsidR="00666CB3" w:rsidRPr="00C8322D">
        <w:rPr>
          <w:rFonts w:cs="Calibri"/>
          <w:bCs w:val="0"/>
          <w:kern w:val="0"/>
          <w:sz w:val="22"/>
          <w:szCs w:val="22"/>
        </w:rPr>
        <w:t xml:space="preserve">wchodzą elementy wymienione w opisie przedmiotu zamówienia, </w:t>
      </w:r>
      <w:r w:rsidRPr="00C8322D">
        <w:rPr>
          <w:rFonts w:cs="Calibri"/>
          <w:bCs w:val="0"/>
          <w:kern w:val="0"/>
          <w:sz w:val="22"/>
          <w:szCs w:val="22"/>
        </w:rPr>
        <w:t>w szczególności:</w:t>
      </w:r>
    </w:p>
    <w:p w14:paraId="4897280F"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bCs w:val="0"/>
          <w:iCs/>
          <w:kern w:val="0"/>
          <w:sz w:val="22"/>
          <w:szCs w:val="22"/>
        </w:rPr>
        <w:t>Monitor wielkoformatowy - 2 sztuki</w:t>
      </w:r>
    </w:p>
    <w:p w14:paraId="69E8A93A"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Komputer OPS - 1 sztuka</w:t>
      </w:r>
    </w:p>
    <w:p w14:paraId="1DB117D9"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Wózek pod monitor  - 2 sztuki</w:t>
      </w:r>
    </w:p>
    <w:p w14:paraId="2DECAA63"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 xml:space="preserve">Kamera </w:t>
      </w:r>
      <w:proofErr w:type="spellStart"/>
      <w:r w:rsidRPr="00C8322D">
        <w:rPr>
          <w:rFonts w:cs="Calibri"/>
          <w:iCs/>
          <w:sz w:val="22"/>
          <w:szCs w:val="22"/>
        </w:rPr>
        <w:t>wideokonferencjyna</w:t>
      </w:r>
      <w:proofErr w:type="spellEnd"/>
      <w:r w:rsidRPr="00C8322D">
        <w:rPr>
          <w:rFonts w:cs="Calibri"/>
          <w:iCs/>
          <w:sz w:val="22"/>
          <w:szCs w:val="22"/>
        </w:rPr>
        <w:t xml:space="preserve"> - 1 sztuka</w:t>
      </w:r>
    </w:p>
    <w:p w14:paraId="6B516789"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System bezprzewodowego przesyłania obrazu  - 1 sztuka</w:t>
      </w:r>
    </w:p>
    <w:p w14:paraId="2CFDEF3A"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 xml:space="preserve">Jednostka komputera centralnego obsługująca technologię konferencji </w:t>
      </w:r>
      <w:proofErr w:type="spellStart"/>
      <w:r w:rsidRPr="00C8322D">
        <w:rPr>
          <w:rFonts w:cs="Calibri"/>
          <w:iCs/>
          <w:sz w:val="22"/>
          <w:szCs w:val="22"/>
        </w:rPr>
        <w:t>Teams</w:t>
      </w:r>
      <w:proofErr w:type="spellEnd"/>
      <w:r w:rsidRPr="00C8322D">
        <w:rPr>
          <w:rFonts w:cs="Calibri"/>
          <w:iCs/>
          <w:sz w:val="22"/>
          <w:szCs w:val="22"/>
        </w:rPr>
        <w:t xml:space="preserve"> </w:t>
      </w:r>
      <w:proofErr w:type="spellStart"/>
      <w:r w:rsidRPr="00C8322D">
        <w:rPr>
          <w:rFonts w:cs="Calibri"/>
          <w:iCs/>
          <w:sz w:val="22"/>
          <w:szCs w:val="22"/>
        </w:rPr>
        <w:t>Room</w:t>
      </w:r>
      <w:proofErr w:type="spellEnd"/>
      <w:r w:rsidRPr="00C8322D">
        <w:rPr>
          <w:rFonts w:cs="Calibri"/>
          <w:iCs/>
          <w:sz w:val="22"/>
          <w:szCs w:val="22"/>
        </w:rPr>
        <w:t xml:space="preserve"> - 1 sztuka</w:t>
      </w:r>
    </w:p>
    <w:p w14:paraId="24CF52AC"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 xml:space="preserve">Monitor sterujący do jednostki konferencyjnej </w:t>
      </w:r>
      <w:proofErr w:type="spellStart"/>
      <w:r w:rsidRPr="00C8322D">
        <w:rPr>
          <w:rFonts w:cs="Calibri"/>
          <w:iCs/>
          <w:sz w:val="22"/>
          <w:szCs w:val="22"/>
        </w:rPr>
        <w:t>Teams</w:t>
      </w:r>
      <w:proofErr w:type="spellEnd"/>
      <w:r w:rsidRPr="00C8322D">
        <w:rPr>
          <w:rFonts w:cs="Calibri"/>
          <w:iCs/>
          <w:sz w:val="22"/>
          <w:szCs w:val="22"/>
        </w:rPr>
        <w:t xml:space="preserve"> </w:t>
      </w:r>
      <w:proofErr w:type="spellStart"/>
      <w:r w:rsidRPr="00C8322D">
        <w:rPr>
          <w:rFonts w:cs="Calibri"/>
          <w:iCs/>
          <w:sz w:val="22"/>
          <w:szCs w:val="22"/>
        </w:rPr>
        <w:t>Room</w:t>
      </w:r>
      <w:proofErr w:type="spellEnd"/>
      <w:r w:rsidRPr="00C8322D">
        <w:rPr>
          <w:rFonts w:cs="Calibri"/>
          <w:iCs/>
          <w:sz w:val="22"/>
          <w:szCs w:val="22"/>
        </w:rPr>
        <w:t xml:space="preserve"> - 1 sztuka</w:t>
      </w:r>
    </w:p>
    <w:p w14:paraId="40A358B7"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Cyfrowa matryca audio - 1 sztuka</w:t>
      </w:r>
    </w:p>
    <w:p w14:paraId="558F4237"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Cyfrowy panel sterujący – 1 sztuka</w:t>
      </w:r>
    </w:p>
    <w:p w14:paraId="73EC1ABC"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Wzmacniacz audio – 1 sztuka</w:t>
      </w:r>
    </w:p>
    <w:p w14:paraId="43CA8792"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Głośnik sufitowy – 8 sztuk</w:t>
      </w:r>
    </w:p>
    <w:p w14:paraId="4BBFCDD2"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Mikrofon sufitowy – 2 sztuki</w:t>
      </w:r>
    </w:p>
    <w:p w14:paraId="1847CCB4" w14:textId="0C8E11A3"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 xml:space="preserve">Nadajnik Dante </w:t>
      </w:r>
      <w:r w:rsidR="003B7DA3" w:rsidRPr="00C8322D">
        <w:rPr>
          <w:rFonts w:cs="Calibri"/>
          <w:iCs/>
          <w:sz w:val="22"/>
          <w:szCs w:val="22"/>
        </w:rPr>
        <w:t xml:space="preserve">- </w:t>
      </w:r>
      <w:r w:rsidRPr="00C8322D">
        <w:rPr>
          <w:rFonts w:cs="Calibri"/>
          <w:iCs/>
          <w:sz w:val="22"/>
          <w:szCs w:val="22"/>
        </w:rPr>
        <w:t>1 sztuka</w:t>
      </w:r>
    </w:p>
    <w:p w14:paraId="1584DFF2"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Przełącznik sieciowy – 1 sztuka</w:t>
      </w:r>
    </w:p>
    <w:p w14:paraId="2590167D"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t>Szafa RACK oraz niezbędne okablowanie – 1 zestaw</w:t>
      </w:r>
    </w:p>
    <w:p w14:paraId="23BB8F81" w14:textId="77777777" w:rsidR="00E10EEA" w:rsidRPr="00C8322D" w:rsidRDefault="00E10EEA" w:rsidP="00BE352D">
      <w:pPr>
        <w:numPr>
          <w:ilvl w:val="0"/>
          <w:numId w:val="83"/>
        </w:numPr>
        <w:spacing w:line="300" w:lineRule="auto"/>
        <w:contextualSpacing/>
        <w:jc w:val="both"/>
        <w:rPr>
          <w:rFonts w:cs="Calibri"/>
          <w:iCs/>
          <w:sz w:val="22"/>
          <w:szCs w:val="22"/>
        </w:rPr>
      </w:pPr>
      <w:r w:rsidRPr="00C8322D">
        <w:rPr>
          <w:rFonts w:cs="Calibri"/>
          <w:iCs/>
          <w:sz w:val="22"/>
          <w:szCs w:val="22"/>
        </w:rPr>
        <w:lastRenderedPageBreak/>
        <w:t>Montaż i konfiguracja</w:t>
      </w:r>
    </w:p>
    <w:p w14:paraId="72D0BB97" w14:textId="77777777" w:rsidR="00E10EEA" w:rsidRPr="00C8322D" w:rsidRDefault="00E10EEA" w:rsidP="00BE352D">
      <w:pPr>
        <w:numPr>
          <w:ilvl w:val="0"/>
          <w:numId w:val="68"/>
        </w:numPr>
        <w:spacing w:line="300" w:lineRule="auto"/>
        <w:ind w:left="426" w:hanging="426"/>
        <w:jc w:val="both"/>
        <w:rPr>
          <w:rFonts w:cs="Calibri"/>
          <w:sz w:val="22"/>
          <w:szCs w:val="22"/>
        </w:rPr>
      </w:pPr>
      <w:r w:rsidRPr="00C8322D">
        <w:rPr>
          <w:rFonts w:cs="Calibri"/>
          <w:sz w:val="22"/>
          <w:szCs w:val="22"/>
        </w:rPr>
        <w:t xml:space="preserve"> Wykonawca zobowiązuje się przenieść prawo własności Sprzętu na Zamawiającego. Wykonawca wykona również inne obowiązki przewidziane umową, związane z dostarczeniem Sprzętu i przeniesieniem prawa jego własności.</w:t>
      </w:r>
    </w:p>
    <w:p w14:paraId="4CB971C9" w14:textId="5AF205AC" w:rsidR="00E10EEA" w:rsidRPr="00C8322D" w:rsidRDefault="00E10EEA" w:rsidP="00BE352D">
      <w:pPr>
        <w:numPr>
          <w:ilvl w:val="0"/>
          <w:numId w:val="68"/>
        </w:numPr>
        <w:spacing w:line="300" w:lineRule="auto"/>
        <w:ind w:left="426" w:hanging="426"/>
        <w:jc w:val="both"/>
        <w:rPr>
          <w:rFonts w:cs="Calibri"/>
          <w:sz w:val="22"/>
          <w:szCs w:val="22"/>
        </w:rPr>
      </w:pPr>
      <w:r w:rsidRPr="00C8322D">
        <w:rPr>
          <w:rFonts w:cs="Calibri"/>
          <w:sz w:val="22"/>
          <w:szCs w:val="22"/>
        </w:rPr>
        <w:t xml:space="preserve">Sprzęt będzie zgodny z wymogami i opisem wynikającymi z treści Specyfikacji Warunków Zamówienia postępowania nr </w:t>
      </w:r>
      <w:bookmarkStart w:id="59" w:name="_GoBack"/>
      <w:r w:rsidR="00097869" w:rsidRPr="00C8322D">
        <w:rPr>
          <w:rFonts w:cs="Calibri"/>
          <w:b/>
          <w:sz w:val="22"/>
          <w:szCs w:val="22"/>
        </w:rPr>
        <w:t>RZP.</w:t>
      </w:r>
      <w:bookmarkEnd w:id="59"/>
      <w:r w:rsidR="00097869" w:rsidRPr="00C8322D">
        <w:rPr>
          <w:rFonts w:cs="Calibri"/>
          <w:b/>
          <w:sz w:val="22"/>
          <w:szCs w:val="22"/>
        </w:rPr>
        <w:t>243.57.2023</w:t>
      </w:r>
      <w:r w:rsidRPr="00C8322D">
        <w:rPr>
          <w:rFonts w:cs="Calibri"/>
          <w:sz w:val="22"/>
          <w:szCs w:val="22"/>
        </w:rPr>
        <w:t xml:space="preserve"> – dalej: SWZ oraz ofertą Wykonawcy.</w:t>
      </w:r>
    </w:p>
    <w:p w14:paraId="014F1573" w14:textId="77777777" w:rsidR="00E10EEA" w:rsidRPr="00C8322D" w:rsidRDefault="00E10EEA" w:rsidP="008805BA">
      <w:pPr>
        <w:spacing w:line="300" w:lineRule="auto"/>
        <w:jc w:val="both"/>
        <w:rPr>
          <w:rFonts w:cs="Calibri"/>
          <w:bCs w:val="0"/>
          <w:sz w:val="22"/>
          <w:szCs w:val="22"/>
        </w:rPr>
      </w:pPr>
    </w:p>
    <w:p w14:paraId="51F67FB1" w14:textId="77777777" w:rsidR="00E10EEA" w:rsidRPr="00C8322D" w:rsidRDefault="00E10EEA" w:rsidP="008805BA">
      <w:pPr>
        <w:spacing w:line="300" w:lineRule="auto"/>
        <w:jc w:val="center"/>
        <w:rPr>
          <w:rFonts w:cs="Calibri"/>
          <w:b/>
          <w:sz w:val="22"/>
          <w:szCs w:val="22"/>
        </w:rPr>
      </w:pPr>
      <w:r w:rsidRPr="00C8322D">
        <w:rPr>
          <w:rFonts w:cs="Calibri"/>
          <w:b/>
          <w:sz w:val="22"/>
          <w:szCs w:val="22"/>
        </w:rPr>
        <w:t>§ 2</w:t>
      </w:r>
    </w:p>
    <w:p w14:paraId="788D9BDD" w14:textId="77777777" w:rsidR="00E10EEA" w:rsidRPr="00C8322D" w:rsidRDefault="00E10EEA" w:rsidP="008805BA">
      <w:pPr>
        <w:spacing w:line="300" w:lineRule="auto"/>
        <w:jc w:val="center"/>
        <w:rPr>
          <w:rFonts w:cs="Calibri"/>
          <w:b/>
          <w:sz w:val="22"/>
          <w:szCs w:val="22"/>
        </w:rPr>
      </w:pPr>
      <w:r w:rsidRPr="00C8322D">
        <w:rPr>
          <w:rFonts w:cs="Calibri"/>
          <w:b/>
          <w:sz w:val="22"/>
          <w:szCs w:val="22"/>
        </w:rPr>
        <w:t>Termin i warunki dostawy</w:t>
      </w:r>
    </w:p>
    <w:p w14:paraId="6BA16E89"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Strony ustalają następujący termin i warunki dostawy:</w:t>
      </w:r>
    </w:p>
    <w:p w14:paraId="2B1A6459" w14:textId="77777777" w:rsidR="00E10EEA" w:rsidRPr="00C8322D" w:rsidRDefault="00E10EEA" w:rsidP="00BE352D">
      <w:pPr>
        <w:numPr>
          <w:ilvl w:val="0"/>
          <w:numId w:val="70"/>
        </w:numPr>
        <w:spacing w:line="300" w:lineRule="auto"/>
        <w:ind w:left="709" w:hanging="283"/>
        <w:jc w:val="both"/>
        <w:rPr>
          <w:rFonts w:cs="Calibri"/>
          <w:sz w:val="22"/>
          <w:szCs w:val="22"/>
        </w:rPr>
      </w:pPr>
      <w:r w:rsidRPr="00C8322D">
        <w:rPr>
          <w:rFonts w:cs="Calibri"/>
          <w:sz w:val="22"/>
          <w:szCs w:val="22"/>
        </w:rPr>
        <w:t xml:space="preserve">Dostawa zostanie wykonana w terminie </w:t>
      </w:r>
      <w:r w:rsidRPr="00C8322D">
        <w:rPr>
          <w:rFonts w:cs="Calibri"/>
          <w:b/>
          <w:sz w:val="22"/>
          <w:szCs w:val="22"/>
        </w:rPr>
        <w:t>do</w:t>
      </w:r>
      <w:r w:rsidRPr="00C8322D">
        <w:rPr>
          <w:rFonts w:cs="Calibri"/>
          <w:sz w:val="22"/>
          <w:szCs w:val="22"/>
        </w:rPr>
        <w:t xml:space="preserve"> </w:t>
      </w:r>
      <w:r w:rsidRPr="00C8322D">
        <w:rPr>
          <w:rFonts w:cs="Calibri"/>
          <w:b/>
          <w:sz w:val="22"/>
          <w:szCs w:val="22"/>
        </w:rPr>
        <w:t>30 dni</w:t>
      </w:r>
      <w:r w:rsidRPr="00C8322D">
        <w:rPr>
          <w:rFonts w:cs="Calibri"/>
          <w:sz w:val="22"/>
          <w:szCs w:val="22"/>
        </w:rPr>
        <w:t xml:space="preserve"> od daty podpisania niniejszej umowy;</w:t>
      </w:r>
    </w:p>
    <w:p w14:paraId="2E88776F" w14:textId="721DFB26" w:rsidR="00E10EEA" w:rsidRPr="00C8322D" w:rsidRDefault="00E10EEA" w:rsidP="003C48C3">
      <w:pPr>
        <w:numPr>
          <w:ilvl w:val="0"/>
          <w:numId w:val="70"/>
        </w:numPr>
        <w:spacing w:line="300" w:lineRule="auto"/>
        <w:jc w:val="both"/>
        <w:rPr>
          <w:rFonts w:cs="Calibri"/>
          <w:sz w:val="22"/>
          <w:szCs w:val="22"/>
        </w:rPr>
      </w:pPr>
      <w:r w:rsidRPr="00C8322D">
        <w:rPr>
          <w:rFonts w:cs="Calibri"/>
          <w:sz w:val="22"/>
          <w:szCs w:val="22"/>
        </w:rPr>
        <w:t>Wykonawca dostarczy Sprzęt na swój koszt i ryzyko oraz dokona jego wniesienia</w:t>
      </w:r>
      <w:r w:rsidR="003C48C3" w:rsidRPr="00C8322D">
        <w:rPr>
          <w:rFonts w:cs="Calibri"/>
          <w:sz w:val="22"/>
          <w:szCs w:val="22"/>
        </w:rPr>
        <w:t>,</w:t>
      </w:r>
      <w:r w:rsidRPr="00C8322D">
        <w:rPr>
          <w:rFonts w:cs="Calibri"/>
          <w:sz w:val="22"/>
          <w:szCs w:val="22"/>
        </w:rPr>
        <w:t xml:space="preserve"> montażu i konfiguracji w miejscu wskazanym przez Zamawiającego</w:t>
      </w:r>
      <w:r w:rsidR="003C48C3" w:rsidRPr="00C8322D">
        <w:rPr>
          <w:rFonts w:cs="Calibri"/>
          <w:sz w:val="22"/>
          <w:szCs w:val="22"/>
        </w:rPr>
        <w:t xml:space="preserve"> w terminie wskazanym w pkt 1 powyżej</w:t>
      </w:r>
      <w:r w:rsidRPr="00C8322D">
        <w:rPr>
          <w:rFonts w:cs="Calibri"/>
          <w:sz w:val="22"/>
          <w:szCs w:val="22"/>
        </w:rPr>
        <w:t>;</w:t>
      </w:r>
    </w:p>
    <w:p w14:paraId="445AB3A4" w14:textId="2A130B9F" w:rsidR="00E10EEA" w:rsidRPr="00C8322D" w:rsidRDefault="00E10EEA" w:rsidP="00BE352D">
      <w:pPr>
        <w:numPr>
          <w:ilvl w:val="0"/>
          <w:numId w:val="70"/>
        </w:numPr>
        <w:spacing w:line="300" w:lineRule="auto"/>
        <w:ind w:left="709" w:hanging="283"/>
        <w:jc w:val="both"/>
        <w:rPr>
          <w:rFonts w:cs="Calibri"/>
          <w:sz w:val="22"/>
          <w:szCs w:val="22"/>
        </w:rPr>
      </w:pPr>
      <w:r w:rsidRPr="00C8322D">
        <w:rPr>
          <w:rFonts w:cs="Calibri"/>
          <w:sz w:val="22"/>
          <w:szCs w:val="22"/>
        </w:rPr>
        <w:t>Wykonawca przeprowadzi instruktaż stanowiskowy z obsługi i serwisu Sprzętu dla co najmniej 4 osób</w:t>
      </w:r>
      <w:r w:rsidR="00BE352D" w:rsidRPr="00C8322D">
        <w:rPr>
          <w:rFonts w:cs="Calibri"/>
          <w:sz w:val="22"/>
          <w:szCs w:val="22"/>
        </w:rPr>
        <w:t xml:space="preserve"> w siedzibie Zamawiającego</w:t>
      </w:r>
      <w:r w:rsidR="003C48C3" w:rsidRPr="00C8322D">
        <w:rPr>
          <w:rFonts w:cs="Calibri"/>
          <w:sz w:val="22"/>
          <w:szCs w:val="22"/>
        </w:rPr>
        <w:t xml:space="preserve"> w terminie wskazanym w pkt 1 powyżej; </w:t>
      </w:r>
      <w:r w:rsidR="008805BA" w:rsidRPr="00C8322D">
        <w:rPr>
          <w:rFonts w:cs="Calibri"/>
          <w:sz w:val="22"/>
          <w:szCs w:val="22"/>
        </w:rPr>
        <w:t>;</w:t>
      </w:r>
    </w:p>
    <w:p w14:paraId="66AA7E02" w14:textId="77777777" w:rsidR="00E10EEA" w:rsidRPr="00C8322D" w:rsidRDefault="00E10EEA" w:rsidP="00BE352D">
      <w:pPr>
        <w:numPr>
          <w:ilvl w:val="0"/>
          <w:numId w:val="70"/>
        </w:numPr>
        <w:spacing w:line="300" w:lineRule="auto"/>
        <w:ind w:left="709" w:hanging="283"/>
        <w:jc w:val="both"/>
        <w:rPr>
          <w:rFonts w:cs="Calibri"/>
          <w:sz w:val="22"/>
          <w:szCs w:val="22"/>
        </w:rPr>
      </w:pPr>
      <w:r w:rsidRPr="00C8322D">
        <w:rPr>
          <w:rFonts w:cs="Calibri"/>
          <w:sz w:val="22"/>
          <w:szCs w:val="22"/>
        </w:rPr>
        <w:t>Sprzęt zostanie przekazany Zamawiającemu na podstawie protokołu odbioru. Protokół odbioru sporządzi Wykonawca i przedstawi do podpisu Zamawiającemu.</w:t>
      </w:r>
    </w:p>
    <w:p w14:paraId="35B0EDFD"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Miejsce dostawy Sprzętu:</w:t>
      </w:r>
    </w:p>
    <w:p w14:paraId="5FA6E5E4" w14:textId="17B20C00" w:rsidR="00E10EEA" w:rsidRPr="00C8322D" w:rsidRDefault="00E10EEA" w:rsidP="008805BA">
      <w:pPr>
        <w:spacing w:line="300" w:lineRule="auto"/>
        <w:ind w:left="426"/>
        <w:jc w:val="both"/>
        <w:rPr>
          <w:rFonts w:cs="Calibri"/>
          <w:sz w:val="22"/>
          <w:szCs w:val="22"/>
        </w:rPr>
      </w:pPr>
      <w:r w:rsidRPr="00C8322D">
        <w:rPr>
          <w:rFonts w:cs="Calibri"/>
          <w:sz w:val="22"/>
          <w:szCs w:val="22"/>
        </w:rPr>
        <w:t xml:space="preserve">Politechnika Bydgoska </w:t>
      </w:r>
      <w:r w:rsidR="008805BA" w:rsidRPr="00C8322D">
        <w:rPr>
          <w:rFonts w:cs="Calibri"/>
          <w:sz w:val="22"/>
          <w:szCs w:val="22"/>
        </w:rPr>
        <w:t>im. Jana i Jędrzeja Śniadeckich</w:t>
      </w:r>
    </w:p>
    <w:p w14:paraId="20CE33A5" w14:textId="77777777" w:rsidR="00E10EEA" w:rsidRPr="00C8322D" w:rsidRDefault="00E10EEA" w:rsidP="008805BA">
      <w:pPr>
        <w:spacing w:line="300" w:lineRule="auto"/>
        <w:ind w:left="426"/>
        <w:jc w:val="both"/>
        <w:rPr>
          <w:rFonts w:cs="Calibri"/>
          <w:sz w:val="22"/>
          <w:szCs w:val="22"/>
        </w:rPr>
      </w:pPr>
      <w:r w:rsidRPr="00C8322D">
        <w:rPr>
          <w:rFonts w:cs="Calibri"/>
          <w:sz w:val="22"/>
          <w:szCs w:val="22"/>
        </w:rPr>
        <w:t>Akademickie Centrum Sieciowo-Komputerowe</w:t>
      </w:r>
    </w:p>
    <w:p w14:paraId="21A01649" w14:textId="1EE6D344" w:rsidR="00E10EEA" w:rsidRPr="00C8322D" w:rsidRDefault="00E10EEA" w:rsidP="008805BA">
      <w:pPr>
        <w:spacing w:line="300" w:lineRule="auto"/>
        <w:ind w:left="426"/>
        <w:jc w:val="both"/>
        <w:rPr>
          <w:rFonts w:cs="Calibri"/>
          <w:sz w:val="22"/>
          <w:szCs w:val="22"/>
        </w:rPr>
      </w:pPr>
      <w:r w:rsidRPr="00C8322D">
        <w:rPr>
          <w:rFonts w:cs="Calibri"/>
          <w:sz w:val="22"/>
          <w:szCs w:val="22"/>
        </w:rPr>
        <w:t xml:space="preserve">Aleje  </w:t>
      </w:r>
      <w:r w:rsidR="008805BA" w:rsidRPr="00C8322D">
        <w:rPr>
          <w:rFonts w:cs="Calibri"/>
          <w:sz w:val="22"/>
          <w:szCs w:val="22"/>
        </w:rPr>
        <w:t>prof</w:t>
      </w:r>
      <w:r w:rsidRPr="00C8322D">
        <w:rPr>
          <w:rFonts w:cs="Calibri"/>
          <w:sz w:val="22"/>
          <w:szCs w:val="22"/>
        </w:rPr>
        <w:t>.  S. Kaliskiego 7</w:t>
      </w:r>
    </w:p>
    <w:p w14:paraId="1583C417" w14:textId="77777777" w:rsidR="00E10EEA" w:rsidRPr="00C8322D" w:rsidRDefault="00E10EEA" w:rsidP="008805BA">
      <w:pPr>
        <w:spacing w:line="300" w:lineRule="auto"/>
        <w:ind w:left="426"/>
        <w:jc w:val="both"/>
        <w:rPr>
          <w:rFonts w:cs="Calibri"/>
          <w:sz w:val="22"/>
          <w:szCs w:val="22"/>
        </w:rPr>
      </w:pPr>
      <w:r w:rsidRPr="00C8322D">
        <w:rPr>
          <w:rFonts w:cs="Calibri"/>
          <w:sz w:val="22"/>
          <w:szCs w:val="22"/>
        </w:rPr>
        <w:t>Budynek Regionalnego Centrum Innowacyjności, sala C9</w:t>
      </w:r>
    </w:p>
    <w:p w14:paraId="7B066A76" w14:textId="77777777" w:rsidR="00E10EEA" w:rsidRPr="00C8322D" w:rsidRDefault="00E10EEA" w:rsidP="008805BA">
      <w:pPr>
        <w:spacing w:line="300" w:lineRule="auto"/>
        <w:ind w:left="426"/>
        <w:jc w:val="both"/>
        <w:rPr>
          <w:rFonts w:cs="Calibri"/>
          <w:sz w:val="22"/>
          <w:szCs w:val="22"/>
        </w:rPr>
      </w:pPr>
      <w:r w:rsidRPr="00C8322D">
        <w:rPr>
          <w:rFonts w:cs="Calibri"/>
          <w:sz w:val="22"/>
          <w:szCs w:val="22"/>
        </w:rPr>
        <w:t>85-796 Bydgoszcz.</w:t>
      </w:r>
    </w:p>
    <w:p w14:paraId="402F3557"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Wraz ze Sprzętem Wykonawca dostarczy Zamawiającemu wszelkie związane z nim dokumenty, w szczególności instrukcje (wszystkie w języku polskim lub z tłumaczeniami na język polski).</w:t>
      </w:r>
    </w:p>
    <w:p w14:paraId="6E1E29D6"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1637F1C7" w14:textId="711E84B3"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sidR="00BB37D3" w:rsidRPr="00C8322D">
        <w:rPr>
          <w:rFonts w:eastAsia="Calibri" w:cs="Calibri"/>
          <w:sz w:val="22"/>
          <w:szCs w:val="22"/>
        </w:rPr>
        <w:br/>
      </w:r>
      <w:r w:rsidRPr="00C8322D">
        <w:rPr>
          <w:rFonts w:eastAsia="Calibri" w:cs="Calibri"/>
          <w:sz w:val="22"/>
          <w:szCs w:val="22"/>
        </w:rPr>
        <w:t>do użytkowania bez dodatkowych zakupów;</w:t>
      </w:r>
    </w:p>
    <w:p w14:paraId="7B431CA8"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58AF502B"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Sprzęt musi być odpowiednio zapakowany, aby zapobiec uszkodzeniu w czasie dostawy. Zamawiający wymaga, aby instrukcje do zamawianych towarów były w języku polskim, lub angielskim;</w:t>
      </w:r>
    </w:p>
    <w:p w14:paraId="58A35444" w14:textId="77777777" w:rsidR="00E10EEA" w:rsidRPr="00C8322D" w:rsidRDefault="00E10EEA" w:rsidP="00BE352D">
      <w:pPr>
        <w:numPr>
          <w:ilvl w:val="0"/>
          <w:numId w:val="69"/>
        </w:numPr>
        <w:spacing w:line="300" w:lineRule="auto"/>
        <w:ind w:left="426" w:hanging="426"/>
        <w:jc w:val="both"/>
        <w:rPr>
          <w:rFonts w:eastAsia="Calibri" w:cs="Calibri"/>
          <w:sz w:val="22"/>
          <w:szCs w:val="22"/>
        </w:rPr>
      </w:pPr>
      <w:r w:rsidRPr="00C8322D">
        <w:rPr>
          <w:rFonts w:eastAsia="Calibri" w:cs="Calibri"/>
          <w:sz w:val="22"/>
          <w:szCs w:val="22"/>
        </w:rPr>
        <w:t>Do obowiązku Wykonawcy należy skompletowanie i przedstawienie Zamawiającemu dokumentów pozwalających na ocenę prawidłowego wykonania przedmiotu odbioru wraz z dostawą Sprzętu.</w:t>
      </w:r>
    </w:p>
    <w:p w14:paraId="0CE49BF5" w14:textId="0F1B5DA6" w:rsidR="00E10EEA" w:rsidRPr="00C8322D" w:rsidRDefault="00E10EEA" w:rsidP="008805BA">
      <w:pPr>
        <w:spacing w:line="300" w:lineRule="auto"/>
        <w:jc w:val="both"/>
        <w:rPr>
          <w:rFonts w:cs="Calibri"/>
          <w:bCs w:val="0"/>
          <w:sz w:val="22"/>
          <w:szCs w:val="22"/>
        </w:rPr>
      </w:pPr>
    </w:p>
    <w:p w14:paraId="27E4750F" w14:textId="77777777" w:rsidR="00BB37D3" w:rsidRPr="00C8322D" w:rsidRDefault="00BB37D3" w:rsidP="008805BA">
      <w:pPr>
        <w:spacing w:line="300" w:lineRule="auto"/>
        <w:jc w:val="both"/>
        <w:rPr>
          <w:rFonts w:cs="Calibri"/>
          <w:bCs w:val="0"/>
          <w:sz w:val="22"/>
          <w:szCs w:val="22"/>
        </w:rPr>
      </w:pPr>
    </w:p>
    <w:p w14:paraId="393FC505" w14:textId="77777777" w:rsidR="00E10EEA" w:rsidRPr="00C8322D" w:rsidRDefault="00E10EEA" w:rsidP="008805BA">
      <w:pPr>
        <w:spacing w:line="300" w:lineRule="auto"/>
        <w:jc w:val="center"/>
        <w:rPr>
          <w:rFonts w:cs="Calibri"/>
          <w:b/>
          <w:sz w:val="22"/>
          <w:szCs w:val="22"/>
        </w:rPr>
      </w:pPr>
      <w:r w:rsidRPr="00C8322D">
        <w:rPr>
          <w:rFonts w:cs="Calibri"/>
          <w:b/>
          <w:sz w:val="22"/>
          <w:szCs w:val="22"/>
        </w:rPr>
        <w:lastRenderedPageBreak/>
        <w:t>§ 3</w:t>
      </w:r>
    </w:p>
    <w:p w14:paraId="5E762170"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Licencja na oprogramowanie</w:t>
      </w:r>
    </w:p>
    <w:p w14:paraId="74EDB09B"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5D9D323A"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wprowadzanie i zapisywanie w pamięci komputerów;</w:t>
      </w:r>
    </w:p>
    <w:p w14:paraId="729CC817"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odtwarzanie;</w:t>
      </w:r>
    </w:p>
    <w:p w14:paraId="03B4FF37"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przechowywanie;</w:t>
      </w:r>
    </w:p>
    <w:p w14:paraId="51AF80F9"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sporządzanie kopii zapasowej (kopii bezpieczeństwa) nośników instalacyjnych i nośników z zainstalowanym oprogramowaniem, o ile taki nośnik danych występuje;</w:t>
      </w:r>
    </w:p>
    <w:p w14:paraId="54F3BFCD"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wyświetlanie;</w:t>
      </w:r>
    </w:p>
    <w:p w14:paraId="2611F22B"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instalowanie i deinstalowanie oprogramowania na sprzęcie, do którego oprogramowanie zostało przypisane, pod warunkiem zachowania liczby udzielonych licencji;</w:t>
      </w:r>
    </w:p>
    <w:p w14:paraId="1984152B" w14:textId="77777777" w:rsidR="00E10EEA" w:rsidRPr="00C8322D" w:rsidRDefault="00E10EEA" w:rsidP="00BE352D">
      <w:pPr>
        <w:numPr>
          <w:ilvl w:val="0"/>
          <w:numId w:val="72"/>
        </w:numPr>
        <w:spacing w:line="300" w:lineRule="auto"/>
        <w:ind w:left="709" w:hanging="283"/>
        <w:jc w:val="both"/>
        <w:rPr>
          <w:rFonts w:cs="Calibri"/>
          <w:sz w:val="22"/>
          <w:szCs w:val="22"/>
        </w:rPr>
      </w:pPr>
      <w:r w:rsidRPr="00C8322D">
        <w:rPr>
          <w:rFonts w:cs="Calibri"/>
          <w:sz w:val="22"/>
          <w:szCs w:val="22"/>
        </w:rPr>
        <w:t>korzystanie z oprogramowania na wszystkich możliwych polach jego funkcjonalności, w szczególności tych deklarowanych przez producenta oprogramowania.</w:t>
      </w:r>
    </w:p>
    <w:p w14:paraId="7B2CD946"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02985DA7"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2A4D6FAA"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77C195BD"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589A615B" w14:textId="77777777" w:rsidR="00E10EEA" w:rsidRPr="00C8322D" w:rsidRDefault="00E10EEA" w:rsidP="00BE352D">
      <w:pPr>
        <w:numPr>
          <w:ilvl w:val="0"/>
          <w:numId w:val="71"/>
        </w:numPr>
        <w:spacing w:line="300" w:lineRule="auto"/>
        <w:ind w:left="426" w:hanging="426"/>
        <w:jc w:val="both"/>
        <w:rPr>
          <w:rFonts w:eastAsia="Calibri" w:cs="Calibri"/>
          <w:sz w:val="22"/>
          <w:szCs w:val="22"/>
        </w:rPr>
      </w:pPr>
      <w:r w:rsidRPr="00C8322D">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3595B6E7" w14:textId="2DB2B235" w:rsidR="00E10EEA" w:rsidRPr="00C8322D" w:rsidRDefault="00E10EEA" w:rsidP="008805BA">
      <w:pPr>
        <w:spacing w:line="300" w:lineRule="auto"/>
        <w:jc w:val="both"/>
        <w:rPr>
          <w:rFonts w:cs="Calibri"/>
          <w:bCs w:val="0"/>
          <w:sz w:val="22"/>
          <w:szCs w:val="22"/>
        </w:rPr>
      </w:pPr>
    </w:p>
    <w:p w14:paraId="3B6B79AB" w14:textId="77777777" w:rsidR="00BB37D3" w:rsidRPr="00C8322D" w:rsidRDefault="00BB37D3" w:rsidP="008805BA">
      <w:pPr>
        <w:spacing w:line="300" w:lineRule="auto"/>
        <w:jc w:val="both"/>
        <w:rPr>
          <w:rFonts w:cs="Calibri"/>
          <w:bCs w:val="0"/>
          <w:sz w:val="22"/>
          <w:szCs w:val="22"/>
        </w:rPr>
      </w:pPr>
    </w:p>
    <w:p w14:paraId="4B968366"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lastRenderedPageBreak/>
        <w:t>§ 4</w:t>
      </w:r>
    </w:p>
    <w:p w14:paraId="683BC4D5"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Gwarancja i rękojmia</w:t>
      </w:r>
    </w:p>
    <w:p w14:paraId="57FB04FB"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 xml:space="preserve">Sprzęt objęty jest </w:t>
      </w:r>
      <w:r w:rsidRPr="00C8322D">
        <w:rPr>
          <w:rFonts w:eastAsia="Calibri" w:cs="Calibri"/>
          <w:b/>
          <w:sz w:val="22"/>
          <w:szCs w:val="22"/>
        </w:rPr>
        <w:t>… - miesięczną</w:t>
      </w:r>
      <w:r w:rsidRPr="00C8322D">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53FAF6B6"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Bieg terminu gwarancji rozpoczyna się z dniem podpisania przez Zamawiającego protokołu odbioru.</w:t>
      </w:r>
    </w:p>
    <w:p w14:paraId="5DD782AD"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Szczegółowe warunki gwarancji zostały określone w dokumencie gwarancyjnym stanowiącym załącznik numer 1 do niniejszej umowy.</w:t>
      </w:r>
    </w:p>
    <w:p w14:paraId="2FBD0988"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223625A"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Wykonawca pokrywa koszty wszelkich napraw Sprzętu objętego gwarancją w okresie gwarancji, w tym koszty dojazdu, transportu.</w:t>
      </w:r>
    </w:p>
    <w:p w14:paraId="2280D629"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 xml:space="preserve">Zgłoszenie reklamacji dotyczących dostarczonego Sprzętu następuje pisemnie lub na adres poczty elektronicznej Wykonawcy: </w:t>
      </w:r>
      <w:r w:rsidRPr="00C8322D">
        <w:rPr>
          <w:rFonts w:eastAsia="Calibri" w:cs="Calibri"/>
          <w:b/>
          <w:sz w:val="22"/>
          <w:szCs w:val="22"/>
        </w:rPr>
        <w:t xml:space="preserve">………………... </w:t>
      </w:r>
      <w:r w:rsidRPr="00C8322D">
        <w:rPr>
          <w:rFonts w:eastAsia="Calibri" w:cs="Calibri"/>
          <w:sz w:val="22"/>
          <w:szCs w:val="22"/>
        </w:rPr>
        <w:t>Zgłoszenie, w miarę możliwości, będzie zawierać opis wady lub usterki. Wykonawca jest zobowiązany usunąć zgłoszone wady w ciągu 14 dni od daty ich zgłoszenia.</w:t>
      </w:r>
    </w:p>
    <w:p w14:paraId="43A4B6F7"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210C0AEF"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660C2732" w14:textId="77777777" w:rsidR="00E10EEA" w:rsidRPr="00C8322D" w:rsidRDefault="00E10EEA" w:rsidP="00BE352D">
      <w:pPr>
        <w:numPr>
          <w:ilvl w:val="0"/>
          <w:numId w:val="73"/>
        </w:numPr>
        <w:spacing w:line="300" w:lineRule="auto"/>
        <w:ind w:left="426" w:hanging="426"/>
        <w:jc w:val="both"/>
        <w:rPr>
          <w:rFonts w:eastAsia="Calibri" w:cs="Calibri"/>
          <w:sz w:val="22"/>
          <w:szCs w:val="22"/>
        </w:rPr>
      </w:pPr>
      <w:r w:rsidRPr="00C8322D">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B48A817" w14:textId="77777777" w:rsidR="00E10EEA" w:rsidRPr="00C8322D" w:rsidRDefault="00E10EEA" w:rsidP="008805BA">
      <w:pPr>
        <w:spacing w:line="300" w:lineRule="auto"/>
        <w:jc w:val="both"/>
        <w:rPr>
          <w:rFonts w:cs="Calibri"/>
          <w:bCs w:val="0"/>
          <w:sz w:val="22"/>
          <w:szCs w:val="22"/>
        </w:rPr>
      </w:pPr>
    </w:p>
    <w:p w14:paraId="2D656F05" w14:textId="77777777" w:rsidR="00E10EEA" w:rsidRPr="00C8322D" w:rsidRDefault="00E10EEA" w:rsidP="008805BA">
      <w:pPr>
        <w:spacing w:line="300" w:lineRule="auto"/>
        <w:jc w:val="center"/>
        <w:rPr>
          <w:rFonts w:cs="Calibri"/>
          <w:b/>
          <w:sz w:val="22"/>
          <w:szCs w:val="22"/>
        </w:rPr>
      </w:pPr>
      <w:r w:rsidRPr="00C8322D">
        <w:rPr>
          <w:rFonts w:cs="Calibri"/>
          <w:b/>
          <w:sz w:val="22"/>
          <w:szCs w:val="22"/>
        </w:rPr>
        <w:t>§ 5</w:t>
      </w:r>
    </w:p>
    <w:p w14:paraId="2760E59D"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Wynagrodzenie</w:t>
      </w:r>
    </w:p>
    <w:p w14:paraId="4B5586DC" w14:textId="77777777" w:rsidR="00E10EEA" w:rsidRPr="00C8322D" w:rsidRDefault="00E10EEA" w:rsidP="00BE352D">
      <w:pPr>
        <w:numPr>
          <w:ilvl w:val="0"/>
          <w:numId w:val="74"/>
        </w:numPr>
        <w:spacing w:line="300" w:lineRule="auto"/>
        <w:ind w:left="426" w:hanging="426"/>
        <w:jc w:val="both"/>
        <w:rPr>
          <w:rFonts w:cs="Calibri"/>
          <w:sz w:val="22"/>
          <w:szCs w:val="22"/>
        </w:rPr>
      </w:pPr>
      <w:r w:rsidRPr="00C8322D">
        <w:rPr>
          <w:rFonts w:cs="Calibri"/>
          <w:sz w:val="22"/>
          <w:szCs w:val="22"/>
        </w:rPr>
        <w:t xml:space="preserve">Wynagrodzenie Wykonawcy za wykonanie umowy zostało ustalone </w:t>
      </w:r>
      <w:r w:rsidRPr="00C8322D">
        <w:rPr>
          <w:rFonts w:cs="Calibri"/>
          <w:b/>
          <w:sz w:val="22"/>
          <w:szCs w:val="22"/>
        </w:rPr>
        <w:t>na kwotę ………….. zł (słownie: ……………………………………….) brutto</w:t>
      </w:r>
      <w:r w:rsidRPr="00C8322D">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B23830F" w14:textId="77777777" w:rsidR="00E10EEA" w:rsidRPr="00C8322D" w:rsidRDefault="00E10EEA" w:rsidP="00BE352D">
      <w:pPr>
        <w:numPr>
          <w:ilvl w:val="0"/>
          <w:numId w:val="74"/>
        </w:numPr>
        <w:spacing w:line="300" w:lineRule="auto"/>
        <w:ind w:left="426" w:hanging="426"/>
        <w:jc w:val="both"/>
        <w:rPr>
          <w:rFonts w:cs="Calibri"/>
          <w:sz w:val="22"/>
          <w:szCs w:val="22"/>
        </w:rPr>
      </w:pPr>
      <w:r w:rsidRPr="00C8322D">
        <w:rPr>
          <w:rFonts w:cs="Calibri"/>
          <w:sz w:val="22"/>
          <w:szCs w:val="22"/>
        </w:rPr>
        <w:lastRenderedPageBreak/>
        <w:t>Faktura lub załączniki do faktury dotyczące Sprzętu muszą zawierać dokładną specyfikację konfiguracji sprzętowej.</w:t>
      </w:r>
    </w:p>
    <w:p w14:paraId="0C67A7D3" w14:textId="77777777" w:rsidR="00E10EEA" w:rsidRPr="00C8322D" w:rsidRDefault="00E10EEA" w:rsidP="00BE352D">
      <w:pPr>
        <w:numPr>
          <w:ilvl w:val="0"/>
          <w:numId w:val="74"/>
        </w:numPr>
        <w:spacing w:line="300" w:lineRule="auto"/>
        <w:ind w:left="426" w:hanging="426"/>
        <w:jc w:val="both"/>
        <w:rPr>
          <w:rFonts w:cs="Calibri"/>
          <w:sz w:val="22"/>
          <w:szCs w:val="22"/>
        </w:rPr>
      </w:pPr>
      <w:r w:rsidRPr="00C8322D">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6C85DB54" w14:textId="77777777" w:rsidR="00E10EEA" w:rsidRPr="00C8322D" w:rsidRDefault="00E10EEA" w:rsidP="00BE352D">
      <w:pPr>
        <w:numPr>
          <w:ilvl w:val="0"/>
          <w:numId w:val="74"/>
        </w:numPr>
        <w:spacing w:line="300" w:lineRule="auto"/>
        <w:ind w:left="426" w:hanging="426"/>
        <w:jc w:val="both"/>
        <w:rPr>
          <w:rFonts w:cs="Calibri"/>
          <w:sz w:val="22"/>
          <w:szCs w:val="22"/>
        </w:rPr>
      </w:pPr>
      <w:r w:rsidRPr="00C8322D">
        <w:rPr>
          <w:rFonts w:cs="Calibri"/>
          <w:sz w:val="22"/>
          <w:szCs w:val="22"/>
        </w:rPr>
        <w:t xml:space="preserve">Zamawiający dokona zapłaty wynagrodzenia w terminie do </w:t>
      </w:r>
      <w:r w:rsidRPr="00C8322D">
        <w:rPr>
          <w:rFonts w:cs="Calibri"/>
          <w:b/>
          <w:sz w:val="22"/>
          <w:szCs w:val="22"/>
        </w:rPr>
        <w:t>14 dni</w:t>
      </w:r>
      <w:r w:rsidRPr="00C8322D">
        <w:rPr>
          <w:rFonts w:cs="Calibri"/>
          <w:sz w:val="22"/>
          <w:szCs w:val="22"/>
        </w:rPr>
        <w:t xml:space="preserve"> licząc od dnia doręczenia Zamawiającemu faktury, wystawionej po podpisaniu przez Zamawiającego protokołu odbioru.</w:t>
      </w:r>
    </w:p>
    <w:p w14:paraId="663C1621" w14:textId="77777777" w:rsidR="00E10EEA" w:rsidRPr="00C8322D" w:rsidRDefault="00E10EEA" w:rsidP="008805BA">
      <w:pPr>
        <w:spacing w:line="300" w:lineRule="auto"/>
        <w:jc w:val="both"/>
        <w:rPr>
          <w:rFonts w:cs="Calibri"/>
          <w:bCs w:val="0"/>
          <w:sz w:val="22"/>
          <w:szCs w:val="22"/>
        </w:rPr>
      </w:pPr>
    </w:p>
    <w:p w14:paraId="2A29F07E" w14:textId="77777777" w:rsidR="00E10EEA" w:rsidRPr="00C8322D" w:rsidRDefault="00E10EEA" w:rsidP="008805BA">
      <w:pPr>
        <w:spacing w:line="300" w:lineRule="auto"/>
        <w:jc w:val="center"/>
        <w:rPr>
          <w:rFonts w:cs="Calibri"/>
          <w:b/>
          <w:sz w:val="22"/>
          <w:szCs w:val="22"/>
        </w:rPr>
      </w:pPr>
      <w:r w:rsidRPr="00C8322D">
        <w:rPr>
          <w:rFonts w:cs="Calibri"/>
          <w:b/>
          <w:sz w:val="22"/>
          <w:szCs w:val="22"/>
        </w:rPr>
        <w:t>§ 6</w:t>
      </w:r>
    </w:p>
    <w:p w14:paraId="25FBD8F5"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Szczególne przypadki rozliczenia</w:t>
      </w:r>
    </w:p>
    <w:p w14:paraId="49BEF7E9" w14:textId="77777777" w:rsidR="00E10EEA" w:rsidRPr="00C8322D" w:rsidRDefault="00E10EEA" w:rsidP="00BE352D">
      <w:pPr>
        <w:numPr>
          <w:ilvl w:val="0"/>
          <w:numId w:val="79"/>
        </w:numPr>
        <w:spacing w:line="300" w:lineRule="auto"/>
        <w:ind w:left="426" w:hanging="426"/>
        <w:jc w:val="both"/>
        <w:rPr>
          <w:rFonts w:cs="Calibri"/>
          <w:sz w:val="22"/>
          <w:szCs w:val="22"/>
        </w:rPr>
      </w:pPr>
      <w:r w:rsidRPr="00C8322D">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C8322D">
        <w:rPr>
          <w:rFonts w:cs="Calibri"/>
          <w:sz w:val="22"/>
          <w:szCs w:val="22"/>
        </w:rPr>
        <w:t>split</w:t>
      </w:r>
      <w:proofErr w:type="spellEnd"/>
      <w:r w:rsidRPr="00C8322D">
        <w:rPr>
          <w:rFonts w:cs="Calibri"/>
          <w:sz w:val="22"/>
          <w:szCs w:val="22"/>
        </w:rPr>
        <w:t xml:space="preserve"> </w:t>
      </w:r>
      <w:proofErr w:type="spellStart"/>
      <w:r w:rsidRPr="00C8322D">
        <w:rPr>
          <w:rFonts w:cs="Calibri"/>
          <w:sz w:val="22"/>
          <w:szCs w:val="22"/>
        </w:rPr>
        <w:t>payment</w:t>
      </w:r>
      <w:proofErr w:type="spellEnd"/>
      <w:r w:rsidRPr="00C8322D">
        <w:rPr>
          <w:rFonts w:cs="Calibri"/>
          <w:sz w:val="22"/>
          <w:szCs w:val="22"/>
        </w:rPr>
        <w:t>) , rozliczenia odbywać się będą zgodnie z ww. artykułem ustawy.</w:t>
      </w:r>
    </w:p>
    <w:p w14:paraId="3E39755E"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Wykonawca oświadcza, że rachunek bankowy Wykonawcy, służący do rozliczenia wynagrodzenia będzie spełniał wymogi na potrzeby mechanizmu podzielonej płatności (</w:t>
      </w:r>
      <w:proofErr w:type="spellStart"/>
      <w:r w:rsidRPr="00C8322D">
        <w:rPr>
          <w:rFonts w:cs="Calibri"/>
          <w:sz w:val="22"/>
          <w:szCs w:val="22"/>
        </w:rPr>
        <w:t>split</w:t>
      </w:r>
      <w:proofErr w:type="spellEnd"/>
      <w:r w:rsidRPr="00C8322D">
        <w:rPr>
          <w:rFonts w:cs="Calibri"/>
          <w:sz w:val="22"/>
          <w:szCs w:val="22"/>
        </w:rPr>
        <w:t xml:space="preserve"> </w:t>
      </w:r>
      <w:proofErr w:type="spellStart"/>
      <w:r w:rsidRPr="00C8322D">
        <w:rPr>
          <w:rFonts w:cs="Calibri"/>
          <w:sz w:val="22"/>
          <w:szCs w:val="22"/>
        </w:rPr>
        <w:t>payment</w:t>
      </w:r>
      <w:proofErr w:type="spellEnd"/>
      <w:r w:rsidRPr="00C8322D">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D587B2E"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 xml:space="preserve">Zamawiający oświadcza, że płatności za wszystkie faktury, do których znajduje zastosowanie regulacja tzw. </w:t>
      </w:r>
      <w:proofErr w:type="spellStart"/>
      <w:r w:rsidRPr="00C8322D">
        <w:rPr>
          <w:rFonts w:cs="Calibri"/>
          <w:sz w:val="22"/>
          <w:szCs w:val="22"/>
        </w:rPr>
        <w:t>split</w:t>
      </w:r>
      <w:proofErr w:type="spellEnd"/>
      <w:r w:rsidRPr="00C8322D">
        <w:rPr>
          <w:rFonts w:cs="Calibri"/>
          <w:sz w:val="22"/>
          <w:szCs w:val="22"/>
        </w:rPr>
        <w:t xml:space="preserve"> </w:t>
      </w:r>
      <w:proofErr w:type="spellStart"/>
      <w:r w:rsidRPr="00C8322D">
        <w:rPr>
          <w:rFonts w:cs="Calibri"/>
          <w:sz w:val="22"/>
          <w:szCs w:val="22"/>
        </w:rPr>
        <w:t>payment</w:t>
      </w:r>
      <w:proofErr w:type="spellEnd"/>
      <w:r w:rsidRPr="00C8322D">
        <w:rPr>
          <w:rFonts w:cs="Calibri"/>
          <w:sz w:val="22"/>
          <w:szCs w:val="22"/>
        </w:rPr>
        <w:t>, realizuje z zastosowaniem mechanizmu podzielonej płatności (</w:t>
      </w:r>
      <w:proofErr w:type="spellStart"/>
      <w:r w:rsidRPr="00C8322D">
        <w:rPr>
          <w:rFonts w:cs="Calibri"/>
          <w:sz w:val="22"/>
          <w:szCs w:val="22"/>
        </w:rPr>
        <w:t>split</w:t>
      </w:r>
      <w:proofErr w:type="spellEnd"/>
      <w:r w:rsidRPr="00C8322D">
        <w:rPr>
          <w:rFonts w:cs="Calibri"/>
          <w:sz w:val="22"/>
          <w:szCs w:val="22"/>
        </w:rPr>
        <w:t xml:space="preserve"> </w:t>
      </w:r>
      <w:proofErr w:type="spellStart"/>
      <w:r w:rsidRPr="00C8322D">
        <w:rPr>
          <w:rFonts w:cs="Calibri"/>
          <w:sz w:val="22"/>
          <w:szCs w:val="22"/>
        </w:rPr>
        <w:t>payment</w:t>
      </w:r>
      <w:proofErr w:type="spellEnd"/>
      <w:r w:rsidRPr="00C8322D">
        <w:rPr>
          <w:rFonts w:cs="Calibri"/>
          <w:sz w:val="22"/>
          <w:szCs w:val="22"/>
        </w:rPr>
        <w:t>).</w:t>
      </w:r>
    </w:p>
    <w:p w14:paraId="067A59FF"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Wykonawca oświadcza, że wyraża zgodę na dokonywanie przez Zamawiającego płatności w systemie podzielonej płatności(</w:t>
      </w:r>
      <w:proofErr w:type="spellStart"/>
      <w:r w:rsidRPr="00C8322D">
        <w:rPr>
          <w:rFonts w:cs="Calibri"/>
          <w:sz w:val="22"/>
          <w:szCs w:val="22"/>
        </w:rPr>
        <w:t>split</w:t>
      </w:r>
      <w:proofErr w:type="spellEnd"/>
      <w:r w:rsidRPr="00C8322D">
        <w:rPr>
          <w:rFonts w:cs="Calibri"/>
          <w:sz w:val="22"/>
          <w:szCs w:val="22"/>
        </w:rPr>
        <w:t xml:space="preserve"> </w:t>
      </w:r>
      <w:proofErr w:type="spellStart"/>
      <w:r w:rsidRPr="00C8322D">
        <w:rPr>
          <w:rFonts w:cs="Calibri"/>
          <w:sz w:val="22"/>
          <w:szCs w:val="22"/>
        </w:rPr>
        <w:t>payment</w:t>
      </w:r>
      <w:proofErr w:type="spellEnd"/>
      <w:r w:rsidRPr="00C8322D">
        <w:rPr>
          <w:rFonts w:cs="Calibri"/>
          <w:sz w:val="22"/>
          <w:szCs w:val="22"/>
        </w:rPr>
        <w:t>).</w:t>
      </w:r>
    </w:p>
    <w:p w14:paraId="1EDB4DA7"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E3EB41E"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690C26F" w14:textId="77777777"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A7FE681" w14:textId="770E058A"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Zamawiający będzie się ubiegał o zastosowanie przy zakupie 0% stawki VAT, po przedstawieniu odpowiednich potwierdzeń zgodnie z art. 83 ust. 1 pkt. 26 lit. a ustawy z dnia 11 marca 2004 o podatku od towarów i usług (dotyczy Sprzętu z pozycji Lp. 1,2,6,7</w:t>
      </w:r>
      <w:r w:rsidR="00BB37D3" w:rsidRPr="00C8322D">
        <w:rPr>
          <w:rFonts w:cs="Calibri"/>
          <w:sz w:val="22"/>
          <w:szCs w:val="22"/>
        </w:rPr>
        <w:t xml:space="preserve"> - OPZ</w:t>
      </w:r>
      <w:r w:rsidRPr="00C8322D">
        <w:rPr>
          <w:rFonts w:cs="Calibri"/>
          <w:sz w:val="22"/>
          <w:szCs w:val="22"/>
        </w:rPr>
        <w:t>)</w:t>
      </w:r>
      <w:r w:rsidR="00BB37D3" w:rsidRPr="00C8322D">
        <w:rPr>
          <w:rFonts w:cs="Calibri"/>
          <w:sz w:val="22"/>
          <w:szCs w:val="22"/>
        </w:rPr>
        <w:t>.</w:t>
      </w:r>
    </w:p>
    <w:p w14:paraId="37BAB5F6" w14:textId="35552EB4" w:rsidR="00E10EEA" w:rsidRPr="00C8322D" w:rsidRDefault="00E10EEA" w:rsidP="00BE352D">
      <w:pPr>
        <w:numPr>
          <w:ilvl w:val="0"/>
          <w:numId w:val="79"/>
        </w:numPr>
        <w:spacing w:line="300" w:lineRule="auto"/>
        <w:jc w:val="both"/>
        <w:rPr>
          <w:rFonts w:cs="Calibri"/>
          <w:sz w:val="22"/>
          <w:szCs w:val="22"/>
        </w:rPr>
      </w:pPr>
      <w:r w:rsidRPr="00C8322D">
        <w:rPr>
          <w:rFonts w:cs="Calibri"/>
          <w:sz w:val="22"/>
          <w:szCs w:val="22"/>
        </w:rPr>
        <w:t>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(dotyczy Sprzętu z pozycji Lp. 1,2,6,7</w:t>
      </w:r>
      <w:r w:rsidR="00BB37D3" w:rsidRPr="00C8322D">
        <w:rPr>
          <w:rFonts w:cs="Calibri"/>
          <w:sz w:val="22"/>
          <w:szCs w:val="22"/>
        </w:rPr>
        <w:t xml:space="preserve"> - OPZ</w:t>
      </w:r>
      <w:r w:rsidRPr="00C8322D">
        <w:rPr>
          <w:rFonts w:cs="Calibri"/>
          <w:sz w:val="22"/>
          <w:szCs w:val="22"/>
        </w:rPr>
        <w:t>)</w:t>
      </w:r>
      <w:r w:rsidR="00BB37D3" w:rsidRPr="00C8322D">
        <w:rPr>
          <w:rFonts w:cs="Calibri"/>
          <w:sz w:val="22"/>
          <w:szCs w:val="22"/>
        </w:rPr>
        <w:t>.</w:t>
      </w:r>
    </w:p>
    <w:p w14:paraId="10E362B4" w14:textId="77777777" w:rsidR="00E10EEA" w:rsidRPr="00C8322D" w:rsidRDefault="00E10EEA" w:rsidP="008805BA">
      <w:pPr>
        <w:spacing w:line="300" w:lineRule="auto"/>
        <w:jc w:val="both"/>
        <w:rPr>
          <w:rFonts w:cs="Calibri"/>
          <w:bCs w:val="0"/>
          <w:sz w:val="22"/>
          <w:szCs w:val="22"/>
        </w:rPr>
      </w:pPr>
    </w:p>
    <w:p w14:paraId="7E4E600A"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 xml:space="preserve">§ 7 </w:t>
      </w:r>
    </w:p>
    <w:p w14:paraId="1FC758DE"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Odstąpienie od umowy</w:t>
      </w:r>
    </w:p>
    <w:p w14:paraId="3DA91297" w14:textId="0FCEF964" w:rsidR="00E10EEA" w:rsidRPr="00C8322D" w:rsidRDefault="00E10EEA" w:rsidP="00BE352D">
      <w:pPr>
        <w:numPr>
          <w:ilvl w:val="0"/>
          <w:numId w:val="75"/>
        </w:numPr>
        <w:spacing w:line="300" w:lineRule="auto"/>
        <w:ind w:left="426" w:hanging="426"/>
        <w:jc w:val="both"/>
        <w:rPr>
          <w:rFonts w:cs="Calibri"/>
          <w:sz w:val="22"/>
          <w:szCs w:val="22"/>
        </w:rPr>
      </w:pPr>
      <w:r w:rsidRPr="00C8322D">
        <w:rPr>
          <w:rFonts w:cs="Calibri"/>
          <w:sz w:val="22"/>
          <w:szCs w:val="22"/>
        </w:rPr>
        <w:t xml:space="preserve">Zamawiający będzie uprawniony do odstąpienia od umowy, bez konieczności wyznaczania Wykonawcy dodatkowego terminu do spełnienia świadczenia, jeżeli Wykonawca popadnie w zwłokę w dostarczeniu </w:t>
      </w:r>
      <w:r w:rsidR="003C48C3" w:rsidRPr="00C8322D">
        <w:rPr>
          <w:rFonts w:cs="Calibri"/>
          <w:sz w:val="22"/>
          <w:szCs w:val="22"/>
        </w:rPr>
        <w:t xml:space="preserve">lub montażu i konfiguracji </w:t>
      </w:r>
      <w:r w:rsidRPr="00C8322D">
        <w:rPr>
          <w:rFonts w:cs="Calibri"/>
          <w:sz w:val="22"/>
          <w:szCs w:val="22"/>
        </w:rPr>
        <w:t>Sprzętu w terminie ściśle określonym wskazanym w § 2 ust. 1 (art. 492 kodeksu cywilnego). Odstąpienie od umowy w takim przypadku może nastąpić najpóźniej do dnia …………………… (</w:t>
      </w:r>
      <w:r w:rsidRPr="00C8322D">
        <w:rPr>
          <w:rFonts w:cs="Calibri"/>
          <w:i/>
          <w:sz w:val="22"/>
          <w:szCs w:val="22"/>
        </w:rPr>
        <w:t>należy wskazać planowany termin dostawy oraz dodać 120 dni).</w:t>
      </w:r>
    </w:p>
    <w:p w14:paraId="1A3B11CF" w14:textId="77777777" w:rsidR="00E10EEA" w:rsidRPr="00C8322D" w:rsidRDefault="00E10EEA" w:rsidP="00BE352D">
      <w:pPr>
        <w:numPr>
          <w:ilvl w:val="0"/>
          <w:numId w:val="75"/>
        </w:numPr>
        <w:spacing w:line="300" w:lineRule="auto"/>
        <w:ind w:left="426" w:hanging="426"/>
        <w:jc w:val="both"/>
        <w:rPr>
          <w:rFonts w:cs="Calibri"/>
          <w:sz w:val="22"/>
          <w:szCs w:val="22"/>
        </w:rPr>
      </w:pPr>
      <w:r w:rsidRPr="00C8322D">
        <w:rPr>
          <w:rFonts w:cs="Calibri"/>
          <w:sz w:val="22"/>
          <w:szCs w:val="22"/>
        </w:rPr>
        <w:t>Powyższe nie ogranicza uprawnień Zamawiającego do odstąpienia od umowy w innych przypadkach, gdy wynikają one z przepisów prawa, w szczególności z art. 560 kodeksu cywilnego.</w:t>
      </w:r>
    </w:p>
    <w:p w14:paraId="6726FBB4" w14:textId="77777777" w:rsidR="00E10EEA" w:rsidRPr="00C8322D" w:rsidRDefault="00E10EEA" w:rsidP="00BE352D">
      <w:pPr>
        <w:numPr>
          <w:ilvl w:val="0"/>
          <w:numId w:val="75"/>
        </w:numPr>
        <w:spacing w:line="300" w:lineRule="auto"/>
        <w:ind w:left="426" w:hanging="426"/>
        <w:jc w:val="both"/>
        <w:rPr>
          <w:rFonts w:cs="Calibri"/>
          <w:sz w:val="22"/>
          <w:szCs w:val="22"/>
        </w:rPr>
      </w:pPr>
      <w:r w:rsidRPr="00C8322D">
        <w:rPr>
          <w:rFonts w:cs="Calibri"/>
          <w:sz w:val="22"/>
          <w:szCs w:val="22"/>
        </w:rPr>
        <w:t>Każde oświadczenie o odstąpieniu od umowy dla swej ważności wymaga zachowania formy pisemnej.</w:t>
      </w:r>
    </w:p>
    <w:p w14:paraId="5D93097F" w14:textId="77777777" w:rsidR="00E10EEA" w:rsidRPr="00C8322D" w:rsidRDefault="00E10EEA" w:rsidP="00BE352D">
      <w:pPr>
        <w:numPr>
          <w:ilvl w:val="0"/>
          <w:numId w:val="75"/>
        </w:numPr>
        <w:spacing w:line="300" w:lineRule="auto"/>
        <w:ind w:left="426" w:hanging="426"/>
        <w:jc w:val="both"/>
        <w:rPr>
          <w:rFonts w:cs="Calibri"/>
          <w:sz w:val="22"/>
          <w:szCs w:val="22"/>
        </w:rPr>
      </w:pPr>
      <w:r w:rsidRPr="00C8322D">
        <w:rPr>
          <w:rFonts w:cs="Calibri"/>
          <w:sz w:val="22"/>
          <w:szCs w:val="22"/>
        </w:rPr>
        <w:t>Zamawiający zastrzega sobie możliwość odstąpienia od umowy w części.</w:t>
      </w:r>
    </w:p>
    <w:p w14:paraId="6CE0368F" w14:textId="77777777" w:rsidR="00E10EEA" w:rsidRPr="00C8322D" w:rsidRDefault="00E10EEA" w:rsidP="008805BA">
      <w:pPr>
        <w:spacing w:line="300" w:lineRule="auto"/>
        <w:ind w:left="426"/>
        <w:jc w:val="both"/>
        <w:rPr>
          <w:rFonts w:cs="Calibri"/>
          <w:sz w:val="22"/>
          <w:szCs w:val="22"/>
        </w:rPr>
      </w:pPr>
    </w:p>
    <w:p w14:paraId="7099FB97" w14:textId="77777777" w:rsidR="00E10EEA" w:rsidRPr="00C8322D" w:rsidRDefault="00E10EEA" w:rsidP="008805BA">
      <w:pPr>
        <w:spacing w:line="300" w:lineRule="auto"/>
        <w:ind w:left="360"/>
        <w:jc w:val="center"/>
        <w:rPr>
          <w:rFonts w:cs="Calibri"/>
          <w:b/>
          <w:bCs w:val="0"/>
          <w:sz w:val="22"/>
          <w:szCs w:val="22"/>
        </w:rPr>
      </w:pPr>
      <w:r w:rsidRPr="00C8322D">
        <w:rPr>
          <w:rFonts w:cs="Calibri"/>
          <w:b/>
          <w:sz w:val="22"/>
          <w:szCs w:val="22"/>
        </w:rPr>
        <w:t xml:space="preserve">§ 7a </w:t>
      </w:r>
    </w:p>
    <w:p w14:paraId="5E55C292" w14:textId="77777777" w:rsidR="00E10EEA" w:rsidRPr="00C8322D" w:rsidRDefault="00E10EEA" w:rsidP="008805BA">
      <w:pPr>
        <w:spacing w:line="300" w:lineRule="auto"/>
        <w:ind w:left="360"/>
        <w:jc w:val="center"/>
        <w:rPr>
          <w:rFonts w:cs="Calibri"/>
          <w:b/>
          <w:bCs w:val="0"/>
          <w:sz w:val="22"/>
          <w:szCs w:val="22"/>
        </w:rPr>
      </w:pPr>
      <w:r w:rsidRPr="00C8322D">
        <w:rPr>
          <w:rFonts w:cs="Calibri"/>
          <w:b/>
          <w:sz w:val="22"/>
          <w:szCs w:val="22"/>
        </w:rPr>
        <w:t>Szczególne przypadki rozwiązania umowy</w:t>
      </w:r>
    </w:p>
    <w:p w14:paraId="1B16387A" w14:textId="77777777" w:rsidR="00E10EEA" w:rsidRPr="00C8322D" w:rsidRDefault="00E10EEA" w:rsidP="00BE352D">
      <w:pPr>
        <w:numPr>
          <w:ilvl w:val="0"/>
          <w:numId w:val="80"/>
        </w:numPr>
        <w:spacing w:line="300" w:lineRule="auto"/>
        <w:jc w:val="both"/>
        <w:rPr>
          <w:rFonts w:cs="Calibri"/>
          <w:iCs/>
          <w:sz w:val="22"/>
          <w:szCs w:val="22"/>
        </w:rPr>
      </w:pPr>
      <w:r w:rsidRPr="00C8322D">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3E816734" w14:textId="0BDFD63B" w:rsidR="00E10EEA" w:rsidRPr="00C8322D" w:rsidRDefault="00E10EEA" w:rsidP="003C48C3">
      <w:pPr>
        <w:numPr>
          <w:ilvl w:val="0"/>
          <w:numId w:val="80"/>
        </w:numPr>
        <w:spacing w:line="300" w:lineRule="auto"/>
        <w:jc w:val="both"/>
        <w:rPr>
          <w:rFonts w:cs="Calibri"/>
          <w:iCs/>
          <w:sz w:val="22"/>
          <w:szCs w:val="22"/>
        </w:rPr>
      </w:pPr>
      <w:r w:rsidRPr="00C8322D">
        <w:rPr>
          <w:rFonts w:cs="Calibri"/>
          <w:iCs/>
          <w:sz w:val="22"/>
          <w:szCs w:val="22"/>
        </w:rPr>
        <w:t xml:space="preserve">Strony zgodnie oświadczają, że jeżeli Sprzęt nie zostanie dostarczony Zamawiającemu </w:t>
      </w:r>
      <w:r w:rsidR="003C48C3" w:rsidRPr="00C8322D">
        <w:rPr>
          <w:rFonts w:cs="Calibri"/>
          <w:iCs/>
          <w:sz w:val="22"/>
          <w:szCs w:val="22"/>
        </w:rPr>
        <w:t>zamontowany i skonfigurowany bądź Wykonawca nie dostarczy wymaganych dokumentów pozwalających na wydatkowanie środków przeznaczonych na sfinansowanie Umowy do dnia 31.12.2023 r</w:t>
      </w:r>
      <w:r w:rsidRPr="00C8322D">
        <w:rPr>
          <w:rFonts w:cs="Calibri"/>
          <w:iCs/>
          <w:sz w:val="22"/>
          <w:szCs w:val="22"/>
        </w:rPr>
        <w:t xml:space="preserve">, umowa ta bez konieczności składania w tym zakresie dodatkowych oświadczeń ulega rozwiązaniu, ustają </w:t>
      </w:r>
      <w:r w:rsidRPr="00C8322D">
        <w:rPr>
          <w:rFonts w:cs="Calibri"/>
          <w:iCs/>
          <w:sz w:val="22"/>
          <w:szCs w:val="22"/>
        </w:rPr>
        <w:lastRenderedPageBreak/>
        <w:t>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0561094A" w14:textId="77777777" w:rsidR="00E10EEA" w:rsidRPr="00C8322D" w:rsidRDefault="00E10EEA" w:rsidP="008805BA">
      <w:pPr>
        <w:spacing w:line="300" w:lineRule="auto"/>
        <w:ind w:left="426"/>
        <w:jc w:val="center"/>
        <w:rPr>
          <w:rFonts w:cs="Calibri"/>
          <w:sz w:val="22"/>
          <w:szCs w:val="22"/>
        </w:rPr>
      </w:pPr>
    </w:p>
    <w:p w14:paraId="76AE15B9" w14:textId="77777777" w:rsidR="00E10EEA" w:rsidRPr="00C8322D" w:rsidRDefault="00E10EEA" w:rsidP="008805BA">
      <w:pPr>
        <w:spacing w:line="300" w:lineRule="auto"/>
        <w:jc w:val="center"/>
        <w:rPr>
          <w:rFonts w:cs="Calibri"/>
          <w:b/>
          <w:sz w:val="22"/>
          <w:szCs w:val="22"/>
        </w:rPr>
      </w:pPr>
      <w:r w:rsidRPr="00C8322D">
        <w:rPr>
          <w:rFonts w:cs="Calibri"/>
          <w:b/>
          <w:sz w:val="22"/>
          <w:szCs w:val="22"/>
        </w:rPr>
        <w:t>§ 8</w:t>
      </w:r>
    </w:p>
    <w:p w14:paraId="0F84631B"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Kary umowne</w:t>
      </w:r>
    </w:p>
    <w:p w14:paraId="64DAB0E3" w14:textId="77777777" w:rsidR="00E10EEA" w:rsidRPr="00C8322D" w:rsidRDefault="00E10EEA" w:rsidP="00BE352D">
      <w:pPr>
        <w:numPr>
          <w:ilvl w:val="0"/>
          <w:numId w:val="78"/>
        </w:numPr>
        <w:spacing w:line="300" w:lineRule="auto"/>
        <w:ind w:left="426" w:hanging="426"/>
        <w:jc w:val="both"/>
        <w:rPr>
          <w:rFonts w:cs="Calibri"/>
          <w:sz w:val="22"/>
          <w:szCs w:val="22"/>
        </w:rPr>
      </w:pPr>
      <w:r w:rsidRPr="00C8322D">
        <w:rPr>
          <w:rFonts w:cs="Calibri"/>
          <w:sz w:val="22"/>
          <w:szCs w:val="22"/>
        </w:rPr>
        <w:t>Wykonawca zapłaci Zamawiającemu kary umowne:</w:t>
      </w:r>
    </w:p>
    <w:p w14:paraId="34C0E981" w14:textId="77777777" w:rsidR="00E10EEA" w:rsidRPr="00C8322D" w:rsidRDefault="00E10EEA" w:rsidP="00BE352D">
      <w:pPr>
        <w:numPr>
          <w:ilvl w:val="0"/>
          <w:numId w:val="76"/>
        </w:numPr>
        <w:spacing w:line="300" w:lineRule="auto"/>
        <w:ind w:left="709" w:hanging="283"/>
        <w:jc w:val="both"/>
        <w:rPr>
          <w:rFonts w:cs="Calibri"/>
          <w:sz w:val="22"/>
          <w:szCs w:val="22"/>
        </w:rPr>
      </w:pPr>
      <w:r w:rsidRPr="00C8322D">
        <w:rPr>
          <w:rFonts w:cs="Calibri"/>
          <w:sz w:val="22"/>
          <w:szCs w:val="22"/>
        </w:rPr>
        <w:t>za zwłokę w dostarczeniu i montażu Sprzętu lub licencji lub dokumentów przewidzianych w umowie – w wysokości 0,5% wynagrodzenia umownego brutto, za każdy rozpoczęty dzień zwłoki;</w:t>
      </w:r>
    </w:p>
    <w:p w14:paraId="67CAC90F" w14:textId="77777777" w:rsidR="00E10EEA" w:rsidRPr="00C8322D" w:rsidRDefault="00E10EEA" w:rsidP="00BE352D">
      <w:pPr>
        <w:numPr>
          <w:ilvl w:val="0"/>
          <w:numId w:val="76"/>
        </w:numPr>
        <w:spacing w:line="300" w:lineRule="auto"/>
        <w:ind w:left="709" w:hanging="283"/>
        <w:jc w:val="both"/>
        <w:rPr>
          <w:rFonts w:cs="Calibri"/>
          <w:sz w:val="22"/>
          <w:szCs w:val="22"/>
        </w:rPr>
      </w:pPr>
      <w:r w:rsidRPr="00C8322D">
        <w:rPr>
          <w:rFonts w:cs="Calibri"/>
          <w:sz w:val="22"/>
          <w:szCs w:val="22"/>
        </w:rPr>
        <w:t>za zwłokę w usunięciu wad lub awarii w okresie rękojmi lub gwarancji – w wysokości 0,5% wynagrodzenia umownego brutto, za każdy rozpoczęty dzień zwłoki;</w:t>
      </w:r>
    </w:p>
    <w:p w14:paraId="6990446D" w14:textId="77777777" w:rsidR="00E10EEA" w:rsidRPr="00C8322D" w:rsidRDefault="00E10EEA" w:rsidP="00BE352D">
      <w:pPr>
        <w:numPr>
          <w:ilvl w:val="0"/>
          <w:numId w:val="76"/>
        </w:numPr>
        <w:spacing w:line="300" w:lineRule="auto"/>
        <w:ind w:left="709" w:hanging="283"/>
        <w:jc w:val="both"/>
        <w:rPr>
          <w:rFonts w:cs="Calibri"/>
          <w:sz w:val="22"/>
          <w:szCs w:val="22"/>
        </w:rPr>
      </w:pPr>
      <w:r w:rsidRPr="00C8322D">
        <w:rPr>
          <w:rFonts w:cs="Calibri"/>
          <w:sz w:val="22"/>
          <w:szCs w:val="22"/>
        </w:rPr>
        <w:t>za zwłokę w realizacji obowiązku zachowania czasu reakcji na zgłoszenie roszczeń z tytułu gwarancji lub rękojmi – w wysokości 0,2% wynagrodzenia umownego brutto, za każdy rozpoczęty dzień zwłoki;</w:t>
      </w:r>
    </w:p>
    <w:p w14:paraId="5E9DECBA" w14:textId="567EFBB3" w:rsidR="00E10EEA" w:rsidRPr="00C8322D" w:rsidRDefault="00E10EEA" w:rsidP="00BE352D">
      <w:pPr>
        <w:numPr>
          <w:ilvl w:val="0"/>
          <w:numId w:val="76"/>
        </w:numPr>
        <w:spacing w:line="300" w:lineRule="auto"/>
        <w:jc w:val="both"/>
        <w:rPr>
          <w:rFonts w:cs="Calibri"/>
          <w:sz w:val="22"/>
          <w:szCs w:val="22"/>
        </w:rPr>
      </w:pPr>
      <w:r w:rsidRPr="00C8322D">
        <w:rPr>
          <w:rFonts w:cs="Calibri"/>
          <w:sz w:val="22"/>
          <w:szCs w:val="22"/>
        </w:rPr>
        <w:t>za zwłokę w wystawieniu i dostarczeniu faktury korygującej zgodnie z treścią §6 ust. 9 o więcej niż 7 dni – w wysokości 0,2% wynagrodzenia umownego brutto za każdy kolejny dzień zwłoki; (dotyczy Sprzętu z pozycji Lp. 1,2,6,7</w:t>
      </w:r>
      <w:r w:rsidR="00BB37D3" w:rsidRPr="00C8322D">
        <w:rPr>
          <w:rFonts w:cs="Calibri"/>
          <w:sz w:val="22"/>
          <w:szCs w:val="22"/>
        </w:rPr>
        <w:t xml:space="preserve"> - OPZ</w:t>
      </w:r>
      <w:r w:rsidRPr="00C8322D">
        <w:rPr>
          <w:rFonts w:cs="Calibri"/>
          <w:sz w:val="22"/>
          <w:szCs w:val="22"/>
        </w:rPr>
        <w:t>)</w:t>
      </w:r>
    </w:p>
    <w:p w14:paraId="6B8F8152" w14:textId="77777777" w:rsidR="00E10EEA" w:rsidRPr="00C8322D" w:rsidRDefault="00E10EEA" w:rsidP="00BE352D">
      <w:pPr>
        <w:numPr>
          <w:ilvl w:val="0"/>
          <w:numId w:val="76"/>
        </w:numPr>
        <w:spacing w:line="300" w:lineRule="auto"/>
        <w:ind w:left="709" w:hanging="283"/>
        <w:jc w:val="both"/>
        <w:rPr>
          <w:rFonts w:cs="Calibri"/>
          <w:sz w:val="22"/>
          <w:szCs w:val="22"/>
        </w:rPr>
      </w:pPr>
      <w:r w:rsidRPr="00C8322D">
        <w:rPr>
          <w:rFonts w:cs="Calibri"/>
          <w:sz w:val="22"/>
          <w:szCs w:val="22"/>
        </w:rPr>
        <w:t>za odstąpienie od umowy z przyczyn zawinionych przez Wykonawcę w wysokości 20% wynagrodzenia umownego brutto;</w:t>
      </w:r>
    </w:p>
    <w:p w14:paraId="7B611A40" w14:textId="77777777" w:rsidR="00E10EEA" w:rsidRPr="00C8322D" w:rsidRDefault="00E10EEA" w:rsidP="00BE352D">
      <w:pPr>
        <w:numPr>
          <w:ilvl w:val="0"/>
          <w:numId w:val="78"/>
        </w:numPr>
        <w:spacing w:line="300" w:lineRule="auto"/>
        <w:ind w:left="426" w:hanging="426"/>
        <w:jc w:val="both"/>
        <w:rPr>
          <w:rFonts w:cs="Calibri"/>
          <w:sz w:val="22"/>
          <w:szCs w:val="22"/>
        </w:rPr>
      </w:pPr>
      <w:r w:rsidRPr="00C8322D">
        <w:rPr>
          <w:rFonts w:cs="Calibri"/>
          <w:sz w:val="22"/>
          <w:szCs w:val="22"/>
        </w:rPr>
        <w:t>Łączna maksymalna wysokość kar umownych nie może przekroczyć wartości wynagrodzenia Wykonawcy przewidzianego w § 5 ust. 1 umowy.</w:t>
      </w:r>
    </w:p>
    <w:p w14:paraId="57390601" w14:textId="77777777" w:rsidR="00E10EEA" w:rsidRPr="00C8322D" w:rsidRDefault="00E10EEA" w:rsidP="00BE352D">
      <w:pPr>
        <w:numPr>
          <w:ilvl w:val="0"/>
          <w:numId w:val="78"/>
        </w:numPr>
        <w:spacing w:line="300" w:lineRule="auto"/>
        <w:ind w:left="426" w:hanging="426"/>
        <w:jc w:val="both"/>
        <w:rPr>
          <w:rFonts w:cs="Calibri"/>
          <w:sz w:val="22"/>
          <w:szCs w:val="22"/>
        </w:rPr>
      </w:pPr>
      <w:r w:rsidRPr="00C8322D">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41A83ED6" w14:textId="77777777" w:rsidR="00E10EEA" w:rsidRPr="00C8322D" w:rsidRDefault="00E10EEA" w:rsidP="00BE352D">
      <w:pPr>
        <w:numPr>
          <w:ilvl w:val="0"/>
          <w:numId w:val="78"/>
        </w:numPr>
        <w:spacing w:line="300" w:lineRule="auto"/>
        <w:ind w:left="426" w:hanging="426"/>
        <w:jc w:val="both"/>
        <w:rPr>
          <w:rFonts w:cs="Calibri"/>
          <w:sz w:val="22"/>
          <w:szCs w:val="22"/>
        </w:rPr>
      </w:pPr>
      <w:r w:rsidRPr="00C8322D">
        <w:rPr>
          <w:rFonts w:cs="Calibri"/>
          <w:sz w:val="22"/>
          <w:szCs w:val="22"/>
        </w:rPr>
        <w:t>Wykonawca wyraża zgodę na potrącenie kar umownych z przysługującego mu wynagrodzenia, choćby nie było ono jeszcze wymagalne.</w:t>
      </w:r>
    </w:p>
    <w:p w14:paraId="6E7F75DA" w14:textId="77777777" w:rsidR="00E10EEA" w:rsidRPr="00C8322D" w:rsidRDefault="00E10EEA" w:rsidP="00BE352D">
      <w:pPr>
        <w:numPr>
          <w:ilvl w:val="0"/>
          <w:numId w:val="78"/>
        </w:numPr>
        <w:spacing w:line="300" w:lineRule="auto"/>
        <w:ind w:left="426" w:hanging="426"/>
        <w:jc w:val="both"/>
        <w:rPr>
          <w:rFonts w:cs="Calibri"/>
          <w:sz w:val="22"/>
          <w:szCs w:val="22"/>
        </w:rPr>
      </w:pPr>
      <w:r w:rsidRPr="00C8322D">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AD90B6E" w14:textId="77777777" w:rsidR="00E10EEA" w:rsidRPr="00C8322D" w:rsidRDefault="00E10EEA" w:rsidP="008805BA">
      <w:pPr>
        <w:spacing w:line="300" w:lineRule="auto"/>
        <w:ind w:left="426"/>
        <w:jc w:val="both"/>
        <w:rPr>
          <w:rFonts w:cs="Calibri"/>
          <w:sz w:val="22"/>
          <w:szCs w:val="22"/>
        </w:rPr>
      </w:pPr>
    </w:p>
    <w:p w14:paraId="63984FB4" w14:textId="77777777" w:rsidR="00E10EEA" w:rsidRPr="00C8322D" w:rsidRDefault="00E10EEA" w:rsidP="008805BA">
      <w:pPr>
        <w:spacing w:line="288" w:lineRule="auto"/>
        <w:jc w:val="center"/>
        <w:rPr>
          <w:rFonts w:cs="Calibri"/>
          <w:b/>
          <w:sz w:val="22"/>
          <w:szCs w:val="22"/>
        </w:rPr>
      </w:pPr>
      <w:r w:rsidRPr="00C8322D">
        <w:rPr>
          <w:rFonts w:cs="Calibri"/>
          <w:b/>
          <w:sz w:val="22"/>
          <w:szCs w:val="22"/>
        </w:rPr>
        <w:t>§ 9</w:t>
      </w:r>
    </w:p>
    <w:p w14:paraId="653696F0" w14:textId="77777777" w:rsidR="00E10EEA" w:rsidRPr="00C8322D" w:rsidRDefault="00E10EEA" w:rsidP="008805BA">
      <w:pPr>
        <w:spacing w:line="288" w:lineRule="auto"/>
        <w:jc w:val="center"/>
        <w:rPr>
          <w:rFonts w:cs="Calibri"/>
          <w:b/>
          <w:sz w:val="22"/>
          <w:szCs w:val="22"/>
        </w:rPr>
      </w:pPr>
      <w:r w:rsidRPr="00C8322D">
        <w:rPr>
          <w:rFonts w:cs="Calibri"/>
          <w:b/>
          <w:sz w:val="22"/>
          <w:szCs w:val="22"/>
        </w:rPr>
        <w:t>Zmiany Umowy</w:t>
      </w:r>
    </w:p>
    <w:p w14:paraId="7A495A43" w14:textId="77777777" w:rsidR="00E10EEA" w:rsidRPr="00C8322D" w:rsidRDefault="00E10EEA" w:rsidP="00BE352D">
      <w:pPr>
        <w:numPr>
          <w:ilvl w:val="0"/>
          <w:numId w:val="81"/>
        </w:numPr>
        <w:spacing w:line="288" w:lineRule="auto"/>
        <w:ind w:left="426" w:hanging="426"/>
        <w:jc w:val="both"/>
        <w:rPr>
          <w:rFonts w:cs="Calibri"/>
          <w:sz w:val="22"/>
          <w:szCs w:val="22"/>
        </w:rPr>
      </w:pPr>
      <w:r w:rsidRPr="00C8322D">
        <w:rPr>
          <w:rFonts w:cs="Calibri"/>
          <w:sz w:val="22"/>
          <w:szCs w:val="22"/>
        </w:rPr>
        <w:t>Zamawiający przewiduje możliwość wprowadzenia następujących zmian:</w:t>
      </w:r>
    </w:p>
    <w:p w14:paraId="22731609" w14:textId="77777777" w:rsidR="00785857" w:rsidRPr="00C8322D" w:rsidRDefault="00785857" w:rsidP="00785857">
      <w:pPr>
        <w:numPr>
          <w:ilvl w:val="0"/>
          <w:numId w:val="82"/>
        </w:numPr>
        <w:tabs>
          <w:tab w:val="left" w:pos="709"/>
        </w:tabs>
        <w:spacing w:line="300" w:lineRule="auto"/>
        <w:ind w:left="709"/>
        <w:jc w:val="both"/>
        <w:rPr>
          <w:rFonts w:cs="Calibri"/>
          <w:sz w:val="22"/>
          <w:szCs w:val="22"/>
        </w:rPr>
      </w:pPr>
      <w:bookmarkStart w:id="60" w:name="_Hlk145505044"/>
      <w:r w:rsidRPr="00C8322D">
        <w:rPr>
          <w:rFonts w:cs="Calibri"/>
          <w:sz w:val="22"/>
          <w:szCs w:val="22"/>
        </w:rPr>
        <w:t xml:space="preserve">zmiana podwykonawcy na wniosek Wykonawcy. Zmiana wymaga uprzedniej zgody Zamawiającego. Zgoda ta może być udzielona, jeżeli konieczność takiej zmiany jest spowodowana </w:t>
      </w:r>
      <w:r w:rsidRPr="00C8322D">
        <w:rPr>
          <w:rFonts w:cs="Calibri"/>
          <w:sz w:val="22"/>
          <w:szCs w:val="22"/>
        </w:rPr>
        <w:lastRenderedPageBreak/>
        <w:t xml:space="preserve">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C8322D">
        <w:rPr>
          <w:rFonts w:cs="Calibri"/>
          <w:sz w:val="22"/>
          <w:szCs w:val="22"/>
        </w:rPr>
        <w:t>itp</w:t>
      </w:r>
      <w:proofErr w:type="spellEnd"/>
      <w:r w:rsidRPr="00C8322D">
        <w:rPr>
          <w:rFonts w:cs="Calibri"/>
          <w:sz w:val="22"/>
          <w:szCs w:val="22"/>
        </w:rPr>
        <w:t>;</w:t>
      </w:r>
    </w:p>
    <w:p w14:paraId="34211C34" w14:textId="77777777" w:rsidR="00785857" w:rsidRPr="00C8322D" w:rsidRDefault="00785857" w:rsidP="00785857">
      <w:pPr>
        <w:numPr>
          <w:ilvl w:val="0"/>
          <w:numId w:val="82"/>
        </w:numPr>
        <w:tabs>
          <w:tab w:val="left" w:pos="709"/>
        </w:tabs>
        <w:spacing w:line="300" w:lineRule="auto"/>
        <w:ind w:left="709"/>
        <w:jc w:val="both"/>
        <w:rPr>
          <w:rFonts w:cs="Calibri"/>
          <w:sz w:val="22"/>
          <w:szCs w:val="22"/>
        </w:rPr>
      </w:pPr>
      <w:r w:rsidRPr="00C8322D">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543D4EC" w14:textId="77777777" w:rsidR="00785857" w:rsidRPr="00C8322D" w:rsidRDefault="00785857" w:rsidP="00785857">
      <w:pPr>
        <w:numPr>
          <w:ilvl w:val="0"/>
          <w:numId w:val="82"/>
        </w:numPr>
        <w:tabs>
          <w:tab w:val="left" w:pos="709"/>
        </w:tabs>
        <w:spacing w:line="300" w:lineRule="auto"/>
        <w:ind w:left="709"/>
        <w:jc w:val="both"/>
        <w:rPr>
          <w:rFonts w:cs="Calibri"/>
          <w:sz w:val="22"/>
          <w:szCs w:val="22"/>
        </w:rPr>
      </w:pPr>
      <w:r w:rsidRPr="00C8322D">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lub montaż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64C605D" w14:textId="77777777" w:rsidR="00785857" w:rsidRPr="00C8322D" w:rsidRDefault="00785857" w:rsidP="00785857">
      <w:pPr>
        <w:numPr>
          <w:ilvl w:val="0"/>
          <w:numId w:val="82"/>
        </w:numPr>
        <w:tabs>
          <w:tab w:val="left" w:pos="709"/>
        </w:tabs>
        <w:spacing w:line="300" w:lineRule="auto"/>
        <w:ind w:left="709"/>
        <w:jc w:val="both"/>
        <w:rPr>
          <w:rFonts w:cs="Calibri"/>
          <w:sz w:val="22"/>
          <w:szCs w:val="22"/>
        </w:rPr>
      </w:pPr>
      <w:r w:rsidRPr="00C8322D">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64D53D3A" w14:textId="77777777" w:rsidR="00E10EEA" w:rsidRPr="00C8322D" w:rsidRDefault="00E10EEA" w:rsidP="00BE352D">
      <w:pPr>
        <w:numPr>
          <w:ilvl w:val="0"/>
          <w:numId w:val="82"/>
        </w:numPr>
        <w:tabs>
          <w:tab w:val="left" w:pos="709"/>
        </w:tabs>
        <w:spacing w:line="300" w:lineRule="auto"/>
        <w:ind w:left="709"/>
        <w:jc w:val="both"/>
        <w:rPr>
          <w:rFonts w:cs="Calibri"/>
          <w:sz w:val="22"/>
          <w:szCs w:val="22"/>
        </w:rPr>
      </w:pPr>
      <w:r w:rsidRPr="00C8322D">
        <w:rPr>
          <w:rFonts w:cs="Calibri"/>
          <w:sz w:val="22"/>
          <w:szCs w:val="22"/>
        </w:rPr>
        <w:t xml:space="preserve">zmiany, które nie mają charakteru istotnego w rozumieniu art. 454 ust. 2 ustawy </w:t>
      </w:r>
      <w:proofErr w:type="spellStart"/>
      <w:r w:rsidRPr="00C8322D">
        <w:rPr>
          <w:rFonts w:cs="Calibri"/>
          <w:sz w:val="22"/>
          <w:szCs w:val="22"/>
        </w:rPr>
        <w:t>Pzp</w:t>
      </w:r>
      <w:proofErr w:type="spellEnd"/>
      <w:r w:rsidRPr="00C8322D">
        <w:rPr>
          <w:rFonts w:cs="Calibri"/>
          <w:sz w:val="22"/>
          <w:szCs w:val="22"/>
        </w:rPr>
        <w:t>;</w:t>
      </w:r>
    </w:p>
    <w:p w14:paraId="639AB5A1" w14:textId="77777777" w:rsidR="00E10EEA" w:rsidRPr="00C8322D" w:rsidRDefault="00E10EEA" w:rsidP="00BE352D">
      <w:pPr>
        <w:numPr>
          <w:ilvl w:val="0"/>
          <w:numId w:val="82"/>
        </w:numPr>
        <w:tabs>
          <w:tab w:val="left" w:pos="709"/>
        </w:tabs>
        <w:spacing w:line="300" w:lineRule="auto"/>
        <w:ind w:left="709"/>
        <w:jc w:val="both"/>
        <w:rPr>
          <w:rFonts w:cs="Calibri"/>
          <w:sz w:val="22"/>
          <w:szCs w:val="22"/>
        </w:rPr>
      </w:pPr>
      <w:r w:rsidRPr="00C8322D">
        <w:rPr>
          <w:rFonts w:cs="Calibri"/>
          <w:sz w:val="22"/>
          <w:szCs w:val="22"/>
        </w:rPr>
        <w:t xml:space="preserve">zmiany na zasadach określonych w art. art. 455 ust 1 pkt 2-4 oraz ust 2 ustawy </w:t>
      </w:r>
      <w:bookmarkEnd w:id="60"/>
      <w:proofErr w:type="spellStart"/>
      <w:r w:rsidRPr="00C8322D">
        <w:rPr>
          <w:rFonts w:cs="Calibri"/>
          <w:sz w:val="22"/>
          <w:szCs w:val="22"/>
        </w:rPr>
        <w:t>Pzp</w:t>
      </w:r>
      <w:proofErr w:type="spellEnd"/>
      <w:r w:rsidRPr="00C8322D">
        <w:rPr>
          <w:rFonts w:cs="Calibri"/>
          <w:sz w:val="22"/>
          <w:szCs w:val="22"/>
        </w:rPr>
        <w:t>.</w:t>
      </w:r>
    </w:p>
    <w:p w14:paraId="4136E058" w14:textId="77777777" w:rsidR="00E10EEA" w:rsidRPr="00C8322D" w:rsidRDefault="00E10EEA" w:rsidP="00BE352D">
      <w:pPr>
        <w:numPr>
          <w:ilvl w:val="0"/>
          <w:numId w:val="81"/>
        </w:numPr>
        <w:spacing w:line="288" w:lineRule="auto"/>
        <w:ind w:left="426" w:hanging="426"/>
        <w:jc w:val="both"/>
        <w:rPr>
          <w:rFonts w:cs="Calibri"/>
          <w:sz w:val="22"/>
          <w:szCs w:val="22"/>
        </w:rPr>
      </w:pPr>
      <w:r w:rsidRPr="00C8322D">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C8322D">
        <w:rPr>
          <w:rFonts w:cs="Calibri"/>
          <w:sz w:val="22"/>
          <w:szCs w:val="22"/>
        </w:rPr>
        <w:t>Pzp</w:t>
      </w:r>
      <w:proofErr w:type="spellEnd"/>
      <w:r w:rsidRPr="00C8322D">
        <w:rPr>
          <w:rFonts w:cs="Calibri"/>
          <w:sz w:val="22"/>
          <w:szCs w:val="22"/>
        </w:rPr>
        <w:t>.</w:t>
      </w:r>
    </w:p>
    <w:p w14:paraId="7149574C" w14:textId="77777777" w:rsidR="00E10EEA" w:rsidRPr="00C8322D" w:rsidRDefault="00E10EEA" w:rsidP="008805BA">
      <w:pPr>
        <w:spacing w:line="288" w:lineRule="auto"/>
        <w:ind w:left="426"/>
        <w:jc w:val="both"/>
        <w:rPr>
          <w:rFonts w:cs="Calibri"/>
          <w:sz w:val="22"/>
          <w:szCs w:val="22"/>
        </w:rPr>
      </w:pPr>
    </w:p>
    <w:p w14:paraId="25A6FBD1" w14:textId="77777777" w:rsidR="00E10EEA" w:rsidRPr="00C8322D" w:rsidRDefault="00E10EEA" w:rsidP="008805BA">
      <w:pPr>
        <w:spacing w:line="300" w:lineRule="auto"/>
        <w:ind w:right="-51"/>
        <w:jc w:val="center"/>
        <w:rPr>
          <w:rFonts w:cs="Calibri"/>
          <w:b/>
          <w:sz w:val="22"/>
          <w:szCs w:val="22"/>
        </w:rPr>
      </w:pPr>
      <w:r w:rsidRPr="00C8322D">
        <w:rPr>
          <w:rFonts w:cs="Calibri"/>
          <w:b/>
          <w:sz w:val="22"/>
          <w:szCs w:val="22"/>
        </w:rPr>
        <w:t>§ 10 Dostępność</w:t>
      </w:r>
    </w:p>
    <w:p w14:paraId="2244826F" w14:textId="77777777" w:rsidR="00E10EEA" w:rsidRPr="00C8322D" w:rsidRDefault="00E10EEA" w:rsidP="00BE352D">
      <w:pPr>
        <w:numPr>
          <w:ilvl w:val="0"/>
          <w:numId w:val="87"/>
        </w:numPr>
        <w:spacing w:line="300" w:lineRule="auto"/>
        <w:jc w:val="both"/>
        <w:rPr>
          <w:rFonts w:cs="Calibri"/>
          <w:bCs w:val="0"/>
          <w:kern w:val="0"/>
          <w:sz w:val="22"/>
          <w:szCs w:val="22"/>
        </w:rPr>
      </w:pPr>
      <w:r w:rsidRPr="00C8322D">
        <w:rPr>
          <w:rFonts w:cs="Calibri"/>
          <w:bCs w:val="0"/>
          <w:kern w:val="0"/>
          <w:sz w:val="22"/>
          <w:szCs w:val="22"/>
        </w:rPr>
        <w:t>Zgodnie z wymogami wynikającymi z art. 4 ust. 3 i art. 6 ustawy z dnia 19 lipca 2019 roku o zapewnianiu dostępności osobom ze szczególnymi potrzebami, Zamawiający wskazuje poniżej warunki stawiane Wykonawcy w celu zapewnienia dostępności osobom ze szczególnymi potrzebami w zakresie zamówienia publicznego realizowanego na podstawie niniejszej umowy.</w:t>
      </w:r>
    </w:p>
    <w:p w14:paraId="394C9772" w14:textId="77777777" w:rsidR="00E10EEA" w:rsidRPr="00C8322D" w:rsidRDefault="00E10EEA" w:rsidP="00BE352D">
      <w:pPr>
        <w:numPr>
          <w:ilvl w:val="0"/>
          <w:numId w:val="87"/>
        </w:numPr>
        <w:spacing w:line="300" w:lineRule="auto"/>
        <w:jc w:val="both"/>
        <w:rPr>
          <w:rFonts w:cs="Calibri"/>
          <w:bCs w:val="0"/>
          <w:kern w:val="0"/>
          <w:sz w:val="22"/>
          <w:szCs w:val="22"/>
        </w:rPr>
      </w:pPr>
      <w:r w:rsidRPr="00C8322D">
        <w:rPr>
          <w:rFonts w:cs="Calibri"/>
          <w:bCs w:val="0"/>
          <w:kern w:val="0"/>
          <w:sz w:val="22"/>
          <w:szCs w:val="22"/>
        </w:rPr>
        <w:t>Jeżeli przedmiot świadczenia Wykonawcy może być wykorzystywany w aspekcie dostępności:</w:t>
      </w:r>
    </w:p>
    <w:p w14:paraId="4A5AAFF4" w14:textId="77777777" w:rsidR="00E10EEA" w:rsidRPr="00C8322D" w:rsidRDefault="00E10EEA" w:rsidP="00BE352D">
      <w:pPr>
        <w:numPr>
          <w:ilvl w:val="0"/>
          <w:numId w:val="86"/>
        </w:numPr>
        <w:spacing w:line="300" w:lineRule="auto"/>
        <w:contextualSpacing/>
        <w:jc w:val="both"/>
        <w:rPr>
          <w:rFonts w:eastAsia="Calibri" w:cs="Calibri"/>
          <w:bCs w:val="0"/>
          <w:kern w:val="0"/>
          <w:sz w:val="22"/>
          <w:szCs w:val="22"/>
          <w:lang w:eastAsia="en-US"/>
        </w:rPr>
      </w:pPr>
      <w:r w:rsidRPr="00C8322D">
        <w:rPr>
          <w:rFonts w:eastAsia="Calibri" w:cs="Calibri"/>
          <w:b/>
          <w:kern w:val="0"/>
          <w:sz w:val="22"/>
          <w:szCs w:val="22"/>
          <w:lang w:eastAsia="en-US"/>
        </w:rPr>
        <w:t>Architektonicznej</w:t>
      </w:r>
      <w:r w:rsidRPr="00C8322D">
        <w:rPr>
          <w:rFonts w:eastAsia="Calibri" w:cs="Calibri"/>
          <w:bCs w:val="0"/>
          <w:kern w:val="0"/>
          <w:sz w:val="22"/>
          <w:szCs w:val="22"/>
          <w:lang w:eastAsia="en-US"/>
        </w:rPr>
        <w:t xml:space="preserve"> – Wykonawca wykona umowę w ten sposób, aby przedmiot jego świadczenia (w części w jakiej pełni role związane z dostępnością architektoniczną) zapewniał: </w:t>
      </w:r>
    </w:p>
    <w:p w14:paraId="141CFEAE" w14:textId="77777777" w:rsidR="00E10EEA" w:rsidRPr="00C8322D" w:rsidRDefault="00E10EEA" w:rsidP="00BE352D">
      <w:pPr>
        <w:numPr>
          <w:ilvl w:val="0"/>
          <w:numId w:val="84"/>
        </w:numPr>
        <w:spacing w:line="300" w:lineRule="auto"/>
        <w:contextualSpacing/>
        <w:jc w:val="both"/>
        <w:rPr>
          <w:rFonts w:cs="Calibri"/>
          <w:bCs w:val="0"/>
          <w:kern w:val="0"/>
          <w:sz w:val="22"/>
          <w:szCs w:val="22"/>
        </w:rPr>
      </w:pPr>
      <w:r w:rsidRPr="00C8322D">
        <w:rPr>
          <w:rFonts w:cs="Calibri"/>
          <w:bCs w:val="0"/>
          <w:kern w:val="0"/>
          <w:sz w:val="22"/>
          <w:szCs w:val="22"/>
        </w:rPr>
        <w:t>zapewnienie wolnych od barier poziomych i pionowych przestrzeni komunikacyjnych budynków;</w:t>
      </w:r>
    </w:p>
    <w:p w14:paraId="37632749" w14:textId="77777777" w:rsidR="00E10EEA" w:rsidRPr="00C8322D" w:rsidRDefault="00E10EEA" w:rsidP="00BE352D">
      <w:pPr>
        <w:numPr>
          <w:ilvl w:val="0"/>
          <w:numId w:val="84"/>
        </w:numPr>
        <w:spacing w:line="300" w:lineRule="auto"/>
        <w:contextualSpacing/>
        <w:jc w:val="both"/>
        <w:rPr>
          <w:rFonts w:cs="Calibri"/>
          <w:bCs w:val="0"/>
          <w:kern w:val="0"/>
          <w:sz w:val="22"/>
          <w:szCs w:val="22"/>
        </w:rPr>
      </w:pPr>
      <w:r w:rsidRPr="00C8322D">
        <w:rPr>
          <w:rFonts w:cs="Calibri"/>
          <w:bCs w:val="0"/>
          <w:kern w:val="0"/>
          <w:sz w:val="22"/>
          <w:szCs w:val="22"/>
        </w:rPr>
        <w:t xml:space="preserve">instalację urządzeń lub zastosowanie środków technicznych i rozwiązań architektonicznych w budynku, które umożliwiają dostęp do wszystkich pomieszczeń, z wyłączeniem pomieszczeń technicznych; </w:t>
      </w:r>
    </w:p>
    <w:p w14:paraId="71E6FFB2" w14:textId="77777777" w:rsidR="00E10EEA" w:rsidRPr="00C8322D" w:rsidRDefault="00E10EEA" w:rsidP="00BE352D">
      <w:pPr>
        <w:numPr>
          <w:ilvl w:val="0"/>
          <w:numId w:val="84"/>
        </w:numPr>
        <w:spacing w:line="300" w:lineRule="auto"/>
        <w:contextualSpacing/>
        <w:jc w:val="both"/>
        <w:rPr>
          <w:rFonts w:cs="Calibri"/>
          <w:bCs w:val="0"/>
          <w:kern w:val="0"/>
          <w:sz w:val="22"/>
          <w:szCs w:val="22"/>
        </w:rPr>
      </w:pPr>
      <w:r w:rsidRPr="00C8322D">
        <w:rPr>
          <w:rFonts w:cs="Calibri"/>
          <w:bCs w:val="0"/>
          <w:kern w:val="0"/>
          <w:sz w:val="22"/>
          <w:szCs w:val="22"/>
        </w:rPr>
        <w:lastRenderedPageBreak/>
        <w:t>zapewnienie informacji na temat rozkładu pomieszczeń w budynku, co najmniej w sposób wizualny i dotykowy lub głosowy;</w:t>
      </w:r>
    </w:p>
    <w:p w14:paraId="45EC4A3F" w14:textId="77777777" w:rsidR="00E10EEA" w:rsidRPr="00C8322D" w:rsidRDefault="00E10EEA" w:rsidP="00BE352D">
      <w:pPr>
        <w:numPr>
          <w:ilvl w:val="0"/>
          <w:numId w:val="84"/>
        </w:numPr>
        <w:spacing w:line="300" w:lineRule="auto"/>
        <w:contextualSpacing/>
        <w:jc w:val="both"/>
        <w:rPr>
          <w:rFonts w:cs="Calibri"/>
          <w:bCs w:val="0"/>
          <w:kern w:val="0"/>
          <w:sz w:val="22"/>
          <w:szCs w:val="22"/>
        </w:rPr>
      </w:pPr>
      <w:r w:rsidRPr="00C8322D">
        <w:rPr>
          <w:rFonts w:cs="Calibri"/>
          <w:bCs w:val="0"/>
          <w:kern w:val="0"/>
          <w:sz w:val="22"/>
          <w:szCs w:val="22"/>
        </w:rPr>
        <w:t xml:space="preserve">zapewnienie wstępu do budynku osobie korzystającej z psa asystującego, o którym mowa w art. 2 pkt 11 ustawy z dnia 27 sierpnia 1997 r. o rehabilitacji zawodowej i społecznej oraz zatrudnianiu osób niepełnosprawnych (Dz.U. z 2020 r. </w:t>
      </w:r>
      <w:hyperlink r:id="rId16" w:history="1">
        <w:r w:rsidRPr="00C8322D">
          <w:rPr>
            <w:rFonts w:cs="Calibri"/>
            <w:bCs w:val="0"/>
            <w:kern w:val="0"/>
            <w:sz w:val="22"/>
            <w:szCs w:val="22"/>
          </w:rPr>
          <w:t>poz. 426</w:t>
        </w:r>
      </w:hyperlink>
      <w:r w:rsidRPr="00C8322D">
        <w:rPr>
          <w:rFonts w:cs="Calibri"/>
          <w:bCs w:val="0"/>
          <w:kern w:val="0"/>
          <w:sz w:val="22"/>
          <w:szCs w:val="22"/>
        </w:rPr>
        <w:t xml:space="preserve">, </w:t>
      </w:r>
      <w:hyperlink r:id="rId17" w:history="1">
        <w:r w:rsidRPr="00C8322D">
          <w:rPr>
            <w:rFonts w:cs="Calibri"/>
            <w:bCs w:val="0"/>
            <w:kern w:val="0"/>
            <w:sz w:val="22"/>
            <w:szCs w:val="22"/>
          </w:rPr>
          <w:t>568</w:t>
        </w:r>
      </w:hyperlink>
      <w:r w:rsidRPr="00C8322D">
        <w:rPr>
          <w:rFonts w:cs="Calibri"/>
          <w:bCs w:val="0"/>
          <w:kern w:val="0"/>
          <w:sz w:val="22"/>
          <w:szCs w:val="22"/>
        </w:rPr>
        <w:t xml:space="preserve"> i 875);</w:t>
      </w:r>
    </w:p>
    <w:p w14:paraId="14E93306" w14:textId="77777777" w:rsidR="00E10EEA" w:rsidRPr="00C8322D" w:rsidRDefault="00E10EEA" w:rsidP="00BE352D">
      <w:pPr>
        <w:numPr>
          <w:ilvl w:val="0"/>
          <w:numId w:val="84"/>
        </w:numPr>
        <w:spacing w:line="300" w:lineRule="auto"/>
        <w:contextualSpacing/>
        <w:jc w:val="both"/>
        <w:rPr>
          <w:rFonts w:cs="Calibri"/>
          <w:bCs w:val="0"/>
          <w:kern w:val="0"/>
          <w:sz w:val="22"/>
          <w:szCs w:val="22"/>
        </w:rPr>
      </w:pPr>
      <w:r w:rsidRPr="00C8322D">
        <w:rPr>
          <w:rFonts w:cs="Calibri"/>
          <w:bCs w:val="0"/>
          <w:kern w:val="0"/>
          <w:sz w:val="22"/>
          <w:szCs w:val="22"/>
        </w:rPr>
        <w:t xml:space="preserve">zapewnienie osobom ze szczególnymi potrzebami możliwości ewakuacji lub ich uratowania w inny sposób; </w:t>
      </w:r>
    </w:p>
    <w:p w14:paraId="51572261" w14:textId="77777777" w:rsidR="00E10EEA" w:rsidRPr="00C8322D" w:rsidRDefault="00E10EEA" w:rsidP="00BE352D">
      <w:pPr>
        <w:numPr>
          <w:ilvl w:val="0"/>
          <w:numId w:val="86"/>
        </w:numPr>
        <w:spacing w:line="300" w:lineRule="auto"/>
        <w:contextualSpacing/>
        <w:jc w:val="both"/>
        <w:rPr>
          <w:rFonts w:eastAsia="Calibri" w:cs="Calibri"/>
          <w:bCs w:val="0"/>
          <w:kern w:val="0"/>
          <w:sz w:val="22"/>
          <w:szCs w:val="22"/>
          <w:lang w:eastAsia="en-US"/>
        </w:rPr>
      </w:pPr>
      <w:r w:rsidRPr="00C8322D">
        <w:rPr>
          <w:rFonts w:eastAsia="Calibri" w:cs="Calibri"/>
          <w:b/>
          <w:kern w:val="0"/>
          <w:sz w:val="22"/>
          <w:szCs w:val="22"/>
          <w:lang w:eastAsia="en-US"/>
        </w:rPr>
        <w:t>Cyfrowej</w:t>
      </w:r>
      <w:r w:rsidRPr="00C8322D">
        <w:rPr>
          <w:rFonts w:eastAsia="Calibri" w:cs="Calibri"/>
          <w:bCs w:val="0"/>
          <w:kern w:val="0"/>
          <w:sz w:val="22"/>
          <w:szCs w:val="22"/>
          <w:lang w:eastAsia="en-US"/>
        </w:rPr>
        <w:t xml:space="preserve"> – Wykonawca wykona umowę w ten sposób aby przedmiot jego świadczenia (w części w jakiej pełni role związane z dostępnością cyfrową) spełniał wymagania określone w ustawie z dnia 4 kwietnia 2019 r. o dostępności cyfrowej stron internetowych i aplikacji mobilnych podmiotów publicznych;</w:t>
      </w:r>
    </w:p>
    <w:p w14:paraId="16CEBBBB" w14:textId="77777777" w:rsidR="00E10EEA" w:rsidRPr="00C8322D" w:rsidRDefault="00E10EEA" w:rsidP="00BE352D">
      <w:pPr>
        <w:numPr>
          <w:ilvl w:val="0"/>
          <w:numId w:val="86"/>
        </w:numPr>
        <w:spacing w:line="300" w:lineRule="auto"/>
        <w:contextualSpacing/>
        <w:jc w:val="both"/>
        <w:rPr>
          <w:rFonts w:eastAsia="Calibri" w:cs="Calibri"/>
          <w:bCs w:val="0"/>
          <w:kern w:val="0"/>
          <w:sz w:val="22"/>
          <w:szCs w:val="22"/>
          <w:lang w:eastAsia="en-US"/>
        </w:rPr>
      </w:pPr>
      <w:r w:rsidRPr="00C8322D">
        <w:rPr>
          <w:rFonts w:eastAsia="Calibri" w:cs="Calibri"/>
          <w:b/>
          <w:kern w:val="0"/>
          <w:sz w:val="22"/>
          <w:szCs w:val="22"/>
          <w:lang w:eastAsia="en-US"/>
        </w:rPr>
        <w:t>Informacyjno-komunikacyjnej</w:t>
      </w:r>
      <w:r w:rsidRPr="00C8322D">
        <w:rPr>
          <w:rFonts w:eastAsia="Calibri" w:cs="Calibri"/>
          <w:bCs w:val="0"/>
          <w:kern w:val="0"/>
          <w:sz w:val="22"/>
          <w:szCs w:val="22"/>
          <w:lang w:eastAsia="en-US"/>
        </w:rPr>
        <w:t xml:space="preserve"> – Wykonawca wykona umowę w ten sposób, aby przedmiot jego świadczenia (w części w jakiej pełni role związane z dostępnością informacyjno-komunikacyjną) zapewniał:</w:t>
      </w:r>
    </w:p>
    <w:p w14:paraId="1404BC45" w14:textId="77777777" w:rsidR="00E10EEA" w:rsidRPr="00C8322D" w:rsidRDefault="00E10EEA" w:rsidP="00BE352D">
      <w:pPr>
        <w:numPr>
          <w:ilvl w:val="0"/>
          <w:numId w:val="85"/>
        </w:numPr>
        <w:spacing w:line="300" w:lineRule="auto"/>
        <w:contextualSpacing/>
        <w:jc w:val="both"/>
        <w:rPr>
          <w:rFonts w:cs="Calibri"/>
          <w:bCs w:val="0"/>
          <w:kern w:val="0"/>
          <w:sz w:val="22"/>
          <w:szCs w:val="22"/>
        </w:rPr>
      </w:pPr>
      <w:r w:rsidRPr="00C8322D">
        <w:rPr>
          <w:rFonts w:cs="Calibri"/>
          <w:bCs w:val="0"/>
          <w:kern w:val="0"/>
          <w:sz w:val="22"/>
          <w:szCs w:val="22"/>
        </w:rPr>
        <w:t>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14B7538C" w14:textId="77777777" w:rsidR="00E10EEA" w:rsidRPr="00C8322D" w:rsidRDefault="00E10EEA" w:rsidP="00BE352D">
      <w:pPr>
        <w:numPr>
          <w:ilvl w:val="0"/>
          <w:numId w:val="85"/>
        </w:numPr>
        <w:spacing w:line="300" w:lineRule="auto"/>
        <w:contextualSpacing/>
        <w:jc w:val="both"/>
        <w:rPr>
          <w:rFonts w:cs="Calibri"/>
          <w:bCs w:val="0"/>
          <w:kern w:val="0"/>
          <w:sz w:val="22"/>
          <w:szCs w:val="22"/>
        </w:rPr>
      </w:pPr>
      <w:r w:rsidRPr="00C8322D">
        <w:rPr>
          <w:rFonts w:cs="Calibri"/>
          <w:bCs w:val="0"/>
          <w:kern w:val="0"/>
          <w:sz w:val="22"/>
          <w:szCs w:val="22"/>
        </w:rPr>
        <w:t>instalację urządzeń lub innych środków technicznych do obsługi osób słabosłyszących, w szczególności pętli indukcyjnych, systemów FM lub urządzeń opartych o inne technologie, których celem jest wspomaganie słyszenia;</w:t>
      </w:r>
    </w:p>
    <w:p w14:paraId="580CE957" w14:textId="77777777" w:rsidR="00E10EEA" w:rsidRPr="00C8322D" w:rsidRDefault="00E10EEA" w:rsidP="00BE352D">
      <w:pPr>
        <w:numPr>
          <w:ilvl w:val="0"/>
          <w:numId w:val="85"/>
        </w:numPr>
        <w:spacing w:line="300" w:lineRule="auto"/>
        <w:contextualSpacing/>
        <w:jc w:val="both"/>
        <w:rPr>
          <w:rFonts w:cs="Calibri"/>
          <w:bCs w:val="0"/>
          <w:kern w:val="0"/>
          <w:sz w:val="22"/>
          <w:szCs w:val="22"/>
        </w:rPr>
      </w:pPr>
      <w:r w:rsidRPr="00C8322D">
        <w:rPr>
          <w:rFonts w:cs="Calibri"/>
          <w:bCs w:val="0"/>
          <w:kern w:val="0"/>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2609363" w14:textId="77777777" w:rsidR="00E10EEA" w:rsidRPr="00C8322D" w:rsidRDefault="00E10EEA" w:rsidP="00BE352D">
      <w:pPr>
        <w:numPr>
          <w:ilvl w:val="0"/>
          <w:numId w:val="85"/>
        </w:numPr>
        <w:spacing w:line="300" w:lineRule="auto"/>
        <w:contextualSpacing/>
        <w:jc w:val="both"/>
        <w:rPr>
          <w:rFonts w:cs="Calibri"/>
          <w:bCs w:val="0"/>
          <w:kern w:val="0"/>
          <w:sz w:val="22"/>
          <w:szCs w:val="22"/>
        </w:rPr>
      </w:pPr>
      <w:r w:rsidRPr="00C8322D">
        <w:rPr>
          <w:rFonts w:cs="Calibri"/>
          <w:bCs w:val="0"/>
          <w:kern w:val="0"/>
          <w:sz w:val="22"/>
          <w:szCs w:val="22"/>
        </w:rPr>
        <w:t xml:space="preserve">zapewnienie, na wniosek osoby ze szczególnymi potrzebami, komunikacji z podmiotem publicznym w formie określonej w tym wniosku. </w:t>
      </w:r>
    </w:p>
    <w:p w14:paraId="4E02FC34" w14:textId="77777777" w:rsidR="00E10EEA" w:rsidRPr="00C8322D" w:rsidRDefault="00E10EEA" w:rsidP="00BE352D">
      <w:pPr>
        <w:numPr>
          <w:ilvl w:val="0"/>
          <w:numId w:val="87"/>
        </w:numPr>
        <w:spacing w:line="300" w:lineRule="auto"/>
        <w:jc w:val="both"/>
        <w:rPr>
          <w:rFonts w:cs="Calibri"/>
          <w:bCs w:val="0"/>
          <w:kern w:val="0"/>
          <w:sz w:val="22"/>
          <w:szCs w:val="22"/>
        </w:rPr>
      </w:pPr>
      <w:r w:rsidRPr="00C8322D">
        <w:rPr>
          <w:rFonts w:cs="Calibri"/>
          <w:bCs w:val="0"/>
          <w:kern w:val="0"/>
          <w:sz w:val="22"/>
          <w:szCs w:val="22"/>
        </w:rPr>
        <w:t>Szczegółowe zasady realizacji warunków o jakich wyżej wynikają z treści opisu przedmiotu zamówienia / zostały ujęte w załączniku nr ………. do umowy.</w:t>
      </w:r>
    </w:p>
    <w:p w14:paraId="63923C6B" w14:textId="77777777" w:rsidR="00E10EEA" w:rsidRPr="00C8322D" w:rsidRDefault="00E10EEA" w:rsidP="008805BA">
      <w:pPr>
        <w:spacing w:line="300" w:lineRule="auto"/>
        <w:rPr>
          <w:rFonts w:cs="Calibri"/>
          <w:b/>
          <w:sz w:val="22"/>
          <w:szCs w:val="22"/>
        </w:rPr>
      </w:pPr>
    </w:p>
    <w:p w14:paraId="7C24CA6E" w14:textId="77777777" w:rsidR="00E10EEA" w:rsidRPr="00C8322D" w:rsidRDefault="00E10EEA" w:rsidP="008805BA">
      <w:pPr>
        <w:spacing w:line="300" w:lineRule="auto"/>
        <w:jc w:val="center"/>
        <w:rPr>
          <w:rFonts w:cs="Calibri"/>
          <w:b/>
          <w:sz w:val="22"/>
          <w:szCs w:val="22"/>
        </w:rPr>
      </w:pPr>
      <w:r w:rsidRPr="00C8322D">
        <w:rPr>
          <w:rFonts w:cs="Calibri"/>
          <w:b/>
          <w:sz w:val="22"/>
          <w:szCs w:val="22"/>
        </w:rPr>
        <w:t>§11</w:t>
      </w:r>
    </w:p>
    <w:p w14:paraId="2A76DDF1" w14:textId="77777777" w:rsidR="00E10EEA" w:rsidRPr="00C8322D" w:rsidRDefault="00E10EEA" w:rsidP="008805BA">
      <w:pPr>
        <w:autoSpaceDE w:val="0"/>
        <w:autoSpaceDN w:val="0"/>
        <w:adjustRightInd w:val="0"/>
        <w:spacing w:line="300" w:lineRule="auto"/>
        <w:jc w:val="center"/>
        <w:rPr>
          <w:rFonts w:cs="Calibri"/>
          <w:b/>
          <w:bCs w:val="0"/>
          <w:sz w:val="22"/>
          <w:szCs w:val="22"/>
        </w:rPr>
      </w:pPr>
      <w:r w:rsidRPr="00C8322D">
        <w:rPr>
          <w:rFonts w:cs="Calibri"/>
          <w:b/>
          <w:sz w:val="22"/>
          <w:szCs w:val="22"/>
        </w:rPr>
        <w:t>Postanowienia końcowe</w:t>
      </w:r>
    </w:p>
    <w:p w14:paraId="2D2D2352"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W sprawach nieokreślonych w umowie, mają zastosowanie postanowienia SWZ oraz przepisy prawa polskiego, w szczególności przepisy ustawy prawo zamówień publicznych oraz kodeksu cywilnego.</w:t>
      </w:r>
    </w:p>
    <w:p w14:paraId="37B0C02E"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Spory mogące wyniknąć z tej umowy będzie rozpoznawał sąd powszechny właściwy dla siedziby Zamawiającego.</w:t>
      </w:r>
    </w:p>
    <w:p w14:paraId="12C971D1"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Wykonawca nie może przenieść swoich wierzytelności wynikających z niniejszej umowy na podmiot trzeci bez uprzedniej pisemnej zgody Zamawiającego.</w:t>
      </w:r>
    </w:p>
    <w:p w14:paraId="55200EE1"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 xml:space="preserve">Osobami wyznaczonymi do kontaktów ze strony Zamawiającego są: </w:t>
      </w:r>
    </w:p>
    <w:p w14:paraId="49E7B12B" w14:textId="77777777" w:rsidR="00E10EEA" w:rsidRPr="00C8322D" w:rsidRDefault="00E10EEA" w:rsidP="008805BA">
      <w:pPr>
        <w:spacing w:line="300" w:lineRule="auto"/>
        <w:ind w:left="720"/>
        <w:jc w:val="both"/>
        <w:rPr>
          <w:rFonts w:cs="Calibri"/>
          <w:sz w:val="22"/>
          <w:szCs w:val="22"/>
        </w:rPr>
      </w:pPr>
      <w:r w:rsidRPr="00C8322D">
        <w:rPr>
          <w:rFonts w:cs="Calibri"/>
          <w:sz w:val="22"/>
          <w:szCs w:val="22"/>
        </w:rPr>
        <w:t>…………….……………, tel. ……………………….., e-mail: ………………………..</w:t>
      </w:r>
    </w:p>
    <w:p w14:paraId="588499E2"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lastRenderedPageBreak/>
        <w:t>Osobą wyznaczoną do kontaktów zamówień ze strony Wykonawcy jest:</w:t>
      </w:r>
    </w:p>
    <w:p w14:paraId="72105614" w14:textId="77777777" w:rsidR="00E10EEA" w:rsidRPr="00C8322D" w:rsidRDefault="00E10EEA" w:rsidP="008805BA">
      <w:pPr>
        <w:spacing w:line="300" w:lineRule="auto"/>
        <w:ind w:left="720"/>
        <w:jc w:val="both"/>
        <w:rPr>
          <w:rFonts w:cs="Calibri"/>
          <w:sz w:val="22"/>
          <w:szCs w:val="22"/>
        </w:rPr>
      </w:pPr>
      <w:r w:rsidRPr="00C8322D">
        <w:rPr>
          <w:rFonts w:cs="Calibri"/>
          <w:sz w:val="22"/>
          <w:szCs w:val="22"/>
        </w:rPr>
        <w:t>…………….……………, tel. ……………………….., e-mail: …………………………..</w:t>
      </w:r>
    </w:p>
    <w:p w14:paraId="77C33B71"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Zmiany wyznaczonych osób będą zgłaszane na podany powyżej adres e-mail. Zmiany te nie wymagają sporządzania aneksu.</w:t>
      </w:r>
    </w:p>
    <w:p w14:paraId="17CC59C3" w14:textId="77777777" w:rsidR="00E10EEA" w:rsidRPr="00C8322D" w:rsidRDefault="00E10EEA" w:rsidP="00BE352D">
      <w:pPr>
        <w:numPr>
          <w:ilvl w:val="0"/>
          <w:numId w:val="77"/>
        </w:numPr>
        <w:spacing w:line="300" w:lineRule="auto"/>
        <w:ind w:left="426" w:hanging="426"/>
        <w:jc w:val="both"/>
        <w:rPr>
          <w:rFonts w:cs="Calibri"/>
          <w:i/>
          <w:sz w:val="22"/>
          <w:szCs w:val="22"/>
        </w:rPr>
      </w:pPr>
      <w:r w:rsidRPr="00C8322D">
        <w:rPr>
          <w:rFonts w:cs="Calibri"/>
          <w:i/>
          <w:sz w:val="22"/>
          <w:szCs w:val="22"/>
        </w:rPr>
        <w:t>Umowę sporządzono w 2 (dwóch) jednobrzmiących egzemplarzach, po 1 (jednym) dla każdej ze Stron.</w:t>
      </w:r>
    </w:p>
    <w:p w14:paraId="159C3D1F"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5E19957"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Zgodnie z art. 4c ustawy o przeciwdziałaniu nadmiernym opóźnieniom w transakcjach handlowych, Zamawiający oświadcza, że jest dużym przedsiębiorcą w rozumieniu art. 4 pkt 6 tej ustawy.</w:t>
      </w:r>
    </w:p>
    <w:p w14:paraId="5AC47898" w14:textId="77777777" w:rsidR="00E10EEA" w:rsidRPr="00C8322D" w:rsidRDefault="00E10EEA" w:rsidP="00BE352D">
      <w:pPr>
        <w:numPr>
          <w:ilvl w:val="0"/>
          <w:numId w:val="77"/>
        </w:numPr>
        <w:spacing w:line="300" w:lineRule="auto"/>
        <w:ind w:left="426" w:hanging="426"/>
        <w:jc w:val="both"/>
        <w:rPr>
          <w:rFonts w:cs="Calibri"/>
          <w:sz w:val="22"/>
          <w:szCs w:val="22"/>
        </w:rPr>
      </w:pPr>
      <w:r w:rsidRPr="00C8322D">
        <w:rPr>
          <w:rFonts w:cs="Calibri"/>
          <w:sz w:val="22"/>
          <w:szCs w:val="22"/>
        </w:rPr>
        <w:t xml:space="preserve">Zgodnie z art. 4c ustawy o przeciwdziałaniu nadmiernym opóźnieniom w transakcjach handlowych, Wykonawca oświadcza, że </w:t>
      </w:r>
      <w:r w:rsidRPr="00C8322D">
        <w:rPr>
          <w:rFonts w:cs="Calibri"/>
          <w:i/>
          <w:sz w:val="22"/>
          <w:szCs w:val="22"/>
        </w:rPr>
        <w:t xml:space="preserve">jest/ nie jest  </w:t>
      </w:r>
      <w:r w:rsidRPr="00C8322D">
        <w:rPr>
          <w:rFonts w:cs="Calibri"/>
          <w:sz w:val="22"/>
          <w:szCs w:val="22"/>
        </w:rPr>
        <w:t>dużym przedsiębiorcą w rozumieniu art. 4 pkt 6 tej ustawy.</w:t>
      </w:r>
    </w:p>
    <w:p w14:paraId="3E533ED4" w14:textId="77777777" w:rsidR="00E10EEA" w:rsidRPr="00C8322D" w:rsidRDefault="00E10EEA" w:rsidP="008805BA">
      <w:pPr>
        <w:spacing w:line="300" w:lineRule="auto"/>
        <w:ind w:left="426"/>
        <w:jc w:val="both"/>
        <w:rPr>
          <w:rFonts w:cs="Calibri"/>
          <w:sz w:val="22"/>
          <w:szCs w:val="22"/>
        </w:rPr>
      </w:pPr>
    </w:p>
    <w:p w14:paraId="1A9E1C2A" w14:textId="77777777" w:rsidR="00E10EEA" w:rsidRPr="00C8322D" w:rsidRDefault="00E10EEA" w:rsidP="00E10EEA">
      <w:pPr>
        <w:spacing w:line="300" w:lineRule="auto"/>
        <w:jc w:val="both"/>
        <w:rPr>
          <w:rFonts w:cs="Calibri"/>
          <w:bCs w:val="0"/>
          <w:sz w:val="22"/>
          <w:szCs w:val="22"/>
        </w:rPr>
      </w:pPr>
    </w:p>
    <w:p w14:paraId="3EAB463C" w14:textId="77777777" w:rsidR="00E10EEA" w:rsidRPr="00C8322D" w:rsidRDefault="00E10EEA" w:rsidP="00E10EEA">
      <w:pPr>
        <w:spacing w:line="300" w:lineRule="auto"/>
        <w:jc w:val="both"/>
        <w:rPr>
          <w:rFonts w:cs="Calibri"/>
          <w:b/>
          <w:sz w:val="22"/>
          <w:szCs w:val="22"/>
        </w:rPr>
      </w:pPr>
      <w:r w:rsidRPr="00C8322D">
        <w:rPr>
          <w:rFonts w:cs="Calibri"/>
          <w:b/>
          <w:sz w:val="22"/>
          <w:szCs w:val="22"/>
        </w:rPr>
        <w:tab/>
      </w:r>
      <w:r w:rsidRPr="00C8322D">
        <w:rPr>
          <w:rFonts w:cs="Calibri"/>
          <w:b/>
          <w:sz w:val="22"/>
          <w:szCs w:val="22"/>
        </w:rPr>
        <w:tab/>
        <w:t>Zamawiający</w:t>
      </w:r>
      <w:r w:rsidRPr="00C8322D">
        <w:rPr>
          <w:rFonts w:cs="Calibri"/>
          <w:b/>
          <w:sz w:val="22"/>
          <w:szCs w:val="22"/>
        </w:rPr>
        <w:tab/>
      </w:r>
      <w:r w:rsidRPr="00C8322D">
        <w:rPr>
          <w:rFonts w:cs="Calibri"/>
          <w:b/>
          <w:sz w:val="22"/>
          <w:szCs w:val="22"/>
        </w:rPr>
        <w:tab/>
      </w:r>
      <w:r w:rsidRPr="00C8322D">
        <w:rPr>
          <w:rFonts w:cs="Calibri"/>
          <w:b/>
          <w:sz w:val="22"/>
          <w:szCs w:val="22"/>
        </w:rPr>
        <w:tab/>
      </w:r>
      <w:r w:rsidRPr="00C8322D">
        <w:rPr>
          <w:rFonts w:cs="Calibri"/>
          <w:b/>
          <w:sz w:val="22"/>
          <w:szCs w:val="22"/>
        </w:rPr>
        <w:tab/>
      </w:r>
      <w:r w:rsidRPr="00C8322D">
        <w:rPr>
          <w:rFonts w:cs="Calibri"/>
          <w:b/>
          <w:sz w:val="22"/>
          <w:szCs w:val="22"/>
        </w:rPr>
        <w:tab/>
      </w:r>
      <w:r w:rsidRPr="00C8322D">
        <w:rPr>
          <w:rFonts w:cs="Calibri"/>
          <w:b/>
          <w:sz w:val="22"/>
          <w:szCs w:val="22"/>
        </w:rPr>
        <w:tab/>
        <w:t>Wykonawca</w:t>
      </w:r>
    </w:p>
    <w:p w14:paraId="4BB23081" w14:textId="77777777" w:rsidR="00E10EEA" w:rsidRPr="00C8322D" w:rsidRDefault="00E10EEA" w:rsidP="00E10EEA">
      <w:pPr>
        <w:tabs>
          <w:tab w:val="left" w:pos="3402"/>
        </w:tabs>
        <w:spacing w:line="300" w:lineRule="auto"/>
        <w:jc w:val="right"/>
        <w:rPr>
          <w:rFonts w:cs="Calibri"/>
          <w:b/>
          <w:i/>
          <w:sz w:val="22"/>
          <w:szCs w:val="22"/>
        </w:rPr>
      </w:pPr>
      <w:r w:rsidRPr="00C8322D">
        <w:rPr>
          <w:rFonts w:cs="Calibri"/>
          <w:b/>
          <w:i/>
          <w:sz w:val="22"/>
          <w:szCs w:val="22"/>
        </w:rPr>
        <w:br w:type="column"/>
      </w:r>
      <w:r w:rsidRPr="00C8322D">
        <w:rPr>
          <w:rFonts w:cs="Calibri"/>
          <w:b/>
          <w:i/>
          <w:sz w:val="22"/>
          <w:szCs w:val="22"/>
        </w:rPr>
        <w:lastRenderedPageBreak/>
        <w:t>Załącznik nr 1 do umowy</w:t>
      </w:r>
    </w:p>
    <w:p w14:paraId="0DFBB45C" w14:textId="77777777" w:rsidR="00E10EEA" w:rsidRPr="00C8322D" w:rsidRDefault="00E10EEA" w:rsidP="00E10EEA">
      <w:pPr>
        <w:spacing w:line="300" w:lineRule="auto"/>
        <w:jc w:val="center"/>
        <w:rPr>
          <w:rFonts w:cs="Calibri"/>
          <w:b/>
          <w:sz w:val="22"/>
          <w:szCs w:val="22"/>
        </w:rPr>
      </w:pPr>
      <w:r w:rsidRPr="00C8322D">
        <w:rPr>
          <w:rFonts w:cs="Calibri"/>
          <w:b/>
          <w:sz w:val="22"/>
          <w:szCs w:val="22"/>
        </w:rPr>
        <w:t>Warunki gwarancji</w:t>
      </w:r>
    </w:p>
    <w:p w14:paraId="0C42EBB1"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 xml:space="preserve">Wykonawca udziela Politechnice Bydgoskiej im. Jana i Jędrzeja Śniadeckich (Zamawiający) gwarancji jakości i sprawnego działania Sprzętu opisanego szczegółowo w załączniku nr 3 do SWZ. Gwarancja obowiązuje w okresie: </w:t>
      </w:r>
      <w:r w:rsidRPr="00C8322D">
        <w:rPr>
          <w:rFonts w:eastAsia="Calibri" w:cs="Calibri"/>
          <w:b/>
          <w:sz w:val="22"/>
          <w:szCs w:val="22"/>
        </w:rPr>
        <w:t>………………….  miesięcy</w:t>
      </w:r>
      <w:r w:rsidRPr="00C8322D">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7E58969A"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Uprawnionym do świadczeń gwarancyjnych jest Zamawiający bądź wskazane przez Zamawiającego osoby, w tym każdy następny posiadacz Sprzętu.</w:t>
      </w:r>
    </w:p>
    <w:p w14:paraId="27967FB8"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53AE6D5D"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65A6797A"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3E8F1E5A"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138C4527"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Naprawa bądź wymiana Sprzętu w ramach świadczeń gwarancyjnych nastąpi w terminie 14 dni od daty zgłoszenia uszkodzenia przez Uprawnionego. Zgłoszenie może nastąpić pisemnie bądź przez e-mail na adres poczty elektronicznej Wykonawcy.</w:t>
      </w:r>
    </w:p>
    <w:p w14:paraId="0745B693"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1879CADF"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13687999" w14:textId="77777777" w:rsidR="00E10EEA" w:rsidRPr="00C8322D" w:rsidRDefault="00E10EEA" w:rsidP="00BE352D">
      <w:pPr>
        <w:numPr>
          <w:ilvl w:val="1"/>
          <w:numId w:val="76"/>
        </w:numPr>
        <w:spacing w:line="300" w:lineRule="auto"/>
        <w:ind w:left="426" w:hanging="426"/>
        <w:jc w:val="both"/>
        <w:rPr>
          <w:rFonts w:eastAsia="Calibri" w:cs="Calibri"/>
          <w:sz w:val="22"/>
          <w:szCs w:val="22"/>
        </w:rPr>
      </w:pPr>
      <w:r w:rsidRPr="00C8322D">
        <w:rPr>
          <w:rFonts w:eastAsia="Calibri" w:cs="Calibri"/>
          <w:sz w:val="22"/>
          <w:szCs w:val="22"/>
        </w:rPr>
        <w:lastRenderedPageBreak/>
        <w:t>Odpowiedzialność z tytułu gwarancji obejmuje rzecz będącą przedmiotem zamówienia oraz jej przynależności.</w:t>
      </w:r>
    </w:p>
    <w:p w14:paraId="2A0D98FB" w14:textId="77777777" w:rsidR="00E10EEA" w:rsidRPr="00C8322D" w:rsidRDefault="00E10EEA" w:rsidP="00E10EEA">
      <w:pPr>
        <w:spacing w:line="300" w:lineRule="auto"/>
        <w:ind w:left="6384" w:firstLine="696"/>
        <w:jc w:val="center"/>
        <w:rPr>
          <w:rFonts w:cs="Calibri"/>
          <w:sz w:val="20"/>
        </w:rPr>
      </w:pPr>
    </w:p>
    <w:p w14:paraId="66B2AA13" w14:textId="77777777" w:rsidR="00E10EEA" w:rsidRPr="00C8322D" w:rsidRDefault="00E10EEA" w:rsidP="00E10EEA">
      <w:pPr>
        <w:spacing w:line="300" w:lineRule="auto"/>
        <w:ind w:left="6384" w:hanging="5"/>
        <w:jc w:val="center"/>
        <w:rPr>
          <w:rFonts w:cs="Calibri"/>
          <w:sz w:val="20"/>
        </w:rPr>
      </w:pPr>
      <w:r w:rsidRPr="00C8322D">
        <w:rPr>
          <w:rFonts w:cs="Calibri"/>
          <w:sz w:val="20"/>
        </w:rPr>
        <w:t>Podpis i pieczęć Wykonawcy</w:t>
      </w:r>
    </w:p>
    <w:p w14:paraId="6F339362" w14:textId="77777777" w:rsidR="00E10EEA" w:rsidRPr="00C8322D" w:rsidRDefault="00E10EEA" w:rsidP="00E10EEA">
      <w:pPr>
        <w:spacing w:line="300" w:lineRule="auto"/>
        <w:ind w:left="6384" w:hanging="5"/>
        <w:jc w:val="center"/>
        <w:rPr>
          <w:rFonts w:cs="Calibri"/>
          <w:sz w:val="20"/>
        </w:rPr>
      </w:pPr>
    </w:p>
    <w:p w14:paraId="28AA19CE" w14:textId="77777777" w:rsidR="00E10EEA" w:rsidRPr="00C8322D" w:rsidRDefault="00E10EEA" w:rsidP="00E10EEA">
      <w:pPr>
        <w:spacing w:line="300" w:lineRule="auto"/>
        <w:ind w:left="6384" w:hanging="5"/>
        <w:jc w:val="center"/>
        <w:rPr>
          <w:rFonts w:eastAsia="Calibri" w:cs="Calibri"/>
          <w:sz w:val="20"/>
        </w:rPr>
      </w:pPr>
      <w:r w:rsidRPr="00C8322D">
        <w:rPr>
          <w:rFonts w:cs="Calibri"/>
          <w:sz w:val="20"/>
        </w:rPr>
        <w:t>……………………………….</w:t>
      </w:r>
    </w:p>
    <w:p w14:paraId="20ACA969" w14:textId="77777777" w:rsidR="00E10EEA" w:rsidRPr="00C8322D" w:rsidRDefault="00E10EEA" w:rsidP="00E10EEA">
      <w:pPr>
        <w:spacing w:after="160" w:line="259" w:lineRule="auto"/>
        <w:rPr>
          <w:rFonts w:eastAsia="Calibri"/>
          <w:bCs w:val="0"/>
          <w:kern w:val="0"/>
          <w:sz w:val="22"/>
          <w:szCs w:val="22"/>
          <w:lang w:eastAsia="en-US"/>
        </w:rPr>
      </w:pPr>
    </w:p>
    <w:p w14:paraId="08D4A2D6" w14:textId="746E0900" w:rsidR="0027124B" w:rsidRPr="00C8322D" w:rsidRDefault="0027124B">
      <w:pPr>
        <w:rPr>
          <w:rFonts w:asciiTheme="majorHAnsi" w:hAnsiTheme="majorHAnsi" w:cstheme="majorHAnsi"/>
          <w:b/>
          <w:i/>
          <w:sz w:val="20"/>
        </w:rPr>
      </w:pPr>
    </w:p>
    <w:sectPr w:rsidR="0027124B" w:rsidRPr="00C8322D" w:rsidSect="000460B5">
      <w:headerReference w:type="default" r:id="rId18"/>
      <w:footerReference w:type="default" r:id="rId19"/>
      <w:headerReference w:type="first" r:id="rId20"/>
      <w:footerReference w:type="first" r:id="rId21"/>
      <w:pgSz w:w="11900" w:h="16840"/>
      <w:pgMar w:top="993" w:right="1247" w:bottom="1588" w:left="1247" w:header="68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C2944" w16cex:dateUtc="2023-09-13T10:27:00Z"/>
  <w16cex:commentExtensible w16cex:durableId="28AC2962" w16cex:dateUtc="2023-09-13T10:28:00Z"/>
  <w16cex:commentExtensible w16cex:durableId="28AC2E96" w16cex:dateUtc="2023-09-13T10:50:00Z"/>
  <w16cex:commentExtensible w16cex:durableId="28AC2F72" w16cex:dateUtc="2023-09-13T10:54:00Z"/>
  <w16cex:commentExtensible w16cex:durableId="28AC2F47" w16cex:dateUtc="2023-09-13T10:53:00Z"/>
  <w16cex:commentExtensible w16cex:durableId="28AC30FD" w16cex:dateUtc="2023-09-13T11:00:00Z"/>
  <w16cex:commentExtensible w16cex:durableId="28AC33E6" w16cex:dateUtc="2023-09-13T11:13:00Z"/>
  <w16cex:commentExtensible w16cex:durableId="28AC3B27" w16cex:dateUtc="2023-09-13T11:44:00Z"/>
  <w16cex:commentExtensible w16cex:durableId="28AC3962" w16cex:dateUtc="2023-09-13T11:36:00Z"/>
  <w16cex:commentExtensible w16cex:durableId="28AC39F2" w16cex:dateUtc="2023-09-1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FF3DE" w16cid:durableId="28AC2944"/>
  <w16cid:commentId w16cid:paraId="35E501FF" w16cid:durableId="28AC2962"/>
  <w16cid:commentId w16cid:paraId="585E96CA" w16cid:durableId="28AC2E96"/>
  <w16cid:commentId w16cid:paraId="30F7BA13" w16cid:durableId="28AC2F72"/>
  <w16cid:commentId w16cid:paraId="60ECD978" w16cid:durableId="28AC2F47"/>
  <w16cid:commentId w16cid:paraId="1B021E5D" w16cid:durableId="28AC30FD"/>
  <w16cid:commentId w16cid:paraId="17DEF8CD" w16cid:durableId="28AC33E6"/>
  <w16cid:commentId w16cid:paraId="7F19B2FE" w16cid:durableId="28AC3B27"/>
  <w16cid:commentId w16cid:paraId="1D1E3885" w16cid:durableId="28AC3962"/>
  <w16cid:commentId w16cid:paraId="0EE2CC3C" w16cid:durableId="28AC39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ADD14" w14:textId="77777777" w:rsidR="004F2289" w:rsidRDefault="004F2289" w:rsidP="001320DB">
      <w:r>
        <w:separator/>
      </w:r>
    </w:p>
  </w:endnote>
  <w:endnote w:type="continuationSeparator" w:id="0">
    <w:p w14:paraId="14BFA35D" w14:textId="77777777" w:rsidR="004F2289" w:rsidRDefault="004F2289"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AA1EDE" w:rsidRPr="00CE5AD6" w:rsidRDefault="00AA1EDE"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15B5EDF3" w:rsidR="00AA1EDE" w:rsidRPr="00021A41" w:rsidRDefault="00AA1EDE" w:rsidP="009653DC">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932E58" w:rsidRPr="00932E58">
      <w:rPr>
        <w:rFonts w:asciiTheme="majorHAnsi" w:eastAsiaTheme="majorEastAsia" w:hAnsiTheme="majorHAnsi" w:cstheme="majorHAnsi"/>
        <w:noProof/>
        <w:sz w:val="18"/>
        <w:szCs w:val="18"/>
      </w:rPr>
      <w:t>38</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AA1EDE" w:rsidRPr="00CE5AD6" w:rsidRDefault="00AA1EDE"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6F990214" w:rsidR="00AA1EDE" w:rsidRPr="00021A41" w:rsidRDefault="00AA1EDE"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Pr="000460B5">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9FEE" w14:textId="77777777" w:rsidR="004F2289" w:rsidRDefault="004F2289" w:rsidP="001320DB">
      <w:r>
        <w:separator/>
      </w:r>
    </w:p>
  </w:footnote>
  <w:footnote w:type="continuationSeparator" w:id="0">
    <w:p w14:paraId="7A383F5C" w14:textId="77777777" w:rsidR="004F2289" w:rsidRDefault="004F2289" w:rsidP="001320DB">
      <w:r>
        <w:continuationSeparator/>
      </w:r>
    </w:p>
  </w:footnote>
  <w:footnote w:id="1">
    <w:p w14:paraId="6F7EDAD9" w14:textId="52FB621E" w:rsidR="00AA1EDE" w:rsidRPr="00BE352D" w:rsidRDefault="00AA1EDE" w:rsidP="00BE352D">
      <w:pPr>
        <w:pStyle w:val="Tekstprzypisudolnego"/>
        <w:jc w:val="both"/>
        <w:rPr>
          <w:rFonts w:asciiTheme="majorHAnsi" w:hAnsiTheme="majorHAnsi" w:cstheme="majorHAnsi"/>
        </w:rPr>
      </w:pPr>
      <w:r w:rsidRPr="00BE352D">
        <w:rPr>
          <w:rStyle w:val="Odwoanieprzypisudolnego"/>
          <w:rFonts w:asciiTheme="majorHAnsi" w:hAnsiTheme="majorHAnsi" w:cstheme="majorHAnsi"/>
        </w:rPr>
        <w:footnoteRef/>
      </w:r>
      <w:r w:rsidRPr="00BE352D">
        <w:rPr>
          <w:rFonts w:asciiTheme="majorHAnsi" w:hAnsiTheme="majorHAnsi" w:cstheme="majorHAnsi"/>
        </w:rPr>
        <w:t xml:space="preserve"> </w:t>
      </w:r>
      <w:r w:rsidRPr="00BE352D">
        <w:rPr>
          <w:rFonts w:asciiTheme="majorHAnsi" w:hAnsiTheme="majorHAnsi" w:cstheme="majorHAnsi"/>
          <w:sz w:val="18"/>
          <w:szCs w:val="18"/>
        </w:rPr>
        <w:t xml:space="preserve">Zamawiający wymaga wskazania co najmniej jednego z identyfikatorów Sprzętu: nazwa handlowa lub numer katalogowy </w:t>
      </w:r>
      <w:r>
        <w:rPr>
          <w:rFonts w:asciiTheme="majorHAnsi" w:hAnsiTheme="majorHAnsi" w:cstheme="majorHAnsi"/>
          <w:sz w:val="18"/>
          <w:szCs w:val="18"/>
        </w:rPr>
        <w:br/>
      </w:r>
      <w:r w:rsidRPr="00BE352D">
        <w:rPr>
          <w:rFonts w:asciiTheme="majorHAnsi" w:hAnsiTheme="majorHAnsi" w:cstheme="majorHAnsi"/>
          <w:sz w:val="18"/>
          <w:szCs w:val="18"/>
        </w:rPr>
        <w:t xml:space="preserve">lub numer seryjny bądź inny unikalny identyfikator przypisany do danego produktu lub komponentu Sprzętu. </w:t>
      </w:r>
      <w:r>
        <w:rPr>
          <w:rFonts w:asciiTheme="majorHAnsi" w:hAnsiTheme="majorHAnsi" w:cstheme="majorHAnsi"/>
          <w:sz w:val="18"/>
          <w:szCs w:val="18"/>
        </w:rPr>
        <w:br/>
      </w:r>
      <w:r w:rsidRPr="00BE352D">
        <w:rPr>
          <w:rFonts w:asciiTheme="majorHAnsi" w:hAnsiTheme="majorHAnsi" w:cstheme="majorHAnsi"/>
          <w:sz w:val="18"/>
          <w:szCs w:val="18"/>
        </w:rPr>
        <w:t xml:space="preserve">Przykładowo:  </w:t>
      </w:r>
      <w:r w:rsidRPr="00BE352D">
        <w:rPr>
          <w:rFonts w:asciiTheme="majorHAnsi" w:hAnsiTheme="majorHAnsi" w:cstheme="majorHAnsi"/>
          <w:i/>
          <w:iCs/>
          <w:sz w:val="18"/>
          <w:szCs w:val="18"/>
        </w:rPr>
        <w:t>komputer OPS firmy/producenta „X”, model "T500”.</w:t>
      </w:r>
    </w:p>
  </w:footnote>
  <w:footnote w:id="2">
    <w:p w14:paraId="2F6D74D3" w14:textId="6B528E6A" w:rsidR="00AA1EDE" w:rsidRDefault="00AA1EDE" w:rsidP="00AE4F7D">
      <w:pPr>
        <w:pStyle w:val="Tekstprzypisudolnego"/>
        <w:jc w:val="both"/>
      </w:pPr>
      <w:r>
        <w:rPr>
          <w:rStyle w:val="Odwoanieprzypisudolnego"/>
        </w:rPr>
        <w:footnoteRef/>
      </w:r>
      <w: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 środkiem dowodowym</w:t>
      </w:r>
      <w:r w:rsidRPr="004120EA">
        <w:rPr>
          <w:rFonts w:ascii="Calibri" w:hAnsi="Calibri" w:cs="Calibri"/>
        </w:rPr>
        <w:t xml:space="preserve"> </w:t>
      </w:r>
      <w:r>
        <w:rPr>
          <w:rFonts w:ascii="Calibri" w:hAnsi="Calibri" w:cs="Calibri"/>
        </w:rPr>
        <w:t>załączonym do oferty;</w:t>
      </w:r>
    </w:p>
  </w:footnote>
  <w:footnote w:id="3">
    <w:p w14:paraId="696580ED" w14:textId="77777777" w:rsidR="00AA1EDE" w:rsidRDefault="00AA1EDE"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AA1EDE" w:rsidRPr="00EA3F65" w:rsidRDefault="00AA1EDE" w:rsidP="00A65C63">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4">
    <w:p w14:paraId="6A81DDB5" w14:textId="3C4C1F59" w:rsidR="00AA1EDE" w:rsidRPr="00BE352D" w:rsidRDefault="00AA1EDE" w:rsidP="00BE352D">
      <w:pPr>
        <w:pStyle w:val="Tekstprzypisudolnego"/>
        <w:jc w:val="both"/>
        <w:rPr>
          <w:rFonts w:asciiTheme="majorHAnsi" w:hAnsiTheme="majorHAnsi" w:cstheme="majorHAnsi"/>
          <w:sz w:val="18"/>
          <w:szCs w:val="18"/>
        </w:rPr>
      </w:pPr>
      <w:r>
        <w:rPr>
          <w:rStyle w:val="Odwoanieprzypisudolnego"/>
        </w:rPr>
        <w:footnoteRef/>
      </w:r>
      <w:r>
        <w:t xml:space="preserve"> </w:t>
      </w:r>
      <w:r w:rsidRPr="00BE352D">
        <w:rPr>
          <w:rFonts w:asciiTheme="majorHAnsi" w:hAnsiTheme="majorHAnsi" w:cstheme="majorHAnsi"/>
          <w:sz w:val="18"/>
          <w:szCs w:val="18"/>
        </w:rPr>
        <w:t xml:space="preserve">Zamawiający wymaga wskazania co najmniej jednego z identyfikatorów Sprzętu: nazwa handlowa lub numer katalogowy </w:t>
      </w:r>
      <w:r>
        <w:rPr>
          <w:rFonts w:asciiTheme="majorHAnsi" w:hAnsiTheme="majorHAnsi" w:cstheme="majorHAnsi"/>
          <w:sz w:val="18"/>
          <w:szCs w:val="18"/>
        </w:rPr>
        <w:br/>
      </w:r>
      <w:r w:rsidRPr="00BE352D">
        <w:rPr>
          <w:rFonts w:asciiTheme="majorHAnsi" w:hAnsiTheme="majorHAnsi" w:cstheme="majorHAnsi"/>
          <w:sz w:val="18"/>
          <w:szCs w:val="18"/>
        </w:rPr>
        <w:t xml:space="preserve">lub numer seryjny bądź inny unikalny identyfikator przypisany do danego produktu lub komponentu Sprzętu. </w:t>
      </w:r>
      <w:r>
        <w:rPr>
          <w:rFonts w:asciiTheme="majorHAnsi" w:hAnsiTheme="majorHAnsi" w:cstheme="majorHAnsi"/>
          <w:sz w:val="18"/>
          <w:szCs w:val="18"/>
        </w:rPr>
        <w:br/>
      </w:r>
      <w:r w:rsidRPr="00BE352D">
        <w:rPr>
          <w:rFonts w:asciiTheme="majorHAnsi" w:hAnsiTheme="majorHAnsi" w:cstheme="majorHAnsi"/>
          <w:sz w:val="18"/>
          <w:szCs w:val="18"/>
        </w:rPr>
        <w:t>Przykładowo:  komputer OPS firmy/producenta „X”, model "T500”.</w:t>
      </w:r>
    </w:p>
  </w:footnote>
  <w:footnote w:id="5">
    <w:p w14:paraId="2ABF404B" w14:textId="65FBB36D" w:rsidR="00AA1EDE" w:rsidRPr="00634ADA" w:rsidRDefault="00AA1EDE"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7E61CB95" w:rsidR="00AA1EDE" w:rsidRPr="00545E43" w:rsidRDefault="00AA1EDE" w:rsidP="004A295E">
    <w:pPr>
      <w:pStyle w:val="Nagwek"/>
      <w:spacing w:before="240"/>
      <w:rPr>
        <w:b/>
        <w:sz w:val="18"/>
        <w:szCs w:val="18"/>
      </w:rPr>
    </w:pPr>
    <w:r w:rsidRPr="000460B5">
      <w:rPr>
        <w:rFonts w:ascii="Arial" w:hAnsi="Arial" w:cs="Arial"/>
        <w:bCs w:val="0"/>
        <w:noProof/>
        <w:kern w:val="0"/>
        <w:sz w:val="20"/>
      </w:rPr>
      <w:drawing>
        <wp:inline distT="0" distB="0" distL="0" distR="0" wp14:anchorId="7CD366F0" wp14:editId="331C375A">
          <wp:extent cx="5753100" cy="638175"/>
          <wp:effectExtent l="0" t="0" r="0" b="9525"/>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229514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C952" w14:textId="57069EB2" w:rsidR="00AA1EDE" w:rsidRDefault="00AA1EDE">
    <w:pPr>
      <w:pStyle w:val="Nagwek"/>
    </w:pPr>
    <w:r w:rsidRPr="000460B5">
      <w:rPr>
        <w:rFonts w:ascii="Arial" w:hAnsi="Arial" w:cs="Arial"/>
        <w:bCs w:val="0"/>
        <w:noProof/>
        <w:kern w:val="0"/>
        <w:sz w:val="20"/>
      </w:rPr>
      <w:drawing>
        <wp:inline distT="0" distB="0" distL="0" distR="0" wp14:anchorId="3FC4CC52" wp14:editId="241F06F1">
          <wp:extent cx="5753100" cy="742950"/>
          <wp:effectExtent l="0" t="0" r="0" b="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229514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58A1C617" w14:textId="36A82E9B" w:rsidR="00AA1EDE" w:rsidRDefault="00AA1E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FC0241"/>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2"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24FEA820"/>
    <w:lvl w:ilvl="0" w:tplc="82E04712">
      <w:start w:val="1"/>
      <w:numFmt w:val="decimal"/>
      <w:lvlText w:val="%1."/>
      <w:lvlJc w:val="left"/>
      <w:pPr>
        <w:tabs>
          <w:tab w:val="num" w:pos="1440"/>
        </w:tabs>
        <w:ind w:left="1440" w:hanging="360"/>
      </w:pPr>
      <w:rPr>
        <w:rFonts w:ascii="Calibri" w:hAnsi="Calibri" w:cs="Calibri" w:hint="default"/>
        <w:b w:val="0"/>
        <w:bCs/>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840B8"/>
    <w:multiLevelType w:val="hybridMultilevel"/>
    <w:tmpl w:val="2C36A14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F3259D"/>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66D2E87E"/>
    <w:lvl w:ilvl="0" w:tplc="EBB2BC6C">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FF205D"/>
    <w:multiLevelType w:val="hybridMultilevel"/>
    <w:tmpl w:val="79A65C40"/>
    <w:lvl w:ilvl="0" w:tplc="B3985C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EF5487"/>
    <w:multiLevelType w:val="hybridMultilevel"/>
    <w:tmpl w:val="2C3A12B6"/>
    <w:lvl w:ilvl="0" w:tplc="644E78EC">
      <w:start w:val="1"/>
      <w:numFmt w:val="decimal"/>
      <w:lvlText w:val="1.%1)"/>
      <w:lvlJc w:val="left"/>
      <w:pPr>
        <w:tabs>
          <w:tab w:val="num" w:pos="1222"/>
        </w:tabs>
        <w:ind w:left="1222" w:hanging="1080"/>
      </w:pPr>
      <w:rPr>
        <w:rFonts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9" w15:restartNumberingAfterBreak="0">
    <w:nsid w:val="28A50468"/>
    <w:multiLevelType w:val="hybridMultilevel"/>
    <w:tmpl w:val="C48A63B4"/>
    <w:lvl w:ilvl="0" w:tplc="FFFFFFFF">
      <w:start w:val="1"/>
      <w:numFmt w:val="decimal"/>
      <w:lvlText w:val="%1."/>
      <w:lvlJc w:val="left"/>
      <w:pPr>
        <w:ind w:left="357" w:hanging="357"/>
      </w:pPr>
      <w:rPr>
        <w:rFonts w:hint="default"/>
        <w:b w:val="0"/>
      </w:rPr>
    </w:lvl>
    <w:lvl w:ilvl="1" w:tplc="FFFFFFFF">
      <w:start w:val="1"/>
      <w:numFmt w:val="decimal"/>
      <w:lvlText w:val="%2)"/>
      <w:lvlJc w:val="left"/>
      <w:pPr>
        <w:tabs>
          <w:tab w:val="num" w:pos="9"/>
        </w:tabs>
        <w:ind w:left="709" w:hanging="352"/>
      </w:pPr>
    </w:lvl>
    <w:lvl w:ilvl="2" w:tplc="FFFFFFFF">
      <w:start w:val="1"/>
      <w:numFmt w:val="decimal"/>
      <w:lvlText w:val="%3."/>
      <w:lvlJc w:val="left"/>
      <w:pPr>
        <w:tabs>
          <w:tab w:val="num" w:pos="2337"/>
        </w:tabs>
        <w:ind w:left="2337" w:hanging="357"/>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A6B165F"/>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1" w15:restartNumberingAfterBreak="0">
    <w:nsid w:val="2A966F4E"/>
    <w:multiLevelType w:val="hybridMultilevel"/>
    <w:tmpl w:val="0F88312C"/>
    <w:lvl w:ilvl="0" w:tplc="FFFFFFFF">
      <w:start w:val="1"/>
      <w:numFmt w:val="lowerLetter"/>
      <w:lvlText w:val="%1)"/>
      <w:lvlJc w:val="left"/>
      <w:pPr>
        <w:tabs>
          <w:tab w:val="num" w:pos="720"/>
        </w:tabs>
        <w:ind w:left="720" w:hanging="360"/>
      </w:pPr>
      <w:rPr>
        <w:rFonts w:hint="default"/>
      </w:rPr>
    </w:lvl>
    <w:lvl w:ilvl="1" w:tplc="4F6C643A">
      <w:start w:val="1"/>
      <w:numFmt w:val="lowerLetter"/>
      <w:lvlText w:val="%2."/>
      <w:lvlJc w:val="left"/>
      <w:pPr>
        <w:tabs>
          <w:tab w:val="num" w:pos="1440"/>
        </w:tabs>
        <w:ind w:left="1440" w:hanging="360"/>
      </w:pPr>
      <w:rPr>
        <w:rFonts w:asciiTheme="majorHAnsi" w:eastAsia="Times New Roman" w:hAnsiTheme="majorHAnsi" w:cstheme="majorHAnsi" w:hint="default"/>
        <w:b w:val="0"/>
      </w:rPr>
    </w:lvl>
    <w:lvl w:ilvl="2" w:tplc="C0A89B54">
      <w:start w:val="1"/>
      <w:numFmt w:val="upperRoman"/>
      <w:lvlText w:val="%3."/>
      <w:lvlJc w:val="left"/>
      <w:pPr>
        <w:ind w:left="2700" w:hanging="720"/>
      </w:pPr>
      <w:rPr>
        <w:rFonts w:asciiTheme="majorHAnsi" w:hAnsiTheme="majorHAnsi" w:cstheme="majorHAnsi" w:hint="default"/>
        <w:b/>
        <w:color w:val="auto"/>
        <w:sz w:val="22"/>
        <w:szCs w:val="22"/>
        <w:u w:val="singl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A3139B"/>
    <w:multiLevelType w:val="hybridMultilevel"/>
    <w:tmpl w:val="3F1A2B36"/>
    <w:lvl w:ilvl="0" w:tplc="44FAB63E">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1B94670"/>
    <w:multiLevelType w:val="hybridMultilevel"/>
    <w:tmpl w:val="F7B0A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FC57DB"/>
    <w:multiLevelType w:val="hybridMultilevel"/>
    <w:tmpl w:val="823A8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4652C7"/>
    <w:multiLevelType w:val="hybridMultilevel"/>
    <w:tmpl w:val="C16E2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F770B"/>
    <w:multiLevelType w:val="hybridMultilevel"/>
    <w:tmpl w:val="D0A29476"/>
    <w:lvl w:ilvl="0" w:tplc="E772B87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243276"/>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2F5426"/>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8"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9"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40E55ECF"/>
    <w:multiLevelType w:val="hybridMultilevel"/>
    <w:tmpl w:val="6C822108"/>
    <w:lvl w:ilvl="0" w:tplc="727A30F0">
      <w:start w:val="1"/>
      <w:numFmt w:val="decimal"/>
      <w:lvlText w:val="%1."/>
      <w:lvlJc w:val="left"/>
      <w:pPr>
        <w:tabs>
          <w:tab w:val="num" w:pos="5040"/>
        </w:tabs>
        <w:ind w:left="50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E1CA1"/>
    <w:multiLevelType w:val="hybridMultilevel"/>
    <w:tmpl w:val="99443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A15B41"/>
    <w:multiLevelType w:val="hybridMultilevel"/>
    <w:tmpl w:val="5A3AE0FA"/>
    <w:lvl w:ilvl="0" w:tplc="608446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6E08E3"/>
    <w:multiLevelType w:val="hybridMultilevel"/>
    <w:tmpl w:val="2CB213BA"/>
    <w:lvl w:ilvl="0" w:tplc="FDB007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483E2419"/>
    <w:multiLevelType w:val="hybridMultilevel"/>
    <w:tmpl w:val="1194A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F16A94"/>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4"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0063D36"/>
    <w:multiLevelType w:val="hybridMultilevel"/>
    <w:tmpl w:val="ED686E36"/>
    <w:lvl w:ilvl="0" w:tplc="1F682794">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C513E1"/>
    <w:multiLevelType w:val="hybridMultilevel"/>
    <w:tmpl w:val="430804F4"/>
    <w:lvl w:ilvl="0" w:tplc="6A8A967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9768B5"/>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F60CB4"/>
    <w:multiLevelType w:val="hybridMultilevel"/>
    <w:tmpl w:val="DAF23000"/>
    <w:lvl w:ilvl="0" w:tplc="F2D0B8CA">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7684150"/>
    <w:multiLevelType w:val="hybridMultilevel"/>
    <w:tmpl w:val="66287FDA"/>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2715B2"/>
    <w:multiLevelType w:val="hybridMultilevel"/>
    <w:tmpl w:val="15DAC790"/>
    <w:lvl w:ilvl="0" w:tplc="6486DAE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384B9A"/>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18D061F"/>
    <w:multiLevelType w:val="hybridMultilevel"/>
    <w:tmpl w:val="882444B6"/>
    <w:lvl w:ilvl="0" w:tplc="5824B5C4">
      <w:start w:val="1"/>
      <w:numFmt w:val="decimal"/>
      <w:lvlText w:val="2.%1)"/>
      <w:lvlJc w:val="left"/>
      <w:pPr>
        <w:tabs>
          <w:tab w:val="num" w:pos="1222"/>
        </w:tabs>
        <w:ind w:left="1222" w:hanging="1080"/>
      </w:pPr>
      <w:rPr>
        <w:rFonts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80" w15:restartNumberingAfterBreak="0">
    <w:nsid w:val="749D7A55"/>
    <w:multiLevelType w:val="hybridMultilevel"/>
    <w:tmpl w:val="457E59A4"/>
    <w:lvl w:ilvl="0" w:tplc="9A6CB38A">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1" w15:restartNumberingAfterBreak="0">
    <w:nsid w:val="76073560"/>
    <w:multiLevelType w:val="hybridMultilevel"/>
    <w:tmpl w:val="E466A394"/>
    <w:lvl w:ilvl="0" w:tplc="EB2ED2D8">
      <w:start w:val="3"/>
      <w:numFmt w:val="decimal"/>
      <w:lvlText w:val="%1."/>
      <w:lvlJc w:val="left"/>
      <w:pPr>
        <w:tabs>
          <w:tab w:val="num" w:pos="1222"/>
        </w:tabs>
        <w:ind w:left="1222" w:hanging="108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2670D8"/>
    <w:multiLevelType w:val="hybridMultilevel"/>
    <w:tmpl w:val="702A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45DA6"/>
    <w:multiLevelType w:val="hybridMultilevel"/>
    <w:tmpl w:val="EBFCA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474B3B"/>
    <w:multiLevelType w:val="hybridMultilevel"/>
    <w:tmpl w:val="7B8C2918"/>
    <w:lvl w:ilvl="0" w:tplc="FC9C9A4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7"/>
  </w:num>
  <w:num w:numId="3">
    <w:abstractNumId w:val="78"/>
  </w:num>
  <w:num w:numId="4">
    <w:abstractNumId w:val="33"/>
  </w:num>
  <w:num w:numId="5">
    <w:abstractNumId w:val="67"/>
  </w:num>
  <w:num w:numId="6">
    <w:abstractNumId w:val="61"/>
  </w:num>
  <w:num w:numId="7">
    <w:abstractNumId w:val="31"/>
  </w:num>
  <w:num w:numId="8">
    <w:abstractNumId w:val="2"/>
  </w:num>
  <w:num w:numId="9">
    <w:abstractNumId w:val="75"/>
  </w:num>
  <w:num w:numId="10">
    <w:abstractNumId w:val="42"/>
  </w:num>
  <w:num w:numId="11">
    <w:abstractNumId w:val="60"/>
  </w:num>
  <w:num w:numId="12">
    <w:abstractNumId w:val="68"/>
  </w:num>
  <w:num w:numId="13">
    <w:abstractNumId w:val="80"/>
  </w:num>
  <w:num w:numId="14">
    <w:abstractNumId w:val="53"/>
  </w:num>
  <w:num w:numId="15">
    <w:abstractNumId w:val="69"/>
  </w:num>
  <w:num w:numId="16">
    <w:abstractNumId w:val="3"/>
  </w:num>
  <w:num w:numId="17">
    <w:abstractNumId w:val="5"/>
  </w:num>
  <w:num w:numId="18">
    <w:abstractNumId w:val="44"/>
  </w:num>
  <w:num w:numId="19">
    <w:abstractNumId w:val="4"/>
  </w:num>
  <w:num w:numId="20">
    <w:abstractNumId w:val="49"/>
  </w:num>
  <w:num w:numId="21">
    <w:abstractNumId w:val="86"/>
  </w:num>
  <w:num w:numId="22">
    <w:abstractNumId w:val="43"/>
  </w:num>
  <w:num w:numId="23">
    <w:abstractNumId w:val="12"/>
  </w:num>
  <w:num w:numId="24">
    <w:abstractNumId w:val="48"/>
  </w:num>
  <w:num w:numId="25">
    <w:abstractNumId w:val="82"/>
  </w:num>
  <w:num w:numId="26">
    <w:abstractNumId w:val="84"/>
  </w:num>
  <w:num w:numId="27">
    <w:abstractNumId w:val="9"/>
  </w:num>
  <w:num w:numId="28">
    <w:abstractNumId w:val="11"/>
  </w:num>
  <w:num w:numId="29">
    <w:abstractNumId w:val="70"/>
  </w:num>
  <w:num w:numId="30">
    <w:abstractNumId w:val="19"/>
  </w:num>
  <w:num w:numId="31">
    <w:abstractNumId w:val="73"/>
  </w:num>
  <w:num w:numId="32">
    <w:abstractNumId w:val="25"/>
  </w:num>
  <w:num w:numId="33">
    <w:abstractNumId w:val="24"/>
  </w:num>
  <w:num w:numId="34">
    <w:abstractNumId w:val="72"/>
  </w:num>
  <w:num w:numId="35">
    <w:abstractNumId w:val="0"/>
  </w:num>
  <w:num w:numId="36">
    <w:abstractNumId w:val="18"/>
  </w:num>
  <w:num w:numId="37">
    <w:abstractNumId w:val="55"/>
  </w:num>
  <w:num w:numId="38">
    <w:abstractNumId w:val="56"/>
  </w:num>
  <w:num w:numId="39">
    <w:abstractNumId w:val="17"/>
  </w:num>
  <w:num w:numId="40">
    <w:abstractNumId w:val="66"/>
  </w:num>
  <w:num w:numId="41">
    <w:abstractNumId w:val="39"/>
  </w:num>
  <w:num w:numId="42">
    <w:abstractNumId w:val="76"/>
  </w:num>
  <w:num w:numId="43">
    <w:abstractNumId w:val="65"/>
  </w:num>
  <w:num w:numId="44">
    <w:abstractNumId w:val="50"/>
  </w:num>
  <w:num w:numId="45">
    <w:abstractNumId w:val="40"/>
  </w:num>
  <w:num w:numId="46">
    <w:abstractNumId w:val="23"/>
  </w:num>
  <w:num w:numId="47">
    <w:abstractNumId w:val="6"/>
  </w:num>
  <w:num w:numId="48">
    <w:abstractNumId w:val="13"/>
  </w:num>
  <w:num w:numId="49">
    <w:abstractNumId w:val="20"/>
  </w:num>
  <w:num w:numId="50">
    <w:abstractNumId w:val="51"/>
  </w:num>
  <w:num w:numId="51">
    <w:abstractNumId w:val="28"/>
  </w:num>
  <w:num w:numId="52">
    <w:abstractNumId w:val="79"/>
  </w:num>
  <w:num w:numId="53">
    <w:abstractNumId w:val="81"/>
  </w:num>
  <w:num w:numId="54">
    <w:abstractNumId w:val="10"/>
  </w:num>
  <w:num w:numId="55">
    <w:abstractNumId w:val="85"/>
  </w:num>
  <w:num w:numId="56">
    <w:abstractNumId w:val="58"/>
  </w:num>
  <w:num w:numId="57">
    <w:abstractNumId w:val="36"/>
  </w:num>
  <w:num w:numId="58">
    <w:abstractNumId w:val="37"/>
  </w:num>
  <w:num w:numId="59">
    <w:abstractNumId w:val="71"/>
  </w:num>
  <w:num w:numId="60">
    <w:abstractNumId w:val="83"/>
  </w:num>
  <w:num w:numId="61">
    <w:abstractNumId w:val="77"/>
  </w:num>
  <w:num w:numId="62">
    <w:abstractNumId w:val="16"/>
  </w:num>
  <w:num w:numId="63">
    <w:abstractNumId w:val="45"/>
  </w:num>
  <w:num w:numId="64">
    <w:abstractNumId w:val="30"/>
  </w:num>
  <w:num w:numId="65">
    <w:abstractNumId w:val="21"/>
  </w:num>
  <w:num w:numId="66">
    <w:abstractNumId w:val="1"/>
  </w:num>
  <w:num w:numId="67">
    <w:abstractNumId w:val="63"/>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8"/>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num>
  <w:num w:numId="81">
    <w:abstractNumId w:val="62"/>
  </w:num>
  <w:num w:numId="82">
    <w:abstractNumId w:val="15"/>
  </w:num>
  <w:num w:numId="83">
    <w:abstractNumId w:val="26"/>
  </w:num>
  <w:num w:numId="84">
    <w:abstractNumId w:val="35"/>
  </w:num>
  <w:num w:numId="85">
    <w:abstractNumId w:val="54"/>
  </w:num>
  <w:num w:numId="86">
    <w:abstractNumId w:val="52"/>
  </w:num>
  <w:num w:numId="87">
    <w:abstractNumId w:val="29"/>
  </w:num>
  <w:num w:numId="88">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355"/>
    <w:rsid w:val="000015A0"/>
    <w:rsid w:val="00021A41"/>
    <w:rsid w:val="00040DF3"/>
    <w:rsid w:val="000460B5"/>
    <w:rsid w:val="00064C8C"/>
    <w:rsid w:val="00064CAE"/>
    <w:rsid w:val="00070BFC"/>
    <w:rsid w:val="00073959"/>
    <w:rsid w:val="00092CCE"/>
    <w:rsid w:val="000935DD"/>
    <w:rsid w:val="0009680E"/>
    <w:rsid w:val="00097869"/>
    <w:rsid w:val="000C2968"/>
    <w:rsid w:val="000C63E1"/>
    <w:rsid w:val="000D5784"/>
    <w:rsid w:val="00101138"/>
    <w:rsid w:val="00112BD7"/>
    <w:rsid w:val="00114BFE"/>
    <w:rsid w:val="001239F9"/>
    <w:rsid w:val="001320DB"/>
    <w:rsid w:val="00132573"/>
    <w:rsid w:val="001676CB"/>
    <w:rsid w:val="00175C33"/>
    <w:rsid w:val="001801FE"/>
    <w:rsid w:val="00183A7D"/>
    <w:rsid w:val="001920BC"/>
    <w:rsid w:val="001A058E"/>
    <w:rsid w:val="001C3C98"/>
    <w:rsid w:val="001C7818"/>
    <w:rsid w:val="001E127A"/>
    <w:rsid w:val="00210253"/>
    <w:rsid w:val="00226510"/>
    <w:rsid w:val="002275AA"/>
    <w:rsid w:val="00246DCB"/>
    <w:rsid w:val="00247CB3"/>
    <w:rsid w:val="0027124B"/>
    <w:rsid w:val="002724CA"/>
    <w:rsid w:val="00274124"/>
    <w:rsid w:val="00285D66"/>
    <w:rsid w:val="00287739"/>
    <w:rsid w:val="00290EB5"/>
    <w:rsid w:val="00296B4A"/>
    <w:rsid w:val="002D4825"/>
    <w:rsid w:val="002D5936"/>
    <w:rsid w:val="002E354C"/>
    <w:rsid w:val="002E5C25"/>
    <w:rsid w:val="003010F9"/>
    <w:rsid w:val="00304D4D"/>
    <w:rsid w:val="00306B16"/>
    <w:rsid w:val="00325C16"/>
    <w:rsid w:val="00325DEB"/>
    <w:rsid w:val="0032632B"/>
    <w:rsid w:val="00342110"/>
    <w:rsid w:val="00342FE0"/>
    <w:rsid w:val="0037199F"/>
    <w:rsid w:val="00384E0A"/>
    <w:rsid w:val="003855FA"/>
    <w:rsid w:val="003B02AC"/>
    <w:rsid w:val="003B64AA"/>
    <w:rsid w:val="003B7DA3"/>
    <w:rsid w:val="003C48C3"/>
    <w:rsid w:val="003F6D34"/>
    <w:rsid w:val="0040175B"/>
    <w:rsid w:val="00401E94"/>
    <w:rsid w:val="00402D0F"/>
    <w:rsid w:val="00403640"/>
    <w:rsid w:val="00405FB7"/>
    <w:rsid w:val="00417815"/>
    <w:rsid w:val="004201DA"/>
    <w:rsid w:val="00423532"/>
    <w:rsid w:val="00433874"/>
    <w:rsid w:val="004352F3"/>
    <w:rsid w:val="0043779E"/>
    <w:rsid w:val="00450B48"/>
    <w:rsid w:val="00465EE8"/>
    <w:rsid w:val="0047586F"/>
    <w:rsid w:val="00486F00"/>
    <w:rsid w:val="004A295E"/>
    <w:rsid w:val="004A7EC5"/>
    <w:rsid w:val="004B61D7"/>
    <w:rsid w:val="004C0374"/>
    <w:rsid w:val="004C73D2"/>
    <w:rsid w:val="004C7BD2"/>
    <w:rsid w:val="004D303E"/>
    <w:rsid w:val="004E0822"/>
    <w:rsid w:val="004E2279"/>
    <w:rsid w:val="004E72DF"/>
    <w:rsid w:val="004F2289"/>
    <w:rsid w:val="0050208C"/>
    <w:rsid w:val="0050264D"/>
    <w:rsid w:val="00502DF6"/>
    <w:rsid w:val="005163F2"/>
    <w:rsid w:val="00533700"/>
    <w:rsid w:val="00545E43"/>
    <w:rsid w:val="0054739D"/>
    <w:rsid w:val="00551F29"/>
    <w:rsid w:val="00565437"/>
    <w:rsid w:val="00571675"/>
    <w:rsid w:val="00571CCF"/>
    <w:rsid w:val="00585585"/>
    <w:rsid w:val="00590E0C"/>
    <w:rsid w:val="005B3BDF"/>
    <w:rsid w:val="005B6FC7"/>
    <w:rsid w:val="005B770A"/>
    <w:rsid w:val="005C2193"/>
    <w:rsid w:val="00617186"/>
    <w:rsid w:val="006237F7"/>
    <w:rsid w:val="00624ABB"/>
    <w:rsid w:val="006251F0"/>
    <w:rsid w:val="006266A8"/>
    <w:rsid w:val="00666CB3"/>
    <w:rsid w:val="00671AAC"/>
    <w:rsid w:val="0067390D"/>
    <w:rsid w:val="00675E87"/>
    <w:rsid w:val="00693251"/>
    <w:rsid w:val="006A3C9C"/>
    <w:rsid w:val="006A43D9"/>
    <w:rsid w:val="006A62F1"/>
    <w:rsid w:val="006A663B"/>
    <w:rsid w:val="006B721C"/>
    <w:rsid w:val="006D48FD"/>
    <w:rsid w:val="006D4BAF"/>
    <w:rsid w:val="006E479D"/>
    <w:rsid w:val="006F31D0"/>
    <w:rsid w:val="006F6E4F"/>
    <w:rsid w:val="007046A6"/>
    <w:rsid w:val="00706ABD"/>
    <w:rsid w:val="00710694"/>
    <w:rsid w:val="00721ED2"/>
    <w:rsid w:val="00726A08"/>
    <w:rsid w:val="00732EA0"/>
    <w:rsid w:val="00734E85"/>
    <w:rsid w:val="007430E3"/>
    <w:rsid w:val="0074608B"/>
    <w:rsid w:val="007619E3"/>
    <w:rsid w:val="00767D24"/>
    <w:rsid w:val="007801D9"/>
    <w:rsid w:val="00785857"/>
    <w:rsid w:val="007900F7"/>
    <w:rsid w:val="007B66AD"/>
    <w:rsid w:val="007E0B27"/>
    <w:rsid w:val="007F7764"/>
    <w:rsid w:val="00800A20"/>
    <w:rsid w:val="00801594"/>
    <w:rsid w:val="00822333"/>
    <w:rsid w:val="00837B2A"/>
    <w:rsid w:val="00875640"/>
    <w:rsid w:val="008773EE"/>
    <w:rsid w:val="008805BA"/>
    <w:rsid w:val="0088410D"/>
    <w:rsid w:val="0088524D"/>
    <w:rsid w:val="008B7381"/>
    <w:rsid w:val="008E109A"/>
    <w:rsid w:val="0090408B"/>
    <w:rsid w:val="0091420B"/>
    <w:rsid w:val="009154B3"/>
    <w:rsid w:val="00932E58"/>
    <w:rsid w:val="00936BC0"/>
    <w:rsid w:val="00955DD8"/>
    <w:rsid w:val="00956EA1"/>
    <w:rsid w:val="009653DC"/>
    <w:rsid w:val="00980ECF"/>
    <w:rsid w:val="00992CFD"/>
    <w:rsid w:val="009A0CE1"/>
    <w:rsid w:val="009A2437"/>
    <w:rsid w:val="009A7C35"/>
    <w:rsid w:val="009B412D"/>
    <w:rsid w:val="009D1DBD"/>
    <w:rsid w:val="009E689C"/>
    <w:rsid w:val="009E694D"/>
    <w:rsid w:val="009F373C"/>
    <w:rsid w:val="00A05FFF"/>
    <w:rsid w:val="00A11918"/>
    <w:rsid w:val="00A142F4"/>
    <w:rsid w:val="00A27487"/>
    <w:rsid w:val="00A30F13"/>
    <w:rsid w:val="00A3397D"/>
    <w:rsid w:val="00A55E8F"/>
    <w:rsid w:val="00A65C63"/>
    <w:rsid w:val="00A70070"/>
    <w:rsid w:val="00A76C68"/>
    <w:rsid w:val="00A77E39"/>
    <w:rsid w:val="00A81224"/>
    <w:rsid w:val="00A84C4A"/>
    <w:rsid w:val="00A8717A"/>
    <w:rsid w:val="00AA1EDE"/>
    <w:rsid w:val="00AA2BF4"/>
    <w:rsid w:val="00AA4918"/>
    <w:rsid w:val="00AC21D9"/>
    <w:rsid w:val="00AD43F3"/>
    <w:rsid w:val="00AE4F7D"/>
    <w:rsid w:val="00AF1218"/>
    <w:rsid w:val="00B06E7B"/>
    <w:rsid w:val="00B11951"/>
    <w:rsid w:val="00B1692B"/>
    <w:rsid w:val="00B22654"/>
    <w:rsid w:val="00B328EE"/>
    <w:rsid w:val="00B64E33"/>
    <w:rsid w:val="00B67E60"/>
    <w:rsid w:val="00B7233B"/>
    <w:rsid w:val="00B739C2"/>
    <w:rsid w:val="00B739FF"/>
    <w:rsid w:val="00B851B2"/>
    <w:rsid w:val="00B862D1"/>
    <w:rsid w:val="00BA1926"/>
    <w:rsid w:val="00BA1FA4"/>
    <w:rsid w:val="00BA2443"/>
    <w:rsid w:val="00BB37D3"/>
    <w:rsid w:val="00BB57C1"/>
    <w:rsid w:val="00BE352D"/>
    <w:rsid w:val="00C0672C"/>
    <w:rsid w:val="00C109A7"/>
    <w:rsid w:val="00C15B87"/>
    <w:rsid w:val="00C2338A"/>
    <w:rsid w:val="00C4753B"/>
    <w:rsid w:val="00C52D17"/>
    <w:rsid w:val="00C66768"/>
    <w:rsid w:val="00C71E06"/>
    <w:rsid w:val="00C8322D"/>
    <w:rsid w:val="00CA1A57"/>
    <w:rsid w:val="00CC732A"/>
    <w:rsid w:val="00CD34DC"/>
    <w:rsid w:val="00CE4CB3"/>
    <w:rsid w:val="00CE5AD6"/>
    <w:rsid w:val="00CE5E13"/>
    <w:rsid w:val="00D0040E"/>
    <w:rsid w:val="00D02821"/>
    <w:rsid w:val="00D04A50"/>
    <w:rsid w:val="00D06734"/>
    <w:rsid w:val="00D07314"/>
    <w:rsid w:val="00D1480C"/>
    <w:rsid w:val="00D224EA"/>
    <w:rsid w:val="00D41D60"/>
    <w:rsid w:val="00D43C36"/>
    <w:rsid w:val="00D61ADC"/>
    <w:rsid w:val="00D711B4"/>
    <w:rsid w:val="00D76883"/>
    <w:rsid w:val="00D96207"/>
    <w:rsid w:val="00DB4F16"/>
    <w:rsid w:val="00DE4397"/>
    <w:rsid w:val="00DF4E16"/>
    <w:rsid w:val="00E10EEA"/>
    <w:rsid w:val="00E136B0"/>
    <w:rsid w:val="00E17199"/>
    <w:rsid w:val="00E51207"/>
    <w:rsid w:val="00E5270B"/>
    <w:rsid w:val="00E6515B"/>
    <w:rsid w:val="00EA40EC"/>
    <w:rsid w:val="00EB4B52"/>
    <w:rsid w:val="00EB679D"/>
    <w:rsid w:val="00EC0532"/>
    <w:rsid w:val="00EC122B"/>
    <w:rsid w:val="00ED186D"/>
    <w:rsid w:val="00ED2674"/>
    <w:rsid w:val="00EE25FA"/>
    <w:rsid w:val="00EF55DB"/>
    <w:rsid w:val="00F608D8"/>
    <w:rsid w:val="00F62918"/>
    <w:rsid w:val="00F67891"/>
    <w:rsid w:val="00F74AB2"/>
    <w:rsid w:val="00F85D0D"/>
    <w:rsid w:val="00FA73E1"/>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6A663B"/>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F85D0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yperlink" Target="https://sip.legalis.pl/document-view.seam?documentId=mfrxilrtg4ytiojsgy2teltqmfyc4njtg43deobzh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obwgu3tkltqmfyc4njtguztgmruh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3A5B-BD83-445F-9270-E70229AF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16827</Words>
  <Characters>100963</Characters>
  <Application>Microsoft Office Word</Application>
  <DocSecurity>0</DocSecurity>
  <Lines>841</Lines>
  <Paragraphs>235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14</cp:revision>
  <cp:lastPrinted>2023-09-25T13:04:00Z</cp:lastPrinted>
  <dcterms:created xsi:type="dcterms:W3CDTF">2023-09-13T11:58:00Z</dcterms:created>
  <dcterms:modified xsi:type="dcterms:W3CDTF">2023-09-25T13:07:00Z</dcterms:modified>
</cp:coreProperties>
</file>