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C0730" w14:textId="7D5F6239" w:rsidR="00CF33BD" w:rsidRPr="006A02C9" w:rsidRDefault="00CF33BD" w:rsidP="00BB4C63">
      <w:pPr>
        <w:tabs>
          <w:tab w:val="left" w:pos="3544"/>
        </w:tabs>
        <w:spacing w:after="0" w:line="360" w:lineRule="auto"/>
        <w:ind w:right="4820"/>
        <w:jc w:val="center"/>
        <w:rPr>
          <w:b/>
          <w:color w:val="000000"/>
          <w:sz w:val="18"/>
          <w:szCs w:val="18"/>
        </w:rPr>
      </w:pPr>
      <w:r w:rsidRPr="006A02C9">
        <w:rPr>
          <w:b/>
          <w:color w:val="000000"/>
          <w:sz w:val="18"/>
          <w:szCs w:val="18"/>
        </w:rPr>
        <w:t>ZATWIERDZAM</w:t>
      </w:r>
    </w:p>
    <w:p w14:paraId="5F519223" w14:textId="4F47D519" w:rsidR="00AB1B53" w:rsidRPr="00AB1B53" w:rsidRDefault="00AB1B53" w:rsidP="00AB1B53">
      <w:pPr>
        <w:tabs>
          <w:tab w:val="left" w:pos="3544"/>
        </w:tabs>
        <w:spacing w:after="0" w:line="360" w:lineRule="auto"/>
        <w:ind w:right="4820"/>
        <w:jc w:val="center"/>
        <w:rPr>
          <w:rFonts w:cs="Arial"/>
          <w:b/>
          <w:color w:val="auto"/>
          <w:sz w:val="18"/>
          <w:szCs w:val="18"/>
        </w:rPr>
      </w:pPr>
      <w:r w:rsidRPr="00AB1B53">
        <w:rPr>
          <w:rFonts w:cs="Arial"/>
          <w:b/>
          <w:color w:val="auto"/>
          <w:sz w:val="18"/>
          <w:szCs w:val="18"/>
        </w:rPr>
        <w:t xml:space="preserve">dr </w:t>
      </w:r>
      <w:r w:rsidR="00F827BF">
        <w:rPr>
          <w:rFonts w:cs="Arial"/>
          <w:b/>
          <w:color w:val="auto"/>
          <w:sz w:val="18"/>
          <w:szCs w:val="18"/>
        </w:rPr>
        <w:t>Andrzej Dybczyński</w:t>
      </w:r>
    </w:p>
    <w:p w14:paraId="57603AE8" w14:textId="41306256" w:rsidR="00AB1B53" w:rsidRPr="00AB1B53" w:rsidRDefault="00F827BF" w:rsidP="00AB1B53">
      <w:pPr>
        <w:tabs>
          <w:tab w:val="left" w:pos="3544"/>
        </w:tabs>
        <w:spacing w:after="0" w:line="360" w:lineRule="auto"/>
        <w:ind w:right="4820"/>
        <w:jc w:val="center"/>
        <w:rPr>
          <w:rFonts w:cs="Arial"/>
          <w:b/>
          <w:color w:val="auto"/>
          <w:sz w:val="18"/>
          <w:szCs w:val="18"/>
        </w:rPr>
      </w:pPr>
      <w:r>
        <w:rPr>
          <w:rFonts w:cs="Arial"/>
          <w:b/>
          <w:color w:val="auto"/>
          <w:sz w:val="18"/>
          <w:szCs w:val="18"/>
        </w:rPr>
        <w:t>Prezes</w:t>
      </w:r>
    </w:p>
    <w:p w14:paraId="21C0A93B" w14:textId="77777777" w:rsidR="00AB1B53" w:rsidRPr="00AB1B53" w:rsidRDefault="00AB1B53" w:rsidP="00AB1B53">
      <w:pPr>
        <w:tabs>
          <w:tab w:val="left" w:pos="3544"/>
        </w:tabs>
        <w:spacing w:after="0" w:line="360" w:lineRule="auto"/>
        <w:ind w:right="4820"/>
        <w:jc w:val="center"/>
        <w:rPr>
          <w:rFonts w:cs="Arial"/>
          <w:color w:val="auto"/>
          <w:sz w:val="18"/>
          <w:szCs w:val="18"/>
        </w:rPr>
      </w:pPr>
      <w:r w:rsidRPr="00AB1B53">
        <w:rPr>
          <w:rFonts w:cs="Arial"/>
          <w:b/>
          <w:color w:val="auto"/>
          <w:sz w:val="18"/>
          <w:szCs w:val="18"/>
        </w:rPr>
        <w:t>Centrum Łukasiewicz</w:t>
      </w:r>
    </w:p>
    <w:p w14:paraId="1DE60EA2" w14:textId="77777777" w:rsidR="00AB1B53" w:rsidRDefault="00AB1B53" w:rsidP="006A5301">
      <w:pPr>
        <w:tabs>
          <w:tab w:val="left" w:pos="3544"/>
        </w:tabs>
        <w:spacing w:after="0" w:line="360" w:lineRule="auto"/>
        <w:ind w:right="4820"/>
        <w:jc w:val="center"/>
        <w:rPr>
          <w:rFonts w:cs="Arial"/>
          <w:color w:val="auto"/>
          <w:sz w:val="18"/>
          <w:szCs w:val="18"/>
        </w:rPr>
      </w:pPr>
    </w:p>
    <w:p w14:paraId="354CA7E1" w14:textId="77777777" w:rsidR="00AB1B53" w:rsidRDefault="00AB1B53" w:rsidP="006A5301">
      <w:pPr>
        <w:tabs>
          <w:tab w:val="left" w:pos="3544"/>
        </w:tabs>
        <w:spacing w:after="0" w:line="360" w:lineRule="auto"/>
        <w:ind w:right="4820"/>
        <w:jc w:val="center"/>
        <w:rPr>
          <w:rFonts w:cs="Arial"/>
          <w:color w:val="auto"/>
          <w:sz w:val="18"/>
          <w:szCs w:val="18"/>
        </w:rPr>
      </w:pPr>
    </w:p>
    <w:p w14:paraId="24F40B08" w14:textId="77777777" w:rsidR="00AB1B53" w:rsidRDefault="00AB1B53" w:rsidP="006A5301">
      <w:pPr>
        <w:tabs>
          <w:tab w:val="left" w:pos="3544"/>
        </w:tabs>
        <w:spacing w:after="0" w:line="360" w:lineRule="auto"/>
        <w:ind w:right="4820"/>
        <w:jc w:val="center"/>
        <w:rPr>
          <w:rFonts w:cs="Arial"/>
          <w:color w:val="auto"/>
          <w:sz w:val="18"/>
          <w:szCs w:val="18"/>
        </w:rPr>
      </w:pPr>
    </w:p>
    <w:p w14:paraId="783053F1" w14:textId="77777777" w:rsidR="00AB1B53" w:rsidRPr="006A02C9" w:rsidRDefault="00AB1B53" w:rsidP="006A5301">
      <w:pPr>
        <w:tabs>
          <w:tab w:val="left" w:pos="3544"/>
        </w:tabs>
        <w:spacing w:after="0" w:line="360" w:lineRule="auto"/>
        <w:ind w:right="4820"/>
        <w:jc w:val="center"/>
        <w:rPr>
          <w:rFonts w:cs="Arial"/>
          <w:color w:val="auto"/>
          <w:sz w:val="18"/>
          <w:szCs w:val="18"/>
        </w:rPr>
      </w:pPr>
    </w:p>
    <w:p w14:paraId="47208ABD" w14:textId="77777777" w:rsidR="006F6C71" w:rsidRPr="006A02C9" w:rsidRDefault="006F6C71" w:rsidP="006A5301">
      <w:pPr>
        <w:spacing w:after="0" w:line="360" w:lineRule="auto"/>
        <w:rPr>
          <w:rFonts w:cs="Arial"/>
          <w:b/>
          <w:color w:val="auto"/>
          <w:sz w:val="18"/>
          <w:szCs w:val="18"/>
        </w:rPr>
      </w:pPr>
    </w:p>
    <w:p w14:paraId="467758EA" w14:textId="77777777" w:rsidR="006F6C71" w:rsidRPr="006A02C9" w:rsidRDefault="006F6C71" w:rsidP="006A5301">
      <w:pPr>
        <w:spacing w:after="0" w:line="360" w:lineRule="auto"/>
        <w:rPr>
          <w:rFonts w:cs="Arial"/>
          <w:b/>
          <w:color w:val="auto"/>
          <w:sz w:val="18"/>
          <w:szCs w:val="18"/>
        </w:rPr>
      </w:pPr>
    </w:p>
    <w:p w14:paraId="6B9AE431" w14:textId="77777777" w:rsidR="006F6C71" w:rsidRPr="006A02C9" w:rsidRDefault="006F6C71" w:rsidP="006A5301">
      <w:pPr>
        <w:spacing w:after="0" w:line="360" w:lineRule="auto"/>
        <w:rPr>
          <w:rFonts w:cs="Arial"/>
          <w:color w:val="auto"/>
          <w:sz w:val="18"/>
          <w:szCs w:val="18"/>
        </w:rPr>
      </w:pPr>
      <w:r w:rsidRPr="006A02C9">
        <w:rPr>
          <w:rFonts w:cs="Arial"/>
          <w:color w:val="auto"/>
          <w:sz w:val="18"/>
          <w:szCs w:val="18"/>
        </w:rPr>
        <w:t>Zamawiający:</w:t>
      </w:r>
    </w:p>
    <w:p w14:paraId="30312E2D" w14:textId="77777777" w:rsidR="006F6C71" w:rsidRPr="006A02C9" w:rsidRDefault="006F6C71" w:rsidP="006A5301">
      <w:pPr>
        <w:spacing w:after="0" w:line="360" w:lineRule="auto"/>
        <w:rPr>
          <w:rFonts w:cs="Arial"/>
          <w:b/>
          <w:color w:val="auto"/>
          <w:sz w:val="18"/>
          <w:szCs w:val="18"/>
        </w:rPr>
      </w:pPr>
      <w:r w:rsidRPr="006A02C9">
        <w:rPr>
          <w:rFonts w:cs="Arial"/>
          <w:b/>
          <w:color w:val="auto"/>
          <w:sz w:val="18"/>
          <w:szCs w:val="18"/>
        </w:rPr>
        <w:t>Centrum Łukasiewicz</w:t>
      </w:r>
    </w:p>
    <w:p w14:paraId="51A5D57D" w14:textId="77777777" w:rsidR="006F6C71" w:rsidRPr="006A02C9" w:rsidRDefault="006F6C71" w:rsidP="006A5301">
      <w:pPr>
        <w:spacing w:after="0" w:line="360" w:lineRule="auto"/>
        <w:rPr>
          <w:rFonts w:cs="Arial"/>
          <w:color w:val="auto"/>
          <w:sz w:val="18"/>
          <w:szCs w:val="18"/>
        </w:rPr>
      </w:pPr>
      <w:r w:rsidRPr="006A02C9">
        <w:rPr>
          <w:rFonts w:cs="Arial"/>
          <w:color w:val="auto"/>
          <w:sz w:val="18"/>
          <w:szCs w:val="18"/>
        </w:rPr>
        <w:t>Adres:</w:t>
      </w:r>
    </w:p>
    <w:p w14:paraId="61FBF580" w14:textId="77777777" w:rsidR="006F6C71" w:rsidRPr="006A02C9" w:rsidRDefault="006F6C71" w:rsidP="006A5301">
      <w:pPr>
        <w:spacing w:after="0" w:line="360" w:lineRule="auto"/>
        <w:rPr>
          <w:rFonts w:cs="Arial"/>
          <w:b/>
          <w:color w:val="auto"/>
          <w:sz w:val="18"/>
          <w:szCs w:val="18"/>
        </w:rPr>
      </w:pPr>
      <w:r w:rsidRPr="006A02C9">
        <w:rPr>
          <w:rFonts w:cs="Arial"/>
          <w:b/>
          <w:color w:val="auto"/>
          <w:sz w:val="18"/>
          <w:szCs w:val="18"/>
        </w:rPr>
        <w:t>ul. Poleczki 19</w:t>
      </w:r>
    </w:p>
    <w:p w14:paraId="1A060838" w14:textId="77777777" w:rsidR="006F6C71" w:rsidRPr="006A02C9" w:rsidRDefault="006F6C71" w:rsidP="006A5301">
      <w:pPr>
        <w:spacing w:after="0" w:line="360" w:lineRule="auto"/>
        <w:rPr>
          <w:rFonts w:cs="Arial"/>
          <w:b/>
          <w:color w:val="auto"/>
          <w:sz w:val="18"/>
          <w:szCs w:val="18"/>
        </w:rPr>
      </w:pPr>
      <w:r w:rsidRPr="006A02C9">
        <w:rPr>
          <w:rFonts w:cs="Arial"/>
          <w:b/>
          <w:color w:val="auto"/>
          <w:sz w:val="18"/>
          <w:szCs w:val="18"/>
        </w:rPr>
        <w:t>02-822 Warszawa</w:t>
      </w:r>
    </w:p>
    <w:p w14:paraId="74760237" w14:textId="77777777" w:rsidR="006F6C71" w:rsidRPr="006A02C9" w:rsidRDefault="006F6C71" w:rsidP="006A5301">
      <w:pPr>
        <w:pStyle w:val="MJ"/>
        <w:spacing w:line="360" w:lineRule="auto"/>
        <w:rPr>
          <w:rFonts w:asciiTheme="minorHAnsi" w:hAnsiTheme="minorHAnsi" w:cs="Arial"/>
          <w:sz w:val="18"/>
          <w:szCs w:val="18"/>
        </w:rPr>
      </w:pPr>
    </w:p>
    <w:p w14:paraId="6E3FE8D2" w14:textId="25DF4EFA" w:rsidR="006F6C71" w:rsidRPr="006A02C9" w:rsidRDefault="006F6C71" w:rsidP="006A5301">
      <w:pPr>
        <w:pStyle w:val="MJ"/>
        <w:tabs>
          <w:tab w:val="left" w:pos="3045"/>
        </w:tabs>
        <w:spacing w:line="360" w:lineRule="auto"/>
        <w:rPr>
          <w:rFonts w:asciiTheme="minorHAnsi" w:hAnsiTheme="minorHAnsi" w:cs="Arial"/>
          <w:sz w:val="18"/>
          <w:szCs w:val="18"/>
        </w:rPr>
      </w:pPr>
      <w:r w:rsidRPr="00AB313F">
        <w:rPr>
          <w:rFonts w:asciiTheme="minorHAnsi" w:hAnsiTheme="minorHAnsi" w:cs="Arial"/>
          <w:sz w:val="18"/>
          <w:szCs w:val="18"/>
        </w:rPr>
        <w:t xml:space="preserve">Nr sprawy: </w:t>
      </w:r>
      <w:r w:rsidR="00CB46B8" w:rsidRPr="00AB313F">
        <w:rPr>
          <w:rFonts w:asciiTheme="minorHAnsi" w:hAnsiTheme="minorHAnsi" w:cs="Arial"/>
          <w:b/>
          <w:bCs/>
          <w:sz w:val="18"/>
          <w:szCs w:val="18"/>
        </w:rPr>
        <w:t>BZP.</w:t>
      </w:r>
      <w:r w:rsidR="00D74621" w:rsidRPr="00AB313F">
        <w:rPr>
          <w:rFonts w:asciiTheme="minorHAnsi" w:hAnsiTheme="minorHAnsi" w:cs="Arial"/>
          <w:b/>
          <w:bCs/>
          <w:sz w:val="18"/>
          <w:szCs w:val="18"/>
        </w:rPr>
        <w:t>200</w:t>
      </w:r>
      <w:r w:rsidR="00D27F59" w:rsidRPr="00AB313F">
        <w:rPr>
          <w:rFonts w:asciiTheme="minorHAnsi" w:hAnsiTheme="minorHAnsi" w:cs="Arial"/>
          <w:b/>
          <w:bCs/>
          <w:sz w:val="18"/>
          <w:szCs w:val="18"/>
        </w:rPr>
        <w:t>.</w:t>
      </w:r>
      <w:r w:rsidR="005F51B6">
        <w:rPr>
          <w:rFonts w:asciiTheme="minorHAnsi" w:hAnsiTheme="minorHAnsi" w:cs="Arial"/>
          <w:b/>
          <w:bCs/>
          <w:sz w:val="18"/>
          <w:szCs w:val="18"/>
        </w:rPr>
        <w:t>4</w:t>
      </w:r>
      <w:r w:rsidR="00D74621" w:rsidRPr="00AB313F">
        <w:rPr>
          <w:rFonts w:asciiTheme="minorHAnsi" w:hAnsiTheme="minorHAnsi" w:cs="Arial"/>
          <w:b/>
          <w:bCs/>
          <w:sz w:val="18"/>
          <w:szCs w:val="18"/>
        </w:rPr>
        <w:t>.202</w:t>
      </w:r>
      <w:r w:rsidR="00F827BF" w:rsidRPr="00AB313F">
        <w:rPr>
          <w:rFonts w:asciiTheme="minorHAnsi" w:hAnsiTheme="minorHAnsi" w:cs="Arial"/>
          <w:b/>
          <w:bCs/>
          <w:sz w:val="18"/>
          <w:szCs w:val="18"/>
        </w:rPr>
        <w:t>3</w:t>
      </w:r>
      <w:r w:rsidRPr="006A02C9">
        <w:rPr>
          <w:rFonts w:asciiTheme="minorHAnsi" w:hAnsiTheme="minorHAnsi" w:cs="Arial"/>
          <w:b/>
          <w:bCs/>
          <w:color w:val="FF0000"/>
          <w:sz w:val="18"/>
          <w:szCs w:val="18"/>
        </w:rPr>
        <w:tab/>
      </w:r>
    </w:p>
    <w:p w14:paraId="0ADB69B9" w14:textId="1B75291C" w:rsidR="006F6C71" w:rsidRPr="006A02C9" w:rsidRDefault="006F6C71" w:rsidP="006A5301">
      <w:pPr>
        <w:pStyle w:val="MJ"/>
        <w:spacing w:line="360" w:lineRule="auto"/>
        <w:jc w:val="center"/>
        <w:rPr>
          <w:rFonts w:asciiTheme="minorHAnsi" w:hAnsiTheme="minorHAnsi" w:cs="Arial"/>
          <w:b/>
          <w:bCs/>
          <w:color w:val="FF0000"/>
          <w:sz w:val="18"/>
          <w:szCs w:val="18"/>
        </w:rPr>
      </w:pPr>
    </w:p>
    <w:p w14:paraId="78B6D9EE" w14:textId="77777777" w:rsidR="006B2520" w:rsidRPr="006A02C9" w:rsidRDefault="006B2520" w:rsidP="006A5301">
      <w:pPr>
        <w:pStyle w:val="MJ"/>
        <w:spacing w:line="360" w:lineRule="auto"/>
        <w:jc w:val="center"/>
        <w:rPr>
          <w:rFonts w:asciiTheme="minorHAnsi" w:hAnsiTheme="minorHAnsi" w:cs="Arial"/>
          <w:b/>
          <w:sz w:val="18"/>
          <w:szCs w:val="18"/>
        </w:rPr>
      </w:pPr>
    </w:p>
    <w:p w14:paraId="2236B138" w14:textId="784842EE" w:rsidR="00E96787" w:rsidRPr="008B4B8A" w:rsidRDefault="008B4B8A" w:rsidP="006B2520">
      <w:pPr>
        <w:pStyle w:val="MJ"/>
        <w:spacing w:line="360" w:lineRule="auto"/>
        <w:jc w:val="center"/>
        <w:rPr>
          <w:rFonts w:asciiTheme="minorHAnsi" w:hAnsiTheme="minorHAnsi" w:cs="Arial"/>
          <w:b/>
          <w:color w:val="FF0000"/>
          <w:sz w:val="18"/>
          <w:szCs w:val="18"/>
        </w:rPr>
      </w:pPr>
      <w:r w:rsidRPr="008B4B8A">
        <w:rPr>
          <w:rFonts w:asciiTheme="minorHAnsi" w:hAnsiTheme="minorHAnsi" w:cs="Arial"/>
          <w:b/>
          <w:color w:val="FF0000"/>
          <w:sz w:val="18"/>
          <w:szCs w:val="18"/>
        </w:rPr>
        <w:t>ZMIANA</w:t>
      </w:r>
    </w:p>
    <w:p w14:paraId="1E73A7B7" w14:textId="6A67911B" w:rsidR="006F6C71" w:rsidRPr="006A02C9" w:rsidRDefault="006F6C71" w:rsidP="006B2520">
      <w:pPr>
        <w:pStyle w:val="MJ"/>
        <w:spacing w:line="360" w:lineRule="auto"/>
        <w:jc w:val="center"/>
        <w:rPr>
          <w:rFonts w:asciiTheme="minorHAnsi" w:hAnsiTheme="minorHAnsi" w:cs="Arial"/>
          <w:b/>
          <w:sz w:val="18"/>
          <w:szCs w:val="18"/>
        </w:rPr>
      </w:pPr>
      <w:r w:rsidRPr="006A02C9">
        <w:rPr>
          <w:rFonts w:asciiTheme="minorHAnsi" w:hAnsiTheme="minorHAnsi" w:cs="Arial"/>
          <w:b/>
          <w:sz w:val="18"/>
          <w:szCs w:val="18"/>
        </w:rPr>
        <w:t xml:space="preserve">SPECYFIKACJA WARUNKÓW ZAMÓWIENIA </w:t>
      </w:r>
    </w:p>
    <w:p w14:paraId="55F5D239" w14:textId="5F75639A" w:rsidR="006F6C71" w:rsidRDefault="006F6C71" w:rsidP="006A5301">
      <w:pPr>
        <w:pStyle w:val="MJ"/>
        <w:spacing w:line="360" w:lineRule="auto"/>
        <w:jc w:val="center"/>
        <w:rPr>
          <w:rFonts w:asciiTheme="minorHAnsi" w:hAnsiTheme="minorHAnsi" w:cs="Arial"/>
          <w:b/>
          <w:sz w:val="18"/>
          <w:szCs w:val="18"/>
        </w:rPr>
      </w:pPr>
      <w:r w:rsidRPr="006A02C9">
        <w:rPr>
          <w:rFonts w:asciiTheme="minorHAnsi" w:hAnsiTheme="minorHAnsi" w:cs="Arial"/>
          <w:b/>
          <w:sz w:val="18"/>
          <w:szCs w:val="18"/>
        </w:rPr>
        <w:t>(SWZ)</w:t>
      </w:r>
    </w:p>
    <w:p w14:paraId="7C3EEDDC" w14:textId="77777777" w:rsidR="00C861E2" w:rsidRPr="006A02C9" w:rsidRDefault="00C861E2" w:rsidP="006A5301">
      <w:pPr>
        <w:pStyle w:val="MJ"/>
        <w:spacing w:line="360" w:lineRule="auto"/>
        <w:jc w:val="center"/>
        <w:rPr>
          <w:rFonts w:asciiTheme="minorHAnsi" w:hAnsiTheme="minorHAnsi" w:cs="Arial"/>
          <w:sz w:val="18"/>
          <w:szCs w:val="18"/>
        </w:rPr>
      </w:pPr>
    </w:p>
    <w:p w14:paraId="05A09945" w14:textId="39823AB6" w:rsidR="008C016B" w:rsidRPr="008C016B" w:rsidRDefault="008C016B" w:rsidP="008C016B">
      <w:pPr>
        <w:spacing w:line="251" w:lineRule="auto"/>
        <w:ind w:left="51" w:hanging="10"/>
        <w:jc w:val="center"/>
        <w:rPr>
          <w:sz w:val="18"/>
          <w:szCs w:val="18"/>
        </w:rPr>
      </w:pPr>
      <w:r>
        <w:rPr>
          <w:b/>
          <w:sz w:val="18"/>
          <w:szCs w:val="18"/>
        </w:rPr>
        <w:t>p</w:t>
      </w:r>
      <w:r w:rsidRPr="008C016B">
        <w:rPr>
          <w:b/>
          <w:sz w:val="18"/>
          <w:szCs w:val="18"/>
        </w:rPr>
        <w:t>n.:</w:t>
      </w:r>
      <w:r w:rsidR="003B2787">
        <w:rPr>
          <w:b/>
          <w:sz w:val="18"/>
          <w:szCs w:val="18"/>
        </w:rPr>
        <w:t xml:space="preserve"> </w:t>
      </w:r>
      <w:r w:rsidR="003B2787" w:rsidRPr="003B2787">
        <w:rPr>
          <w:b/>
          <w:sz w:val="18"/>
          <w:szCs w:val="18"/>
        </w:rPr>
        <w:t>R</w:t>
      </w:r>
      <w:r w:rsidR="003B2787" w:rsidRPr="003B2787">
        <w:rPr>
          <w:rFonts w:cs="Arial"/>
          <w:b/>
          <w:sz w:val="18"/>
          <w:szCs w:val="18"/>
        </w:rPr>
        <w:t xml:space="preserve">ewitalizacja części konstrukcyjnych systemu </w:t>
      </w:r>
      <w:proofErr w:type="spellStart"/>
      <w:r w:rsidR="003B2787" w:rsidRPr="003B2787">
        <w:rPr>
          <w:rFonts w:cs="Arial"/>
          <w:b/>
          <w:sz w:val="18"/>
          <w:szCs w:val="18"/>
        </w:rPr>
        <w:t>CleverFrame</w:t>
      </w:r>
      <w:proofErr w:type="spellEnd"/>
      <w:r w:rsidR="003B2787">
        <w:rPr>
          <w:rFonts w:cs="Arial"/>
          <w:b/>
          <w:sz w:val="18"/>
          <w:szCs w:val="18"/>
        </w:rPr>
        <w:t xml:space="preserve">, </w:t>
      </w:r>
      <w:r w:rsidR="003B2787" w:rsidRPr="003B2787">
        <w:rPr>
          <w:rFonts w:cs="Arial"/>
          <w:b/>
          <w:sz w:val="18"/>
          <w:szCs w:val="18"/>
        </w:rPr>
        <w:t xml:space="preserve">zaprojektowanie </w:t>
      </w:r>
      <w:r w:rsidR="003B2787">
        <w:rPr>
          <w:rFonts w:cs="Arial"/>
          <w:b/>
          <w:sz w:val="18"/>
          <w:szCs w:val="18"/>
        </w:rPr>
        <w:br/>
      </w:r>
      <w:r w:rsidR="003B2787" w:rsidRPr="003B2787">
        <w:rPr>
          <w:rFonts w:cs="Arial"/>
          <w:b/>
          <w:sz w:val="18"/>
          <w:szCs w:val="18"/>
        </w:rPr>
        <w:t>i wykonanie nowego stoiska modułowego w oparciu o zrewitalizowane części konstrukcyjne i nowe elementy</w:t>
      </w:r>
      <w:r w:rsidR="003C7D56">
        <w:rPr>
          <w:rFonts w:cs="Arial"/>
          <w:b/>
          <w:sz w:val="18"/>
          <w:szCs w:val="18"/>
        </w:rPr>
        <w:t xml:space="preserve">, </w:t>
      </w:r>
      <w:r w:rsidR="003B2787" w:rsidRPr="003B2787">
        <w:rPr>
          <w:rFonts w:cs="Arial"/>
          <w:b/>
          <w:sz w:val="18"/>
          <w:szCs w:val="18"/>
        </w:rPr>
        <w:t>wynaj</w:t>
      </w:r>
      <w:r w:rsidR="003C7D56">
        <w:rPr>
          <w:rFonts w:cs="Arial"/>
          <w:b/>
          <w:sz w:val="18"/>
          <w:szCs w:val="18"/>
        </w:rPr>
        <w:t>em</w:t>
      </w:r>
      <w:r w:rsidR="003B2787" w:rsidRPr="003B2787">
        <w:rPr>
          <w:rFonts w:cs="Arial"/>
          <w:b/>
          <w:sz w:val="18"/>
          <w:szCs w:val="18"/>
        </w:rPr>
        <w:t xml:space="preserve"> wyposażenia </w:t>
      </w:r>
      <w:r w:rsidR="003C7D56">
        <w:rPr>
          <w:rFonts w:cs="Arial"/>
          <w:b/>
          <w:sz w:val="18"/>
          <w:szCs w:val="18"/>
        </w:rPr>
        <w:t xml:space="preserve">wraz z </w:t>
      </w:r>
      <w:r w:rsidR="003B2787" w:rsidRPr="003B2787">
        <w:rPr>
          <w:rFonts w:cs="Arial"/>
          <w:b/>
          <w:sz w:val="18"/>
          <w:szCs w:val="18"/>
        </w:rPr>
        <w:t xml:space="preserve">zapewnieniem obsługi na wydarzeniach promocyjnych </w:t>
      </w:r>
      <w:r w:rsidR="003C7D56">
        <w:rPr>
          <w:rFonts w:cs="Arial"/>
          <w:b/>
          <w:sz w:val="18"/>
          <w:szCs w:val="18"/>
        </w:rPr>
        <w:t xml:space="preserve">oraz </w:t>
      </w:r>
      <w:r w:rsidR="003B2787" w:rsidRPr="003B2787">
        <w:rPr>
          <w:rFonts w:cs="Arial"/>
          <w:b/>
          <w:sz w:val="18"/>
          <w:szCs w:val="18"/>
        </w:rPr>
        <w:t>przechowywanie</w:t>
      </w:r>
      <w:r w:rsidR="003C7D56">
        <w:rPr>
          <w:rFonts w:cs="Arial"/>
          <w:b/>
          <w:sz w:val="18"/>
          <w:szCs w:val="18"/>
        </w:rPr>
        <w:t xml:space="preserve"> stoiska modułowego</w:t>
      </w:r>
      <w:r>
        <w:rPr>
          <w:b/>
          <w:sz w:val="18"/>
          <w:szCs w:val="18"/>
        </w:rPr>
        <w:br/>
      </w:r>
    </w:p>
    <w:p w14:paraId="0E62FE0F" w14:textId="28C65701" w:rsidR="006F6C71" w:rsidRPr="001B42A1" w:rsidRDefault="006F6C71" w:rsidP="001B42A1">
      <w:pPr>
        <w:pStyle w:val="MJ"/>
        <w:spacing w:line="360" w:lineRule="auto"/>
        <w:jc w:val="center"/>
        <w:rPr>
          <w:rFonts w:asciiTheme="minorHAnsi" w:hAnsiTheme="minorHAnsi" w:cs="Arial"/>
          <w:b/>
          <w:sz w:val="18"/>
          <w:szCs w:val="18"/>
        </w:rPr>
      </w:pPr>
    </w:p>
    <w:p w14:paraId="06B92E84" w14:textId="77777777" w:rsidR="006F6C71" w:rsidRPr="006A02C9" w:rsidRDefault="006F6C71" w:rsidP="006A5301">
      <w:pPr>
        <w:pStyle w:val="MJ"/>
        <w:spacing w:line="360" w:lineRule="auto"/>
        <w:ind w:left="-142" w:right="-144"/>
        <w:rPr>
          <w:rFonts w:asciiTheme="minorHAnsi" w:hAnsiTheme="minorHAnsi" w:cs="Arial"/>
          <w:sz w:val="18"/>
          <w:szCs w:val="18"/>
        </w:rPr>
      </w:pPr>
    </w:p>
    <w:p w14:paraId="7928DA74" w14:textId="38664C94" w:rsidR="00E96787" w:rsidRPr="006A02C9" w:rsidRDefault="006F6C71" w:rsidP="006A5301">
      <w:pPr>
        <w:pStyle w:val="MJ"/>
        <w:spacing w:line="360" w:lineRule="auto"/>
        <w:ind w:left="-142" w:right="-144"/>
        <w:jc w:val="center"/>
        <w:rPr>
          <w:rFonts w:asciiTheme="minorHAnsi" w:hAnsiTheme="minorHAnsi" w:cs="Arial"/>
          <w:sz w:val="18"/>
          <w:szCs w:val="18"/>
        </w:rPr>
      </w:pPr>
      <w:r w:rsidRPr="006A02C9">
        <w:rPr>
          <w:rFonts w:asciiTheme="minorHAnsi" w:hAnsiTheme="minorHAnsi" w:cs="Arial"/>
          <w:sz w:val="18"/>
          <w:szCs w:val="18"/>
        </w:rPr>
        <w:t xml:space="preserve">w postępowaniu o udzielenie zamówienia </w:t>
      </w:r>
    </w:p>
    <w:p w14:paraId="093A1FC0" w14:textId="323367FB" w:rsidR="006F6C71" w:rsidRPr="006A02C9" w:rsidRDefault="00E96787" w:rsidP="006A5301">
      <w:pPr>
        <w:pStyle w:val="MJ"/>
        <w:spacing w:line="360" w:lineRule="auto"/>
        <w:ind w:left="-142" w:right="-144"/>
        <w:jc w:val="center"/>
        <w:rPr>
          <w:rFonts w:asciiTheme="minorHAnsi" w:hAnsiTheme="minorHAnsi" w:cs="Arial"/>
          <w:sz w:val="18"/>
          <w:szCs w:val="18"/>
        </w:rPr>
      </w:pPr>
      <w:r w:rsidRPr="006A02C9">
        <w:rPr>
          <w:rFonts w:asciiTheme="minorHAnsi" w:hAnsiTheme="minorHAnsi" w:cs="Arial"/>
          <w:sz w:val="18"/>
          <w:szCs w:val="18"/>
        </w:rPr>
        <w:t xml:space="preserve">prowadzonego w trybie przetargu nieograniczonego </w:t>
      </w:r>
      <w:r w:rsidR="006F6C71" w:rsidRPr="006A02C9">
        <w:rPr>
          <w:rFonts w:asciiTheme="minorHAnsi" w:hAnsiTheme="minorHAnsi" w:cs="Arial"/>
          <w:sz w:val="18"/>
          <w:szCs w:val="18"/>
        </w:rPr>
        <w:t xml:space="preserve"> </w:t>
      </w:r>
    </w:p>
    <w:p w14:paraId="563E32E5" w14:textId="1D17E9BF" w:rsidR="006F6C71" w:rsidRPr="006A02C9" w:rsidRDefault="006F6C71" w:rsidP="006F6C71">
      <w:pPr>
        <w:rPr>
          <w:rFonts w:eastAsia="Times New Roman" w:cs="Arial"/>
          <w:color w:val="auto"/>
          <w:spacing w:val="0"/>
          <w:sz w:val="18"/>
          <w:szCs w:val="18"/>
          <w:lang w:eastAsia="pl-PL"/>
        </w:rPr>
      </w:pPr>
    </w:p>
    <w:p w14:paraId="7663262C" w14:textId="1C13812A" w:rsidR="000C1F86" w:rsidRPr="006A02C9" w:rsidRDefault="000C1F86" w:rsidP="006F6C71">
      <w:pPr>
        <w:rPr>
          <w:rFonts w:cs="Arial"/>
          <w:sz w:val="18"/>
          <w:szCs w:val="18"/>
        </w:rPr>
      </w:pPr>
    </w:p>
    <w:p w14:paraId="334EE6E6" w14:textId="74FCD9B2" w:rsidR="00E96787" w:rsidRPr="006A02C9" w:rsidRDefault="00E96787" w:rsidP="006F6C71">
      <w:pPr>
        <w:rPr>
          <w:rFonts w:cs="Arial"/>
          <w:sz w:val="18"/>
          <w:szCs w:val="18"/>
        </w:rPr>
      </w:pPr>
    </w:p>
    <w:p w14:paraId="23388132" w14:textId="2F517EEA" w:rsidR="00E96787" w:rsidRPr="006A02C9" w:rsidRDefault="00E96787" w:rsidP="006F6C71">
      <w:pPr>
        <w:rPr>
          <w:rFonts w:cs="Arial"/>
          <w:sz w:val="18"/>
          <w:szCs w:val="18"/>
        </w:rPr>
      </w:pPr>
    </w:p>
    <w:p w14:paraId="647EAAB3" w14:textId="77777777" w:rsidR="00E96787" w:rsidRPr="006A02C9" w:rsidRDefault="00E96787" w:rsidP="006F6C71">
      <w:pPr>
        <w:rPr>
          <w:rFonts w:cs="Arial"/>
          <w:sz w:val="18"/>
          <w:szCs w:val="18"/>
        </w:rPr>
      </w:pPr>
    </w:p>
    <w:p w14:paraId="7AB56AD5" w14:textId="2C1B4B7D" w:rsidR="00FA21A6" w:rsidRPr="00FA21A6" w:rsidRDefault="00FA21A6" w:rsidP="00FA21A6">
      <w:pPr>
        <w:rPr>
          <w:rFonts w:cs="Arial"/>
          <w:sz w:val="18"/>
          <w:szCs w:val="18"/>
        </w:rPr>
      </w:pPr>
      <w:r w:rsidRPr="00FA21A6">
        <w:rPr>
          <w:rFonts w:cs="Arial"/>
          <w:sz w:val="18"/>
          <w:szCs w:val="18"/>
        </w:rPr>
        <w:t xml:space="preserve">Ilekroć w treści niniejszej </w:t>
      </w:r>
      <w:r>
        <w:rPr>
          <w:rFonts w:cs="Arial"/>
          <w:sz w:val="18"/>
          <w:szCs w:val="18"/>
        </w:rPr>
        <w:t>SWZ</w:t>
      </w:r>
      <w:r w:rsidRPr="00FA21A6">
        <w:rPr>
          <w:rFonts w:cs="Arial"/>
          <w:sz w:val="18"/>
          <w:szCs w:val="18"/>
        </w:rPr>
        <w:t xml:space="preserve"> wskazano akty prawne należy przyjąć, że zostały one przywołane w brzmieniu aktualnym na dzień wszczęcia przedmiotowego postępowania</w:t>
      </w:r>
    </w:p>
    <w:p w14:paraId="0F4170E8" w14:textId="5C9536E4" w:rsidR="00E96787" w:rsidRPr="006A02C9" w:rsidRDefault="00E96787" w:rsidP="006F6C71">
      <w:pPr>
        <w:rPr>
          <w:rFonts w:cs="Arial"/>
          <w:sz w:val="18"/>
          <w:szCs w:val="18"/>
        </w:rPr>
      </w:pPr>
    </w:p>
    <w:p w14:paraId="7326385C" w14:textId="6FF7709B" w:rsidR="003F7C9B" w:rsidRDefault="003F7C9B" w:rsidP="006F6C71">
      <w:pPr>
        <w:rPr>
          <w:rFonts w:cs="Arial"/>
          <w:sz w:val="18"/>
          <w:szCs w:val="18"/>
        </w:rPr>
      </w:pPr>
    </w:p>
    <w:p w14:paraId="02A7CA72" w14:textId="77777777" w:rsidR="00E72D84" w:rsidRPr="006A02C9" w:rsidRDefault="00E72D84" w:rsidP="006F6C71">
      <w:pPr>
        <w:rPr>
          <w:rFonts w:cs="Arial"/>
          <w:sz w:val="18"/>
          <w:szCs w:val="18"/>
        </w:rPr>
      </w:pPr>
    </w:p>
    <w:p w14:paraId="4CC1B115" w14:textId="77777777" w:rsidR="006F6C71" w:rsidRPr="006A02C9" w:rsidRDefault="006F6C71" w:rsidP="00045F18">
      <w:pPr>
        <w:pStyle w:val="pkt"/>
        <w:spacing w:before="0" w:after="0" w:line="360" w:lineRule="auto"/>
        <w:ind w:left="0" w:firstLine="0"/>
        <w:jc w:val="center"/>
        <w:rPr>
          <w:rFonts w:asciiTheme="minorHAnsi" w:hAnsiTheme="minorHAnsi" w:cs="Arial"/>
          <w:b/>
          <w:bCs/>
          <w:kern w:val="32"/>
          <w:sz w:val="18"/>
          <w:szCs w:val="18"/>
        </w:rPr>
      </w:pPr>
      <w:r w:rsidRPr="006A02C9">
        <w:rPr>
          <w:rFonts w:asciiTheme="minorHAnsi" w:hAnsiTheme="minorHAnsi" w:cs="Arial"/>
          <w:b/>
          <w:bCs/>
          <w:kern w:val="32"/>
          <w:sz w:val="18"/>
          <w:szCs w:val="18"/>
        </w:rPr>
        <w:t>Rozdział I</w:t>
      </w:r>
    </w:p>
    <w:p w14:paraId="3DB33DB5" w14:textId="6183CC7D" w:rsidR="006F6C71" w:rsidRPr="006A02C9" w:rsidRDefault="006F6C71">
      <w:pPr>
        <w:pStyle w:val="pkt"/>
        <w:spacing w:before="0" w:after="0" w:line="360" w:lineRule="auto"/>
        <w:ind w:left="0" w:firstLine="0"/>
        <w:jc w:val="center"/>
        <w:rPr>
          <w:rFonts w:asciiTheme="minorHAnsi" w:hAnsiTheme="minorHAnsi" w:cs="Arial"/>
          <w:b/>
          <w:bCs/>
          <w:kern w:val="32"/>
          <w:sz w:val="18"/>
          <w:szCs w:val="18"/>
        </w:rPr>
      </w:pPr>
      <w:r w:rsidRPr="006A02C9">
        <w:rPr>
          <w:rFonts w:asciiTheme="minorHAnsi" w:hAnsiTheme="minorHAnsi" w:cs="Arial"/>
          <w:b/>
          <w:bCs/>
          <w:kern w:val="32"/>
          <w:sz w:val="18"/>
          <w:szCs w:val="18"/>
        </w:rPr>
        <w:t>Nazwa oraz adres Zamawiającego</w:t>
      </w:r>
      <w:r w:rsidR="00DF5363" w:rsidRPr="006A02C9">
        <w:rPr>
          <w:rFonts w:asciiTheme="minorHAnsi" w:hAnsiTheme="minorHAnsi" w:cs="Arial"/>
          <w:b/>
          <w:bCs/>
          <w:kern w:val="32"/>
          <w:sz w:val="18"/>
          <w:szCs w:val="18"/>
        </w:rPr>
        <w:t>, numer telefonu, adres poczty elektronicznej oraz strony internetowej prowadzonego postępowania</w:t>
      </w:r>
      <w:r w:rsidR="00CA6733" w:rsidRPr="006A02C9">
        <w:rPr>
          <w:rFonts w:asciiTheme="minorHAnsi" w:hAnsiTheme="minorHAnsi" w:cs="Arial"/>
          <w:b/>
          <w:bCs/>
          <w:kern w:val="32"/>
          <w:sz w:val="18"/>
          <w:szCs w:val="18"/>
        </w:rPr>
        <w:t>.</w:t>
      </w:r>
    </w:p>
    <w:p w14:paraId="3B304BD0" w14:textId="77777777" w:rsidR="00DF5363" w:rsidRPr="006A02C9" w:rsidRDefault="00DF5363">
      <w:pPr>
        <w:pStyle w:val="pkt"/>
        <w:spacing w:before="0" w:after="0" w:line="360" w:lineRule="auto"/>
        <w:ind w:left="0" w:firstLine="0"/>
        <w:jc w:val="center"/>
        <w:rPr>
          <w:rFonts w:asciiTheme="minorHAnsi" w:hAnsiTheme="minorHAnsi" w:cs="Arial"/>
          <w:sz w:val="18"/>
          <w:szCs w:val="18"/>
        </w:rPr>
      </w:pPr>
    </w:p>
    <w:p w14:paraId="205322BF" w14:textId="77777777" w:rsidR="006F6C71" w:rsidRPr="006A02C9" w:rsidRDefault="006F6C71" w:rsidP="000A01DD">
      <w:pPr>
        <w:pStyle w:val="pkt"/>
        <w:numPr>
          <w:ilvl w:val="0"/>
          <w:numId w:val="15"/>
        </w:numPr>
        <w:spacing w:before="0" w:after="0" w:line="360" w:lineRule="auto"/>
        <w:rPr>
          <w:rFonts w:asciiTheme="minorHAnsi" w:hAnsiTheme="minorHAnsi" w:cs="Arial"/>
          <w:bCs/>
          <w:sz w:val="18"/>
          <w:szCs w:val="18"/>
        </w:rPr>
      </w:pPr>
      <w:r w:rsidRPr="006A02C9">
        <w:rPr>
          <w:rFonts w:asciiTheme="minorHAnsi" w:hAnsiTheme="minorHAnsi" w:cs="Arial"/>
          <w:bCs/>
          <w:sz w:val="18"/>
          <w:szCs w:val="18"/>
        </w:rPr>
        <w:t>Zamawiający:</w:t>
      </w:r>
    </w:p>
    <w:p w14:paraId="63606387" w14:textId="609CC695" w:rsidR="006F6C71" w:rsidRPr="006A02C9" w:rsidRDefault="006F6C71" w:rsidP="000A01DD">
      <w:pPr>
        <w:pStyle w:val="pkt"/>
        <w:numPr>
          <w:ilvl w:val="1"/>
          <w:numId w:val="15"/>
        </w:numPr>
        <w:spacing w:before="0" w:after="0" w:line="360" w:lineRule="auto"/>
        <w:rPr>
          <w:rFonts w:asciiTheme="minorHAnsi" w:hAnsiTheme="minorHAnsi" w:cs="Arial"/>
          <w:bCs/>
          <w:sz w:val="18"/>
          <w:szCs w:val="18"/>
        </w:rPr>
      </w:pPr>
      <w:r w:rsidRPr="00066A0D">
        <w:rPr>
          <w:rFonts w:asciiTheme="minorHAnsi" w:hAnsiTheme="minorHAnsi" w:cs="Arial"/>
          <w:b/>
          <w:sz w:val="18"/>
          <w:szCs w:val="18"/>
        </w:rPr>
        <w:t>Centrum Łukasiewicz</w:t>
      </w:r>
      <w:r w:rsidR="00DF5363" w:rsidRPr="006A02C9">
        <w:rPr>
          <w:rFonts w:asciiTheme="minorHAnsi" w:hAnsiTheme="minorHAnsi" w:cs="Arial"/>
          <w:bCs/>
          <w:sz w:val="18"/>
          <w:szCs w:val="18"/>
        </w:rPr>
        <w:t xml:space="preserve">, </w:t>
      </w:r>
      <w:r w:rsidRPr="006A02C9">
        <w:rPr>
          <w:rFonts w:asciiTheme="minorHAnsi" w:hAnsiTheme="minorHAnsi" w:cs="Arial"/>
          <w:bCs/>
          <w:sz w:val="18"/>
          <w:szCs w:val="18"/>
        </w:rPr>
        <w:t>ul. Poleczki 19</w:t>
      </w:r>
      <w:r w:rsidR="00DF5363" w:rsidRPr="006A02C9">
        <w:rPr>
          <w:rFonts w:asciiTheme="minorHAnsi" w:hAnsiTheme="minorHAnsi" w:cs="Arial"/>
          <w:bCs/>
          <w:sz w:val="18"/>
          <w:szCs w:val="18"/>
        </w:rPr>
        <w:t xml:space="preserve">, </w:t>
      </w:r>
      <w:r w:rsidRPr="006A02C9">
        <w:rPr>
          <w:rFonts w:asciiTheme="minorHAnsi" w:hAnsiTheme="minorHAnsi" w:cs="Arial"/>
          <w:bCs/>
          <w:sz w:val="18"/>
          <w:szCs w:val="18"/>
        </w:rPr>
        <w:t>02-822 Warszawa</w:t>
      </w:r>
    </w:p>
    <w:p w14:paraId="1FFA2CE1" w14:textId="045501F2" w:rsidR="00DF5363" w:rsidRPr="006A02C9" w:rsidRDefault="006F6C71" w:rsidP="000A01DD">
      <w:pPr>
        <w:pStyle w:val="pkt"/>
        <w:numPr>
          <w:ilvl w:val="1"/>
          <w:numId w:val="15"/>
        </w:numPr>
        <w:spacing w:before="0" w:after="0" w:line="360" w:lineRule="auto"/>
        <w:rPr>
          <w:rFonts w:asciiTheme="minorHAnsi" w:hAnsiTheme="minorHAnsi" w:cs="Arial"/>
          <w:bCs/>
          <w:sz w:val="18"/>
          <w:szCs w:val="18"/>
        </w:rPr>
      </w:pPr>
      <w:r w:rsidRPr="006A02C9">
        <w:rPr>
          <w:rFonts w:asciiTheme="minorHAnsi" w:hAnsiTheme="minorHAnsi" w:cs="Arial"/>
          <w:bCs/>
          <w:sz w:val="18"/>
          <w:szCs w:val="18"/>
        </w:rPr>
        <w:t>NIP: 951 248 16 68, REGON: 382967128</w:t>
      </w:r>
    </w:p>
    <w:p w14:paraId="3F64892D" w14:textId="77777777" w:rsidR="00F23282" w:rsidRPr="00DA757D" w:rsidRDefault="00F23282" w:rsidP="000A01DD">
      <w:pPr>
        <w:pStyle w:val="Akapitzlist"/>
        <w:numPr>
          <w:ilvl w:val="1"/>
          <w:numId w:val="15"/>
        </w:numPr>
        <w:spacing w:line="360" w:lineRule="auto"/>
        <w:jc w:val="both"/>
        <w:rPr>
          <w:rFonts w:ascii="Verdana" w:hAnsi="Verdana" w:cs="Calibri Light"/>
          <w:color w:val="333333"/>
          <w:sz w:val="18"/>
          <w:szCs w:val="18"/>
          <w:shd w:val="clear" w:color="auto" w:fill="FFFFFF"/>
        </w:rPr>
      </w:pPr>
      <w:r w:rsidRPr="00DA757D">
        <w:rPr>
          <w:rFonts w:ascii="Verdana" w:hAnsi="Verdana" w:cs="Calibri Light"/>
          <w:color w:val="333333"/>
          <w:sz w:val="18"/>
          <w:szCs w:val="18"/>
          <w:shd w:val="clear" w:color="auto" w:fill="FFFFFF"/>
        </w:rPr>
        <w:t>Telefon: 22 18 21 111</w:t>
      </w:r>
    </w:p>
    <w:p w14:paraId="0EEF5BFE" w14:textId="06CFE521" w:rsidR="00F23282" w:rsidRPr="00DA757D" w:rsidRDefault="00F23282" w:rsidP="000A01DD">
      <w:pPr>
        <w:pStyle w:val="Akapitzlist"/>
        <w:numPr>
          <w:ilvl w:val="1"/>
          <w:numId w:val="15"/>
        </w:numPr>
        <w:spacing w:line="360" w:lineRule="auto"/>
        <w:jc w:val="both"/>
        <w:rPr>
          <w:rFonts w:ascii="Verdana" w:hAnsi="Verdana" w:cs="Calibri Light"/>
          <w:color w:val="333333"/>
          <w:sz w:val="18"/>
          <w:szCs w:val="18"/>
          <w:shd w:val="clear" w:color="auto" w:fill="FFFFFF"/>
        </w:rPr>
      </w:pPr>
      <w:r w:rsidRPr="00DA757D">
        <w:rPr>
          <w:rFonts w:ascii="Verdana" w:hAnsi="Verdana" w:cs="Calibri Light"/>
          <w:color w:val="333333"/>
          <w:sz w:val="18"/>
          <w:szCs w:val="18"/>
          <w:shd w:val="clear" w:color="auto" w:fill="FFFFFF"/>
        </w:rPr>
        <w:t xml:space="preserve"> Adres poczty elektronicznej: </w:t>
      </w:r>
      <w:hyperlink r:id="rId11" w:history="1">
        <w:r w:rsidR="00ED4E5A" w:rsidRPr="00AE1879">
          <w:rPr>
            <w:rStyle w:val="Hipercze"/>
            <w:rFonts w:ascii="Verdana" w:hAnsi="Verdana" w:cs="Calibri Light"/>
            <w:sz w:val="18"/>
            <w:szCs w:val="18"/>
            <w:shd w:val="clear" w:color="auto" w:fill="FFFFFF"/>
          </w:rPr>
          <w:t>zamowienia.publiczne@lukasiewicz.gov.pl</w:t>
        </w:r>
      </w:hyperlink>
      <w:r w:rsidR="00ED4E5A">
        <w:rPr>
          <w:rFonts w:ascii="Verdana" w:hAnsi="Verdana" w:cs="Calibri Light"/>
          <w:color w:val="333333"/>
          <w:sz w:val="18"/>
          <w:szCs w:val="18"/>
          <w:shd w:val="clear" w:color="auto" w:fill="FFFFFF"/>
        </w:rPr>
        <w:t xml:space="preserve"> </w:t>
      </w:r>
    </w:p>
    <w:p w14:paraId="4C0022BE" w14:textId="49A7CE26" w:rsidR="006F7658" w:rsidRPr="00066A0D" w:rsidRDefault="00DF5363" w:rsidP="00066A0D">
      <w:pPr>
        <w:pStyle w:val="pkt"/>
        <w:numPr>
          <w:ilvl w:val="1"/>
          <w:numId w:val="15"/>
        </w:numPr>
        <w:spacing w:before="0" w:after="0" w:line="360" w:lineRule="auto"/>
        <w:rPr>
          <w:rFonts w:asciiTheme="minorHAnsi" w:hAnsiTheme="minorHAnsi" w:cs="Arial"/>
          <w:bCs/>
          <w:sz w:val="18"/>
          <w:szCs w:val="18"/>
        </w:rPr>
      </w:pPr>
      <w:r w:rsidRPr="006A02C9">
        <w:rPr>
          <w:rFonts w:asciiTheme="minorHAnsi" w:hAnsiTheme="minorHAnsi" w:cs="Arial"/>
          <w:bCs/>
          <w:sz w:val="18"/>
          <w:szCs w:val="18"/>
        </w:rPr>
        <w:t>Godziny urzędowania:</w:t>
      </w:r>
      <w:r w:rsidR="00CA6733" w:rsidRPr="006A02C9">
        <w:rPr>
          <w:rFonts w:asciiTheme="minorHAnsi" w:hAnsiTheme="minorHAnsi" w:cs="Arial"/>
          <w:bCs/>
          <w:sz w:val="18"/>
          <w:szCs w:val="18"/>
        </w:rPr>
        <w:t xml:space="preserve"> w </w:t>
      </w:r>
      <w:r w:rsidRPr="006A02C9">
        <w:rPr>
          <w:rFonts w:asciiTheme="minorHAnsi" w:hAnsiTheme="minorHAnsi" w:cs="Arial"/>
          <w:bCs/>
          <w:sz w:val="18"/>
          <w:szCs w:val="18"/>
        </w:rPr>
        <w:t xml:space="preserve">dni robocze od poniedziałku do piątku, od   godziny </w:t>
      </w:r>
      <w:r w:rsidR="00F93721">
        <w:rPr>
          <w:rFonts w:asciiTheme="minorHAnsi" w:hAnsiTheme="minorHAnsi" w:cs="Arial"/>
          <w:bCs/>
          <w:sz w:val="18"/>
          <w:szCs w:val="18"/>
        </w:rPr>
        <w:t>8</w:t>
      </w:r>
      <w:r w:rsidRPr="006A02C9">
        <w:rPr>
          <w:rFonts w:asciiTheme="minorHAnsi" w:hAnsiTheme="minorHAnsi" w:cs="Arial"/>
          <w:bCs/>
          <w:sz w:val="18"/>
          <w:szCs w:val="18"/>
        </w:rPr>
        <w:t>:</w:t>
      </w:r>
      <w:r w:rsidR="002D2172">
        <w:rPr>
          <w:rFonts w:asciiTheme="minorHAnsi" w:hAnsiTheme="minorHAnsi" w:cs="Arial"/>
          <w:bCs/>
          <w:sz w:val="18"/>
          <w:szCs w:val="18"/>
        </w:rPr>
        <w:t>0</w:t>
      </w:r>
      <w:r w:rsidRPr="006A02C9">
        <w:rPr>
          <w:rFonts w:asciiTheme="minorHAnsi" w:hAnsiTheme="minorHAnsi" w:cs="Arial"/>
          <w:bCs/>
          <w:sz w:val="18"/>
          <w:szCs w:val="18"/>
        </w:rPr>
        <w:t>0 do godziny 1</w:t>
      </w:r>
      <w:r w:rsidR="00F93721">
        <w:rPr>
          <w:rFonts w:asciiTheme="minorHAnsi" w:hAnsiTheme="minorHAnsi" w:cs="Arial"/>
          <w:bCs/>
          <w:sz w:val="18"/>
          <w:szCs w:val="18"/>
        </w:rPr>
        <w:t>6</w:t>
      </w:r>
      <w:r w:rsidRPr="006A02C9">
        <w:rPr>
          <w:rFonts w:asciiTheme="minorHAnsi" w:hAnsiTheme="minorHAnsi" w:cs="Arial"/>
          <w:bCs/>
          <w:sz w:val="18"/>
          <w:szCs w:val="18"/>
        </w:rPr>
        <w:t>:</w:t>
      </w:r>
      <w:r w:rsidR="00F93721">
        <w:rPr>
          <w:rFonts w:asciiTheme="minorHAnsi" w:hAnsiTheme="minorHAnsi" w:cs="Arial"/>
          <w:bCs/>
          <w:sz w:val="18"/>
          <w:szCs w:val="18"/>
        </w:rPr>
        <w:t>0</w:t>
      </w:r>
      <w:r w:rsidRPr="006A02C9">
        <w:rPr>
          <w:rFonts w:asciiTheme="minorHAnsi" w:hAnsiTheme="minorHAnsi" w:cs="Arial"/>
          <w:bCs/>
          <w:sz w:val="18"/>
          <w:szCs w:val="18"/>
        </w:rPr>
        <w:t>0 z wyłączeniem dni ustawowo wolnych od pracy.</w:t>
      </w:r>
    </w:p>
    <w:p w14:paraId="112EBE80" w14:textId="48D4E8EC" w:rsidR="00066A0D" w:rsidRPr="00066A0D" w:rsidRDefault="00066A0D" w:rsidP="00066A0D">
      <w:pPr>
        <w:pStyle w:val="pkt"/>
        <w:numPr>
          <w:ilvl w:val="0"/>
          <w:numId w:val="15"/>
        </w:numPr>
        <w:spacing w:before="0" w:after="0" w:line="360" w:lineRule="auto"/>
        <w:rPr>
          <w:rFonts w:asciiTheme="minorHAnsi" w:hAnsiTheme="minorHAnsi" w:cs="Arial"/>
          <w:bCs/>
          <w:sz w:val="18"/>
          <w:szCs w:val="18"/>
        </w:rPr>
      </w:pPr>
      <w:r w:rsidRPr="00066A0D">
        <w:rPr>
          <w:rFonts w:ascii="Verdana" w:hAnsi="Verdana" w:cs="Verdana"/>
          <w:sz w:val="18"/>
          <w:szCs w:val="18"/>
        </w:rPr>
        <w:t xml:space="preserve">Zamawiający, tj. </w:t>
      </w:r>
      <w:r w:rsidRPr="00066A0D">
        <w:rPr>
          <w:rFonts w:ascii="Verdana" w:hAnsi="Verdana" w:cs="Verdana"/>
          <w:b/>
          <w:bCs/>
          <w:sz w:val="18"/>
          <w:szCs w:val="18"/>
        </w:rPr>
        <w:t>Centrum Łukasiewicz</w:t>
      </w:r>
      <w:r w:rsidRPr="00066A0D">
        <w:rPr>
          <w:rFonts w:ascii="Verdana" w:hAnsi="Verdana" w:cs="Verdana"/>
          <w:sz w:val="18"/>
          <w:szCs w:val="18"/>
        </w:rPr>
        <w:t xml:space="preserve"> wyznaczony został w trybie </w:t>
      </w:r>
      <w:r w:rsidRPr="00066A0D">
        <w:rPr>
          <w:rFonts w:ascii="Verdana" w:hAnsi="Verdana" w:cs="Verdana"/>
          <w:b/>
          <w:bCs/>
          <w:sz w:val="18"/>
          <w:szCs w:val="18"/>
        </w:rPr>
        <w:t xml:space="preserve">art. 37 ust. 2 i 4 oraz </w:t>
      </w:r>
      <w:r w:rsidRPr="00066A0D">
        <w:rPr>
          <w:rFonts w:ascii="Verdana" w:hAnsi="Verdana" w:cs="Verdana"/>
          <w:b/>
          <w:bCs/>
          <w:sz w:val="18"/>
          <w:szCs w:val="18"/>
        </w:rPr>
        <w:br/>
        <w:t>art. 38 ust. 1</w:t>
      </w:r>
      <w:r w:rsidRPr="00066A0D">
        <w:rPr>
          <w:rFonts w:ascii="Verdana" w:hAnsi="Verdana" w:cs="Verdana"/>
          <w:sz w:val="18"/>
          <w:szCs w:val="18"/>
        </w:rPr>
        <w:t xml:space="preserve"> ustawy z dnia 11 września 2019 r. - Prawo zamówień</w:t>
      </w:r>
      <w:r>
        <w:rPr>
          <w:rFonts w:ascii="Verdana" w:hAnsi="Verdana" w:cs="Verdana"/>
          <w:sz w:val="18"/>
          <w:szCs w:val="18"/>
        </w:rPr>
        <w:t xml:space="preserve"> </w:t>
      </w:r>
      <w:r w:rsidRPr="00066A0D">
        <w:rPr>
          <w:rFonts w:ascii="Verdana" w:hAnsi="Verdana" w:cs="Verdana"/>
          <w:sz w:val="18"/>
          <w:szCs w:val="18"/>
        </w:rPr>
        <w:t>publicznych (Dz. U. 202</w:t>
      </w:r>
      <w:r>
        <w:rPr>
          <w:rFonts w:ascii="Verdana" w:hAnsi="Verdana" w:cs="Verdana"/>
          <w:sz w:val="18"/>
          <w:szCs w:val="18"/>
        </w:rPr>
        <w:t>3</w:t>
      </w:r>
      <w:r w:rsidRPr="00066A0D">
        <w:rPr>
          <w:rFonts w:ascii="Verdana" w:hAnsi="Verdana" w:cs="Verdana"/>
          <w:sz w:val="18"/>
          <w:szCs w:val="18"/>
        </w:rPr>
        <w:t xml:space="preserve">, </w:t>
      </w:r>
      <w:r>
        <w:rPr>
          <w:rFonts w:ascii="Verdana" w:hAnsi="Verdana" w:cs="Verdana"/>
          <w:sz w:val="18"/>
          <w:szCs w:val="18"/>
        </w:rPr>
        <w:br/>
      </w:r>
      <w:r w:rsidRPr="00066A0D">
        <w:rPr>
          <w:rFonts w:ascii="Verdana" w:hAnsi="Verdana" w:cs="Verdana"/>
          <w:sz w:val="18"/>
          <w:szCs w:val="18"/>
        </w:rPr>
        <w:t>poz. 1</w:t>
      </w:r>
      <w:r>
        <w:rPr>
          <w:rFonts w:ascii="Verdana" w:hAnsi="Verdana" w:cs="Verdana"/>
          <w:sz w:val="18"/>
          <w:szCs w:val="18"/>
        </w:rPr>
        <w:t>605</w:t>
      </w:r>
      <w:r w:rsidRPr="00066A0D">
        <w:rPr>
          <w:rFonts w:ascii="Verdana" w:hAnsi="Verdana" w:cs="Verdana"/>
          <w:sz w:val="18"/>
          <w:szCs w:val="18"/>
        </w:rPr>
        <w:t xml:space="preserve">) jako </w:t>
      </w:r>
      <w:r w:rsidRPr="00066A0D">
        <w:rPr>
          <w:rFonts w:ascii="Verdana" w:hAnsi="Verdana" w:cs="Verdana"/>
          <w:b/>
          <w:bCs/>
          <w:sz w:val="18"/>
          <w:szCs w:val="18"/>
        </w:rPr>
        <w:t>pełnomocnik Zamawiającego</w:t>
      </w:r>
      <w:r>
        <w:rPr>
          <w:rFonts w:ascii="Verdana" w:hAnsi="Verdana" w:cs="Verdana"/>
          <w:sz w:val="18"/>
          <w:szCs w:val="18"/>
        </w:rPr>
        <w:t xml:space="preserve"> </w:t>
      </w:r>
      <w:r w:rsidRPr="00066A0D">
        <w:rPr>
          <w:rFonts w:ascii="Verdana" w:hAnsi="Verdana" w:cs="Verdana"/>
          <w:sz w:val="18"/>
          <w:szCs w:val="18"/>
        </w:rPr>
        <w:t>upoważniony do przeprowadzenia niniejszego postępowania oraz zawarcia umowy</w:t>
      </w:r>
      <w:r>
        <w:rPr>
          <w:rFonts w:ascii="Verdana" w:hAnsi="Verdana" w:cs="Verdana"/>
          <w:sz w:val="18"/>
          <w:szCs w:val="18"/>
        </w:rPr>
        <w:t xml:space="preserve"> </w:t>
      </w:r>
      <w:r w:rsidRPr="00066A0D">
        <w:rPr>
          <w:rFonts w:ascii="Verdana" w:hAnsi="Verdana" w:cs="Verdana"/>
          <w:sz w:val="18"/>
          <w:szCs w:val="18"/>
        </w:rPr>
        <w:t>w imieniu i na rzecz następujących Zamawiających:</w:t>
      </w:r>
    </w:p>
    <w:p w14:paraId="3E05EFF9" w14:textId="11087372" w:rsidR="00066A0D" w:rsidRDefault="00066A0D" w:rsidP="00066A0D">
      <w:pPr>
        <w:pStyle w:val="pkt"/>
        <w:numPr>
          <w:ilvl w:val="0"/>
          <w:numId w:val="44"/>
        </w:numPr>
        <w:spacing w:before="0" w:after="0" w:line="360" w:lineRule="auto"/>
        <w:ind w:left="964" w:hanging="397"/>
        <w:rPr>
          <w:rFonts w:ascii="Verdana" w:hAnsi="Verdana" w:cs="Verdana"/>
          <w:sz w:val="18"/>
          <w:szCs w:val="18"/>
        </w:rPr>
      </w:pPr>
      <w:r>
        <w:rPr>
          <w:rFonts w:ascii="Verdana" w:hAnsi="Verdana" w:cs="Verdana"/>
          <w:sz w:val="18"/>
          <w:szCs w:val="18"/>
        </w:rPr>
        <w:t>Centrum Łukasiewicz – Lider postępowania</w:t>
      </w:r>
    </w:p>
    <w:p w14:paraId="71F23F2B" w14:textId="03A13D88" w:rsidR="00066A0D" w:rsidRPr="00066A0D" w:rsidRDefault="00066A0D" w:rsidP="00066A0D">
      <w:pPr>
        <w:pStyle w:val="pkt"/>
        <w:numPr>
          <w:ilvl w:val="0"/>
          <w:numId w:val="44"/>
        </w:numPr>
        <w:spacing w:before="0" w:after="0" w:line="360" w:lineRule="auto"/>
        <w:ind w:left="964" w:hanging="397"/>
        <w:rPr>
          <w:rFonts w:ascii="Verdana" w:hAnsi="Verdana" w:cs="Verdana"/>
          <w:sz w:val="18"/>
          <w:szCs w:val="18"/>
        </w:rPr>
      </w:pPr>
      <w:r w:rsidRPr="00066A0D">
        <w:rPr>
          <w:rFonts w:ascii="Verdana" w:hAnsi="Verdana"/>
          <w:sz w:val="18"/>
          <w:szCs w:val="18"/>
        </w:rPr>
        <w:t xml:space="preserve">Łukasiewicz – Instytut Lotnictwa, Al. Krakowska 110/114, 02-256 Warszawa </w:t>
      </w:r>
    </w:p>
    <w:p w14:paraId="756E5785" w14:textId="77777777" w:rsidR="00066A0D" w:rsidRPr="00D11BF8" w:rsidRDefault="00066A0D" w:rsidP="00066A0D">
      <w:pPr>
        <w:pStyle w:val="Akapitzlist"/>
        <w:numPr>
          <w:ilvl w:val="0"/>
          <w:numId w:val="44"/>
        </w:numPr>
        <w:spacing w:line="360" w:lineRule="auto"/>
        <w:ind w:left="964" w:hanging="397"/>
        <w:jc w:val="both"/>
        <w:rPr>
          <w:rFonts w:ascii="Verdana" w:hAnsi="Verdana"/>
          <w:sz w:val="18"/>
          <w:szCs w:val="18"/>
        </w:rPr>
      </w:pPr>
      <w:r w:rsidRPr="00D11BF8">
        <w:rPr>
          <w:rFonts w:ascii="Verdana" w:hAnsi="Verdana"/>
          <w:sz w:val="18"/>
          <w:szCs w:val="18"/>
        </w:rPr>
        <w:t xml:space="preserve">Łukasiewicz – Instytut Chemii Przemysłowej imienia Profesora Ignacego Mościckiego, </w:t>
      </w:r>
      <w:r>
        <w:rPr>
          <w:rFonts w:ascii="Verdana" w:hAnsi="Verdana"/>
          <w:sz w:val="18"/>
          <w:szCs w:val="18"/>
        </w:rPr>
        <w:br/>
      </w:r>
      <w:r w:rsidRPr="00D11BF8">
        <w:rPr>
          <w:rFonts w:ascii="Verdana" w:hAnsi="Verdana"/>
          <w:sz w:val="18"/>
          <w:szCs w:val="18"/>
        </w:rPr>
        <w:t xml:space="preserve">ul. Rydygiera 8, 01-793 Warszawa </w:t>
      </w:r>
    </w:p>
    <w:p w14:paraId="25206FBF" w14:textId="77777777" w:rsidR="00066A0D" w:rsidRPr="00D11BF8" w:rsidRDefault="00066A0D" w:rsidP="00066A0D">
      <w:pPr>
        <w:pStyle w:val="Akapitzlist"/>
        <w:numPr>
          <w:ilvl w:val="0"/>
          <w:numId w:val="44"/>
        </w:numPr>
        <w:spacing w:line="360" w:lineRule="auto"/>
        <w:ind w:left="964" w:hanging="397"/>
        <w:jc w:val="both"/>
        <w:rPr>
          <w:rFonts w:ascii="Verdana" w:hAnsi="Verdana"/>
          <w:sz w:val="18"/>
          <w:szCs w:val="18"/>
        </w:rPr>
      </w:pPr>
      <w:r w:rsidRPr="00D11BF8">
        <w:rPr>
          <w:rFonts w:ascii="Verdana" w:hAnsi="Verdana"/>
          <w:sz w:val="18"/>
          <w:szCs w:val="18"/>
        </w:rPr>
        <w:t xml:space="preserve">Łukasiewicz – Instytut Elektrotechniki, ul. Mieczysława Pożaryskiego 28, 04-703 Warszawa </w:t>
      </w:r>
    </w:p>
    <w:p w14:paraId="686BB18D" w14:textId="77777777" w:rsidR="00066A0D" w:rsidRPr="00D11BF8" w:rsidRDefault="00066A0D" w:rsidP="00066A0D">
      <w:pPr>
        <w:pStyle w:val="Akapitzlist"/>
        <w:numPr>
          <w:ilvl w:val="0"/>
          <w:numId w:val="44"/>
        </w:numPr>
        <w:spacing w:line="360" w:lineRule="auto"/>
        <w:ind w:left="964" w:hanging="397"/>
        <w:jc w:val="both"/>
        <w:rPr>
          <w:rFonts w:ascii="Verdana" w:hAnsi="Verdana"/>
          <w:sz w:val="18"/>
          <w:szCs w:val="18"/>
        </w:rPr>
      </w:pPr>
      <w:r w:rsidRPr="00D11BF8">
        <w:rPr>
          <w:rFonts w:ascii="Verdana" w:hAnsi="Verdana"/>
          <w:sz w:val="18"/>
          <w:szCs w:val="18"/>
        </w:rPr>
        <w:t xml:space="preserve">Łukasiewicz – Instytut Organizacji i Zarządzania w Przemyśle ORGMASZ ul. Żelazna 87, </w:t>
      </w:r>
      <w:r>
        <w:rPr>
          <w:rFonts w:ascii="Verdana" w:hAnsi="Verdana"/>
          <w:sz w:val="18"/>
          <w:szCs w:val="18"/>
        </w:rPr>
        <w:br/>
      </w:r>
      <w:r w:rsidRPr="00D11BF8">
        <w:rPr>
          <w:rFonts w:ascii="Verdana" w:hAnsi="Verdana"/>
          <w:sz w:val="18"/>
          <w:szCs w:val="18"/>
        </w:rPr>
        <w:t>00-879 Warszawa</w:t>
      </w:r>
    </w:p>
    <w:p w14:paraId="06874CC9" w14:textId="77777777" w:rsidR="00066A0D" w:rsidRPr="00D11BF8" w:rsidRDefault="00066A0D" w:rsidP="00066A0D">
      <w:pPr>
        <w:pStyle w:val="Akapitzlist"/>
        <w:numPr>
          <w:ilvl w:val="0"/>
          <w:numId w:val="44"/>
        </w:numPr>
        <w:spacing w:line="360" w:lineRule="auto"/>
        <w:ind w:left="964" w:hanging="397"/>
        <w:jc w:val="both"/>
        <w:rPr>
          <w:rFonts w:ascii="Verdana" w:hAnsi="Verdana"/>
          <w:sz w:val="18"/>
          <w:szCs w:val="18"/>
        </w:rPr>
      </w:pPr>
      <w:r w:rsidRPr="00D11BF8">
        <w:rPr>
          <w:rFonts w:ascii="Verdana" w:hAnsi="Verdana"/>
          <w:sz w:val="18"/>
          <w:szCs w:val="18"/>
        </w:rPr>
        <w:t xml:space="preserve">Łukasiewicz – Instytut Przemysłu Organicznego ul. Annopol 6, 03-236 Warszawa </w:t>
      </w:r>
    </w:p>
    <w:p w14:paraId="0F997757" w14:textId="77777777" w:rsidR="00066A0D" w:rsidRPr="00D11BF8" w:rsidRDefault="00066A0D" w:rsidP="00066A0D">
      <w:pPr>
        <w:pStyle w:val="Akapitzlist"/>
        <w:numPr>
          <w:ilvl w:val="0"/>
          <w:numId w:val="44"/>
        </w:numPr>
        <w:spacing w:line="360" w:lineRule="auto"/>
        <w:ind w:left="964" w:hanging="397"/>
        <w:jc w:val="both"/>
        <w:rPr>
          <w:rFonts w:ascii="Verdana" w:hAnsi="Verdana"/>
          <w:sz w:val="18"/>
          <w:szCs w:val="18"/>
        </w:rPr>
      </w:pPr>
      <w:r w:rsidRPr="00D11BF8">
        <w:rPr>
          <w:rFonts w:ascii="Verdana" w:hAnsi="Verdana"/>
          <w:sz w:val="18"/>
          <w:szCs w:val="18"/>
        </w:rPr>
        <w:t xml:space="preserve">Łukasiewicz – Instytut Technologii Eksploatacji ul. Kazimierza Pułaskiego 6/10, </w:t>
      </w:r>
      <w:r>
        <w:rPr>
          <w:rFonts w:ascii="Verdana" w:hAnsi="Verdana"/>
          <w:sz w:val="18"/>
          <w:szCs w:val="18"/>
        </w:rPr>
        <w:br/>
      </w:r>
      <w:r w:rsidRPr="00D11BF8">
        <w:rPr>
          <w:rFonts w:ascii="Verdana" w:hAnsi="Verdana"/>
          <w:sz w:val="18"/>
          <w:szCs w:val="18"/>
        </w:rPr>
        <w:t xml:space="preserve">26-600 Radom </w:t>
      </w:r>
    </w:p>
    <w:p w14:paraId="0D84008D" w14:textId="77777777" w:rsidR="00066A0D" w:rsidRPr="00D11BF8" w:rsidRDefault="00066A0D" w:rsidP="00066A0D">
      <w:pPr>
        <w:pStyle w:val="Akapitzlist"/>
        <w:numPr>
          <w:ilvl w:val="0"/>
          <w:numId w:val="44"/>
        </w:numPr>
        <w:spacing w:line="360" w:lineRule="auto"/>
        <w:ind w:left="964" w:hanging="397"/>
        <w:jc w:val="both"/>
        <w:rPr>
          <w:rFonts w:ascii="Verdana" w:hAnsi="Verdana"/>
          <w:sz w:val="18"/>
          <w:szCs w:val="18"/>
        </w:rPr>
      </w:pPr>
      <w:r w:rsidRPr="00D11BF8">
        <w:rPr>
          <w:rFonts w:ascii="Verdana" w:hAnsi="Verdana"/>
          <w:sz w:val="18"/>
          <w:szCs w:val="18"/>
        </w:rPr>
        <w:t xml:space="preserve">Łukasiewicz – Instytut Mikroelektroniki i Fotoniki al. Lotników 32/46, 02-668 Warszawa </w:t>
      </w:r>
    </w:p>
    <w:p w14:paraId="1C15E0B0" w14:textId="77777777" w:rsidR="00066A0D" w:rsidRPr="00D11BF8" w:rsidRDefault="00066A0D" w:rsidP="00066A0D">
      <w:pPr>
        <w:pStyle w:val="Akapitzlist"/>
        <w:numPr>
          <w:ilvl w:val="0"/>
          <w:numId w:val="44"/>
        </w:numPr>
        <w:spacing w:line="360" w:lineRule="auto"/>
        <w:ind w:left="964" w:hanging="397"/>
        <w:jc w:val="both"/>
        <w:rPr>
          <w:rFonts w:ascii="Verdana" w:hAnsi="Verdana"/>
          <w:sz w:val="18"/>
          <w:szCs w:val="18"/>
        </w:rPr>
      </w:pPr>
      <w:r w:rsidRPr="00D11BF8">
        <w:rPr>
          <w:rFonts w:ascii="Verdana" w:hAnsi="Verdana"/>
          <w:sz w:val="18"/>
          <w:szCs w:val="18"/>
        </w:rPr>
        <w:t xml:space="preserve">Łukasiewicz – Instytut Tele- i Radiotechniczny ul. Ratuszowa 11, 03-450 Warszawa </w:t>
      </w:r>
    </w:p>
    <w:p w14:paraId="0E599403" w14:textId="77777777" w:rsidR="00066A0D" w:rsidRPr="00D11BF8" w:rsidRDefault="00066A0D" w:rsidP="00066A0D">
      <w:pPr>
        <w:pStyle w:val="Akapitzlist"/>
        <w:numPr>
          <w:ilvl w:val="0"/>
          <w:numId w:val="44"/>
        </w:numPr>
        <w:spacing w:line="360" w:lineRule="auto"/>
        <w:ind w:left="964" w:hanging="397"/>
        <w:jc w:val="both"/>
        <w:rPr>
          <w:rFonts w:ascii="Verdana" w:hAnsi="Verdana"/>
          <w:sz w:val="18"/>
          <w:szCs w:val="18"/>
        </w:rPr>
      </w:pPr>
      <w:r w:rsidRPr="00D11BF8">
        <w:rPr>
          <w:rFonts w:ascii="Verdana" w:hAnsi="Verdana"/>
          <w:sz w:val="18"/>
          <w:szCs w:val="18"/>
        </w:rPr>
        <w:t>Łukasiewicz – Warszawski Instytut Technologiczny ul. Racjonalizacji 6/8, 02-673 Warszawa</w:t>
      </w:r>
    </w:p>
    <w:p w14:paraId="1D8FE2ED" w14:textId="77777777" w:rsidR="00066A0D" w:rsidRPr="00D11BF8" w:rsidRDefault="00066A0D" w:rsidP="00066A0D">
      <w:pPr>
        <w:pStyle w:val="Akapitzlist"/>
        <w:numPr>
          <w:ilvl w:val="0"/>
          <w:numId w:val="44"/>
        </w:numPr>
        <w:spacing w:line="360" w:lineRule="auto"/>
        <w:ind w:left="964" w:hanging="397"/>
        <w:jc w:val="both"/>
        <w:rPr>
          <w:rFonts w:ascii="Verdana" w:hAnsi="Verdana"/>
          <w:sz w:val="18"/>
          <w:szCs w:val="18"/>
        </w:rPr>
      </w:pPr>
      <w:r w:rsidRPr="00D11BF8">
        <w:rPr>
          <w:rFonts w:ascii="Verdana" w:hAnsi="Verdana"/>
          <w:sz w:val="18"/>
          <w:szCs w:val="18"/>
        </w:rPr>
        <w:t xml:space="preserve">Łukasiewicz – Przemysłowy Instytut Automatyki i Pomiarów PIAP Al. Jerozolimskie 202, </w:t>
      </w:r>
      <w:r>
        <w:rPr>
          <w:rFonts w:ascii="Verdana" w:hAnsi="Verdana"/>
          <w:sz w:val="18"/>
          <w:szCs w:val="18"/>
        </w:rPr>
        <w:br/>
      </w:r>
      <w:r w:rsidRPr="00D11BF8">
        <w:rPr>
          <w:rFonts w:ascii="Verdana" w:hAnsi="Verdana"/>
          <w:sz w:val="18"/>
          <w:szCs w:val="18"/>
        </w:rPr>
        <w:t>02-486 Warszawa</w:t>
      </w:r>
    </w:p>
    <w:p w14:paraId="34015B8A" w14:textId="77777777" w:rsidR="00066A0D" w:rsidRPr="00D11BF8" w:rsidRDefault="00066A0D" w:rsidP="00066A0D">
      <w:pPr>
        <w:pStyle w:val="Akapitzlist"/>
        <w:numPr>
          <w:ilvl w:val="0"/>
          <w:numId w:val="44"/>
        </w:numPr>
        <w:spacing w:line="360" w:lineRule="auto"/>
        <w:ind w:left="964" w:hanging="397"/>
        <w:jc w:val="both"/>
        <w:rPr>
          <w:rFonts w:ascii="Verdana" w:hAnsi="Verdana"/>
          <w:sz w:val="18"/>
          <w:szCs w:val="18"/>
        </w:rPr>
      </w:pPr>
      <w:r w:rsidRPr="00D11BF8">
        <w:rPr>
          <w:rFonts w:ascii="Verdana" w:hAnsi="Verdana"/>
          <w:sz w:val="18"/>
          <w:szCs w:val="18"/>
        </w:rPr>
        <w:t xml:space="preserve">Łukasiewicz – Przemysłowy Instytut Motoryzacji ul. Jagiellońska 55, 03-301 Warszawa </w:t>
      </w:r>
    </w:p>
    <w:p w14:paraId="332194E0" w14:textId="77777777" w:rsidR="00066A0D" w:rsidRPr="00D11BF8" w:rsidRDefault="00066A0D" w:rsidP="00066A0D">
      <w:pPr>
        <w:pStyle w:val="Akapitzlist"/>
        <w:numPr>
          <w:ilvl w:val="0"/>
          <w:numId w:val="44"/>
        </w:numPr>
        <w:spacing w:line="360" w:lineRule="auto"/>
        <w:ind w:left="964" w:hanging="397"/>
        <w:jc w:val="both"/>
        <w:rPr>
          <w:rFonts w:ascii="Verdana" w:hAnsi="Verdana"/>
          <w:sz w:val="18"/>
          <w:szCs w:val="18"/>
        </w:rPr>
      </w:pPr>
      <w:r w:rsidRPr="00D11BF8">
        <w:rPr>
          <w:rFonts w:ascii="Verdana" w:hAnsi="Verdana"/>
          <w:sz w:val="18"/>
          <w:szCs w:val="18"/>
        </w:rPr>
        <w:t xml:space="preserve">Łukasiewicz – Poznański Instytut Technologiczny ul. Ewarysta Estkowskiego 6, 61-755 Poznań </w:t>
      </w:r>
    </w:p>
    <w:p w14:paraId="2A5923C0" w14:textId="77777777" w:rsidR="00066A0D" w:rsidRPr="00D11BF8" w:rsidRDefault="00066A0D" w:rsidP="00066A0D">
      <w:pPr>
        <w:pStyle w:val="Akapitzlist"/>
        <w:numPr>
          <w:ilvl w:val="0"/>
          <w:numId w:val="44"/>
        </w:numPr>
        <w:spacing w:line="360" w:lineRule="auto"/>
        <w:ind w:left="964" w:hanging="397"/>
        <w:jc w:val="both"/>
        <w:rPr>
          <w:rFonts w:ascii="Verdana" w:hAnsi="Verdana"/>
          <w:sz w:val="18"/>
          <w:szCs w:val="18"/>
        </w:rPr>
      </w:pPr>
      <w:r w:rsidRPr="00D11BF8">
        <w:rPr>
          <w:rFonts w:ascii="Verdana" w:hAnsi="Verdana"/>
          <w:sz w:val="18"/>
          <w:szCs w:val="18"/>
        </w:rPr>
        <w:t xml:space="preserve">Łukasiewicz – Łódzki Instytut Technologiczny ul. Marii Skłodowskiej-Curie 19/27, 90-570 Łódź </w:t>
      </w:r>
    </w:p>
    <w:p w14:paraId="38BD5671" w14:textId="77777777" w:rsidR="00066A0D" w:rsidRPr="00D11BF8" w:rsidRDefault="00066A0D" w:rsidP="00066A0D">
      <w:pPr>
        <w:pStyle w:val="Akapitzlist"/>
        <w:numPr>
          <w:ilvl w:val="0"/>
          <w:numId w:val="44"/>
        </w:numPr>
        <w:spacing w:line="360" w:lineRule="auto"/>
        <w:ind w:left="964" w:hanging="397"/>
        <w:jc w:val="both"/>
        <w:rPr>
          <w:rFonts w:ascii="Verdana" w:hAnsi="Verdana"/>
          <w:sz w:val="18"/>
          <w:szCs w:val="18"/>
        </w:rPr>
      </w:pPr>
      <w:r w:rsidRPr="00D11BF8">
        <w:rPr>
          <w:rFonts w:ascii="Verdana" w:hAnsi="Verdana"/>
          <w:sz w:val="18"/>
          <w:szCs w:val="18"/>
        </w:rPr>
        <w:t xml:space="preserve">Łukasiewicz – Instytut Inżynierii Materiałów Polimerowych i Barwników ul. Marii Skłodowskiej-Curie 55, 87-100 Toruń </w:t>
      </w:r>
    </w:p>
    <w:p w14:paraId="52A9F0C9" w14:textId="5BC234D0" w:rsidR="00066A0D" w:rsidRPr="00D11BF8" w:rsidRDefault="00066A0D" w:rsidP="00066A0D">
      <w:pPr>
        <w:pStyle w:val="Akapitzlist"/>
        <w:numPr>
          <w:ilvl w:val="0"/>
          <w:numId w:val="44"/>
        </w:numPr>
        <w:spacing w:line="360" w:lineRule="auto"/>
        <w:ind w:left="964" w:hanging="397"/>
        <w:jc w:val="both"/>
        <w:rPr>
          <w:rFonts w:ascii="Verdana" w:hAnsi="Verdana"/>
          <w:sz w:val="18"/>
          <w:szCs w:val="18"/>
        </w:rPr>
      </w:pPr>
      <w:r w:rsidRPr="00D11BF8">
        <w:rPr>
          <w:rFonts w:ascii="Verdana" w:hAnsi="Verdana"/>
          <w:sz w:val="18"/>
          <w:szCs w:val="18"/>
        </w:rPr>
        <w:t xml:space="preserve">Łukasiewicz – Instytut Nowych Syntez Chemicznych Al. Tysiąclecia Państwa Polskiego 13a, </w:t>
      </w:r>
      <w:r>
        <w:rPr>
          <w:rFonts w:ascii="Verdana" w:hAnsi="Verdana"/>
          <w:sz w:val="18"/>
          <w:szCs w:val="18"/>
        </w:rPr>
        <w:br/>
      </w:r>
      <w:r w:rsidRPr="00D11BF8">
        <w:rPr>
          <w:rFonts w:ascii="Verdana" w:hAnsi="Verdana"/>
          <w:sz w:val="18"/>
          <w:szCs w:val="18"/>
        </w:rPr>
        <w:t>24-110 Puławy</w:t>
      </w:r>
    </w:p>
    <w:p w14:paraId="5C8730A6" w14:textId="77777777" w:rsidR="00066A0D" w:rsidRPr="00D11BF8" w:rsidRDefault="00066A0D" w:rsidP="00066A0D">
      <w:pPr>
        <w:pStyle w:val="Akapitzlist"/>
        <w:numPr>
          <w:ilvl w:val="0"/>
          <w:numId w:val="44"/>
        </w:numPr>
        <w:spacing w:line="360" w:lineRule="auto"/>
        <w:ind w:left="964" w:hanging="397"/>
        <w:jc w:val="both"/>
        <w:rPr>
          <w:rFonts w:ascii="Verdana" w:hAnsi="Verdana"/>
          <w:sz w:val="18"/>
          <w:szCs w:val="18"/>
        </w:rPr>
      </w:pPr>
      <w:r w:rsidRPr="00D11BF8">
        <w:rPr>
          <w:rFonts w:ascii="Verdana" w:hAnsi="Verdana"/>
          <w:sz w:val="18"/>
          <w:szCs w:val="18"/>
        </w:rPr>
        <w:t xml:space="preserve">Łukasiewicz – PORT Polski Ośrodek Rozwoju Technologii ul. </w:t>
      </w:r>
      <w:proofErr w:type="spellStart"/>
      <w:r w:rsidRPr="00D11BF8">
        <w:rPr>
          <w:rFonts w:ascii="Verdana" w:hAnsi="Verdana"/>
          <w:sz w:val="18"/>
          <w:szCs w:val="18"/>
        </w:rPr>
        <w:t>Stabłowicka</w:t>
      </w:r>
      <w:proofErr w:type="spellEnd"/>
      <w:r w:rsidRPr="00D11BF8">
        <w:rPr>
          <w:rFonts w:ascii="Verdana" w:hAnsi="Verdana"/>
          <w:sz w:val="18"/>
          <w:szCs w:val="18"/>
        </w:rPr>
        <w:t xml:space="preserve"> 147, 54-066 Wrocław</w:t>
      </w:r>
    </w:p>
    <w:p w14:paraId="49624425" w14:textId="77777777" w:rsidR="00066A0D" w:rsidRPr="00D11BF8" w:rsidRDefault="00066A0D" w:rsidP="00066A0D">
      <w:pPr>
        <w:pStyle w:val="Akapitzlist"/>
        <w:numPr>
          <w:ilvl w:val="0"/>
          <w:numId w:val="44"/>
        </w:numPr>
        <w:spacing w:line="360" w:lineRule="auto"/>
        <w:ind w:left="964" w:hanging="397"/>
        <w:jc w:val="both"/>
        <w:rPr>
          <w:rFonts w:ascii="Verdana" w:hAnsi="Verdana"/>
          <w:sz w:val="18"/>
          <w:szCs w:val="18"/>
        </w:rPr>
      </w:pPr>
      <w:r w:rsidRPr="00D11BF8">
        <w:rPr>
          <w:rFonts w:ascii="Verdana" w:hAnsi="Verdana"/>
          <w:sz w:val="18"/>
          <w:szCs w:val="18"/>
        </w:rPr>
        <w:lastRenderedPageBreak/>
        <w:t xml:space="preserve">Łukasiewicz – Instytut Ciężkiej Syntezy Organicznej „Blachownia” ul. Energetyków 9, 47-225 Kędzierzyn-Koźle </w:t>
      </w:r>
    </w:p>
    <w:p w14:paraId="59DD123C" w14:textId="77777777" w:rsidR="00066A0D" w:rsidRPr="00D11BF8" w:rsidRDefault="00066A0D" w:rsidP="00066A0D">
      <w:pPr>
        <w:pStyle w:val="Akapitzlist"/>
        <w:numPr>
          <w:ilvl w:val="0"/>
          <w:numId w:val="44"/>
        </w:numPr>
        <w:spacing w:line="360" w:lineRule="auto"/>
        <w:ind w:left="964" w:hanging="397"/>
        <w:jc w:val="both"/>
        <w:rPr>
          <w:rFonts w:ascii="Verdana" w:hAnsi="Verdana"/>
          <w:sz w:val="18"/>
          <w:szCs w:val="18"/>
        </w:rPr>
      </w:pPr>
      <w:r w:rsidRPr="00D11BF8">
        <w:rPr>
          <w:rFonts w:ascii="Verdana" w:hAnsi="Verdana"/>
          <w:sz w:val="18"/>
          <w:szCs w:val="18"/>
        </w:rPr>
        <w:t xml:space="preserve">Łukasiewicz – Górnośląski Instytut Technologiczny ul. Karola Miarki 12-14, 44-100 Gliwice </w:t>
      </w:r>
    </w:p>
    <w:p w14:paraId="11117CFD" w14:textId="77777777" w:rsidR="00066A0D" w:rsidRPr="00D11BF8" w:rsidRDefault="00066A0D" w:rsidP="00066A0D">
      <w:pPr>
        <w:pStyle w:val="Akapitzlist"/>
        <w:numPr>
          <w:ilvl w:val="0"/>
          <w:numId w:val="44"/>
        </w:numPr>
        <w:spacing w:line="360" w:lineRule="auto"/>
        <w:ind w:left="964" w:hanging="397"/>
        <w:jc w:val="both"/>
        <w:rPr>
          <w:rFonts w:ascii="Verdana" w:hAnsi="Verdana"/>
          <w:sz w:val="18"/>
          <w:szCs w:val="18"/>
        </w:rPr>
      </w:pPr>
      <w:r w:rsidRPr="00D11BF8">
        <w:rPr>
          <w:rFonts w:ascii="Verdana" w:hAnsi="Verdana"/>
          <w:sz w:val="18"/>
          <w:szCs w:val="18"/>
        </w:rPr>
        <w:t xml:space="preserve">Łukasiewicz – Instytut Metali Nieżelaznych ul. Sowińskiego 5, 44-100 Gliwice </w:t>
      </w:r>
    </w:p>
    <w:p w14:paraId="66F4ACAE" w14:textId="77777777" w:rsidR="00066A0D" w:rsidRPr="00D11BF8" w:rsidRDefault="00066A0D" w:rsidP="00066A0D">
      <w:pPr>
        <w:pStyle w:val="Akapitzlist"/>
        <w:numPr>
          <w:ilvl w:val="0"/>
          <w:numId w:val="44"/>
        </w:numPr>
        <w:spacing w:line="360" w:lineRule="auto"/>
        <w:ind w:left="964" w:hanging="397"/>
        <w:jc w:val="both"/>
        <w:rPr>
          <w:rFonts w:ascii="Verdana" w:hAnsi="Verdana"/>
          <w:sz w:val="18"/>
          <w:szCs w:val="18"/>
        </w:rPr>
      </w:pPr>
      <w:r w:rsidRPr="00D11BF8">
        <w:rPr>
          <w:rFonts w:ascii="Verdana" w:hAnsi="Verdana"/>
          <w:sz w:val="18"/>
          <w:szCs w:val="18"/>
        </w:rPr>
        <w:t xml:space="preserve">Łukasiewicz – Instytut Technik Innowacyjnych EMAG ul. Leopolda 31, 40-189 Katowice </w:t>
      </w:r>
    </w:p>
    <w:p w14:paraId="539186F2" w14:textId="77777777" w:rsidR="00066A0D" w:rsidRPr="00D11BF8" w:rsidRDefault="00066A0D" w:rsidP="00066A0D">
      <w:pPr>
        <w:pStyle w:val="Akapitzlist"/>
        <w:numPr>
          <w:ilvl w:val="0"/>
          <w:numId w:val="44"/>
        </w:numPr>
        <w:spacing w:line="360" w:lineRule="auto"/>
        <w:ind w:left="964" w:hanging="397"/>
        <w:jc w:val="both"/>
        <w:rPr>
          <w:rFonts w:ascii="Verdana" w:hAnsi="Verdana"/>
          <w:sz w:val="18"/>
          <w:szCs w:val="18"/>
        </w:rPr>
      </w:pPr>
      <w:r w:rsidRPr="00D11BF8">
        <w:rPr>
          <w:rFonts w:ascii="Verdana" w:hAnsi="Verdana"/>
          <w:sz w:val="18"/>
          <w:szCs w:val="18"/>
        </w:rPr>
        <w:t xml:space="preserve">Łukasiewicz – Krakowski Instytut Technologiczny ul. Zakopiańska 73, 30-418 Kraków </w:t>
      </w:r>
    </w:p>
    <w:p w14:paraId="78207A80" w14:textId="73B4CF48" w:rsidR="00066A0D" w:rsidRPr="00066A0D" w:rsidRDefault="00066A0D" w:rsidP="00066A0D">
      <w:pPr>
        <w:pStyle w:val="Akapitzlist"/>
        <w:numPr>
          <w:ilvl w:val="0"/>
          <w:numId w:val="44"/>
        </w:numPr>
        <w:spacing w:line="360" w:lineRule="auto"/>
        <w:ind w:left="964" w:hanging="397"/>
        <w:jc w:val="both"/>
        <w:rPr>
          <w:rFonts w:ascii="Verdana" w:hAnsi="Verdana"/>
          <w:sz w:val="18"/>
          <w:szCs w:val="18"/>
        </w:rPr>
      </w:pPr>
      <w:r w:rsidRPr="00D11BF8">
        <w:rPr>
          <w:rFonts w:ascii="Verdana" w:hAnsi="Verdana"/>
          <w:sz w:val="18"/>
          <w:szCs w:val="18"/>
        </w:rPr>
        <w:t>Łukasiewicz – Instytut Ceramiki i Materiałów Budowlanych ul. Cementowa 8, 31-983 Kraków</w:t>
      </w:r>
      <w:r>
        <w:rPr>
          <w:rFonts w:ascii="Verdana" w:hAnsi="Verdana"/>
          <w:sz w:val="18"/>
          <w:szCs w:val="18"/>
        </w:rPr>
        <w:t>.</w:t>
      </w:r>
    </w:p>
    <w:p w14:paraId="6F2E6965" w14:textId="0CA200D0" w:rsidR="006F6C71" w:rsidRPr="006A02C9" w:rsidRDefault="00DF5363" w:rsidP="000A01DD">
      <w:pPr>
        <w:pStyle w:val="pkt"/>
        <w:numPr>
          <w:ilvl w:val="0"/>
          <w:numId w:val="15"/>
        </w:numPr>
        <w:spacing w:before="0" w:after="0" w:line="360" w:lineRule="auto"/>
        <w:rPr>
          <w:rFonts w:asciiTheme="minorHAnsi" w:hAnsiTheme="minorHAnsi" w:cs="Arial"/>
          <w:bCs/>
          <w:sz w:val="18"/>
          <w:szCs w:val="18"/>
        </w:rPr>
      </w:pPr>
      <w:r w:rsidRPr="006A02C9">
        <w:rPr>
          <w:rFonts w:asciiTheme="minorHAnsi" w:hAnsiTheme="minorHAnsi" w:cs="Arial"/>
          <w:bCs/>
          <w:sz w:val="18"/>
          <w:szCs w:val="18"/>
        </w:rPr>
        <w:t>Adres strony internetowej prowadzone</w:t>
      </w:r>
      <w:r w:rsidR="00E72D84">
        <w:rPr>
          <w:rFonts w:asciiTheme="minorHAnsi" w:hAnsiTheme="minorHAnsi" w:cs="Arial"/>
          <w:bCs/>
          <w:sz w:val="18"/>
          <w:szCs w:val="18"/>
        </w:rPr>
        <w:t>go</w:t>
      </w:r>
      <w:r w:rsidRPr="006A02C9">
        <w:rPr>
          <w:rFonts w:asciiTheme="minorHAnsi" w:hAnsiTheme="minorHAnsi" w:cs="Arial"/>
          <w:bCs/>
          <w:sz w:val="18"/>
          <w:szCs w:val="18"/>
        </w:rPr>
        <w:t xml:space="preserve"> </w:t>
      </w:r>
      <w:r w:rsidR="00E72D84" w:rsidRPr="006A02C9">
        <w:rPr>
          <w:rFonts w:asciiTheme="minorHAnsi" w:hAnsiTheme="minorHAnsi" w:cs="Arial"/>
          <w:bCs/>
          <w:sz w:val="18"/>
          <w:szCs w:val="18"/>
        </w:rPr>
        <w:t>postępowani</w:t>
      </w:r>
      <w:r w:rsidR="00E72D84">
        <w:rPr>
          <w:rFonts w:asciiTheme="minorHAnsi" w:hAnsiTheme="minorHAnsi" w:cs="Arial"/>
          <w:bCs/>
          <w:sz w:val="18"/>
          <w:szCs w:val="18"/>
        </w:rPr>
        <w:t>a</w:t>
      </w:r>
      <w:r w:rsidR="00E72D84" w:rsidRPr="00E72D84">
        <w:t xml:space="preserve"> </w:t>
      </w:r>
      <w:r w:rsidR="00E72D84" w:rsidRPr="00E72D84">
        <w:rPr>
          <w:rFonts w:asciiTheme="minorHAnsi" w:hAnsiTheme="minorHAnsi" w:cs="Arial"/>
          <w:bCs/>
          <w:sz w:val="18"/>
          <w:szCs w:val="18"/>
        </w:rPr>
        <w:t xml:space="preserve">na której udostępniane będą zmiany </w:t>
      </w:r>
      <w:r w:rsidR="004D07EF">
        <w:rPr>
          <w:rFonts w:asciiTheme="minorHAnsi" w:hAnsiTheme="minorHAnsi" w:cs="Arial"/>
          <w:bCs/>
          <w:sz w:val="18"/>
          <w:szCs w:val="18"/>
        </w:rPr>
        <w:br/>
      </w:r>
      <w:r w:rsidR="00E72D84" w:rsidRPr="00E72D84">
        <w:rPr>
          <w:rFonts w:asciiTheme="minorHAnsi" w:hAnsiTheme="minorHAnsi" w:cs="Arial"/>
          <w:bCs/>
          <w:sz w:val="18"/>
          <w:szCs w:val="18"/>
        </w:rPr>
        <w:t xml:space="preserve">i wyjaśnienia treści SWZ oraz inne dokumenty zamówienia bezpośrednio związane </w:t>
      </w:r>
      <w:r w:rsidR="00B273BF">
        <w:rPr>
          <w:rFonts w:asciiTheme="minorHAnsi" w:hAnsiTheme="minorHAnsi" w:cs="Arial"/>
          <w:bCs/>
          <w:sz w:val="18"/>
          <w:szCs w:val="18"/>
        </w:rPr>
        <w:br/>
      </w:r>
      <w:r w:rsidR="00E72D84" w:rsidRPr="00E72D84">
        <w:rPr>
          <w:rFonts w:asciiTheme="minorHAnsi" w:hAnsiTheme="minorHAnsi" w:cs="Arial"/>
          <w:bCs/>
          <w:sz w:val="18"/>
          <w:szCs w:val="18"/>
        </w:rPr>
        <w:t>z postępowaniem</w:t>
      </w:r>
      <w:r w:rsidRPr="006A02C9">
        <w:rPr>
          <w:rFonts w:asciiTheme="minorHAnsi" w:hAnsiTheme="minorHAnsi" w:cs="Arial"/>
          <w:bCs/>
          <w:sz w:val="18"/>
          <w:szCs w:val="18"/>
        </w:rPr>
        <w:t xml:space="preserve">: </w:t>
      </w:r>
      <w:hyperlink r:id="rId12" w:history="1">
        <w:r w:rsidR="00753FE7" w:rsidRPr="004342DF">
          <w:rPr>
            <w:rStyle w:val="Hipercze"/>
            <w:rFonts w:asciiTheme="minorHAnsi" w:hAnsiTheme="minorHAnsi" w:cs="Arial"/>
            <w:bCs/>
            <w:sz w:val="18"/>
            <w:szCs w:val="18"/>
          </w:rPr>
          <w:t>https://platformazakupowa.pl/pn/lukasiewicz/proceedings</w:t>
        </w:r>
      </w:hyperlink>
      <w:r w:rsidR="00753FE7">
        <w:rPr>
          <w:rFonts w:asciiTheme="minorHAnsi" w:hAnsiTheme="minorHAnsi" w:cs="Arial"/>
          <w:bCs/>
          <w:sz w:val="18"/>
          <w:szCs w:val="18"/>
        </w:rPr>
        <w:t xml:space="preserve"> </w:t>
      </w:r>
    </w:p>
    <w:p w14:paraId="33BD1776" w14:textId="77777777" w:rsidR="00DF5363" w:rsidRPr="006A02C9" w:rsidRDefault="00DF5363" w:rsidP="006A02C9">
      <w:pPr>
        <w:pStyle w:val="pkt"/>
        <w:spacing w:before="0" w:after="0" w:line="360" w:lineRule="auto"/>
        <w:ind w:left="0" w:firstLine="0"/>
        <w:rPr>
          <w:rFonts w:asciiTheme="minorHAnsi" w:hAnsiTheme="minorHAnsi" w:cs="Arial"/>
          <w:b/>
          <w:i/>
          <w:sz w:val="18"/>
          <w:szCs w:val="18"/>
        </w:rPr>
      </w:pPr>
    </w:p>
    <w:p w14:paraId="628E45B8" w14:textId="77777777" w:rsidR="006F6C71" w:rsidRPr="006A02C9" w:rsidRDefault="006F6C71">
      <w:pPr>
        <w:pStyle w:val="pkt"/>
        <w:spacing w:before="0" w:after="0" w:line="360" w:lineRule="auto"/>
        <w:ind w:left="0" w:firstLine="0"/>
        <w:jc w:val="center"/>
        <w:rPr>
          <w:rFonts w:asciiTheme="minorHAnsi" w:hAnsiTheme="minorHAnsi" w:cs="Arial"/>
          <w:b/>
          <w:sz w:val="18"/>
          <w:szCs w:val="18"/>
        </w:rPr>
      </w:pPr>
      <w:r w:rsidRPr="006A02C9">
        <w:rPr>
          <w:rFonts w:asciiTheme="minorHAnsi" w:hAnsiTheme="minorHAnsi" w:cs="Arial"/>
          <w:b/>
          <w:sz w:val="18"/>
          <w:szCs w:val="18"/>
        </w:rPr>
        <w:t>Rozdział II</w:t>
      </w:r>
    </w:p>
    <w:p w14:paraId="071591C4" w14:textId="090DE580" w:rsidR="006F6C71" w:rsidRPr="006A02C9" w:rsidRDefault="006F6C71">
      <w:pPr>
        <w:pStyle w:val="pkt"/>
        <w:spacing w:before="0" w:after="0" w:line="360" w:lineRule="auto"/>
        <w:ind w:left="0" w:firstLine="0"/>
        <w:jc w:val="center"/>
        <w:rPr>
          <w:rFonts w:asciiTheme="minorHAnsi" w:hAnsiTheme="minorHAnsi" w:cs="Arial"/>
          <w:b/>
          <w:sz w:val="18"/>
          <w:szCs w:val="18"/>
        </w:rPr>
      </w:pPr>
      <w:r w:rsidRPr="006A02C9">
        <w:rPr>
          <w:rFonts w:asciiTheme="minorHAnsi" w:hAnsiTheme="minorHAnsi" w:cs="Arial"/>
          <w:b/>
          <w:sz w:val="18"/>
          <w:szCs w:val="18"/>
        </w:rPr>
        <w:t>Tryb udzielenia zamówienia.</w:t>
      </w:r>
    </w:p>
    <w:p w14:paraId="752A1FB6" w14:textId="77777777" w:rsidR="00D34A21" w:rsidRPr="006A02C9" w:rsidRDefault="00D34A21">
      <w:pPr>
        <w:pStyle w:val="pkt"/>
        <w:spacing w:before="0" w:after="0" w:line="360" w:lineRule="auto"/>
        <w:ind w:left="0" w:firstLine="0"/>
        <w:jc w:val="center"/>
        <w:rPr>
          <w:rFonts w:asciiTheme="minorHAnsi" w:hAnsiTheme="minorHAnsi" w:cs="Arial"/>
          <w:b/>
          <w:sz w:val="18"/>
          <w:szCs w:val="18"/>
        </w:rPr>
      </w:pPr>
    </w:p>
    <w:p w14:paraId="3CBFC0E9" w14:textId="141331DC" w:rsidR="006F7658" w:rsidRPr="00AB5749" w:rsidRDefault="00DF5363" w:rsidP="00AB5749">
      <w:pPr>
        <w:pStyle w:val="pkt"/>
        <w:numPr>
          <w:ilvl w:val="0"/>
          <w:numId w:val="16"/>
        </w:numPr>
        <w:spacing w:before="0" w:after="0" w:line="360" w:lineRule="auto"/>
        <w:rPr>
          <w:rFonts w:asciiTheme="minorHAnsi" w:hAnsiTheme="minorHAnsi" w:cs="Arial"/>
          <w:bCs/>
          <w:sz w:val="18"/>
          <w:szCs w:val="18"/>
        </w:rPr>
      </w:pPr>
      <w:r w:rsidRPr="006A02C9">
        <w:rPr>
          <w:rFonts w:asciiTheme="minorHAnsi" w:hAnsiTheme="minorHAnsi" w:cs="Arial"/>
          <w:bCs/>
          <w:sz w:val="18"/>
          <w:szCs w:val="18"/>
        </w:rPr>
        <w:t xml:space="preserve">Niniejsze postępowanie prowadzone jest w </w:t>
      </w:r>
      <w:r w:rsidRPr="00B56AA2">
        <w:rPr>
          <w:rFonts w:asciiTheme="minorHAnsi" w:hAnsiTheme="minorHAnsi" w:cs="Arial"/>
          <w:b/>
          <w:sz w:val="18"/>
          <w:szCs w:val="18"/>
        </w:rPr>
        <w:t>trybie przetargu nieograniczonego</w:t>
      </w:r>
      <w:r w:rsidRPr="006A02C9">
        <w:rPr>
          <w:rFonts w:asciiTheme="minorHAnsi" w:hAnsiTheme="minorHAnsi" w:cs="Arial"/>
          <w:bCs/>
          <w:sz w:val="18"/>
          <w:szCs w:val="18"/>
        </w:rPr>
        <w:t xml:space="preserve"> na podstawie </w:t>
      </w:r>
      <w:r w:rsidRPr="00B56AA2">
        <w:rPr>
          <w:rFonts w:asciiTheme="minorHAnsi" w:hAnsiTheme="minorHAnsi" w:cs="Arial"/>
          <w:b/>
          <w:sz w:val="18"/>
          <w:szCs w:val="18"/>
        </w:rPr>
        <w:t>art.</w:t>
      </w:r>
      <w:r w:rsidR="006A02C9" w:rsidRPr="00B56AA2">
        <w:rPr>
          <w:rFonts w:asciiTheme="minorHAnsi" w:hAnsiTheme="minorHAnsi" w:cs="Arial"/>
          <w:b/>
          <w:sz w:val="18"/>
          <w:szCs w:val="18"/>
        </w:rPr>
        <w:t> </w:t>
      </w:r>
      <w:r w:rsidRPr="00B56AA2">
        <w:rPr>
          <w:rFonts w:asciiTheme="minorHAnsi" w:hAnsiTheme="minorHAnsi" w:cs="Arial"/>
          <w:b/>
          <w:sz w:val="18"/>
          <w:szCs w:val="18"/>
        </w:rPr>
        <w:t xml:space="preserve">132 </w:t>
      </w:r>
      <w:r w:rsidRPr="00B56AA2">
        <w:rPr>
          <w:rFonts w:asciiTheme="minorHAnsi" w:hAnsiTheme="minorHAnsi" w:cs="Arial"/>
          <w:bCs/>
          <w:sz w:val="18"/>
          <w:szCs w:val="18"/>
        </w:rPr>
        <w:t>i</w:t>
      </w:r>
      <w:r w:rsidRPr="006A02C9">
        <w:rPr>
          <w:rFonts w:asciiTheme="minorHAnsi" w:hAnsiTheme="minorHAnsi" w:cs="Arial"/>
          <w:bCs/>
          <w:sz w:val="18"/>
          <w:szCs w:val="18"/>
        </w:rPr>
        <w:t xml:space="preserve"> następne ustawy z dnia 11.09.2019 r. - Prawo zamówień publicznych (t.j. Dz. U. </w:t>
      </w:r>
      <w:r w:rsidR="004D07EF">
        <w:rPr>
          <w:rFonts w:asciiTheme="minorHAnsi" w:hAnsiTheme="minorHAnsi" w:cs="Arial"/>
          <w:bCs/>
          <w:sz w:val="18"/>
          <w:szCs w:val="18"/>
        </w:rPr>
        <w:br/>
      </w:r>
      <w:r w:rsidRPr="006A02C9">
        <w:rPr>
          <w:rFonts w:asciiTheme="minorHAnsi" w:hAnsiTheme="minorHAnsi" w:cs="Arial"/>
          <w:bCs/>
          <w:sz w:val="18"/>
          <w:szCs w:val="18"/>
        </w:rPr>
        <w:t>z 202</w:t>
      </w:r>
      <w:r w:rsidR="00CE7ABF">
        <w:rPr>
          <w:rFonts w:asciiTheme="minorHAnsi" w:hAnsiTheme="minorHAnsi" w:cs="Arial"/>
          <w:bCs/>
          <w:sz w:val="18"/>
          <w:szCs w:val="18"/>
        </w:rPr>
        <w:t xml:space="preserve">3 </w:t>
      </w:r>
      <w:r w:rsidRPr="006A02C9">
        <w:rPr>
          <w:rFonts w:asciiTheme="minorHAnsi" w:hAnsiTheme="minorHAnsi" w:cs="Arial"/>
          <w:bCs/>
          <w:sz w:val="18"/>
          <w:szCs w:val="18"/>
        </w:rPr>
        <w:t>r. poz.</w:t>
      </w:r>
      <w:r w:rsidR="004D07EF">
        <w:rPr>
          <w:rFonts w:asciiTheme="minorHAnsi" w:hAnsiTheme="minorHAnsi" w:cs="Arial"/>
          <w:bCs/>
          <w:sz w:val="18"/>
          <w:szCs w:val="18"/>
        </w:rPr>
        <w:t xml:space="preserve"> </w:t>
      </w:r>
      <w:r w:rsidR="00CE7ABF">
        <w:rPr>
          <w:rFonts w:asciiTheme="minorHAnsi" w:hAnsiTheme="minorHAnsi" w:cs="Arial"/>
          <w:bCs/>
          <w:sz w:val="18"/>
          <w:szCs w:val="18"/>
        </w:rPr>
        <w:t>1605</w:t>
      </w:r>
      <w:r w:rsidRPr="006A02C9">
        <w:rPr>
          <w:rFonts w:asciiTheme="minorHAnsi" w:hAnsiTheme="minorHAnsi" w:cs="Arial"/>
          <w:bCs/>
          <w:sz w:val="18"/>
          <w:szCs w:val="18"/>
        </w:rPr>
        <w:t>)</w:t>
      </w:r>
      <w:r w:rsidR="003B2BEA" w:rsidRPr="006A02C9">
        <w:rPr>
          <w:rFonts w:asciiTheme="minorHAnsi" w:hAnsiTheme="minorHAnsi" w:cs="Arial"/>
          <w:bCs/>
          <w:sz w:val="18"/>
          <w:szCs w:val="18"/>
        </w:rPr>
        <w:t>, zwanej dalej „Pzp”</w:t>
      </w:r>
      <w:r w:rsidRPr="006A02C9">
        <w:rPr>
          <w:rFonts w:asciiTheme="minorHAnsi" w:hAnsiTheme="minorHAnsi" w:cs="Arial"/>
          <w:bCs/>
          <w:sz w:val="18"/>
          <w:szCs w:val="18"/>
        </w:rPr>
        <w:t xml:space="preserve"> oraz zgodnie z zapisami niniejszej Specyfikacji Warunków Zamówienia, zwanej dalej „SWZ”.</w:t>
      </w:r>
    </w:p>
    <w:p w14:paraId="125E8312" w14:textId="005FFFA5" w:rsidR="006F7658" w:rsidRPr="00AB5749" w:rsidRDefault="00DF5363" w:rsidP="00AB5749">
      <w:pPr>
        <w:pStyle w:val="pkt"/>
        <w:numPr>
          <w:ilvl w:val="0"/>
          <w:numId w:val="16"/>
        </w:numPr>
        <w:spacing w:before="0" w:after="0" w:line="360" w:lineRule="auto"/>
        <w:rPr>
          <w:rFonts w:asciiTheme="minorHAnsi" w:hAnsiTheme="minorHAnsi" w:cs="Arial"/>
          <w:bCs/>
          <w:sz w:val="18"/>
          <w:szCs w:val="18"/>
        </w:rPr>
      </w:pPr>
      <w:r w:rsidRPr="006A02C9">
        <w:rPr>
          <w:rFonts w:asciiTheme="minorHAnsi" w:hAnsiTheme="minorHAnsi" w:cs="Arial"/>
          <w:bCs/>
          <w:sz w:val="18"/>
          <w:szCs w:val="18"/>
        </w:rPr>
        <w:t xml:space="preserve">Zamawiający </w:t>
      </w:r>
      <w:r w:rsidRPr="00BE6152">
        <w:rPr>
          <w:rFonts w:asciiTheme="minorHAnsi" w:hAnsiTheme="minorHAnsi" w:cs="Arial"/>
          <w:b/>
          <w:sz w:val="18"/>
          <w:szCs w:val="18"/>
        </w:rPr>
        <w:t>przewiduje</w:t>
      </w:r>
      <w:r w:rsidRPr="006A02C9">
        <w:rPr>
          <w:rFonts w:asciiTheme="minorHAnsi" w:hAnsiTheme="minorHAnsi" w:cs="Arial"/>
          <w:bCs/>
          <w:sz w:val="18"/>
          <w:szCs w:val="18"/>
        </w:rPr>
        <w:t xml:space="preserve"> zastosowanie tzw. procedury odwróconej, o której mowa w art. 139 </w:t>
      </w:r>
      <w:r w:rsidR="009A75A9">
        <w:rPr>
          <w:rFonts w:asciiTheme="minorHAnsi" w:hAnsiTheme="minorHAnsi" w:cs="Arial"/>
          <w:bCs/>
          <w:sz w:val="18"/>
          <w:szCs w:val="18"/>
        </w:rPr>
        <w:br/>
      </w:r>
      <w:r w:rsidRPr="006A02C9">
        <w:rPr>
          <w:rFonts w:asciiTheme="minorHAnsi" w:hAnsiTheme="minorHAnsi" w:cs="Arial"/>
          <w:bCs/>
          <w:sz w:val="18"/>
          <w:szCs w:val="18"/>
        </w:rPr>
        <w:t xml:space="preserve">ust. 1 ustawy </w:t>
      </w:r>
      <w:r w:rsidR="003B2BEA" w:rsidRPr="006A02C9">
        <w:rPr>
          <w:rFonts w:asciiTheme="minorHAnsi" w:hAnsiTheme="minorHAnsi" w:cs="Arial"/>
          <w:bCs/>
          <w:sz w:val="18"/>
          <w:szCs w:val="18"/>
        </w:rPr>
        <w:t>Pzp</w:t>
      </w:r>
      <w:r w:rsidR="00E72D84">
        <w:rPr>
          <w:rFonts w:asciiTheme="minorHAnsi" w:hAnsiTheme="minorHAnsi" w:cs="Arial"/>
          <w:bCs/>
          <w:sz w:val="18"/>
          <w:szCs w:val="18"/>
        </w:rPr>
        <w:t>,</w:t>
      </w:r>
      <w:r w:rsidRPr="006A02C9">
        <w:rPr>
          <w:rFonts w:asciiTheme="minorHAnsi" w:hAnsiTheme="minorHAnsi" w:cs="Arial"/>
          <w:bCs/>
          <w:sz w:val="18"/>
          <w:szCs w:val="18"/>
        </w:rPr>
        <w:t xml:space="preserve"> tj. Zamawiający najpierw dokona badania i oceny ofert, a następnie dokona kwalifikacji podmiotowej Wykonawcy, którego oferta została najwyżej oceniona, w zakresie braku podstaw wykluczenia</w:t>
      </w:r>
      <w:r w:rsidR="003F7C9B">
        <w:rPr>
          <w:rFonts w:asciiTheme="minorHAnsi" w:hAnsiTheme="minorHAnsi" w:cs="Arial"/>
          <w:bCs/>
          <w:sz w:val="18"/>
          <w:szCs w:val="18"/>
        </w:rPr>
        <w:t xml:space="preserve"> </w:t>
      </w:r>
      <w:r w:rsidR="003F7C9B" w:rsidRPr="003F7C9B">
        <w:rPr>
          <w:rFonts w:asciiTheme="minorHAnsi" w:hAnsiTheme="minorHAnsi" w:cs="Arial"/>
          <w:bCs/>
          <w:sz w:val="18"/>
          <w:szCs w:val="18"/>
        </w:rPr>
        <w:t>oraz spełniania warunków udziału w postępowaniu</w:t>
      </w:r>
      <w:r w:rsidRPr="006A02C9">
        <w:rPr>
          <w:rFonts w:asciiTheme="minorHAnsi" w:hAnsiTheme="minorHAnsi" w:cs="Arial"/>
          <w:bCs/>
          <w:sz w:val="18"/>
          <w:szCs w:val="18"/>
        </w:rPr>
        <w:t>.</w:t>
      </w:r>
    </w:p>
    <w:p w14:paraId="725FE0CE" w14:textId="6E6DEEBF" w:rsidR="006F7658" w:rsidRPr="00AB5749" w:rsidRDefault="00DF5363" w:rsidP="00AB5749">
      <w:pPr>
        <w:pStyle w:val="pkt"/>
        <w:numPr>
          <w:ilvl w:val="0"/>
          <w:numId w:val="16"/>
        </w:numPr>
        <w:spacing w:before="0" w:after="0" w:line="360" w:lineRule="auto"/>
        <w:rPr>
          <w:rFonts w:asciiTheme="minorHAnsi" w:hAnsiTheme="minorHAnsi" w:cs="Arial"/>
          <w:bCs/>
          <w:sz w:val="18"/>
          <w:szCs w:val="18"/>
        </w:rPr>
      </w:pPr>
      <w:r w:rsidRPr="006A02C9">
        <w:rPr>
          <w:rFonts w:asciiTheme="minorHAnsi" w:hAnsiTheme="minorHAnsi" w:cs="Arial"/>
          <w:bCs/>
          <w:sz w:val="18"/>
          <w:szCs w:val="18"/>
        </w:rPr>
        <w:t xml:space="preserve">Zamawiający </w:t>
      </w:r>
      <w:r w:rsidRPr="00BE6152">
        <w:rPr>
          <w:rFonts w:asciiTheme="minorHAnsi" w:hAnsiTheme="minorHAnsi" w:cs="Arial"/>
          <w:b/>
          <w:sz w:val="18"/>
          <w:szCs w:val="18"/>
        </w:rPr>
        <w:t>nie przewiduje</w:t>
      </w:r>
      <w:r w:rsidRPr="006A02C9">
        <w:rPr>
          <w:rFonts w:asciiTheme="minorHAnsi" w:hAnsiTheme="minorHAnsi" w:cs="Arial"/>
          <w:bCs/>
          <w:sz w:val="18"/>
          <w:szCs w:val="18"/>
        </w:rPr>
        <w:t xml:space="preserve"> aukcji elektronicznej. </w:t>
      </w:r>
    </w:p>
    <w:p w14:paraId="30004F50" w14:textId="54603B5A" w:rsidR="006F7658" w:rsidRPr="00AB5749" w:rsidRDefault="00DF5363" w:rsidP="00AB5749">
      <w:pPr>
        <w:pStyle w:val="pkt"/>
        <w:numPr>
          <w:ilvl w:val="0"/>
          <w:numId w:val="16"/>
        </w:numPr>
        <w:spacing w:before="0" w:after="0" w:line="360" w:lineRule="auto"/>
        <w:rPr>
          <w:rFonts w:asciiTheme="minorHAnsi" w:hAnsiTheme="minorHAnsi" w:cs="Arial"/>
          <w:bCs/>
          <w:sz w:val="18"/>
          <w:szCs w:val="18"/>
        </w:rPr>
      </w:pPr>
      <w:r w:rsidRPr="006A02C9">
        <w:rPr>
          <w:rFonts w:asciiTheme="minorHAnsi" w:hAnsiTheme="minorHAnsi" w:cs="Arial"/>
          <w:bCs/>
          <w:sz w:val="18"/>
          <w:szCs w:val="18"/>
        </w:rPr>
        <w:t xml:space="preserve">Zamawiający </w:t>
      </w:r>
      <w:r w:rsidRPr="00BE6152">
        <w:rPr>
          <w:rFonts w:asciiTheme="minorHAnsi" w:hAnsiTheme="minorHAnsi" w:cs="Arial"/>
          <w:b/>
          <w:sz w:val="18"/>
          <w:szCs w:val="18"/>
        </w:rPr>
        <w:t>nie przewiduje</w:t>
      </w:r>
      <w:r w:rsidRPr="006A02C9">
        <w:rPr>
          <w:rFonts w:asciiTheme="minorHAnsi" w:hAnsiTheme="minorHAnsi" w:cs="Arial"/>
          <w:bCs/>
          <w:sz w:val="18"/>
          <w:szCs w:val="18"/>
        </w:rPr>
        <w:t xml:space="preserve"> złożenia oferty w postaci katalogów elektronicznych lub dołączenia katalogów elektronicznych do oferty.</w:t>
      </w:r>
    </w:p>
    <w:p w14:paraId="6B4E1E1C" w14:textId="60B69811" w:rsidR="00780D57" w:rsidRDefault="00F40143" w:rsidP="00780D57">
      <w:pPr>
        <w:pStyle w:val="pkt"/>
        <w:numPr>
          <w:ilvl w:val="0"/>
          <w:numId w:val="16"/>
        </w:numPr>
        <w:spacing w:before="0" w:after="0" w:line="360" w:lineRule="auto"/>
        <w:rPr>
          <w:rFonts w:asciiTheme="minorHAnsi" w:hAnsiTheme="minorHAnsi" w:cs="Arial"/>
          <w:bCs/>
          <w:sz w:val="18"/>
          <w:szCs w:val="18"/>
        </w:rPr>
      </w:pPr>
      <w:r w:rsidRPr="006A02C9">
        <w:rPr>
          <w:rFonts w:asciiTheme="minorHAnsi" w:hAnsiTheme="minorHAnsi" w:cs="Arial"/>
          <w:bCs/>
          <w:sz w:val="18"/>
          <w:szCs w:val="18"/>
        </w:rPr>
        <w:t xml:space="preserve">Zamawiający </w:t>
      </w:r>
      <w:r w:rsidRPr="00BE6152">
        <w:rPr>
          <w:rFonts w:asciiTheme="minorHAnsi" w:hAnsiTheme="minorHAnsi" w:cs="Arial"/>
          <w:b/>
          <w:sz w:val="18"/>
          <w:szCs w:val="18"/>
        </w:rPr>
        <w:t>nie dopuszcza</w:t>
      </w:r>
      <w:r w:rsidRPr="006A02C9">
        <w:rPr>
          <w:rFonts w:asciiTheme="minorHAnsi" w:hAnsiTheme="minorHAnsi" w:cs="Arial"/>
          <w:bCs/>
          <w:sz w:val="18"/>
          <w:szCs w:val="18"/>
        </w:rPr>
        <w:t xml:space="preserve"> składania ofert częściowych.</w:t>
      </w:r>
      <w:r w:rsidR="00780D57">
        <w:rPr>
          <w:rFonts w:asciiTheme="minorHAnsi" w:hAnsiTheme="minorHAnsi" w:cs="Arial"/>
          <w:bCs/>
          <w:sz w:val="18"/>
          <w:szCs w:val="18"/>
        </w:rPr>
        <w:t xml:space="preserve"> </w:t>
      </w:r>
      <w:r w:rsidR="00780D57" w:rsidRPr="00780D57">
        <w:rPr>
          <w:rFonts w:asciiTheme="minorHAnsi" w:hAnsiTheme="minorHAnsi" w:cs="Arial"/>
          <w:bCs/>
          <w:sz w:val="18"/>
          <w:szCs w:val="18"/>
        </w:rPr>
        <w:t>Uzasadnienie braku podziału na części:</w:t>
      </w:r>
    </w:p>
    <w:p w14:paraId="38EF0386" w14:textId="095D93B9" w:rsidR="00780D57" w:rsidRPr="00780D57" w:rsidRDefault="00780D57" w:rsidP="00780D57">
      <w:pPr>
        <w:pStyle w:val="Akapitzlist"/>
        <w:spacing w:line="360" w:lineRule="auto"/>
        <w:ind w:left="357"/>
        <w:jc w:val="both"/>
        <w:rPr>
          <w:rFonts w:ascii="Arial" w:hAnsi="Arial" w:cs="Arial"/>
        </w:rPr>
      </w:pPr>
      <w:r w:rsidRPr="00780D57">
        <w:rPr>
          <w:rFonts w:cs="Arial"/>
          <w:sz w:val="18"/>
          <w:szCs w:val="18"/>
        </w:rPr>
        <w:t xml:space="preserve">W celu osiągnięcia oczekiwanych efektów związanych z udziałem Sieci Badawczej Łukasiewicz </w:t>
      </w:r>
      <w:r>
        <w:rPr>
          <w:rFonts w:cs="Arial"/>
          <w:sz w:val="18"/>
          <w:szCs w:val="18"/>
        </w:rPr>
        <w:br/>
      </w:r>
      <w:r w:rsidRPr="00780D57">
        <w:rPr>
          <w:rFonts w:cs="Arial"/>
          <w:sz w:val="18"/>
          <w:szCs w:val="18"/>
        </w:rPr>
        <w:t>w Wydarzeniach Promocyjnych, takich jak zwiększenie rozpoznawalności marki wśród głównych grup interesariuszy oraz nawiązanie kontaktów biznesowych, a także ze względu na konieczną spójność i prawidłową realizację przedmiotowego zamówienia, kluczowe jest</w:t>
      </w:r>
      <w:r w:rsidR="005B38C7">
        <w:rPr>
          <w:rFonts w:cs="Arial"/>
          <w:sz w:val="18"/>
          <w:szCs w:val="18"/>
        </w:rPr>
        <w:t>,</w:t>
      </w:r>
      <w:r w:rsidRPr="00780D57">
        <w:rPr>
          <w:rFonts w:cs="Arial"/>
          <w:sz w:val="18"/>
          <w:szCs w:val="18"/>
        </w:rPr>
        <w:t xml:space="preserve"> aby jeden Wykonawca jednocześnie zrewitalizował istniejące części systemu, z którego zbudowane jest stoisko Łukasiewicza oraz zaprojektował i wykonał nowe stoisko modułowe oraz konstrukcje pełniące funkcję otwartych salek spotkań, a także by świadczył usługi przechowywania i obsługiwał </w:t>
      </w:r>
      <w:r w:rsidR="005B38C7">
        <w:rPr>
          <w:rFonts w:cs="Arial"/>
          <w:sz w:val="18"/>
          <w:szCs w:val="18"/>
        </w:rPr>
        <w:br/>
      </w:r>
      <w:r w:rsidRPr="00780D57">
        <w:rPr>
          <w:rFonts w:cs="Arial"/>
          <w:sz w:val="18"/>
          <w:szCs w:val="18"/>
        </w:rPr>
        <w:t>ww. system wystawienniczy przez cały czas trwania umowy</w:t>
      </w:r>
      <w:r w:rsidR="005B38C7">
        <w:rPr>
          <w:rFonts w:cs="Arial"/>
          <w:sz w:val="18"/>
          <w:szCs w:val="18"/>
        </w:rPr>
        <w:t>,</w:t>
      </w:r>
      <w:r w:rsidRPr="00780D57">
        <w:rPr>
          <w:rFonts w:cs="Arial"/>
          <w:sz w:val="18"/>
          <w:szCs w:val="18"/>
        </w:rPr>
        <w:t xml:space="preserve"> zapewniając przy tym gwarancję. Przy realizacji tego typu projektów ważne jest wzięcie przez jednego Wykonawcę pełnej</w:t>
      </w:r>
      <w:r w:rsidR="005B38C7">
        <w:rPr>
          <w:rFonts w:cs="Arial"/>
          <w:sz w:val="18"/>
          <w:szCs w:val="18"/>
        </w:rPr>
        <w:t xml:space="preserve"> </w:t>
      </w:r>
      <w:r w:rsidRPr="00780D57">
        <w:rPr>
          <w:rFonts w:cs="Arial"/>
          <w:sz w:val="18"/>
          <w:szCs w:val="18"/>
        </w:rPr>
        <w:t xml:space="preserve">odpowiedzialność zarówno za wykonanie i dostarczenie systemu wystawienniczego, jak </w:t>
      </w:r>
      <w:r w:rsidR="005B38C7">
        <w:rPr>
          <w:rFonts w:cs="Arial"/>
          <w:sz w:val="18"/>
          <w:szCs w:val="18"/>
        </w:rPr>
        <w:br/>
      </w:r>
      <w:r w:rsidRPr="00780D57">
        <w:rPr>
          <w:rFonts w:cs="Arial"/>
          <w:sz w:val="18"/>
          <w:szCs w:val="18"/>
        </w:rPr>
        <w:t>i prawidłowe jego przechowywanie oraz montaż, co uniemożliwia podział zamówienia na części</w:t>
      </w:r>
      <w:r w:rsidRPr="00780D57">
        <w:rPr>
          <w:rFonts w:ascii="Arial" w:hAnsi="Arial" w:cs="Arial"/>
        </w:rPr>
        <w:t xml:space="preserve">. </w:t>
      </w:r>
    </w:p>
    <w:p w14:paraId="5F5BC5BE" w14:textId="77777777" w:rsidR="00780D57" w:rsidRPr="00780D57" w:rsidRDefault="00780D57" w:rsidP="00780D57">
      <w:pPr>
        <w:pStyle w:val="pkt"/>
        <w:spacing w:before="0" w:after="0" w:line="360" w:lineRule="auto"/>
        <w:ind w:left="360" w:firstLine="0"/>
        <w:rPr>
          <w:rFonts w:asciiTheme="minorHAnsi" w:hAnsiTheme="minorHAnsi" w:cs="Arial"/>
          <w:bCs/>
          <w:sz w:val="18"/>
          <w:szCs w:val="18"/>
        </w:rPr>
      </w:pPr>
    </w:p>
    <w:p w14:paraId="0A018865" w14:textId="2530B374" w:rsidR="006F7658" w:rsidRPr="00AB5749" w:rsidRDefault="00DF5363" w:rsidP="00AB5749">
      <w:pPr>
        <w:pStyle w:val="pkt"/>
        <w:numPr>
          <w:ilvl w:val="0"/>
          <w:numId w:val="16"/>
        </w:numPr>
        <w:spacing w:before="0" w:after="0" w:line="360" w:lineRule="auto"/>
        <w:rPr>
          <w:rFonts w:asciiTheme="minorHAnsi" w:hAnsiTheme="minorHAnsi" w:cs="Arial"/>
          <w:bCs/>
          <w:sz w:val="18"/>
          <w:szCs w:val="18"/>
        </w:rPr>
      </w:pPr>
      <w:r w:rsidRPr="006A02C9">
        <w:rPr>
          <w:rFonts w:asciiTheme="minorHAnsi" w:hAnsiTheme="minorHAnsi" w:cs="Arial"/>
          <w:bCs/>
          <w:sz w:val="18"/>
          <w:szCs w:val="18"/>
        </w:rPr>
        <w:t xml:space="preserve">Zamawiający </w:t>
      </w:r>
      <w:r w:rsidRPr="00BE6152">
        <w:rPr>
          <w:rFonts w:asciiTheme="minorHAnsi" w:hAnsiTheme="minorHAnsi" w:cs="Arial"/>
          <w:b/>
          <w:sz w:val="18"/>
          <w:szCs w:val="18"/>
        </w:rPr>
        <w:t>nie dopuszcza</w:t>
      </w:r>
      <w:r w:rsidRPr="006A02C9">
        <w:rPr>
          <w:rFonts w:asciiTheme="minorHAnsi" w:hAnsiTheme="minorHAnsi" w:cs="Arial"/>
          <w:bCs/>
          <w:sz w:val="18"/>
          <w:szCs w:val="18"/>
        </w:rPr>
        <w:t xml:space="preserve"> składania ofert wariantowych.</w:t>
      </w:r>
    </w:p>
    <w:p w14:paraId="7F9E4BE0" w14:textId="40E61DE8" w:rsidR="006F7658" w:rsidRPr="00AB5749" w:rsidRDefault="00DF5363" w:rsidP="00AB5749">
      <w:pPr>
        <w:pStyle w:val="pkt"/>
        <w:numPr>
          <w:ilvl w:val="0"/>
          <w:numId w:val="16"/>
        </w:numPr>
        <w:spacing w:before="0" w:after="0" w:line="360" w:lineRule="auto"/>
        <w:rPr>
          <w:rFonts w:asciiTheme="minorHAnsi" w:hAnsiTheme="minorHAnsi" w:cs="Arial"/>
          <w:bCs/>
          <w:sz w:val="18"/>
          <w:szCs w:val="18"/>
        </w:rPr>
      </w:pPr>
      <w:r w:rsidRPr="006A02C9">
        <w:rPr>
          <w:rFonts w:asciiTheme="minorHAnsi" w:hAnsiTheme="minorHAnsi" w:cs="Arial"/>
          <w:bCs/>
          <w:sz w:val="18"/>
          <w:szCs w:val="18"/>
        </w:rPr>
        <w:t xml:space="preserve">Zamawiający </w:t>
      </w:r>
      <w:r w:rsidRPr="00BE6152">
        <w:rPr>
          <w:rFonts w:asciiTheme="minorHAnsi" w:hAnsiTheme="minorHAnsi" w:cs="Arial"/>
          <w:b/>
          <w:sz w:val="18"/>
          <w:szCs w:val="18"/>
        </w:rPr>
        <w:t>nie prowadzi</w:t>
      </w:r>
      <w:r w:rsidRPr="006A02C9">
        <w:rPr>
          <w:rFonts w:asciiTheme="minorHAnsi" w:hAnsiTheme="minorHAnsi" w:cs="Arial"/>
          <w:bCs/>
          <w:sz w:val="18"/>
          <w:szCs w:val="18"/>
        </w:rPr>
        <w:t xml:space="preserve"> postępowania w celu zawarcia umowy ramowej</w:t>
      </w:r>
      <w:r w:rsidR="006F7658">
        <w:rPr>
          <w:rFonts w:asciiTheme="minorHAnsi" w:hAnsiTheme="minorHAnsi" w:cs="Arial"/>
          <w:bCs/>
          <w:sz w:val="18"/>
          <w:szCs w:val="18"/>
        </w:rPr>
        <w:t>.</w:t>
      </w:r>
    </w:p>
    <w:p w14:paraId="4AD4A9D1" w14:textId="398B9509" w:rsidR="006F7658" w:rsidRPr="00AB5749" w:rsidRDefault="00DF5363" w:rsidP="00AB5749">
      <w:pPr>
        <w:pStyle w:val="pkt"/>
        <w:numPr>
          <w:ilvl w:val="0"/>
          <w:numId w:val="16"/>
        </w:numPr>
        <w:spacing w:before="0" w:after="0" w:line="360" w:lineRule="auto"/>
        <w:rPr>
          <w:rFonts w:asciiTheme="minorHAnsi" w:hAnsiTheme="minorHAnsi" w:cs="Arial"/>
          <w:bCs/>
          <w:sz w:val="18"/>
          <w:szCs w:val="18"/>
        </w:rPr>
      </w:pPr>
      <w:r w:rsidRPr="00277FEF">
        <w:rPr>
          <w:rFonts w:asciiTheme="minorHAnsi" w:hAnsiTheme="minorHAnsi" w:cs="Arial"/>
          <w:bCs/>
          <w:sz w:val="18"/>
          <w:szCs w:val="18"/>
        </w:rPr>
        <w:t xml:space="preserve">Zamawiający </w:t>
      </w:r>
      <w:r w:rsidR="00491B1C" w:rsidRPr="00BE6152">
        <w:rPr>
          <w:rFonts w:asciiTheme="minorHAnsi" w:hAnsiTheme="minorHAnsi" w:cs="Arial"/>
          <w:b/>
          <w:sz w:val="18"/>
          <w:szCs w:val="18"/>
        </w:rPr>
        <w:t xml:space="preserve">nie </w:t>
      </w:r>
      <w:r w:rsidRPr="00BE6152">
        <w:rPr>
          <w:rFonts w:asciiTheme="minorHAnsi" w:hAnsiTheme="minorHAnsi" w:cs="Arial"/>
          <w:b/>
          <w:sz w:val="18"/>
          <w:szCs w:val="18"/>
        </w:rPr>
        <w:t>prowadz</w:t>
      </w:r>
      <w:r w:rsidR="00E41FEA" w:rsidRPr="00BE6152">
        <w:rPr>
          <w:rFonts w:asciiTheme="minorHAnsi" w:hAnsiTheme="minorHAnsi" w:cs="Arial"/>
          <w:b/>
          <w:sz w:val="18"/>
          <w:szCs w:val="18"/>
        </w:rPr>
        <w:t>ił</w:t>
      </w:r>
      <w:r w:rsidRPr="00277FEF">
        <w:rPr>
          <w:rFonts w:asciiTheme="minorHAnsi" w:hAnsiTheme="minorHAnsi" w:cs="Arial"/>
          <w:bCs/>
          <w:sz w:val="18"/>
          <w:szCs w:val="18"/>
        </w:rPr>
        <w:t xml:space="preserve"> wstępn</w:t>
      </w:r>
      <w:r w:rsidR="00491B1C">
        <w:rPr>
          <w:rFonts w:asciiTheme="minorHAnsi" w:hAnsiTheme="minorHAnsi" w:cs="Arial"/>
          <w:bCs/>
          <w:sz w:val="18"/>
          <w:szCs w:val="18"/>
        </w:rPr>
        <w:t>ych</w:t>
      </w:r>
      <w:r w:rsidRPr="00277FEF">
        <w:rPr>
          <w:rFonts w:asciiTheme="minorHAnsi" w:hAnsiTheme="minorHAnsi" w:cs="Arial"/>
          <w:bCs/>
          <w:sz w:val="18"/>
          <w:szCs w:val="18"/>
        </w:rPr>
        <w:t xml:space="preserve"> konsultacj</w:t>
      </w:r>
      <w:r w:rsidR="00491B1C">
        <w:rPr>
          <w:rFonts w:asciiTheme="minorHAnsi" w:hAnsiTheme="minorHAnsi" w:cs="Arial"/>
          <w:bCs/>
          <w:sz w:val="18"/>
          <w:szCs w:val="18"/>
        </w:rPr>
        <w:t>i</w:t>
      </w:r>
      <w:r w:rsidRPr="00277FEF">
        <w:rPr>
          <w:rFonts w:asciiTheme="minorHAnsi" w:hAnsiTheme="minorHAnsi" w:cs="Arial"/>
          <w:bCs/>
          <w:sz w:val="18"/>
          <w:szCs w:val="18"/>
        </w:rPr>
        <w:t xml:space="preserve"> rynkow</w:t>
      </w:r>
      <w:r w:rsidR="00491B1C">
        <w:rPr>
          <w:rFonts w:asciiTheme="minorHAnsi" w:hAnsiTheme="minorHAnsi" w:cs="Arial"/>
          <w:bCs/>
          <w:sz w:val="18"/>
          <w:szCs w:val="18"/>
        </w:rPr>
        <w:t>ych</w:t>
      </w:r>
      <w:r w:rsidRPr="00277FEF">
        <w:rPr>
          <w:rFonts w:asciiTheme="minorHAnsi" w:hAnsiTheme="minorHAnsi" w:cs="Arial"/>
          <w:bCs/>
          <w:sz w:val="18"/>
          <w:szCs w:val="18"/>
        </w:rPr>
        <w:t xml:space="preserve"> przed wszczęciem postępowania.</w:t>
      </w:r>
    </w:p>
    <w:p w14:paraId="5DA5D14C" w14:textId="66B4ED82" w:rsidR="006F7658" w:rsidRPr="00AB5749" w:rsidRDefault="00F40143" w:rsidP="00AB5749">
      <w:pPr>
        <w:pStyle w:val="pkt"/>
        <w:numPr>
          <w:ilvl w:val="0"/>
          <w:numId w:val="16"/>
        </w:numPr>
        <w:spacing w:before="0" w:after="0" w:line="360" w:lineRule="auto"/>
        <w:rPr>
          <w:rFonts w:asciiTheme="minorHAnsi" w:hAnsiTheme="minorHAnsi" w:cs="Arial"/>
          <w:bCs/>
          <w:sz w:val="18"/>
          <w:szCs w:val="18"/>
        </w:rPr>
      </w:pPr>
      <w:r w:rsidRPr="006A02C9">
        <w:rPr>
          <w:rFonts w:asciiTheme="minorHAnsi" w:hAnsiTheme="minorHAnsi" w:cs="Arial"/>
          <w:bCs/>
          <w:sz w:val="18"/>
          <w:szCs w:val="18"/>
        </w:rPr>
        <w:t xml:space="preserve">Zamawiający </w:t>
      </w:r>
      <w:r w:rsidRPr="00BE6152">
        <w:rPr>
          <w:rFonts w:asciiTheme="minorHAnsi" w:hAnsiTheme="minorHAnsi" w:cs="Arial"/>
          <w:b/>
          <w:sz w:val="18"/>
          <w:szCs w:val="18"/>
        </w:rPr>
        <w:t>nie wprowadza zastrzeżenia</w:t>
      </w:r>
      <w:r w:rsidRPr="006A02C9">
        <w:rPr>
          <w:rFonts w:asciiTheme="minorHAnsi" w:hAnsiTheme="minorHAnsi" w:cs="Arial"/>
          <w:bCs/>
          <w:sz w:val="18"/>
          <w:szCs w:val="18"/>
        </w:rPr>
        <w:t xml:space="preserve"> wskazującego na obowiązek osobistego wykonania przez Wykonawcę kluczowych zadań w ramach przedmiotu zamówienia. </w:t>
      </w:r>
    </w:p>
    <w:p w14:paraId="25A8129C" w14:textId="73846516" w:rsidR="006F7658" w:rsidRPr="00AB5749" w:rsidRDefault="00F40143" w:rsidP="00AB5749">
      <w:pPr>
        <w:pStyle w:val="pkt"/>
        <w:numPr>
          <w:ilvl w:val="0"/>
          <w:numId w:val="16"/>
        </w:numPr>
        <w:spacing w:before="0" w:after="0" w:line="360" w:lineRule="auto"/>
        <w:rPr>
          <w:rFonts w:asciiTheme="minorHAnsi" w:hAnsiTheme="minorHAnsi" w:cs="Arial"/>
          <w:bCs/>
          <w:sz w:val="18"/>
          <w:szCs w:val="18"/>
        </w:rPr>
      </w:pPr>
      <w:r w:rsidRPr="006F7658">
        <w:rPr>
          <w:rFonts w:asciiTheme="minorHAnsi" w:hAnsiTheme="minorHAnsi" w:cs="Arial"/>
          <w:bCs/>
          <w:sz w:val="18"/>
          <w:szCs w:val="18"/>
        </w:rPr>
        <w:lastRenderedPageBreak/>
        <w:t xml:space="preserve">Zamawiający </w:t>
      </w:r>
      <w:r w:rsidRPr="00BE6152">
        <w:rPr>
          <w:rFonts w:asciiTheme="minorHAnsi" w:hAnsiTheme="minorHAnsi" w:cs="Arial"/>
          <w:b/>
          <w:sz w:val="18"/>
          <w:szCs w:val="18"/>
        </w:rPr>
        <w:t>żąda wskazania przez Wykonawcę</w:t>
      </w:r>
      <w:r w:rsidRPr="006F7658">
        <w:rPr>
          <w:rFonts w:asciiTheme="minorHAnsi" w:hAnsiTheme="minorHAnsi" w:cs="Arial"/>
          <w:bCs/>
          <w:sz w:val="18"/>
          <w:szCs w:val="18"/>
        </w:rPr>
        <w:t xml:space="preserve"> części zamówienia, których wykonanie zamierza powierzyć podwykonawcom i podania przez Wykonawcę firm podwykonawców</w:t>
      </w:r>
      <w:r w:rsidR="001D7D7A" w:rsidRPr="006F7658">
        <w:rPr>
          <w:rFonts w:asciiTheme="minorHAnsi" w:hAnsiTheme="minorHAnsi" w:cs="Arial"/>
          <w:bCs/>
          <w:sz w:val="18"/>
          <w:szCs w:val="18"/>
        </w:rPr>
        <w:t>, o ile będą znani wykonawcy</w:t>
      </w:r>
      <w:r w:rsidRPr="006F7658">
        <w:rPr>
          <w:rFonts w:asciiTheme="minorHAnsi" w:hAnsiTheme="minorHAnsi" w:cs="Arial"/>
          <w:bCs/>
          <w:sz w:val="18"/>
          <w:szCs w:val="18"/>
        </w:rPr>
        <w:t>.</w:t>
      </w:r>
    </w:p>
    <w:p w14:paraId="2AE787C3" w14:textId="693F931E" w:rsidR="006F7658" w:rsidRPr="00AB5749" w:rsidRDefault="00F40143" w:rsidP="00AB5749">
      <w:pPr>
        <w:pStyle w:val="pkt"/>
        <w:numPr>
          <w:ilvl w:val="0"/>
          <w:numId w:val="16"/>
        </w:numPr>
        <w:spacing w:before="0" w:after="0" w:line="360" w:lineRule="auto"/>
        <w:rPr>
          <w:rFonts w:asciiTheme="minorHAnsi" w:hAnsiTheme="minorHAnsi" w:cs="Arial"/>
          <w:bCs/>
          <w:sz w:val="18"/>
          <w:szCs w:val="18"/>
        </w:rPr>
      </w:pPr>
      <w:r w:rsidRPr="006A02C9">
        <w:rPr>
          <w:rFonts w:asciiTheme="minorHAnsi" w:hAnsiTheme="minorHAnsi" w:cs="Arial"/>
          <w:bCs/>
          <w:sz w:val="18"/>
          <w:szCs w:val="18"/>
        </w:rPr>
        <w:t xml:space="preserve">Zamawiający </w:t>
      </w:r>
      <w:r w:rsidRPr="00BE6152">
        <w:rPr>
          <w:rFonts w:asciiTheme="minorHAnsi" w:hAnsiTheme="minorHAnsi" w:cs="Arial"/>
          <w:b/>
          <w:sz w:val="18"/>
          <w:szCs w:val="18"/>
        </w:rPr>
        <w:t>nie zamierza</w:t>
      </w:r>
      <w:r w:rsidRPr="006A02C9">
        <w:rPr>
          <w:rFonts w:asciiTheme="minorHAnsi" w:hAnsiTheme="minorHAnsi" w:cs="Arial"/>
          <w:bCs/>
          <w:sz w:val="18"/>
          <w:szCs w:val="18"/>
        </w:rPr>
        <w:t xml:space="preserve"> ustanowić dynamicznego systemu zakupów.</w:t>
      </w:r>
    </w:p>
    <w:p w14:paraId="22D87A7A" w14:textId="74AFE359" w:rsidR="006F7658" w:rsidRPr="00BE6152" w:rsidRDefault="00F40143" w:rsidP="00BE6152">
      <w:pPr>
        <w:pStyle w:val="pkt"/>
        <w:numPr>
          <w:ilvl w:val="0"/>
          <w:numId w:val="16"/>
        </w:numPr>
        <w:spacing w:before="0" w:after="0" w:line="360" w:lineRule="auto"/>
        <w:rPr>
          <w:rFonts w:asciiTheme="minorHAnsi" w:hAnsiTheme="minorHAnsi" w:cs="Arial"/>
          <w:bCs/>
          <w:sz w:val="18"/>
          <w:szCs w:val="18"/>
        </w:rPr>
      </w:pPr>
      <w:r w:rsidRPr="006A02C9">
        <w:rPr>
          <w:rFonts w:asciiTheme="minorHAnsi" w:hAnsiTheme="minorHAnsi" w:cs="Arial"/>
          <w:bCs/>
          <w:sz w:val="18"/>
          <w:szCs w:val="18"/>
        </w:rPr>
        <w:t xml:space="preserve">Zamówienie </w:t>
      </w:r>
      <w:r w:rsidRPr="00BE6152">
        <w:rPr>
          <w:rFonts w:asciiTheme="minorHAnsi" w:hAnsiTheme="minorHAnsi" w:cs="Arial"/>
          <w:b/>
          <w:sz w:val="18"/>
          <w:szCs w:val="18"/>
        </w:rPr>
        <w:t>nie jest</w:t>
      </w:r>
      <w:r w:rsidRPr="006A02C9">
        <w:rPr>
          <w:rFonts w:asciiTheme="minorHAnsi" w:hAnsiTheme="minorHAnsi" w:cs="Arial"/>
          <w:bCs/>
          <w:sz w:val="18"/>
          <w:szCs w:val="18"/>
        </w:rPr>
        <w:t xml:space="preserve"> współfinansowane ze środków Unii Europejskiej.</w:t>
      </w:r>
    </w:p>
    <w:p w14:paraId="2132DB05" w14:textId="41532D5E" w:rsidR="006F7658" w:rsidRPr="00AB5749" w:rsidRDefault="00D04EE1" w:rsidP="00AB5749">
      <w:pPr>
        <w:pStyle w:val="pkt"/>
        <w:numPr>
          <w:ilvl w:val="0"/>
          <w:numId w:val="16"/>
        </w:numPr>
        <w:spacing w:before="0" w:after="0" w:line="360" w:lineRule="auto"/>
        <w:rPr>
          <w:rFonts w:asciiTheme="minorHAnsi" w:hAnsiTheme="minorHAnsi" w:cs="Arial"/>
          <w:bCs/>
          <w:sz w:val="18"/>
          <w:szCs w:val="18"/>
        </w:rPr>
      </w:pPr>
      <w:r w:rsidRPr="006A02C9">
        <w:rPr>
          <w:rFonts w:asciiTheme="minorHAnsi" w:hAnsiTheme="minorHAnsi" w:cs="Arial"/>
          <w:bCs/>
          <w:sz w:val="18"/>
          <w:szCs w:val="18"/>
        </w:rPr>
        <w:t xml:space="preserve">Zamawiający </w:t>
      </w:r>
      <w:r w:rsidR="00D10DA1" w:rsidRPr="00BE6152">
        <w:rPr>
          <w:rFonts w:asciiTheme="minorHAnsi" w:hAnsiTheme="minorHAnsi" w:cs="Arial"/>
          <w:b/>
          <w:sz w:val="18"/>
          <w:szCs w:val="18"/>
        </w:rPr>
        <w:t xml:space="preserve">nie </w:t>
      </w:r>
      <w:r w:rsidRPr="00BE6152">
        <w:rPr>
          <w:rFonts w:asciiTheme="minorHAnsi" w:hAnsiTheme="minorHAnsi" w:cs="Arial"/>
          <w:b/>
          <w:sz w:val="18"/>
          <w:szCs w:val="18"/>
        </w:rPr>
        <w:t>przewiduje</w:t>
      </w:r>
      <w:r w:rsidRPr="006A02C9">
        <w:rPr>
          <w:rFonts w:asciiTheme="minorHAnsi" w:hAnsiTheme="minorHAnsi" w:cs="Arial"/>
          <w:bCs/>
          <w:sz w:val="18"/>
          <w:szCs w:val="18"/>
        </w:rPr>
        <w:t xml:space="preserve"> możliwość udzielenia zamówienia w trybie zamówienia z wolnej ręki na podstawie art. 214 ust. 1 pkt </w:t>
      </w:r>
      <w:r w:rsidR="00BE6152">
        <w:rPr>
          <w:rFonts w:asciiTheme="minorHAnsi" w:hAnsiTheme="minorHAnsi" w:cs="Arial"/>
          <w:bCs/>
          <w:sz w:val="18"/>
          <w:szCs w:val="18"/>
        </w:rPr>
        <w:t>7</w:t>
      </w:r>
      <w:r w:rsidRPr="006A02C9">
        <w:rPr>
          <w:rFonts w:asciiTheme="minorHAnsi" w:hAnsiTheme="minorHAnsi" w:cs="Arial"/>
          <w:bCs/>
          <w:sz w:val="18"/>
          <w:szCs w:val="18"/>
        </w:rPr>
        <w:t xml:space="preserve"> Pzp</w:t>
      </w:r>
      <w:r w:rsidR="00D10DA1">
        <w:rPr>
          <w:rFonts w:asciiTheme="minorHAnsi" w:hAnsiTheme="minorHAnsi" w:cs="Arial"/>
          <w:bCs/>
          <w:sz w:val="18"/>
          <w:szCs w:val="18"/>
        </w:rPr>
        <w:t>.</w:t>
      </w:r>
    </w:p>
    <w:p w14:paraId="009D8C7E" w14:textId="11DB4F41" w:rsidR="006F7658" w:rsidRPr="00AB5749" w:rsidRDefault="00CA6733" w:rsidP="00AB5749">
      <w:pPr>
        <w:pStyle w:val="pkt"/>
        <w:numPr>
          <w:ilvl w:val="0"/>
          <w:numId w:val="16"/>
        </w:numPr>
        <w:spacing w:before="0" w:after="0" w:line="360" w:lineRule="auto"/>
        <w:rPr>
          <w:rFonts w:asciiTheme="minorHAnsi" w:hAnsiTheme="minorHAnsi" w:cs="Arial"/>
          <w:bCs/>
          <w:sz w:val="18"/>
          <w:szCs w:val="18"/>
        </w:rPr>
      </w:pPr>
      <w:r w:rsidRPr="006A02C9">
        <w:rPr>
          <w:rFonts w:asciiTheme="minorHAnsi" w:hAnsiTheme="minorHAnsi" w:cs="Arial"/>
          <w:bCs/>
          <w:sz w:val="18"/>
          <w:szCs w:val="18"/>
        </w:rPr>
        <w:t xml:space="preserve">Zamawiający </w:t>
      </w:r>
      <w:r w:rsidRPr="00BE6152">
        <w:rPr>
          <w:rFonts w:asciiTheme="minorHAnsi" w:hAnsiTheme="minorHAnsi" w:cs="Arial"/>
          <w:b/>
          <w:sz w:val="18"/>
          <w:szCs w:val="18"/>
        </w:rPr>
        <w:t>nie przewiduje</w:t>
      </w:r>
      <w:r w:rsidRPr="006A02C9">
        <w:rPr>
          <w:rFonts w:asciiTheme="minorHAnsi" w:hAnsiTheme="minorHAnsi" w:cs="Arial"/>
          <w:bCs/>
          <w:sz w:val="18"/>
          <w:szCs w:val="18"/>
        </w:rPr>
        <w:t xml:space="preserve"> zatrudnienia osób, o których mowa w art. 96 ust. 2 pkt 2 </w:t>
      </w:r>
      <w:r w:rsidR="003B2BEA" w:rsidRPr="006A02C9">
        <w:rPr>
          <w:rFonts w:asciiTheme="minorHAnsi" w:hAnsiTheme="minorHAnsi" w:cs="Arial"/>
          <w:bCs/>
          <w:sz w:val="18"/>
          <w:szCs w:val="18"/>
        </w:rPr>
        <w:t>Pzp</w:t>
      </w:r>
      <w:r w:rsidRPr="006A02C9">
        <w:rPr>
          <w:rFonts w:asciiTheme="minorHAnsi" w:hAnsiTheme="minorHAnsi" w:cs="Arial"/>
          <w:bCs/>
          <w:sz w:val="18"/>
          <w:szCs w:val="18"/>
        </w:rPr>
        <w:t>.</w:t>
      </w:r>
    </w:p>
    <w:p w14:paraId="0A72157F" w14:textId="683F564A" w:rsidR="00CA6733" w:rsidRPr="006A02C9" w:rsidRDefault="00CA6733" w:rsidP="000A01DD">
      <w:pPr>
        <w:pStyle w:val="pkt"/>
        <w:numPr>
          <w:ilvl w:val="0"/>
          <w:numId w:val="16"/>
        </w:numPr>
        <w:spacing w:before="0" w:after="0" w:line="360" w:lineRule="auto"/>
        <w:rPr>
          <w:rFonts w:asciiTheme="minorHAnsi" w:hAnsiTheme="minorHAnsi" w:cs="Arial"/>
          <w:bCs/>
          <w:sz w:val="18"/>
          <w:szCs w:val="18"/>
        </w:rPr>
      </w:pPr>
      <w:r w:rsidRPr="006A02C9">
        <w:rPr>
          <w:rFonts w:asciiTheme="minorHAnsi" w:hAnsiTheme="minorHAnsi" w:cs="Arial"/>
          <w:bCs/>
          <w:sz w:val="18"/>
          <w:szCs w:val="18"/>
        </w:rPr>
        <w:t xml:space="preserve">Zamawiający nie zastrzega możliwości ubiegania się o udzielenie zamówienia przez Wykonawców, o których mowa w art. 94 </w:t>
      </w:r>
      <w:r w:rsidR="003B2BEA" w:rsidRPr="006A02C9">
        <w:rPr>
          <w:rFonts w:asciiTheme="minorHAnsi" w:hAnsiTheme="minorHAnsi" w:cs="Arial"/>
          <w:bCs/>
          <w:sz w:val="18"/>
          <w:szCs w:val="18"/>
        </w:rPr>
        <w:t>Pzp</w:t>
      </w:r>
      <w:r w:rsidRPr="006A02C9">
        <w:rPr>
          <w:rFonts w:asciiTheme="minorHAnsi" w:hAnsiTheme="minorHAnsi" w:cs="Arial"/>
          <w:bCs/>
          <w:sz w:val="18"/>
          <w:szCs w:val="18"/>
        </w:rPr>
        <w:t>.</w:t>
      </w:r>
    </w:p>
    <w:p w14:paraId="0CD33796" w14:textId="1E0827EC" w:rsidR="00F40143" w:rsidRPr="006A02C9" w:rsidRDefault="00F40143" w:rsidP="00F40143">
      <w:pPr>
        <w:pStyle w:val="pkt"/>
        <w:spacing w:before="0" w:after="0" w:line="360" w:lineRule="auto"/>
        <w:ind w:left="0" w:firstLine="0"/>
        <w:rPr>
          <w:rFonts w:asciiTheme="minorHAnsi" w:hAnsiTheme="minorHAnsi" w:cs="Arial"/>
          <w:bCs/>
          <w:sz w:val="18"/>
          <w:szCs w:val="18"/>
        </w:rPr>
      </w:pPr>
    </w:p>
    <w:p w14:paraId="479F6ED1" w14:textId="77777777" w:rsidR="001053FB" w:rsidRDefault="001053FB" w:rsidP="00CA6733">
      <w:pPr>
        <w:pStyle w:val="pkt"/>
        <w:spacing w:before="0" w:after="0" w:line="360" w:lineRule="auto"/>
        <w:ind w:left="0" w:firstLine="0"/>
        <w:jc w:val="center"/>
        <w:rPr>
          <w:rFonts w:asciiTheme="minorHAnsi" w:hAnsiTheme="minorHAnsi" w:cs="Arial"/>
          <w:b/>
          <w:sz w:val="18"/>
          <w:szCs w:val="18"/>
        </w:rPr>
      </w:pPr>
    </w:p>
    <w:p w14:paraId="2B4D084A" w14:textId="20CBDB0E" w:rsidR="00CA6733" w:rsidRPr="006A02C9" w:rsidRDefault="00CA6733" w:rsidP="00CA6733">
      <w:pPr>
        <w:pStyle w:val="pkt"/>
        <w:spacing w:before="0" w:after="0" w:line="360" w:lineRule="auto"/>
        <w:ind w:left="0" w:firstLine="0"/>
        <w:jc w:val="center"/>
        <w:rPr>
          <w:rFonts w:asciiTheme="minorHAnsi" w:hAnsiTheme="minorHAnsi" w:cs="Arial"/>
          <w:b/>
          <w:sz w:val="18"/>
          <w:szCs w:val="18"/>
        </w:rPr>
      </w:pPr>
      <w:r w:rsidRPr="006A02C9">
        <w:rPr>
          <w:rFonts w:asciiTheme="minorHAnsi" w:hAnsiTheme="minorHAnsi" w:cs="Arial"/>
          <w:b/>
          <w:sz w:val="18"/>
          <w:szCs w:val="18"/>
        </w:rPr>
        <w:t>Rozdział III</w:t>
      </w:r>
    </w:p>
    <w:p w14:paraId="4543C132" w14:textId="50DE7983" w:rsidR="00CA6733" w:rsidRDefault="00CA6733" w:rsidP="00CA6733">
      <w:pPr>
        <w:pStyle w:val="pkt"/>
        <w:spacing w:before="0" w:after="0" w:line="360" w:lineRule="auto"/>
        <w:ind w:left="0" w:firstLine="0"/>
        <w:jc w:val="center"/>
        <w:rPr>
          <w:rFonts w:asciiTheme="minorHAnsi" w:hAnsiTheme="minorHAnsi" w:cs="Arial"/>
          <w:b/>
          <w:sz w:val="18"/>
          <w:szCs w:val="18"/>
        </w:rPr>
      </w:pPr>
      <w:r w:rsidRPr="006A02C9">
        <w:rPr>
          <w:rFonts w:asciiTheme="minorHAnsi" w:hAnsiTheme="minorHAnsi" w:cs="Arial"/>
          <w:b/>
          <w:sz w:val="18"/>
          <w:szCs w:val="18"/>
        </w:rPr>
        <w:t>Opis przedmiotu zamówienia.</w:t>
      </w:r>
    </w:p>
    <w:p w14:paraId="01E886E9" w14:textId="77777777" w:rsidR="00654EF2" w:rsidRPr="006A02C9" w:rsidRDefault="00654EF2" w:rsidP="00CA6733">
      <w:pPr>
        <w:pStyle w:val="pkt"/>
        <w:spacing w:before="0" w:after="0" w:line="360" w:lineRule="auto"/>
        <w:ind w:left="0" w:firstLine="0"/>
        <w:jc w:val="center"/>
        <w:rPr>
          <w:rFonts w:asciiTheme="minorHAnsi" w:hAnsiTheme="minorHAnsi" w:cs="Arial"/>
          <w:b/>
          <w:sz w:val="18"/>
          <w:szCs w:val="18"/>
        </w:rPr>
      </w:pPr>
    </w:p>
    <w:p w14:paraId="040B1FB8" w14:textId="1D99AA96" w:rsidR="00654EF2" w:rsidRDefault="00CA6733" w:rsidP="000A01DD">
      <w:pPr>
        <w:pStyle w:val="Zwykytekst"/>
        <w:numPr>
          <w:ilvl w:val="0"/>
          <w:numId w:val="17"/>
        </w:numPr>
        <w:suppressAutoHyphens/>
        <w:spacing w:line="360" w:lineRule="auto"/>
        <w:jc w:val="both"/>
        <w:rPr>
          <w:rFonts w:asciiTheme="minorHAnsi" w:hAnsiTheme="minorHAnsi" w:cs="Arial"/>
          <w:sz w:val="18"/>
          <w:szCs w:val="18"/>
        </w:rPr>
      </w:pPr>
      <w:r w:rsidRPr="006A02C9">
        <w:rPr>
          <w:rFonts w:asciiTheme="minorHAnsi" w:hAnsiTheme="minorHAnsi" w:cs="Arial"/>
          <w:sz w:val="18"/>
          <w:szCs w:val="18"/>
        </w:rPr>
        <w:t xml:space="preserve">Przedmiot zamówienia </w:t>
      </w:r>
      <w:r w:rsidR="002F23CC">
        <w:rPr>
          <w:rFonts w:asciiTheme="minorHAnsi" w:hAnsiTheme="minorHAnsi" w:cs="Arial"/>
          <w:sz w:val="18"/>
          <w:szCs w:val="18"/>
        </w:rPr>
        <w:t>:</w:t>
      </w:r>
    </w:p>
    <w:p w14:paraId="1070899C" w14:textId="2D2BC7B7" w:rsidR="00A65778" w:rsidRPr="00CF3D1E" w:rsidRDefault="00A65778" w:rsidP="00E91259">
      <w:pPr>
        <w:pStyle w:val="Akapitzlist"/>
        <w:numPr>
          <w:ilvl w:val="1"/>
          <w:numId w:val="17"/>
        </w:numPr>
        <w:spacing w:line="360" w:lineRule="auto"/>
        <w:ind w:left="794"/>
        <w:jc w:val="both"/>
        <w:rPr>
          <w:rFonts w:cstheme="minorHAnsi"/>
          <w:b/>
          <w:sz w:val="18"/>
          <w:szCs w:val="18"/>
        </w:rPr>
      </w:pPr>
      <w:r w:rsidRPr="00CF3D1E">
        <w:rPr>
          <w:rFonts w:eastAsia="Tahoma"/>
          <w:sz w:val="18"/>
          <w:szCs w:val="18"/>
        </w:rPr>
        <w:t xml:space="preserve">Rewitalizacja części konstrukcyjnych systemu </w:t>
      </w:r>
      <w:proofErr w:type="spellStart"/>
      <w:r w:rsidRPr="00CF3D1E">
        <w:rPr>
          <w:rFonts w:eastAsia="Tahoma"/>
          <w:sz w:val="18"/>
          <w:szCs w:val="18"/>
        </w:rPr>
        <w:t>CleverFrame</w:t>
      </w:r>
      <w:proofErr w:type="spellEnd"/>
      <w:r w:rsidRPr="00CF3D1E">
        <w:rPr>
          <w:rFonts w:eastAsia="Tahoma"/>
          <w:sz w:val="18"/>
          <w:szCs w:val="18"/>
        </w:rPr>
        <w:t xml:space="preserve"> wchodzących w skład stoiska Sieci Badawczej Łukasiewicz (będących własnością Zamawiającego) oraz zaprojektowanie </w:t>
      </w:r>
      <w:r w:rsidR="0088646B">
        <w:rPr>
          <w:rFonts w:eastAsia="Tahoma"/>
          <w:sz w:val="18"/>
          <w:szCs w:val="18"/>
        </w:rPr>
        <w:br/>
      </w:r>
      <w:r w:rsidRPr="00CF3D1E">
        <w:rPr>
          <w:rFonts w:eastAsia="Tahoma"/>
          <w:sz w:val="18"/>
          <w:szCs w:val="18"/>
        </w:rPr>
        <w:t>i wykonanie nowego w oparciu o zrewitalizowane części konstrukcyjne i wykonanie nowych elementów oraz dostarczenie:</w:t>
      </w:r>
    </w:p>
    <w:p w14:paraId="3881619E" w14:textId="5A6C867F" w:rsidR="00A65778" w:rsidRPr="00E91259" w:rsidRDefault="00A65778" w:rsidP="004560F0">
      <w:pPr>
        <w:pStyle w:val="Akapitzlist"/>
        <w:numPr>
          <w:ilvl w:val="0"/>
          <w:numId w:val="33"/>
        </w:numPr>
        <w:spacing w:line="360" w:lineRule="auto"/>
        <w:ind w:left="1191" w:hanging="397"/>
        <w:jc w:val="both"/>
        <w:rPr>
          <w:rFonts w:cstheme="minorHAnsi"/>
          <w:sz w:val="18"/>
          <w:szCs w:val="18"/>
        </w:rPr>
      </w:pPr>
      <w:r w:rsidRPr="00E91259">
        <w:rPr>
          <w:rFonts w:eastAsia="Tahoma" w:cstheme="minorHAnsi"/>
          <w:sz w:val="18"/>
          <w:szCs w:val="18"/>
        </w:rPr>
        <w:t xml:space="preserve">modułowego stoiska wielokrotnego użytku, </w:t>
      </w:r>
    </w:p>
    <w:p w14:paraId="33F09D81" w14:textId="0399796C" w:rsidR="00A65778" w:rsidRPr="00E91259" w:rsidRDefault="00A65778" w:rsidP="004560F0">
      <w:pPr>
        <w:pStyle w:val="Akapitzlist"/>
        <w:numPr>
          <w:ilvl w:val="0"/>
          <w:numId w:val="33"/>
        </w:numPr>
        <w:spacing w:line="360" w:lineRule="auto"/>
        <w:ind w:left="1191" w:hanging="397"/>
        <w:jc w:val="both"/>
        <w:rPr>
          <w:rFonts w:cstheme="minorHAnsi"/>
          <w:sz w:val="18"/>
          <w:szCs w:val="18"/>
        </w:rPr>
      </w:pPr>
      <w:r w:rsidRPr="00E91259">
        <w:rPr>
          <w:rFonts w:eastAsia="Tahoma"/>
          <w:sz w:val="18"/>
          <w:szCs w:val="18"/>
        </w:rPr>
        <w:t xml:space="preserve">dwóch konstrukcji pełniących funkcję otwartych salek spotkań wielokrotnego użytku wraz </w:t>
      </w:r>
      <w:r w:rsidR="0088646B" w:rsidRPr="00E91259">
        <w:rPr>
          <w:rFonts w:eastAsia="Tahoma"/>
          <w:sz w:val="18"/>
          <w:szCs w:val="18"/>
        </w:rPr>
        <w:br/>
      </w:r>
      <w:r w:rsidRPr="00E91259">
        <w:rPr>
          <w:rFonts w:eastAsia="Tahoma"/>
          <w:sz w:val="18"/>
          <w:szCs w:val="18"/>
        </w:rPr>
        <w:t>z wyposażeniem</w:t>
      </w:r>
    </w:p>
    <w:p w14:paraId="3E2F35FA" w14:textId="1AFF91F0" w:rsidR="00CF3D1E" w:rsidRPr="00CF3D1E" w:rsidRDefault="00A65778" w:rsidP="00E91259">
      <w:pPr>
        <w:pStyle w:val="Akapitzlist"/>
        <w:numPr>
          <w:ilvl w:val="1"/>
          <w:numId w:val="17"/>
        </w:numPr>
        <w:spacing w:line="360" w:lineRule="auto"/>
        <w:ind w:left="794"/>
        <w:jc w:val="both"/>
        <w:rPr>
          <w:rFonts w:cstheme="minorHAnsi"/>
          <w:b/>
          <w:sz w:val="18"/>
          <w:szCs w:val="18"/>
        </w:rPr>
      </w:pPr>
      <w:r w:rsidRPr="00CF3D1E">
        <w:rPr>
          <w:rFonts w:eastAsia="Tahoma" w:cstheme="minorHAnsi"/>
          <w:sz w:val="18"/>
          <w:szCs w:val="18"/>
        </w:rPr>
        <w:t>przechowywanie ww. elementów</w:t>
      </w:r>
      <w:r w:rsidR="0088646B">
        <w:rPr>
          <w:rFonts w:eastAsia="Tahoma" w:cstheme="minorHAnsi"/>
          <w:sz w:val="18"/>
          <w:szCs w:val="18"/>
        </w:rPr>
        <w:t>,</w:t>
      </w:r>
    </w:p>
    <w:p w14:paraId="259A1526" w14:textId="77777777" w:rsidR="00CF3D1E" w:rsidRPr="00CF3D1E" w:rsidRDefault="00CF3D1E" w:rsidP="00E91259">
      <w:pPr>
        <w:pStyle w:val="Akapitzlist"/>
        <w:numPr>
          <w:ilvl w:val="1"/>
          <w:numId w:val="17"/>
        </w:numPr>
        <w:spacing w:line="360" w:lineRule="auto"/>
        <w:ind w:left="794"/>
        <w:jc w:val="both"/>
        <w:rPr>
          <w:rFonts w:cstheme="minorHAnsi"/>
          <w:b/>
          <w:sz w:val="18"/>
          <w:szCs w:val="18"/>
        </w:rPr>
      </w:pPr>
      <w:r w:rsidRPr="00CF3D1E">
        <w:rPr>
          <w:rFonts w:eastAsia="Tahoma" w:cstheme="minorHAnsi"/>
          <w:sz w:val="18"/>
          <w:szCs w:val="18"/>
        </w:rPr>
        <w:t>z</w:t>
      </w:r>
      <w:r w:rsidR="00A65778" w:rsidRPr="00CF3D1E">
        <w:rPr>
          <w:rFonts w:eastAsia="Tahoma" w:cstheme="minorHAnsi"/>
          <w:sz w:val="18"/>
          <w:szCs w:val="18"/>
        </w:rPr>
        <w:t xml:space="preserve">apewnienie najmu wyposażenia i sprzętu multimedialnego wraz z usługami towarzyszącymi, </w:t>
      </w:r>
    </w:p>
    <w:p w14:paraId="4FE09C54" w14:textId="00BCE7CD" w:rsidR="006F7658" w:rsidRPr="008F4223" w:rsidRDefault="00A65778" w:rsidP="008F4223">
      <w:pPr>
        <w:pStyle w:val="Akapitzlist"/>
        <w:numPr>
          <w:ilvl w:val="1"/>
          <w:numId w:val="17"/>
        </w:numPr>
        <w:spacing w:line="360" w:lineRule="auto"/>
        <w:ind w:left="794"/>
        <w:jc w:val="both"/>
        <w:rPr>
          <w:rFonts w:cstheme="minorHAnsi"/>
          <w:b/>
          <w:sz w:val="18"/>
          <w:szCs w:val="18"/>
        </w:rPr>
      </w:pPr>
      <w:r w:rsidRPr="00CF3D1E">
        <w:rPr>
          <w:rFonts w:eastAsia="Tahoma" w:cstheme="minorHAnsi"/>
          <w:sz w:val="18"/>
          <w:szCs w:val="18"/>
        </w:rPr>
        <w:t xml:space="preserve">zapewnienie każdorazowej obsługi na imprezie promocyjnej i każdorazowej usługi transportu, montażu i demontażu stosownie do poszczególnych zleceń Zamawiającego złożonych w czasie trwania Umowy. </w:t>
      </w:r>
    </w:p>
    <w:p w14:paraId="0DC00CA9" w14:textId="7B603D2C" w:rsidR="00CA6733" w:rsidRPr="006A02C9" w:rsidRDefault="00CA6733" w:rsidP="00A65778">
      <w:pPr>
        <w:pStyle w:val="Zwykytekst"/>
        <w:numPr>
          <w:ilvl w:val="0"/>
          <w:numId w:val="17"/>
        </w:numPr>
        <w:suppressAutoHyphens/>
        <w:spacing w:line="360" w:lineRule="auto"/>
        <w:jc w:val="both"/>
        <w:rPr>
          <w:rFonts w:asciiTheme="minorHAnsi" w:hAnsiTheme="minorHAnsi" w:cs="Arial"/>
          <w:sz w:val="18"/>
          <w:szCs w:val="18"/>
        </w:rPr>
      </w:pPr>
      <w:r w:rsidRPr="006A02C9">
        <w:rPr>
          <w:rFonts w:asciiTheme="minorHAnsi" w:hAnsiTheme="minorHAnsi" w:cs="Arial"/>
          <w:sz w:val="18"/>
          <w:szCs w:val="18"/>
        </w:rPr>
        <w:t>Szczegółowy opis przedmiotu zamówienia zawierają:</w:t>
      </w:r>
    </w:p>
    <w:p w14:paraId="14620496" w14:textId="60C8181C" w:rsidR="00CA6733" w:rsidRPr="006A02C9" w:rsidRDefault="00CA6733" w:rsidP="00A65778">
      <w:pPr>
        <w:pStyle w:val="Zwykytekst"/>
        <w:numPr>
          <w:ilvl w:val="1"/>
          <w:numId w:val="17"/>
        </w:numPr>
        <w:suppressAutoHyphens/>
        <w:spacing w:line="360" w:lineRule="auto"/>
        <w:jc w:val="both"/>
        <w:rPr>
          <w:rFonts w:asciiTheme="minorHAnsi" w:hAnsiTheme="minorHAnsi" w:cs="Arial"/>
          <w:sz w:val="18"/>
          <w:szCs w:val="18"/>
        </w:rPr>
      </w:pPr>
      <w:r w:rsidRPr="006A02C9">
        <w:rPr>
          <w:rFonts w:asciiTheme="minorHAnsi" w:hAnsiTheme="minorHAnsi" w:cs="Arial"/>
          <w:sz w:val="18"/>
          <w:szCs w:val="18"/>
        </w:rPr>
        <w:t xml:space="preserve">szczegółowy opis przedmiotu zamówienia </w:t>
      </w:r>
      <w:r w:rsidR="00D51BF6">
        <w:rPr>
          <w:rFonts w:asciiTheme="minorHAnsi" w:hAnsiTheme="minorHAnsi" w:cs="Arial"/>
          <w:sz w:val="18"/>
          <w:szCs w:val="18"/>
        </w:rPr>
        <w:t xml:space="preserve">(dalej OPZ) </w:t>
      </w:r>
      <w:r w:rsidRPr="006A02C9">
        <w:rPr>
          <w:rFonts w:asciiTheme="minorHAnsi" w:hAnsiTheme="minorHAnsi" w:cs="Arial"/>
          <w:sz w:val="18"/>
          <w:szCs w:val="18"/>
        </w:rPr>
        <w:t xml:space="preserve">– załącznik nr </w:t>
      </w:r>
      <w:r w:rsidR="003836A9">
        <w:rPr>
          <w:rFonts w:asciiTheme="minorHAnsi" w:hAnsiTheme="minorHAnsi" w:cs="Arial"/>
          <w:sz w:val="18"/>
          <w:szCs w:val="18"/>
        </w:rPr>
        <w:t>3</w:t>
      </w:r>
      <w:r w:rsidRPr="006A02C9">
        <w:rPr>
          <w:rFonts w:asciiTheme="minorHAnsi" w:hAnsiTheme="minorHAnsi" w:cs="Arial"/>
          <w:sz w:val="18"/>
          <w:szCs w:val="18"/>
        </w:rPr>
        <w:t xml:space="preserve"> do SWZ,</w:t>
      </w:r>
    </w:p>
    <w:p w14:paraId="6C31CE06" w14:textId="77777777" w:rsidR="00777DBA" w:rsidRDefault="00F2324D" w:rsidP="00A65778">
      <w:pPr>
        <w:pStyle w:val="Zwykytekst"/>
        <w:numPr>
          <w:ilvl w:val="1"/>
          <w:numId w:val="17"/>
        </w:numPr>
        <w:suppressAutoHyphens/>
        <w:spacing w:line="360" w:lineRule="auto"/>
        <w:jc w:val="both"/>
        <w:rPr>
          <w:rFonts w:asciiTheme="minorHAnsi" w:hAnsiTheme="minorHAnsi" w:cs="Arial"/>
          <w:sz w:val="18"/>
          <w:szCs w:val="18"/>
        </w:rPr>
      </w:pPr>
      <w:r w:rsidRPr="006A02C9">
        <w:rPr>
          <w:rFonts w:asciiTheme="minorHAnsi" w:hAnsiTheme="minorHAnsi" w:cs="Arial"/>
          <w:sz w:val="18"/>
          <w:szCs w:val="18"/>
        </w:rPr>
        <w:t>wzór</w:t>
      </w:r>
      <w:r w:rsidR="00CA6733" w:rsidRPr="006A02C9">
        <w:rPr>
          <w:rFonts w:asciiTheme="minorHAnsi" w:hAnsiTheme="minorHAnsi" w:cs="Arial"/>
          <w:sz w:val="18"/>
          <w:szCs w:val="18"/>
        </w:rPr>
        <w:t xml:space="preserve"> umowy – załącznik nr </w:t>
      </w:r>
      <w:r w:rsidR="003A01B2">
        <w:rPr>
          <w:rFonts w:asciiTheme="minorHAnsi" w:hAnsiTheme="minorHAnsi" w:cs="Arial"/>
          <w:sz w:val="18"/>
          <w:szCs w:val="18"/>
        </w:rPr>
        <w:t>5</w:t>
      </w:r>
      <w:r w:rsidR="00CA6733" w:rsidRPr="006A02C9">
        <w:rPr>
          <w:rFonts w:asciiTheme="minorHAnsi" w:hAnsiTheme="minorHAnsi" w:cs="Arial"/>
          <w:sz w:val="18"/>
          <w:szCs w:val="18"/>
        </w:rPr>
        <w:t xml:space="preserve"> do SWZ</w:t>
      </w:r>
      <w:r w:rsidR="00777DBA">
        <w:rPr>
          <w:rFonts w:asciiTheme="minorHAnsi" w:hAnsiTheme="minorHAnsi" w:cs="Arial"/>
          <w:sz w:val="18"/>
          <w:szCs w:val="18"/>
        </w:rPr>
        <w:t>,</w:t>
      </w:r>
    </w:p>
    <w:p w14:paraId="28959FB3" w14:textId="3C000C5B" w:rsidR="006F7658" w:rsidRPr="008F4223" w:rsidRDefault="00777DBA" w:rsidP="008F4223">
      <w:pPr>
        <w:pStyle w:val="Zwykytekst"/>
        <w:numPr>
          <w:ilvl w:val="1"/>
          <w:numId w:val="17"/>
        </w:numPr>
        <w:suppressAutoHyphens/>
        <w:spacing w:line="360" w:lineRule="auto"/>
        <w:jc w:val="both"/>
        <w:rPr>
          <w:rFonts w:asciiTheme="minorHAnsi" w:hAnsiTheme="minorHAnsi" w:cs="Arial"/>
          <w:sz w:val="18"/>
          <w:szCs w:val="18"/>
        </w:rPr>
      </w:pPr>
      <w:r>
        <w:rPr>
          <w:rFonts w:asciiTheme="minorHAnsi" w:hAnsiTheme="minorHAnsi" w:cs="Arial"/>
          <w:sz w:val="18"/>
          <w:szCs w:val="18"/>
        </w:rPr>
        <w:t>formularz cenowy – załącznik nr 2 do SWZ</w:t>
      </w:r>
      <w:r w:rsidR="00CA6733" w:rsidRPr="006A02C9">
        <w:rPr>
          <w:rFonts w:asciiTheme="minorHAnsi" w:hAnsiTheme="minorHAnsi" w:cs="Arial"/>
          <w:sz w:val="18"/>
          <w:szCs w:val="18"/>
        </w:rPr>
        <w:t>.</w:t>
      </w:r>
    </w:p>
    <w:p w14:paraId="3611D28E" w14:textId="77777777" w:rsidR="008F4223" w:rsidRPr="006A02C9" w:rsidRDefault="008F4223" w:rsidP="008F4223">
      <w:pPr>
        <w:pStyle w:val="Zwykytekst"/>
        <w:numPr>
          <w:ilvl w:val="0"/>
          <w:numId w:val="17"/>
        </w:numPr>
        <w:suppressAutoHyphens/>
        <w:spacing w:line="360" w:lineRule="auto"/>
        <w:jc w:val="both"/>
        <w:rPr>
          <w:rFonts w:asciiTheme="minorHAnsi" w:hAnsiTheme="minorHAnsi" w:cs="Arial"/>
          <w:sz w:val="18"/>
          <w:szCs w:val="18"/>
        </w:rPr>
      </w:pPr>
      <w:r w:rsidRPr="006A02C9">
        <w:rPr>
          <w:rFonts w:asciiTheme="minorHAnsi" w:hAnsiTheme="minorHAnsi" w:cs="Arial"/>
          <w:sz w:val="18"/>
          <w:szCs w:val="18"/>
        </w:rPr>
        <w:t xml:space="preserve">Wspólny Słownik Zamówień CPV: </w:t>
      </w:r>
    </w:p>
    <w:p w14:paraId="64C75C4A" w14:textId="77777777" w:rsidR="008F4223" w:rsidRPr="00970810" w:rsidRDefault="008F4223" w:rsidP="008F4223">
      <w:pPr>
        <w:pStyle w:val="Zwykytekst"/>
        <w:numPr>
          <w:ilvl w:val="1"/>
          <w:numId w:val="17"/>
        </w:numPr>
        <w:suppressAutoHyphens/>
        <w:spacing w:line="360" w:lineRule="auto"/>
        <w:jc w:val="both"/>
        <w:rPr>
          <w:rFonts w:asciiTheme="minorHAnsi" w:hAnsiTheme="minorHAnsi" w:cs="Arial"/>
          <w:sz w:val="18"/>
          <w:szCs w:val="18"/>
        </w:rPr>
      </w:pPr>
      <w:r w:rsidRPr="006A02C9">
        <w:rPr>
          <w:rFonts w:asciiTheme="minorHAnsi" w:hAnsiTheme="minorHAnsi" w:cs="Arial"/>
          <w:sz w:val="18"/>
          <w:szCs w:val="18"/>
        </w:rPr>
        <w:t xml:space="preserve">Główny przedmiot zamówienia: </w:t>
      </w:r>
      <w:r w:rsidRPr="00970810">
        <w:rPr>
          <w:rFonts w:ascii="Verdana" w:hAnsi="Verdana" w:cs="Arial"/>
          <w:sz w:val="18"/>
          <w:szCs w:val="18"/>
        </w:rPr>
        <w:t>79900000-3 Różne usługi branżowe i podobne</w:t>
      </w:r>
    </w:p>
    <w:p w14:paraId="4F2C6065" w14:textId="77777777" w:rsidR="008F4223" w:rsidRDefault="008F4223" w:rsidP="008F4223">
      <w:pPr>
        <w:pStyle w:val="Zwykytekst"/>
        <w:numPr>
          <w:ilvl w:val="1"/>
          <w:numId w:val="17"/>
        </w:numPr>
        <w:suppressAutoHyphens/>
        <w:spacing w:line="360" w:lineRule="auto"/>
        <w:jc w:val="both"/>
        <w:rPr>
          <w:rFonts w:asciiTheme="minorHAnsi" w:hAnsiTheme="minorHAnsi" w:cs="Arial"/>
          <w:sz w:val="18"/>
          <w:szCs w:val="18"/>
        </w:rPr>
      </w:pPr>
      <w:r w:rsidRPr="00917AA7">
        <w:rPr>
          <w:rFonts w:asciiTheme="minorHAnsi" w:hAnsiTheme="minorHAnsi" w:cs="Arial"/>
          <w:sz w:val="18"/>
          <w:szCs w:val="18"/>
        </w:rPr>
        <w:t xml:space="preserve">Pozostały zakres przedmiotu zamówienia: </w:t>
      </w:r>
    </w:p>
    <w:p w14:paraId="747AD08A" w14:textId="77777777" w:rsidR="008F4223" w:rsidRPr="00970810" w:rsidRDefault="008F4223" w:rsidP="008F4223">
      <w:pPr>
        <w:pStyle w:val="Akapitzlist"/>
        <w:tabs>
          <w:tab w:val="left" w:pos="284"/>
        </w:tabs>
        <w:spacing w:line="360" w:lineRule="auto"/>
        <w:ind w:left="357"/>
        <w:rPr>
          <w:rFonts w:cs="Arial"/>
          <w:sz w:val="18"/>
          <w:szCs w:val="18"/>
        </w:rPr>
      </w:pPr>
      <w:r w:rsidRPr="00970810">
        <w:rPr>
          <w:rFonts w:cs="Arial"/>
          <w:sz w:val="18"/>
          <w:szCs w:val="18"/>
        </w:rPr>
        <w:t>39153000-9   Meble konferencyjne</w:t>
      </w:r>
    </w:p>
    <w:p w14:paraId="269F33C6" w14:textId="77777777" w:rsidR="008F4223" w:rsidRPr="00970810" w:rsidRDefault="008F4223" w:rsidP="008F4223">
      <w:pPr>
        <w:pStyle w:val="Akapitzlist"/>
        <w:tabs>
          <w:tab w:val="left" w:pos="284"/>
        </w:tabs>
        <w:spacing w:line="360" w:lineRule="auto"/>
        <w:ind w:left="357"/>
        <w:rPr>
          <w:rFonts w:cs="Arial"/>
          <w:sz w:val="18"/>
          <w:szCs w:val="18"/>
        </w:rPr>
      </w:pPr>
      <w:r w:rsidRPr="00970810">
        <w:rPr>
          <w:rFonts w:cs="Arial"/>
          <w:sz w:val="18"/>
          <w:szCs w:val="18"/>
        </w:rPr>
        <w:t>39154000-6   Sprzęt wystawowy</w:t>
      </w:r>
    </w:p>
    <w:p w14:paraId="4491ED4D" w14:textId="77777777" w:rsidR="008F4223" w:rsidRPr="00970810" w:rsidRDefault="008F4223" w:rsidP="008F4223">
      <w:pPr>
        <w:pStyle w:val="Akapitzlist"/>
        <w:tabs>
          <w:tab w:val="left" w:pos="284"/>
        </w:tabs>
        <w:spacing w:line="360" w:lineRule="auto"/>
        <w:ind w:left="357"/>
        <w:rPr>
          <w:rFonts w:cs="Arial"/>
          <w:sz w:val="18"/>
          <w:szCs w:val="18"/>
        </w:rPr>
      </w:pPr>
      <w:r w:rsidRPr="00970810">
        <w:rPr>
          <w:rFonts w:cs="Arial"/>
          <w:sz w:val="18"/>
          <w:szCs w:val="18"/>
        </w:rPr>
        <w:t>39133000-3   Zestawy wystawowe</w:t>
      </w:r>
    </w:p>
    <w:p w14:paraId="2D49698E" w14:textId="77777777" w:rsidR="008F4223" w:rsidRPr="00970810" w:rsidRDefault="008F4223" w:rsidP="008F4223">
      <w:pPr>
        <w:pStyle w:val="Akapitzlist"/>
        <w:tabs>
          <w:tab w:val="left" w:pos="284"/>
        </w:tabs>
        <w:spacing w:line="360" w:lineRule="auto"/>
        <w:ind w:left="357"/>
        <w:rPr>
          <w:rFonts w:cs="Arial"/>
          <w:sz w:val="18"/>
          <w:szCs w:val="18"/>
        </w:rPr>
      </w:pPr>
      <w:r w:rsidRPr="00970810">
        <w:rPr>
          <w:rFonts w:cs="Arial"/>
          <w:sz w:val="18"/>
          <w:szCs w:val="18"/>
        </w:rPr>
        <w:t>32320000-2   Sprzęt telewizyjny i audiowizualny</w:t>
      </w:r>
    </w:p>
    <w:p w14:paraId="74634A78" w14:textId="77777777" w:rsidR="008F4223" w:rsidRPr="00970810" w:rsidRDefault="008F4223" w:rsidP="008F4223">
      <w:pPr>
        <w:pStyle w:val="Akapitzlist"/>
        <w:tabs>
          <w:tab w:val="left" w:pos="284"/>
        </w:tabs>
        <w:spacing w:line="360" w:lineRule="auto"/>
        <w:ind w:left="357"/>
        <w:rPr>
          <w:rFonts w:cs="Arial"/>
          <w:sz w:val="18"/>
          <w:szCs w:val="18"/>
        </w:rPr>
      </w:pPr>
      <w:r w:rsidRPr="00970810">
        <w:rPr>
          <w:rFonts w:cs="Arial"/>
          <w:sz w:val="18"/>
          <w:szCs w:val="18"/>
        </w:rPr>
        <w:t>63120000-6   Usługi składowania i magazynowania</w:t>
      </w:r>
    </w:p>
    <w:p w14:paraId="202CCE4A" w14:textId="77777777" w:rsidR="008F4223" w:rsidRPr="00970810" w:rsidRDefault="008F4223" w:rsidP="008F4223">
      <w:pPr>
        <w:pStyle w:val="Akapitzlist"/>
        <w:tabs>
          <w:tab w:val="left" w:pos="284"/>
        </w:tabs>
        <w:spacing w:line="360" w:lineRule="auto"/>
        <w:ind w:left="357"/>
        <w:rPr>
          <w:rFonts w:cs="Arial"/>
          <w:sz w:val="18"/>
          <w:szCs w:val="18"/>
        </w:rPr>
      </w:pPr>
      <w:r w:rsidRPr="00970810">
        <w:rPr>
          <w:rFonts w:cs="Arial"/>
          <w:sz w:val="18"/>
          <w:szCs w:val="18"/>
        </w:rPr>
        <w:t>79822500-7   Usługi projektów graficznych</w:t>
      </w:r>
    </w:p>
    <w:p w14:paraId="71F2A78D" w14:textId="77777777" w:rsidR="008F4223" w:rsidRPr="00970810" w:rsidRDefault="008F4223" w:rsidP="008F4223">
      <w:pPr>
        <w:pStyle w:val="Akapitzlist"/>
        <w:tabs>
          <w:tab w:val="left" w:pos="284"/>
        </w:tabs>
        <w:spacing w:line="360" w:lineRule="auto"/>
        <w:ind w:left="357"/>
        <w:rPr>
          <w:rFonts w:cs="Arial"/>
          <w:sz w:val="18"/>
          <w:szCs w:val="18"/>
        </w:rPr>
      </w:pPr>
      <w:r w:rsidRPr="00970810">
        <w:rPr>
          <w:rFonts w:cs="Arial"/>
          <w:sz w:val="18"/>
          <w:szCs w:val="18"/>
        </w:rPr>
        <w:t>55400000-4   Usługi podawania napojów</w:t>
      </w:r>
    </w:p>
    <w:p w14:paraId="0512AEAF" w14:textId="77777777" w:rsidR="008F4223" w:rsidRPr="00970810" w:rsidRDefault="008F4223" w:rsidP="008F4223">
      <w:pPr>
        <w:pStyle w:val="Zwykytekst"/>
        <w:suppressAutoHyphens/>
        <w:spacing w:line="360" w:lineRule="auto"/>
        <w:ind w:left="357"/>
        <w:jc w:val="both"/>
        <w:rPr>
          <w:rFonts w:asciiTheme="minorHAnsi" w:hAnsiTheme="minorHAnsi" w:cs="Arial"/>
          <w:sz w:val="18"/>
          <w:szCs w:val="18"/>
        </w:rPr>
      </w:pPr>
      <w:r w:rsidRPr="00970810">
        <w:rPr>
          <w:rFonts w:asciiTheme="minorHAnsi" w:hAnsiTheme="minorHAnsi" w:cs="Arial"/>
          <w:sz w:val="18"/>
          <w:szCs w:val="18"/>
        </w:rPr>
        <w:t>60000000-8   Usługi transportowe</w:t>
      </w:r>
    </w:p>
    <w:p w14:paraId="13961E67" w14:textId="3D12C65A" w:rsidR="002E3D75" w:rsidRPr="00AE309C" w:rsidRDefault="008F4223" w:rsidP="00AE309C">
      <w:pPr>
        <w:pStyle w:val="Zwykytekst"/>
        <w:numPr>
          <w:ilvl w:val="0"/>
          <w:numId w:val="17"/>
        </w:numPr>
        <w:suppressAutoHyphens/>
        <w:spacing w:line="360" w:lineRule="auto"/>
        <w:jc w:val="both"/>
        <w:rPr>
          <w:rFonts w:asciiTheme="minorHAnsi" w:hAnsiTheme="minorHAnsi" w:cs="Arial"/>
          <w:sz w:val="18"/>
          <w:szCs w:val="18"/>
        </w:rPr>
      </w:pPr>
      <w:r w:rsidRPr="002E3D75">
        <w:rPr>
          <w:rFonts w:asciiTheme="minorHAnsi" w:hAnsiTheme="minorHAnsi" w:cs="Arial"/>
          <w:b/>
          <w:bCs/>
          <w:sz w:val="18"/>
          <w:szCs w:val="18"/>
        </w:rPr>
        <w:lastRenderedPageBreak/>
        <w:t>Zamawiający wymaga przedmiotowych środków dowodowych</w:t>
      </w:r>
      <w:r w:rsidRPr="002E3D75">
        <w:rPr>
          <w:rFonts w:asciiTheme="minorHAnsi" w:hAnsiTheme="minorHAnsi" w:cs="Arial"/>
          <w:sz w:val="18"/>
          <w:szCs w:val="18"/>
        </w:rPr>
        <w:t xml:space="preserve">, tj. </w:t>
      </w:r>
      <w:r w:rsidR="00AE309C">
        <w:rPr>
          <w:rFonts w:asciiTheme="minorHAnsi" w:hAnsiTheme="minorHAnsi" w:cs="Arial"/>
          <w:iCs/>
          <w:sz w:val="18"/>
          <w:szCs w:val="18"/>
          <w:u w:val="single"/>
        </w:rPr>
        <w:t>p</w:t>
      </w:r>
      <w:r w:rsidR="002E3D75" w:rsidRPr="00AE309C">
        <w:rPr>
          <w:rFonts w:asciiTheme="minorHAnsi" w:hAnsiTheme="minorHAnsi" w:cs="Arial"/>
          <w:iCs/>
          <w:sz w:val="18"/>
          <w:szCs w:val="18"/>
          <w:u w:val="single"/>
        </w:rPr>
        <w:t>rojektu oraz wizualizacji stoiska modułowego</w:t>
      </w:r>
      <w:r w:rsidR="002E3D75" w:rsidRPr="00AE309C">
        <w:rPr>
          <w:rFonts w:asciiTheme="minorHAnsi" w:hAnsiTheme="minorHAnsi" w:cs="Arial"/>
          <w:iCs/>
          <w:sz w:val="18"/>
          <w:szCs w:val="18"/>
        </w:rPr>
        <w:t xml:space="preserve"> w ustawieniu 12 m2 oraz 120 m2 oraz projekt konstrukcji pełniących funkcję otwartych salek spotkań</w:t>
      </w:r>
      <w:r w:rsidR="001259AB">
        <w:rPr>
          <w:rFonts w:asciiTheme="minorHAnsi" w:hAnsiTheme="minorHAnsi" w:cs="Arial"/>
          <w:iCs/>
          <w:sz w:val="18"/>
          <w:szCs w:val="18"/>
        </w:rPr>
        <w:t xml:space="preserve">, </w:t>
      </w:r>
      <w:r w:rsidR="001259AB" w:rsidRPr="00C50104">
        <w:rPr>
          <w:rFonts w:asciiTheme="minorHAnsi" w:hAnsiTheme="minorHAnsi" w:cs="Arial"/>
          <w:iCs/>
          <w:sz w:val="18"/>
          <w:szCs w:val="18"/>
          <w:u w:val="single"/>
        </w:rPr>
        <w:t>wykonane zgodnie z Rozdziałem XIV pkt 2.2.8</w:t>
      </w:r>
      <w:r w:rsidR="002E3D75" w:rsidRPr="00C50104">
        <w:rPr>
          <w:rFonts w:asciiTheme="minorHAnsi" w:hAnsiTheme="minorHAnsi" w:cs="Arial"/>
          <w:iCs/>
          <w:sz w:val="18"/>
          <w:szCs w:val="18"/>
          <w:u w:val="single"/>
        </w:rPr>
        <w:t>.</w:t>
      </w:r>
      <w:r w:rsidR="001259AB" w:rsidRPr="00C50104">
        <w:rPr>
          <w:rFonts w:asciiTheme="minorHAnsi" w:hAnsiTheme="minorHAnsi" w:cs="Arial"/>
          <w:iCs/>
          <w:sz w:val="18"/>
          <w:szCs w:val="18"/>
          <w:u w:val="single"/>
        </w:rPr>
        <w:t xml:space="preserve"> i 2.2.9. SWZ</w:t>
      </w:r>
      <w:r w:rsidR="001259AB">
        <w:rPr>
          <w:rFonts w:asciiTheme="minorHAnsi" w:hAnsiTheme="minorHAnsi" w:cs="Arial"/>
          <w:iCs/>
          <w:sz w:val="18"/>
          <w:szCs w:val="18"/>
        </w:rPr>
        <w:t>.</w:t>
      </w:r>
    </w:p>
    <w:p w14:paraId="17734DCE" w14:textId="38FFB274" w:rsidR="008F4223" w:rsidRPr="003616E0" w:rsidRDefault="008F4223" w:rsidP="003616E0">
      <w:pPr>
        <w:pStyle w:val="Zwykytekst"/>
        <w:numPr>
          <w:ilvl w:val="1"/>
          <w:numId w:val="39"/>
        </w:numPr>
        <w:suppressAutoHyphens/>
        <w:spacing w:line="360" w:lineRule="auto"/>
        <w:jc w:val="both"/>
        <w:rPr>
          <w:rFonts w:asciiTheme="minorHAnsi" w:hAnsiTheme="minorHAnsi" w:cs="Arial"/>
          <w:sz w:val="18"/>
          <w:szCs w:val="18"/>
        </w:rPr>
      </w:pPr>
      <w:r w:rsidRPr="00C50104">
        <w:rPr>
          <w:rFonts w:asciiTheme="minorHAnsi" w:hAnsiTheme="minorHAnsi" w:cs="Arial"/>
          <w:sz w:val="18"/>
          <w:szCs w:val="18"/>
        </w:rPr>
        <w:t>Przedmiotow</w:t>
      </w:r>
      <w:r w:rsidR="00B8025E">
        <w:rPr>
          <w:rFonts w:asciiTheme="minorHAnsi" w:hAnsiTheme="minorHAnsi" w:cs="Arial"/>
          <w:sz w:val="18"/>
          <w:szCs w:val="18"/>
        </w:rPr>
        <w:t>e</w:t>
      </w:r>
      <w:r w:rsidRPr="00C50104">
        <w:rPr>
          <w:rFonts w:asciiTheme="minorHAnsi" w:hAnsiTheme="minorHAnsi" w:cs="Arial"/>
          <w:sz w:val="18"/>
          <w:szCs w:val="18"/>
        </w:rPr>
        <w:t xml:space="preserve"> środki dowodowe</w:t>
      </w:r>
      <w:r>
        <w:rPr>
          <w:rFonts w:asciiTheme="minorHAnsi" w:hAnsiTheme="minorHAnsi" w:cs="Arial"/>
          <w:sz w:val="18"/>
          <w:szCs w:val="18"/>
        </w:rPr>
        <w:t>, o których mowa w pkt 4 powyżej</w:t>
      </w:r>
      <w:r w:rsidR="002E3D75">
        <w:rPr>
          <w:rFonts w:asciiTheme="minorHAnsi" w:hAnsiTheme="minorHAnsi" w:cs="Arial"/>
          <w:sz w:val="18"/>
          <w:szCs w:val="18"/>
        </w:rPr>
        <w:t>,</w:t>
      </w:r>
      <w:r>
        <w:rPr>
          <w:rFonts w:asciiTheme="minorHAnsi" w:hAnsiTheme="minorHAnsi" w:cs="Arial"/>
          <w:sz w:val="18"/>
          <w:szCs w:val="18"/>
        </w:rPr>
        <w:t xml:space="preserve"> </w:t>
      </w:r>
      <w:r w:rsidRPr="000A1AD4">
        <w:rPr>
          <w:rFonts w:asciiTheme="minorHAnsi" w:hAnsiTheme="minorHAnsi" w:cs="Arial"/>
          <w:sz w:val="18"/>
          <w:szCs w:val="18"/>
          <w:u w:val="single"/>
        </w:rPr>
        <w:t>składa każdy wykonawca wraz z ofertą</w:t>
      </w:r>
      <w:r>
        <w:rPr>
          <w:rFonts w:asciiTheme="minorHAnsi" w:hAnsiTheme="minorHAnsi" w:cs="Arial"/>
          <w:sz w:val="18"/>
          <w:szCs w:val="18"/>
        </w:rPr>
        <w:t xml:space="preserve">. </w:t>
      </w:r>
      <w:r w:rsidR="003616E0">
        <w:rPr>
          <w:rFonts w:asciiTheme="minorHAnsi" w:hAnsiTheme="minorHAnsi" w:cs="Arial"/>
          <w:sz w:val="18"/>
          <w:szCs w:val="18"/>
        </w:rPr>
        <w:t>W związku z tym, iż służ</w:t>
      </w:r>
      <w:r w:rsidR="00D76592">
        <w:rPr>
          <w:rFonts w:asciiTheme="minorHAnsi" w:hAnsiTheme="minorHAnsi" w:cs="Arial"/>
          <w:sz w:val="18"/>
          <w:szCs w:val="18"/>
        </w:rPr>
        <w:t xml:space="preserve">ą </w:t>
      </w:r>
      <w:r w:rsidR="003616E0">
        <w:rPr>
          <w:rFonts w:asciiTheme="minorHAnsi" w:hAnsiTheme="minorHAnsi" w:cs="Arial"/>
          <w:sz w:val="18"/>
          <w:szCs w:val="18"/>
        </w:rPr>
        <w:t xml:space="preserve">Zamawiającemu </w:t>
      </w:r>
      <w:r w:rsidR="003616E0" w:rsidRPr="003616E0">
        <w:rPr>
          <w:rFonts w:asciiTheme="minorHAnsi" w:hAnsiTheme="minorHAnsi" w:cs="Arial"/>
          <w:sz w:val="18"/>
          <w:szCs w:val="18"/>
        </w:rPr>
        <w:t xml:space="preserve">do </w:t>
      </w:r>
      <w:r w:rsidR="003616E0" w:rsidRPr="003616E0">
        <w:rPr>
          <w:rFonts w:asciiTheme="minorHAnsi" w:hAnsiTheme="minorHAnsi"/>
          <w:color w:val="212529"/>
          <w:sz w:val="18"/>
          <w:szCs w:val="18"/>
          <w:shd w:val="clear" w:color="auto" w:fill="FFFFFF"/>
        </w:rPr>
        <w:t xml:space="preserve">potwierdzenia zgodności </w:t>
      </w:r>
      <w:r w:rsidR="003616E0">
        <w:rPr>
          <w:rFonts w:asciiTheme="minorHAnsi" w:hAnsiTheme="minorHAnsi"/>
          <w:color w:val="212529"/>
          <w:sz w:val="18"/>
          <w:szCs w:val="18"/>
          <w:shd w:val="clear" w:color="auto" w:fill="FFFFFF"/>
        </w:rPr>
        <w:br/>
      </w:r>
      <w:r w:rsidR="003616E0" w:rsidRPr="003616E0">
        <w:rPr>
          <w:rFonts w:asciiTheme="minorHAnsi" w:hAnsiTheme="minorHAnsi"/>
          <w:color w:val="212529"/>
          <w:sz w:val="18"/>
          <w:szCs w:val="18"/>
          <w:shd w:val="clear" w:color="auto" w:fill="FFFFFF"/>
        </w:rPr>
        <w:t xml:space="preserve">z kryteriami określonymi w opisie kryteriów oceny ofert </w:t>
      </w:r>
      <w:r w:rsidR="00D76592">
        <w:rPr>
          <w:rFonts w:asciiTheme="minorHAnsi" w:hAnsiTheme="minorHAnsi"/>
          <w:color w:val="212529"/>
          <w:sz w:val="18"/>
          <w:szCs w:val="18"/>
          <w:shd w:val="clear" w:color="auto" w:fill="FFFFFF"/>
        </w:rPr>
        <w:t xml:space="preserve">zawartym w </w:t>
      </w:r>
      <w:r w:rsidR="003616E0" w:rsidRPr="003616E0">
        <w:rPr>
          <w:rFonts w:asciiTheme="minorHAnsi" w:hAnsiTheme="minorHAnsi"/>
          <w:color w:val="212529"/>
          <w:sz w:val="18"/>
          <w:szCs w:val="18"/>
          <w:shd w:val="clear" w:color="auto" w:fill="FFFFFF"/>
        </w:rPr>
        <w:t>Rozdzia</w:t>
      </w:r>
      <w:r w:rsidR="00D76592">
        <w:rPr>
          <w:rFonts w:asciiTheme="minorHAnsi" w:hAnsiTheme="minorHAnsi"/>
          <w:color w:val="212529"/>
          <w:sz w:val="18"/>
          <w:szCs w:val="18"/>
          <w:shd w:val="clear" w:color="auto" w:fill="FFFFFF"/>
        </w:rPr>
        <w:t>le</w:t>
      </w:r>
      <w:r w:rsidR="003616E0" w:rsidRPr="003616E0">
        <w:rPr>
          <w:rFonts w:asciiTheme="minorHAnsi" w:hAnsiTheme="minorHAnsi"/>
          <w:color w:val="212529"/>
          <w:sz w:val="18"/>
          <w:szCs w:val="18"/>
          <w:shd w:val="clear" w:color="auto" w:fill="FFFFFF"/>
        </w:rPr>
        <w:t xml:space="preserve"> IV pkt 2.2. SWZ</w:t>
      </w:r>
      <w:r w:rsidR="00D76592">
        <w:rPr>
          <w:rFonts w:asciiTheme="minorHAnsi" w:hAnsiTheme="minorHAnsi"/>
          <w:color w:val="212529"/>
          <w:sz w:val="18"/>
          <w:szCs w:val="18"/>
          <w:shd w:val="clear" w:color="auto" w:fill="FFFFFF"/>
        </w:rPr>
        <w:t xml:space="preserve"> </w:t>
      </w:r>
      <w:r w:rsidR="00CC0E27" w:rsidRPr="00BE5958">
        <w:rPr>
          <w:rFonts w:asciiTheme="minorHAnsi" w:hAnsiTheme="minorHAnsi"/>
          <w:color w:val="212529"/>
          <w:sz w:val="18"/>
          <w:szCs w:val="18"/>
          <w:u w:val="single"/>
          <w:shd w:val="clear" w:color="auto" w:fill="FFFFFF"/>
        </w:rPr>
        <w:t>to nie podlegają uzupełnieniu</w:t>
      </w:r>
      <w:r w:rsidR="00CC0E27">
        <w:rPr>
          <w:rFonts w:asciiTheme="minorHAnsi" w:hAnsiTheme="minorHAnsi"/>
          <w:color w:val="212529"/>
          <w:sz w:val="18"/>
          <w:szCs w:val="18"/>
          <w:shd w:val="clear" w:color="auto" w:fill="FFFFFF"/>
        </w:rPr>
        <w:t xml:space="preserve">. Brak załączeniu ich wraz z ofertą skutkować będzie odrzuceniem oferty </w:t>
      </w:r>
      <w:r w:rsidR="00CB0A27">
        <w:rPr>
          <w:rFonts w:asciiTheme="minorHAnsi" w:hAnsiTheme="minorHAnsi"/>
          <w:color w:val="212529"/>
          <w:sz w:val="18"/>
          <w:szCs w:val="18"/>
          <w:shd w:val="clear" w:color="auto" w:fill="FFFFFF"/>
        </w:rPr>
        <w:t>jako niezgodnej z warunkami zamówienia na podstawie art. 226 ust. 1 pkt 5) Pzp.</w:t>
      </w:r>
    </w:p>
    <w:p w14:paraId="7157A6EF" w14:textId="79CCAFA9" w:rsidR="008F4223" w:rsidRPr="00793EF4" w:rsidRDefault="005B3345" w:rsidP="003616E0">
      <w:pPr>
        <w:pStyle w:val="Zwykytekst"/>
        <w:numPr>
          <w:ilvl w:val="1"/>
          <w:numId w:val="39"/>
        </w:numPr>
        <w:suppressAutoHyphens/>
        <w:spacing w:line="360" w:lineRule="auto"/>
        <w:jc w:val="both"/>
        <w:rPr>
          <w:rFonts w:asciiTheme="minorHAnsi" w:hAnsiTheme="minorHAnsi" w:cs="Arial"/>
          <w:sz w:val="18"/>
          <w:szCs w:val="18"/>
        </w:rPr>
      </w:pPr>
      <w:r>
        <w:rPr>
          <w:rFonts w:asciiTheme="minorHAnsi" w:hAnsiTheme="minorHAnsi" w:cs="Arial"/>
          <w:sz w:val="18"/>
          <w:szCs w:val="18"/>
        </w:rPr>
        <w:t>Przedmiotowe środki dowodowe</w:t>
      </w:r>
      <w:r w:rsidR="008F4223">
        <w:rPr>
          <w:rFonts w:asciiTheme="minorHAnsi" w:hAnsiTheme="minorHAnsi" w:cs="Arial"/>
          <w:sz w:val="18"/>
          <w:szCs w:val="18"/>
        </w:rPr>
        <w:t xml:space="preserve"> muszą być przekazane Zamawiającemu w oryginale (postać elektroniczna) lub kopii (cyfrowe odwzorowanie dokumentu w oryginale wytworzonego </w:t>
      </w:r>
      <w:r w:rsidR="004F1394">
        <w:rPr>
          <w:rFonts w:asciiTheme="minorHAnsi" w:hAnsiTheme="minorHAnsi" w:cs="Arial"/>
          <w:sz w:val="18"/>
          <w:szCs w:val="18"/>
        </w:rPr>
        <w:br/>
      </w:r>
      <w:r w:rsidR="008F4223">
        <w:rPr>
          <w:rFonts w:asciiTheme="minorHAnsi" w:hAnsiTheme="minorHAnsi" w:cs="Arial"/>
          <w:sz w:val="18"/>
          <w:szCs w:val="18"/>
        </w:rPr>
        <w:t xml:space="preserve">w formie pisemnej) w języku polskim. Jeżeli </w:t>
      </w:r>
      <w:r w:rsidR="00206492">
        <w:rPr>
          <w:rFonts w:asciiTheme="minorHAnsi" w:hAnsiTheme="minorHAnsi" w:cs="Arial"/>
          <w:sz w:val="18"/>
          <w:szCs w:val="18"/>
        </w:rPr>
        <w:t xml:space="preserve">przedmiotowy środek dowodowy </w:t>
      </w:r>
      <w:r w:rsidR="008F4223">
        <w:rPr>
          <w:rFonts w:asciiTheme="minorHAnsi" w:hAnsiTheme="minorHAnsi" w:cs="Arial"/>
          <w:sz w:val="18"/>
          <w:szCs w:val="18"/>
        </w:rPr>
        <w:t>składan</w:t>
      </w:r>
      <w:r w:rsidR="00206492">
        <w:rPr>
          <w:rFonts w:asciiTheme="minorHAnsi" w:hAnsiTheme="minorHAnsi" w:cs="Arial"/>
          <w:sz w:val="18"/>
          <w:szCs w:val="18"/>
        </w:rPr>
        <w:t>y</w:t>
      </w:r>
      <w:r w:rsidR="008F4223">
        <w:rPr>
          <w:rFonts w:asciiTheme="minorHAnsi" w:hAnsiTheme="minorHAnsi" w:cs="Arial"/>
          <w:sz w:val="18"/>
          <w:szCs w:val="18"/>
        </w:rPr>
        <w:t xml:space="preserve"> w kopii, wykonawca zobowiązany jest je potwierdzić je za zgodność z oryginałem przy użyciu kwalifikowanego podpisu elektronicznego.</w:t>
      </w:r>
      <w:r w:rsidR="00B3009A">
        <w:rPr>
          <w:rFonts w:asciiTheme="minorHAnsi" w:hAnsiTheme="minorHAnsi"/>
          <w:color w:val="212529"/>
          <w:sz w:val="18"/>
          <w:szCs w:val="18"/>
          <w:shd w:val="clear" w:color="auto" w:fill="FFFFFF"/>
        </w:rPr>
        <w:t xml:space="preserve">, w związku z tym nie podlega uzupełnieniu. </w:t>
      </w:r>
    </w:p>
    <w:p w14:paraId="56B20B43" w14:textId="77777777" w:rsidR="00793EF4" w:rsidRPr="00793EF4" w:rsidRDefault="00793EF4" w:rsidP="00BE5958">
      <w:pPr>
        <w:pStyle w:val="Zwykytekst"/>
        <w:suppressAutoHyphens/>
        <w:spacing w:line="360" w:lineRule="auto"/>
        <w:ind w:left="792"/>
        <w:jc w:val="both"/>
        <w:rPr>
          <w:rFonts w:asciiTheme="minorHAnsi" w:hAnsiTheme="minorHAnsi" w:cs="Arial"/>
          <w:sz w:val="18"/>
          <w:szCs w:val="18"/>
        </w:rPr>
      </w:pPr>
    </w:p>
    <w:p w14:paraId="7955E93C" w14:textId="4AAC15E3" w:rsidR="00C66C92" w:rsidRPr="009A1BE2" w:rsidRDefault="00C66C92" w:rsidP="00C66C92">
      <w:pPr>
        <w:pStyle w:val="Zwykytekst"/>
        <w:suppressAutoHyphens/>
        <w:spacing w:line="360" w:lineRule="auto"/>
        <w:ind w:left="1224"/>
        <w:jc w:val="both"/>
        <w:rPr>
          <w:rFonts w:asciiTheme="minorHAnsi" w:hAnsiTheme="minorHAnsi" w:cs="Arial"/>
          <w:sz w:val="18"/>
          <w:szCs w:val="18"/>
        </w:rPr>
      </w:pPr>
    </w:p>
    <w:p w14:paraId="3CEC6A46" w14:textId="77777777" w:rsidR="00B05D16" w:rsidRPr="006A02C9" w:rsidRDefault="00B05D16" w:rsidP="00B05D16">
      <w:pPr>
        <w:pStyle w:val="Nagwek1"/>
        <w:spacing w:before="0" w:line="360" w:lineRule="auto"/>
        <w:jc w:val="center"/>
        <w:rPr>
          <w:rFonts w:asciiTheme="minorHAnsi" w:hAnsiTheme="minorHAnsi"/>
          <w:b/>
          <w:bCs/>
          <w:sz w:val="18"/>
          <w:szCs w:val="18"/>
        </w:rPr>
      </w:pPr>
      <w:r w:rsidRPr="006A02C9">
        <w:rPr>
          <w:rFonts w:asciiTheme="minorHAnsi" w:hAnsiTheme="minorHAnsi"/>
          <w:b/>
          <w:bCs/>
          <w:sz w:val="18"/>
          <w:szCs w:val="18"/>
        </w:rPr>
        <w:t>Rozdział IV</w:t>
      </w:r>
    </w:p>
    <w:p w14:paraId="7E183CD0" w14:textId="66C14AEA" w:rsidR="002B72F8" w:rsidRPr="00204F8E" w:rsidRDefault="00B05D16" w:rsidP="00204F8E">
      <w:pPr>
        <w:pStyle w:val="Nagwek1"/>
        <w:spacing w:before="0" w:line="360" w:lineRule="auto"/>
        <w:jc w:val="center"/>
        <w:rPr>
          <w:rFonts w:asciiTheme="minorHAnsi" w:hAnsiTheme="minorHAnsi"/>
          <w:b/>
          <w:bCs/>
          <w:sz w:val="18"/>
          <w:szCs w:val="18"/>
        </w:rPr>
      </w:pPr>
      <w:r w:rsidRPr="006A02C9">
        <w:rPr>
          <w:rFonts w:asciiTheme="minorHAnsi" w:hAnsiTheme="minorHAnsi"/>
          <w:b/>
          <w:bCs/>
          <w:sz w:val="18"/>
          <w:szCs w:val="18"/>
        </w:rPr>
        <w:t>Termin realizacji zamówienia.</w:t>
      </w:r>
    </w:p>
    <w:p w14:paraId="762406C0" w14:textId="3A681438" w:rsidR="00A05B55" w:rsidRDefault="00A05B55" w:rsidP="004560F0">
      <w:pPr>
        <w:pStyle w:val="Akapitzlist"/>
        <w:numPr>
          <w:ilvl w:val="0"/>
          <w:numId w:val="32"/>
        </w:numPr>
        <w:spacing w:line="360" w:lineRule="auto"/>
        <w:rPr>
          <w:sz w:val="18"/>
          <w:szCs w:val="18"/>
        </w:rPr>
      </w:pPr>
      <w:r w:rsidRPr="00A05B55">
        <w:rPr>
          <w:sz w:val="18"/>
          <w:szCs w:val="18"/>
        </w:rPr>
        <w:t>Terminy wykonania zamówienia wynosi:</w:t>
      </w:r>
    </w:p>
    <w:p w14:paraId="4C25BCDC" w14:textId="32CEEED1" w:rsidR="0029616B" w:rsidRPr="0029616B" w:rsidRDefault="0029616B" w:rsidP="004560F0">
      <w:pPr>
        <w:pStyle w:val="Akapitzlist"/>
        <w:numPr>
          <w:ilvl w:val="0"/>
          <w:numId w:val="34"/>
        </w:numPr>
        <w:spacing w:line="360" w:lineRule="auto"/>
        <w:ind w:left="964" w:hanging="397"/>
        <w:jc w:val="both"/>
        <w:rPr>
          <w:rFonts w:ascii="Verdana" w:hAnsi="Verdana" w:cs="Arial"/>
          <w:sz w:val="18"/>
          <w:szCs w:val="18"/>
        </w:rPr>
      </w:pPr>
      <w:r w:rsidRPr="0029616B">
        <w:rPr>
          <w:rFonts w:ascii="Verdana" w:hAnsi="Verdana" w:cs="Arial"/>
          <w:sz w:val="18"/>
          <w:szCs w:val="18"/>
        </w:rPr>
        <w:t>w zakresie rewitalizacji</w:t>
      </w:r>
      <w:r w:rsidR="0036256A">
        <w:rPr>
          <w:rFonts w:ascii="Verdana" w:hAnsi="Verdana" w:cs="Arial"/>
          <w:sz w:val="18"/>
          <w:szCs w:val="18"/>
        </w:rPr>
        <w:t xml:space="preserve">, </w:t>
      </w:r>
      <w:r w:rsidRPr="0029616B">
        <w:rPr>
          <w:rFonts w:ascii="Verdana" w:hAnsi="Verdana" w:cs="Arial"/>
          <w:sz w:val="18"/>
          <w:szCs w:val="18"/>
        </w:rPr>
        <w:t xml:space="preserve">zaprojektowania i </w:t>
      </w:r>
      <w:r w:rsidR="006352A8">
        <w:rPr>
          <w:rFonts w:ascii="Verdana" w:hAnsi="Verdana" w:cs="Arial"/>
          <w:sz w:val="18"/>
          <w:szCs w:val="18"/>
        </w:rPr>
        <w:t>wykonania</w:t>
      </w:r>
      <w:r w:rsidRPr="0029616B">
        <w:rPr>
          <w:rFonts w:ascii="Verdana" w:hAnsi="Verdana" w:cs="Arial"/>
          <w:sz w:val="18"/>
          <w:szCs w:val="18"/>
        </w:rPr>
        <w:t xml:space="preserve"> stoiska modułowego oraz konstrukcji pełniących funkcję otwartych salek spotkań </w:t>
      </w:r>
      <w:r w:rsidR="0007217F">
        <w:rPr>
          <w:rFonts w:ascii="Verdana" w:hAnsi="Verdana" w:cs="Arial"/>
          <w:sz w:val="18"/>
          <w:szCs w:val="18"/>
        </w:rPr>
        <w:t>–</w:t>
      </w:r>
      <w:r w:rsidRPr="0029616B">
        <w:rPr>
          <w:rFonts w:ascii="Verdana" w:hAnsi="Verdana" w:cs="Arial"/>
          <w:sz w:val="18"/>
          <w:szCs w:val="18"/>
        </w:rPr>
        <w:t xml:space="preserve"> </w:t>
      </w:r>
      <w:r w:rsidRPr="0007217F">
        <w:rPr>
          <w:rFonts w:ascii="Verdana" w:hAnsi="Verdana" w:cs="Arial"/>
          <w:b/>
          <w:bCs/>
          <w:sz w:val="18"/>
          <w:szCs w:val="18"/>
        </w:rPr>
        <w:t xml:space="preserve">w ciągu </w:t>
      </w:r>
      <w:r w:rsidR="0007217F" w:rsidRPr="0007217F">
        <w:rPr>
          <w:rFonts w:ascii="Verdana" w:hAnsi="Verdana" w:cs="Arial"/>
          <w:b/>
          <w:bCs/>
          <w:sz w:val="18"/>
          <w:szCs w:val="18"/>
        </w:rPr>
        <w:t xml:space="preserve">maksymalnie </w:t>
      </w:r>
      <w:r w:rsidRPr="0007217F">
        <w:rPr>
          <w:rFonts w:ascii="Verdana" w:hAnsi="Verdana" w:cs="Arial"/>
          <w:b/>
          <w:bCs/>
          <w:sz w:val="18"/>
          <w:szCs w:val="18"/>
        </w:rPr>
        <w:t>27 dni kalendarzowych od dnia zawarcia Umowy</w:t>
      </w:r>
      <w:r w:rsidRPr="0029616B">
        <w:rPr>
          <w:rFonts w:ascii="Verdana" w:hAnsi="Verdana" w:cs="Arial"/>
          <w:sz w:val="18"/>
          <w:szCs w:val="18"/>
        </w:rPr>
        <w:t xml:space="preserve">, </w:t>
      </w:r>
    </w:p>
    <w:p w14:paraId="14A5ACE4" w14:textId="22523536" w:rsidR="0029616B" w:rsidRPr="0036256A" w:rsidRDefault="0029616B" w:rsidP="004560F0">
      <w:pPr>
        <w:pStyle w:val="Akapitzlist"/>
        <w:numPr>
          <w:ilvl w:val="0"/>
          <w:numId w:val="34"/>
        </w:numPr>
        <w:spacing w:line="360" w:lineRule="auto"/>
        <w:ind w:left="964" w:hanging="397"/>
        <w:jc w:val="both"/>
        <w:rPr>
          <w:rFonts w:ascii="Verdana" w:hAnsi="Verdana" w:cs="Arial"/>
          <w:sz w:val="18"/>
          <w:szCs w:val="18"/>
        </w:rPr>
      </w:pPr>
      <w:r w:rsidRPr="0029616B">
        <w:rPr>
          <w:rFonts w:ascii="Verdana" w:hAnsi="Verdana" w:cs="Arial"/>
          <w:sz w:val="18"/>
          <w:szCs w:val="18"/>
        </w:rPr>
        <w:t xml:space="preserve">w zakresie obsługi na Wydarzeniach Promocyjnych oraz przechowywania </w:t>
      </w:r>
      <w:r w:rsidR="0007217F">
        <w:rPr>
          <w:rFonts w:ascii="Verdana" w:hAnsi="Verdana" w:cs="Arial"/>
          <w:sz w:val="18"/>
          <w:szCs w:val="18"/>
        </w:rPr>
        <w:t>S</w:t>
      </w:r>
      <w:r w:rsidRPr="0029616B">
        <w:rPr>
          <w:rFonts w:ascii="Verdana" w:hAnsi="Verdana" w:cs="Arial"/>
          <w:sz w:val="18"/>
          <w:szCs w:val="18"/>
        </w:rPr>
        <w:t xml:space="preserve">ystemu </w:t>
      </w:r>
      <w:r w:rsidR="0007217F">
        <w:rPr>
          <w:rFonts w:ascii="Verdana" w:hAnsi="Verdana" w:cs="Arial"/>
          <w:sz w:val="18"/>
          <w:szCs w:val="18"/>
        </w:rPr>
        <w:t>W</w:t>
      </w:r>
      <w:r w:rsidRPr="0029616B">
        <w:rPr>
          <w:rFonts w:ascii="Verdana" w:hAnsi="Verdana" w:cs="Arial"/>
          <w:sz w:val="18"/>
          <w:szCs w:val="18"/>
        </w:rPr>
        <w:t xml:space="preserve">ystawienniczego </w:t>
      </w:r>
      <w:r w:rsidR="0007217F">
        <w:rPr>
          <w:rFonts w:ascii="Verdana" w:hAnsi="Verdana" w:cs="Arial"/>
          <w:sz w:val="18"/>
          <w:szCs w:val="18"/>
        </w:rPr>
        <w:t xml:space="preserve">– od dnia </w:t>
      </w:r>
      <w:r w:rsidR="00F263E3">
        <w:rPr>
          <w:rFonts w:ascii="Verdana" w:hAnsi="Verdana" w:cs="Arial"/>
          <w:sz w:val="18"/>
          <w:szCs w:val="18"/>
        </w:rPr>
        <w:t xml:space="preserve">wykonania stoiska zgodnie z pkt </w:t>
      </w:r>
      <w:r w:rsidR="0036256A">
        <w:rPr>
          <w:rFonts w:ascii="Verdana" w:hAnsi="Verdana" w:cs="Arial"/>
          <w:sz w:val="18"/>
          <w:szCs w:val="18"/>
        </w:rPr>
        <w:t xml:space="preserve">1) </w:t>
      </w:r>
      <w:r w:rsidRPr="00F263E3">
        <w:rPr>
          <w:rFonts w:ascii="Verdana" w:hAnsi="Verdana" w:cs="Arial"/>
          <w:b/>
          <w:bCs/>
          <w:sz w:val="18"/>
          <w:szCs w:val="18"/>
        </w:rPr>
        <w:t>do dnia 20</w:t>
      </w:r>
      <w:r w:rsidR="00F263E3" w:rsidRPr="00F263E3">
        <w:rPr>
          <w:rFonts w:ascii="Verdana" w:hAnsi="Verdana" w:cs="Arial"/>
          <w:b/>
          <w:bCs/>
          <w:sz w:val="18"/>
          <w:szCs w:val="18"/>
        </w:rPr>
        <w:t xml:space="preserve"> grudnia </w:t>
      </w:r>
      <w:r w:rsidR="0036256A">
        <w:rPr>
          <w:rFonts w:ascii="Verdana" w:hAnsi="Verdana" w:cs="Arial"/>
          <w:b/>
          <w:bCs/>
          <w:sz w:val="18"/>
          <w:szCs w:val="18"/>
        </w:rPr>
        <w:br/>
      </w:r>
      <w:r w:rsidRPr="00F263E3">
        <w:rPr>
          <w:rFonts w:ascii="Verdana" w:hAnsi="Verdana" w:cs="Arial"/>
          <w:b/>
          <w:bCs/>
          <w:sz w:val="18"/>
          <w:szCs w:val="18"/>
        </w:rPr>
        <w:t>2025 roku</w:t>
      </w:r>
      <w:r w:rsidRPr="0029616B">
        <w:rPr>
          <w:rFonts w:ascii="Verdana" w:hAnsi="Verdana" w:cs="Arial"/>
          <w:sz w:val="18"/>
          <w:szCs w:val="18"/>
        </w:rPr>
        <w:t>.</w:t>
      </w:r>
    </w:p>
    <w:p w14:paraId="6FA75E37" w14:textId="10C7F00A" w:rsidR="00A20B0E" w:rsidRPr="00A05B55" w:rsidRDefault="0036256A" w:rsidP="004560F0">
      <w:pPr>
        <w:pStyle w:val="Akapitzlist"/>
        <w:numPr>
          <w:ilvl w:val="0"/>
          <w:numId w:val="32"/>
        </w:numPr>
        <w:spacing w:line="360" w:lineRule="auto"/>
        <w:jc w:val="both"/>
        <w:rPr>
          <w:sz w:val="18"/>
          <w:szCs w:val="18"/>
        </w:rPr>
      </w:pPr>
      <w:r>
        <w:rPr>
          <w:sz w:val="18"/>
          <w:szCs w:val="18"/>
        </w:rPr>
        <w:t xml:space="preserve">Termin wykonania rewitalizacji, </w:t>
      </w:r>
      <w:r w:rsidRPr="0029616B">
        <w:rPr>
          <w:rFonts w:ascii="Verdana" w:hAnsi="Verdana" w:cs="Arial"/>
          <w:sz w:val="18"/>
          <w:szCs w:val="18"/>
        </w:rPr>
        <w:t xml:space="preserve">zaprojektowania i </w:t>
      </w:r>
      <w:r>
        <w:rPr>
          <w:rFonts w:ascii="Verdana" w:hAnsi="Verdana" w:cs="Arial"/>
          <w:sz w:val="18"/>
          <w:szCs w:val="18"/>
        </w:rPr>
        <w:t>wykonania</w:t>
      </w:r>
      <w:r w:rsidRPr="0029616B">
        <w:rPr>
          <w:rFonts w:ascii="Verdana" w:hAnsi="Verdana" w:cs="Arial"/>
          <w:sz w:val="18"/>
          <w:szCs w:val="18"/>
        </w:rPr>
        <w:t xml:space="preserve"> stoiska modułowego oraz konstrukcji pełniących funkcję otwartych salek spotkań</w:t>
      </w:r>
      <w:r w:rsidR="00BD3853" w:rsidRPr="00A05B55">
        <w:rPr>
          <w:sz w:val="18"/>
          <w:szCs w:val="18"/>
        </w:rPr>
        <w:t>,</w:t>
      </w:r>
      <w:r w:rsidR="002C212F" w:rsidRPr="00A05B55">
        <w:rPr>
          <w:sz w:val="18"/>
          <w:szCs w:val="18"/>
        </w:rPr>
        <w:t xml:space="preserve"> </w:t>
      </w:r>
      <w:r>
        <w:rPr>
          <w:sz w:val="18"/>
          <w:szCs w:val="18"/>
        </w:rPr>
        <w:t xml:space="preserve">o którym mowa w </w:t>
      </w:r>
      <w:r w:rsidR="002B52F6">
        <w:rPr>
          <w:sz w:val="18"/>
          <w:szCs w:val="18"/>
        </w:rPr>
        <w:t xml:space="preserve">ust. 1 pkt 1) niniejszego Rozdziału, </w:t>
      </w:r>
      <w:r w:rsidR="002C212F" w:rsidRPr="0027224A">
        <w:rPr>
          <w:b/>
          <w:bCs/>
          <w:sz w:val="18"/>
          <w:szCs w:val="18"/>
        </w:rPr>
        <w:t>stanowi kryterium oceny ofert</w:t>
      </w:r>
      <w:r w:rsidR="002C212F" w:rsidRPr="00A05B55">
        <w:rPr>
          <w:sz w:val="18"/>
          <w:szCs w:val="18"/>
        </w:rPr>
        <w:t xml:space="preserve">, o którym mowa w Rozdziale </w:t>
      </w:r>
      <w:r w:rsidR="00D52658" w:rsidRPr="00A05B55">
        <w:rPr>
          <w:sz w:val="18"/>
          <w:szCs w:val="18"/>
        </w:rPr>
        <w:t>XIV SWZ.</w:t>
      </w:r>
    </w:p>
    <w:p w14:paraId="1A3240C4" w14:textId="79B21DBC" w:rsidR="00712543" w:rsidRDefault="00712543" w:rsidP="009A3048">
      <w:pPr>
        <w:pStyle w:val="pkt"/>
        <w:spacing w:before="0" w:after="0" w:line="360" w:lineRule="auto"/>
        <w:ind w:left="0" w:firstLine="0"/>
        <w:rPr>
          <w:rFonts w:asciiTheme="minorHAnsi" w:hAnsiTheme="minorHAnsi" w:cs="Arial"/>
          <w:b/>
          <w:sz w:val="18"/>
          <w:szCs w:val="18"/>
        </w:rPr>
      </w:pPr>
    </w:p>
    <w:p w14:paraId="6661D61F" w14:textId="77777777" w:rsidR="00D52658" w:rsidRDefault="00D52658" w:rsidP="002279A7">
      <w:pPr>
        <w:pStyle w:val="pkt"/>
        <w:spacing w:before="0" w:after="0" w:line="360" w:lineRule="auto"/>
        <w:ind w:left="0" w:firstLine="0"/>
        <w:jc w:val="center"/>
        <w:rPr>
          <w:rFonts w:asciiTheme="minorHAnsi" w:hAnsiTheme="minorHAnsi" w:cs="Arial"/>
          <w:b/>
          <w:sz w:val="18"/>
          <w:szCs w:val="18"/>
        </w:rPr>
      </w:pPr>
    </w:p>
    <w:p w14:paraId="7ED1F359" w14:textId="0F2BB102" w:rsidR="002279A7" w:rsidRPr="006A02C9" w:rsidRDefault="002279A7" w:rsidP="002279A7">
      <w:pPr>
        <w:pStyle w:val="pkt"/>
        <w:spacing w:before="0" w:after="0" w:line="360" w:lineRule="auto"/>
        <w:ind w:left="0" w:firstLine="0"/>
        <w:jc w:val="center"/>
        <w:rPr>
          <w:rFonts w:asciiTheme="minorHAnsi" w:hAnsiTheme="minorHAnsi" w:cs="Arial"/>
          <w:b/>
          <w:sz w:val="18"/>
          <w:szCs w:val="18"/>
        </w:rPr>
      </w:pPr>
      <w:r w:rsidRPr="006A02C9">
        <w:rPr>
          <w:rFonts w:asciiTheme="minorHAnsi" w:hAnsiTheme="minorHAnsi" w:cs="Arial"/>
          <w:b/>
          <w:sz w:val="18"/>
          <w:szCs w:val="18"/>
        </w:rPr>
        <w:t>Rozdział V</w:t>
      </w:r>
    </w:p>
    <w:p w14:paraId="57718F4C" w14:textId="6F6C2345" w:rsidR="002279A7" w:rsidRPr="006A02C9" w:rsidRDefault="002279A7" w:rsidP="002279A7">
      <w:pPr>
        <w:pStyle w:val="pkt"/>
        <w:spacing w:before="0" w:after="0" w:line="360" w:lineRule="auto"/>
        <w:ind w:left="0" w:firstLine="0"/>
        <w:jc w:val="center"/>
        <w:rPr>
          <w:rFonts w:asciiTheme="minorHAnsi" w:hAnsiTheme="minorHAnsi" w:cs="Arial"/>
          <w:b/>
          <w:sz w:val="18"/>
          <w:szCs w:val="18"/>
        </w:rPr>
      </w:pPr>
      <w:r w:rsidRPr="006A02C9">
        <w:rPr>
          <w:rFonts w:asciiTheme="minorHAnsi" w:hAnsiTheme="minorHAnsi" w:cs="Arial"/>
          <w:b/>
          <w:sz w:val="18"/>
          <w:szCs w:val="18"/>
        </w:rPr>
        <w:t>Podstawy wykluczenia oraz warunki udziału w postępowaniu.</w:t>
      </w:r>
    </w:p>
    <w:p w14:paraId="22920CC6" w14:textId="77777777" w:rsidR="002279A7" w:rsidRPr="006A02C9" w:rsidRDefault="002279A7" w:rsidP="002279A7">
      <w:pPr>
        <w:pStyle w:val="pkt"/>
        <w:spacing w:before="0" w:after="0" w:line="360" w:lineRule="auto"/>
        <w:ind w:left="0" w:firstLine="0"/>
        <w:rPr>
          <w:rFonts w:asciiTheme="minorHAnsi" w:hAnsiTheme="minorHAnsi" w:cs="Arial"/>
          <w:b/>
          <w:sz w:val="18"/>
          <w:szCs w:val="18"/>
        </w:rPr>
      </w:pPr>
    </w:p>
    <w:p w14:paraId="7A683D6E" w14:textId="77777777" w:rsidR="00712543" w:rsidRPr="00712543" w:rsidRDefault="00712543" w:rsidP="000A01DD">
      <w:pPr>
        <w:pStyle w:val="Akapitzlist"/>
        <w:numPr>
          <w:ilvl w:val="0"/>
          <w:numId w:val="18"/>
        </w:numPr>
        <w:spacing w:line="276" w:lineRule="auto"/>
        <w:jc w:val="both"/>
        <w:rPr>
          <w:rFonts w:eastAsia="Times New Roman" w:cs="Arial"/>
          <w:sz w:val="18"/>
          <w:szCs w:val="18"/>
          <w:lang w:eastAsia="pl-PL"/>
        </w:rPr>
      </w:pPr>
      <w:r w:rsidRPr="00712543">
        <w:rPr>
          <w:rFonts w:eastAsia="Times New Roman" w:cs="Arial"/>
          <w:sz w:val="18"/>
          <w:szCs w:val="18"/>
          <w:lang w:eastAsia="pl-PL"/>
        </w:rPr>
        <w:t>O udzielenie zamówienia mogą się ubiegać Wykonawcy, którzy:</w:t>
      </w:r>
    </w:p>
    <w:p w14:paraId="0C09B0EE" w14:textId="0702184C" w:rsidR="00712543" w:rsidRPr="00712543" w:rsidRDefault="00712543" w:rsidP="000A01DD">
      <w:pPr>
        <w:pStyle w:val="Akapitzlist"/>
        <w:numPr>
          <w:ilvl w:val="1"/>
          <w:numId w:val="18"/>
        </w:numPr>
        <w:spacing w:line="276" w:lineRule="auto"/>
        <w:jc w:val="both"/>
        <w:rPr>
          <w:rFonts w:eastAsia="Times New Roman" w:cs="Arial"/>
          <w:sz w:val="18"/>
          <w:szCs w:val="18"/>
          <w:lang w:eastAsia="pl-PL"/>
        </w:rPr>
      </w:pPr>
      <w:r w:rsidRPr="00712543">
        <w:rPr>
          <w:rFonts w:eastAsia="Times New Roman" w:cs="Arial"/>
          <w:sz w:val="18"/>
          <w:szCs w:val="18"/>
          <w:lang w:eastAsia="pl-PL"/>
        </w:rPr>
        <w:t xml:space="preserve">nie podlegają wykluczeniu na podstawie przesłanek określonych w pkt. 2 niniejszego </w:t>
      </w:r>
      <w:r>
        <w:rPr>
          <w:rFonts w:eastAsia="Times New Roman" w:cs="Arial"/>
          <w:sz w:val="18"/>
          <w:szCs w:val="18"/>
          <w:lang w:eastAsia="pl-PL"/>
        </w:rPr>
        <w:t>Rozdziału</w:t>
      </w:r>
      <w:r w:rsidRPr="00712543">
        <w:rPr>
          <w:rFonts w:eastAsia="Times New Roman" w:cs="Arial"/>
          <w:sz w:val="18"/>
          <w:szCs w:val="18"/>
          <w:lang w:eastAsia="pl-PL"/>
        </w:rPr>
        <w:t xml:space="preserve"> SWZ,</w:t>
      </w:r>
    </w:p>
    <w:p w14:paraId="6AD559A0" w14:textId="774C1EBE" w:rsidR="00712543" w:rsidRPr="00712543" w:rsidRDefault="00712543" w:rsidP="000A01DD">
      <w:pPr>
        <w:pStyle w:val="Akapitzlist"/>
        <w:numPr>
          <w:ilvl w:val="1"/>
          <w:numId w:val="18"/>
        </w:numPr>
        <w:spacing w:line="276" w:lineRule="auto"/>
        <w:jc w:val="both"/>
        <w:rPr>
          <w:rFonts w:eastAsia="Times New Roman" w:cs="Arial"/>
          <w:sz w:val="18"/>
          <w:szCs w:val="18"/>
          <w:lang w:eastAsia="pl-PL"/>
        </w:rPr>
      </w:pPr>
      <w:r w:rsidRPr="00712543">
        <w:rPr>
          <w:rFonts w:eastAsia="Times New Roman" w:cs="Arial"/>
          <w:sz w:val="18"/>
          <w:szCs w:val="18"/>
          <w:lang w:eastAsia="pl-PL"/>
        </w:rPr>
        <w:t xml:space="preserve">spełniają warunki udziału w postępowaniu, określone w pkt. 3 niniejszego </w:t>
      </w:r>
      <w:r>
        <w:rPr>
          <w:rFonts w:eastAsia="Times New Roman" w:cs="Arial"/>
          <w:sz w:val="18"/>
          <w:szCs w:val="18"/>
          <w:lang w:eastAsia="pl-PL"/>
        </w:rPr>
        <w:t>Ro</w:t>
      </w:r>
      <w:r w:rsidRPr="00712543">
        <w:rPr>
          <w:rFonts w:eastAsia="Times New Roman" w:cs="Arial"/>
          <w:sz w:val="18"/>
          <w:szCs w:val="18"/>
          <w:lang w:eastAsia="pl-PL"/>
        </w:rPr>
        <w:t>z</w:t>
      </w:r>
      <w:r>
        <w:rPr>
          <w:rFonts w:eastAsia="Times New Roman" w:cs="Arial"/>
          <w:sz w:val="18"/>
          <w:szCs w:val="18"/>
          <w:lang w:eastAsia="pl-PL"/>
        </w:rPr>
        <w:t>dz</w:t>
      </w:r>
      <w:r w:rsidRPr="00712543">
        <w:rPr>
          <w:rFonts w:eastAsia="Times New Roman" w:cs="Arial"/>
          <w:sz w:val="18"/>
          <w:szCs w:val="18"/>
          <w:lang w:eastAsia="pl-PL"/>
        </w:rPr>
        <w:t>iału SWZ.</w:t>
      </w:r>
    </w:p>
    <w:p w14:paraId="15DC2DB0" w14:textId="77777777" w:rsidR="00712543" w:rsidRPr="00712543" w:rsidRDefault="00712543" w:rsidP="00712543">
      <w:pPr>
        <w:pStyle w:val="Akapitzlist"/>
        <w:spacing w:line="276" w:lineRule="auto"/>
        <w:ind w:left="792"/>
        <w:jc w:val="both"/>
        <w:rPr>
          <w:rFonts w:eastAsia="Times New Roman" w:cs="Arial"/>
          <w:sz w:val="18"/>
          <w:szCs w:val="18"/>
          <w:lang w:eastAsia="pl-PL"/>
        </w:rPr>
      </w:pPr>
    </w:p>
    <w:p w14:paraId="2CD19D40" w14:textId="7EB16B0D" w:rsidR="002279A7" w:rsidRPr="00D9133F" w:rsidRDefault="002279A7" w:rsidP="000A01DD">
      <w:pPr>
        <w:pStyle w:val="Zwykytekst"/>
        <w:numPr>
          <w:ilvl w:val="0"/>
          <w:numId w:val="18"/>
        </w:numPr>
        <w:suppressAutoHyphens/>
        <w:spacing w:line="360" w:lineRule="auto"/>
        <w:jc w:val="both"/>
        <w:rPr>
          <w:rFonts w:asciiTheme="minorHAnsi" w:hAnsiTheme="minorHAnsi" w:cs="Arial"/>
          <w:sz w:val="18"/>
          <w:szCs w:val="18"/>
        </w:rPr>
      </w:pPr>
      <w:r w:rsidRPr="00D9133F">
        <w:rPr>
          <w:rFonts w:asciiTheme="minorHAnsi" w:hAnsiTheme="minorHAnsi" w:cs="Arial"/>
          <w:sz w:val="18"/>
          <w:szCs w:val="18"/>
        </w:rPr>
        <w:t xml:space="preserve">O udzielenie zamówienia mogą ubiegać się Wykonawcy, </w:t>
      </w:r>
      <w:r w:rsidRPr="007E1897">
        <w:rPr>
          <w:rFonts w:asciiTheme="minorHAnsi" w:hAnsiTheme="minorHAnsi" w:cs="Arial"/>
          <w:sz w:val="18"/>
          <w:szCs w:val="18"/>
          <w:u w:val="single"/>
        </w:rPr>
        <w:t>którzy nie podlegają wykluczeniu</w:t>
      </w:r>
      <w:r w:rsidRPr="00D9133F">
        <w:rPr>
          <w:rFonts w:asciiTheme="minorHAnsi" w:hAnsiTheme="minorHAnsi" w:cs="Arial"/>
          <w:sz w:val="18"/>
          <w:szCs w:val="18"/>
        </w:rPr>
        <w:t>:</w:t>
      </w:r>
    </w:p>
    <w:p w14:paraId="2BCAFAD6" w14:textId="5D08D21A" w:rsidR="002279A7" w:rsidRPr="006A02C9" w:rsidRDefault="00C51B5E" w:rsidP="000A01DD">
      <w:pPr>
        <w:pStyle w:val="Zwykytekst"/>
        <w:numPr>
          <w:ilvl w:val="1"/>
          <w:numId w:val="18"/>
        </w:numPr>
        <w:suppressAutoHyphens/>
        <w:spacing w:line="360" w:lineRule="auto"/>
        <w:jc w:val="both"/>
        <w:rPr>
          <w:rFonts w:asciiTheme="minorHAnsi" w:hAnsiTheme="minorHAnsi" w:cs="Arial"/>
          <w:sz w:val="18"/>
          <w:szCs w:val="18"/>
        </w:rPr>
      </w:pPr>
      <w:r>
        <w:rPr>
          <w:rFonts w:asciiTheme="minorHAnsi" w:hAnsiTheme="minorHAnsi" w:cs="Arial"/>
          <w:sz w:val="18"/>
          <w:szCs w:val="18"/>
        </w:rPr>
        <w:t>n</w:t>
      </w:r>
      <w:r w:rsidR="00CA421D">
        <w:rPr>
          <w:rFonts w:asciiTheme="minorHAnsi" w:hAnsiTheme="minorHAnsi" w:cs="Arial"/>
          <w:sz w:val="18"/>
          <w:szCs w:val="18"/>
        </w:rPr>
        <w:t xml:space="preserve">a podstawie przesłanek określonych </w:t>
      </w:r>
      <w:r w:rsidRPr="00C51B5E">
        <w:rPr>
          <w:rFonts w:asciiTheme="minorHAnsi" w:hAnsiTheme="minorHAnsi" w:cs="Arial"/>
          <w:b/>
          <w:bCs/>
          <w:sz w:val="18"/>
          <w:szCs w:val="18"/>
        </w:rPr>
        <w:t>art. 108 ust. 1 ustawy</w:t>
      </w:r>
      <w:r>
        <w:rPr>
          <w:rFonts w:asciiTheme="minorHAnsi" w:hAnsiTheme="minorHAnsi" w:cs="Arial"/>
          <w:sz w:val="18"/>
          <w:szCs w:val="18"/>
        </w:rPr>
        <w:t>, tj.</w:t>
      </w:r>
      <w:r w:rsidR="002279A7" w:rsidRPr="006A02C9">
        <w:rPr>
          <w:rFonts w:asciiTheme="minorHAnsi" w:hAnsiTheme="minorHAnsi" w:cs="Arial"/>
          <w:sz w:val="18"/>
          <w:szCs w:val="18"/>
        </w:rPr>
        <w:t>:</w:t>
      </w:r>
    </w:p>
    <w:p w14:paraId="1A0FC105" w14:textId="77777777" w:rsidR="002279A7" w:rsidRPr="006A02C9" w:rsidRDefault="002279A7" w:rsidP="000A01DD">
      <w:pPr>
        <w:pStyle w:val="Zwykytekst"/>
        <w:numPr>
          <w:ilvl w:val="2"/>
          <w:numId w:val="18"/>
        </w:numPr>
        <w:suppressAutoHyphens/>
        <w:spacing w:line="360" w:lineRule="auto"/>
        <w:jc w:val="both"/>
        <w:rPr>
          <w:rFonts w:asciiTheme="minorHAnsi" w:hAnsiTheme="minorHAnsi" w:cs="Arial"/>
          <w:sz w:val="18"/>
          <w:szCs w:val="18"/>
        </w:rPr>
      </w:pPr>
      <w:r w:rsidRPr="006A02C9">
        <w:rPr>
          <w:rFonts w:asciiTheme="minorHAnsi" w:hAnsiTheme="minorHAnsi" w:cs="Arial"/>
          <w:sz w:val="18"/>
          <w:szCs w:val="18"/>
        </w:rPr>
        <w:t>będącego osobą fizyczną, którego prawomocnie skazano za przestępstwo:</w:t>
      </w:r>
    </w:p>
    <w:p w14:paraId="1F573944" w14:textId="61506940" w:rsidR="002279A7" w:rsidRPr="006A02C9" w:rsidRDefault="002279A7" w:rsidP="000A01DD">
      <w:pPr>
        <w:pStyle w:val="Zwykytekst"/>
        <w:numPr>
          <w:ilvl w:val="3"/>
          <w:numId w:val="18"/>
        </w:numPr>
        <w:suppressAutoHyphens/>
        <w:spacing w:line="360" w:lineRule="auto"/>
        <w:ind w:left="1871" w:hanging="794"/>
        <w:jc w:val="both"/>
        <w:rPr>
          <w:rFonts w:asciiTheme="minorHAnsi" w:hAnsiTheme="minorHAnsi" w:cs="Arial"/>
          <w:sz w:val="18"/>
          <w:szCs w:val="18"/>
        </w:rPr>
      </w:pPr>
      <w:r w:rsidRPr="006A02C9">
        <w:rPr>
          <w:rFonts w:asciiTheme="minorHAnsi" w:hAnsiTheme="minorHAnsi" w:cs="Arial"/>
          <w:sz w:val="18"/>
          <w:szCs w:val="18"/>
        </w:rPr>
        <w:t xml:space="preserve">udziału w zorganizowanej grupie przestępczej albo związku mającym na celu popełnienie przestępstwa lub przestępstwa skarbowego, o którym mowa </w:t>
      </w:r>
      <w:r w:rsidR="002B52F6">
        <w:rPr>
          <w:rFonts w:asciiTheme="minorHAnsi" w:hAnsiTheme="minorHAnsi" w:cs="Arial"/>
          <w:sz w:val="18"/>
          <w:szCs w:val="18"/>
        </w:rPr>
        <w:br/>
      </w:r>
      <w:r w:rsidRPr="006A02C9">
        <w:rPr>
          <w:rFonts w:asciiTheme="minorHAnsi" w:hAnsiTheme="minorHAnsi" w:cs="Arial"/>
          <w:sz w:val="18"/>
          <w:szCs w:val="18"/>
        </w:rPr>
        <w:t>w art. 258 Kodeksu karnego,</w:t>
      </w:r>
    </w:p>
    <w:p w14:paraId="703C98A7" w14:textId="0F069466" w:rsidR="002279A7" w:rsidRPr="006A02C9" w:rsidRDefault="002279A7" w:rsidP="000A01DD">
      <w:pPr>
        <w:pStyle w:val="Zwykytekst"/>
        <w:numPr>
          <w:ilvl w:val="3"/>
          <w:numId w:val="18"/>
        </w:numPr>
        <w:suppressAutoHyphens/>
        <w:spacing w:line="360" w:lineRule="auto"/>
        <w:ind w:left="1871" w:hanging="794"/>
        <w:jc w:val="both"/>
        <w:rPr>
          <w:rFonts w:asciiTheme="minorHAnsi" w:hAnsiTheme="minorHAnsi" w:cs="Arial"/>
          <w:sz w:val="18"/>
          <w:szCs w:val="18"/>
        </w:rPr>
      </w:pPr>
      <w:r w:rsidRPr="006A02C9">
        <w:rPr>
          <w:rFonts w:asciiTheme="minorHAnsi" w:hAnsiTheme="minorHAnsi" w:cs="Arial"/>
          <w:sz w:val="18"/>
          <w:szCs w:val="18"/>
        </w:rPr>
        <w:t>handlu ludźmi, o którym mowa w art. 189a Kodeksu karnego,</w:t>
      </w:r>
    </w:p>
    <w:p w14:paraId="7055FB4A" w14:textId="64E2B03D" w:rsidR="004C6B7D" w:rsidRPr="004C6B7D" w:rsidRDefault="002279A7" w:rsidP="000A01DD">
      <w:pPr>
        <w:pStyle w:val="Zwykytekst"/>
        <w:numPr>
          <w:ilvl w:val="3"/>
          <w:numId w:val="18"/>
        </w:numPr>
        <w:suppressAutoHyphens/>
        <w:spacing w:line="360" w:lineRule="auto"/>
        <w:ind w:left="1871" w:hanging="794"/>
        <w:jc w:val="both"/>
        <w:rPr>
          <w:rFonts w:asciiTheme="minorHAnsi" w:hAnsiTheme="minorHAnsi" w:cs="Arial"/>
          <w:sz w:val="18"/>
          <w:szCs w:val="18"/>
        </w:rPr>
      </w:pPr>
      <w:r w:rsidRPr="006A02C9">
        <w:rPr>
          <w:rFonts w:asciiTheme="minorHAnsi" w:hAnsiTheme="minorHAnsi" w:cs="Arial"/>
          <w:sz w:val="18"/>
          <w:szCs w:val="18"/>
        </w:rPr>
        <w:lastRenderedPageBreak/>
        <w:t>o którym mowa w art. 228-230a, art. 250a Kodeksu karnego</w:t>
      </w:r>
      <w:r w:rsidR="004C6B7D">
        <w:rPr>
          <w:rFonts w:asciiTheme="minorHAnsi" w:hAnsiTheme="minorHAnsi" w:cs="Arial"/>
          <w:sz w:val="18"/>
          <w:szCs w:val="18"/>
        </w:rPr>
        <w:t>,</w:t>
      </w:r>
      <w:r w:rsidRPr="006A02C9">
        <w:rPr>
          <w:rFonts w:asciiTheme="minorHAnsi" w:hAnsiTheme="minorHAnsi" w:cs="Arial"/>
          <w:sz w:val="18"/>
          <w:szCs w:val="18"/>
        </w:rPr>
        <w:t xml:space="preserve"> w art. 46</w:t>
      </w:r>
      <w:r w:rsidR="004C6B7D">
        <w:rPr>
          <w:rFonts w:asciiTheme="minorHAnsi" w:hAnsiTheme="minorHAnsi" w:cs="Arial"/>
          <w:sz w:val="18"/>
          <w:szCs w:val="18"/>
        </w:rPr>
        <w:t>-48</w:t>
      </w:r>
      <w:r w:rsidRPr="006A02C9">
        <w:rPr>
          <w:rFonts w:asciiTheme="minorHAnsi" w:hAnsiTheme="minorHAnsi" w:cs="Arial"/>
          <w:sz w:val="18"/>
          <w:szCs w:val="18"/>
        </w:rPr>
        <w:t xml:space="preserve"> ustawy z dnia 25 czerwca 2010 r. o sporcie</w:t>
      </w:r>
      <w:r w:rsidR="004C6B7D">
        <w:rPr>
          <w:rFonts w:asciiTheme="minorHAnsi" w:hAnsiTheme="minorHAnsi" w:cs="Arial"/>
          <w:sz w:val="18"/>
          <w:szCs w:val="18"/>
        </w:rPr>
        <w:t xml:space="preserve"> </w:t>
      </w:r>
      <w:r w:rsidR="004C6B7D" w:rsidRPr="004C6B7D">
        <w:rPr>
          <w:rFonts w:asciiTheme="minorHAnsi" w:hAnsiTheme="minorHAnsi" w:cs="Arial"/>
          <w:sz w:val="18"/>
          <w:szCs w:val="18"/>
        </w:rPr>
        <w:t xml:space="preserve">(Dz.U. z 2020 r. poz. 1133 oraz z 2021 r. </w:t>
      </w:r>
      <w:r w:rsidR="002B52F6">
        <w:rPr>
          <w:rFonts w:asciiTheme="minorHAnsi" w:hAnsiTheme="minorHAnsi" w:cs="Arial"/>
          <w:sz w:val="18"/>
          <w:szCs w:val="18"/>
        </w:rPr>
        <w:br/>
      </w:r>
      <w:r w:rsidR="004C6B7D" w:rsidRPr="004C6B7D">
        <w:rPr>
          <w:rFonts w:asciiTheme="minorHAnsi" w:hAnsiTheme="minorHAnsi" w:cs="Arial"/>
          <w:sz w:val="18"/>
          <w:szCs w:val="18"/>
        </w:rPr>
        <w:t>poz. 2054) lub w art. 54 ust. 1-4 ustawy z dnia 12 maja 2011 r. o refundacji leków, środków spożywczych specjalnego przeznaczenia żywieniowego oraz wyrobów medycznych (Dz.U. z 2021 r. poz. 523, 1292, 1559 i 2054)</w:t>
      </w:r>
      <w:r w:rsidRPr="006A02C9">
        <w:rPr>
          <w:rFonts w:asciiTheme="minorHAnsi" w:hAnsiTheme="minorHAnsi" w:cs="Arial"/>
          <w:sz w:val="18"/>
          <w:szCs w:val="18"/>
        </w:rPr>
        <w:t>,</w:t>
      </w:r>
    </w:p>
    <w:p w14:paraId="5DE4E2D4" w14:textId="385EB499" w:rsidR="002279A7" w:rsidRPr="006A02C9" w:rsidRDefault="002279A7" w:rsidP="000A01DD">
      <w:pPr>
        <w:pStyle w:val="Zwykytekst"/>
        <w:numPr>
          <w:ilvl w:val="3"/>
          <w:numId w:val="18"/>
        </w:numPr>
        <w:suppressAutoHyphens/>
        <w:spacing w:line="360" w:lineRule="auto"/>
        <w:ind w:left="1871" w:hanging="794"/>
        <w:jc w:val="both"/>
        <w:rPr>
          <w:rFonts w:asciiTheme="minorHAnsi" w:hAnsiTheme="minorHAnsi" w:cs="Arial"/>
          <w:sz w:val="18"/>
          <w:szCs w:val="18"/>
        </w:rPr>
      </w:pPr>
      <w:r w:rsidRPr="006A02C9">
        <w:rPr>
          <w:rFonts w:asciiTheme="minorHAnsi" w:hAnsiTheme="minorHAnsi" w:cs="Arial"/>
          <w:sz w:val="18"/>
          <w:szCs w:val="18"/>
        </w:rPr>
        <w:t>finansowania przestępstwa o charakterze terrorystycznym, o którym mowa w</w:t>
      </w:r>
      <w:r w:rsidR="005F561B">
        <w:rPr>
          <w:rFonts w:asciiTheme="minorHAnsi" w:hAnsiTheme="minorHAnsi" w:cs="Arial"/>
          <w:sz w:val="18"/>
          <w:szCs w:val="18"/>
        </w:rPr>
        <w:t> </w:t>
      </w:r>
      <w:r w:rsidRPr="006A02C9">
        <w:rPr>
          <w:rFonts w:asciiTheme="minorHAnsi" w:hAnsiTheme="minorHAnsi" w:cs="Arial"/>
          <w:sz w:val="18"/>
          <w:szCs w:val="18"/>
        </w:rPr>
        <w:t>art. 165a Kodeksu karnego, lub przestępstwo udaremniania lub utrudniania stwierdzenia przestępnego pochodzenia pieniędzy lub ukrywania ich pochodzenia, o</w:t>
      </w:r>
      <w:r w:rsidR="005F561B">
        <w:rPr>
          <w:rFonts w:asciiTheme="minorHAnsi" w:hAnsiTheme="minorHAnsi" w:cs="Arial"/>
          <w:sz w:val="18"/>
          <w:szCs w:val="18"/>
        </w:rPr>
        <w:t> </w:t>
      </w:r>
      <w:r w:rsidRPr="006A02C9">
        <w:rPr>
          <w:rFonts w:asciiTheme="minorHAnsi" w:hAnsiTheme="minorHAnsi" w:cs="Arial"/>
          <w:sz w:val="18"/>
          <w:szCs w:val="18"/>
        </w:rPr>
        <w:t>którym mowa w art. 299 Kodeksu karnego,</w:t>
      </w:r>
    </w:p>
    <w:p w14:paraId="30DED7F3" w14:textId="3AC1F324" w:rsidR="002279A7" w:rsidRPr="006A02C9" w:rsidRDefault="002279A7" w:rsidP="000A01DD">
      <w:pPr>
        <w:pStyle w:val="Zwykytekst"/>
        <w:numPr>
          <w:ilvl w:val="3"/>
          <w:numId w:val="18"/>
        </w:numPr>
        <w:suppressAutoHyphens/>
        <w:spacing w:line="360" w:lineRule="auto"/>
        <w:ind w:left="1871" w:hanging="794"/>
        <w:jc w:val="both"/>
        <w:rPr>
          <w:rFonts w:asciiTheme="minorHAnsi" w:hAnsiTheme="minorHAnsi" w:cs="Arial"/>
          <w:sz w:val="18"/>
          <w:szCs w:val="18"/>
        </w:rPr>
      </w:pPr>
      <w:r w:rsidRPr="006A02C9">
        <w:rPr>
          <w:rFonts w:asciiTheme="minorHAnsi" w:hAnsiTheme="minorHAnsi" w:cs="Arial"/>
          <w:sz w:val="18"/>
          <w:szCs w:val="18"/>
        </w:rPr>
        <w:t>o charakterze terrorystycznym, o którym mowa w art. 115 § 20 Kodeksu karnego, lub mające na celu popełnienie tego przestępstwa,</w:t>
      </w:r>
    </w:p>
    <w:p w14:paraId="700F658F" w14:textId="01B2EDEF" w:rsidR="002279A7" w:rsidRPr="006A02C9" w:rsidRDefault="002279A7" w:rsidP="000A01DD">
      <w:pPr>
        <w:pStyle w:val="Zwykytekst"/>
        <w:numPr>
          <w:ilvl w:val="3"/>
          <w:numId w:val="18"/>
        </w:numPr>
        <w:suppressAutoHyphens/>
        <w:spacing w:line="360" w:lineRule="auto"/>
        <w:ind w:left="1871" w:hanging="794"/>
        <w:jc w:val="both"/>
        <w:rPr>
          <w:rFonts w:asciiTheme="minorHAnsi" w:hAnsiTheme="minorHAnsi" w:cs="Arial"/>
          <w:sz w:val="18"/>
          <w:szCs w:val="18"/>
        </w:rPr>
      </w:pPr>
      <w:r w:rsidRPr="006A02C9">
        <w:rPr>
          <w:rFonts w:asciiTheme="minorHAnsi" w:hAnsiTheme="minorHAnsi" w:cs="Arial"/>
          <w:sz w:val="18"/>
          <w:szCs w:val="18"/>
        </w:rPr>
        <w:t xml:space="preserve">powierzenia wykonywania pracy małoletniemu cudzoziemcowi, o którym mowa </w:t>
      </w:r>
      <w:r w:rsidR="00CF51F8">
        <w:rPr>
          <w:rFonts w:asciiTheme="minorHAnsi" w:hAnsiTheme="minorHAnsi" w:cs="Arial"/>
          <w:sz w:val="18"/>
          <w:szCs w:val="18"/>
        </w:rPr>
        <w:br/>
      </w:r>
      <w:r w:rsidRPr="006A02C9">
        <w:rPr>
          <w:rFonts w:asciiTheme="minorHAnsi" w:hAnsiTheme="minorHAnsi" w:cs="Arial"/>
          <w:sz w:val="18"/>
          <w:szCs w:val="18"/>
        </w:rPr>
        <w:t>w art. 9 ust. 2 ustawy z dnia 15 czerwca 2012 r. o skutkach powierzania wykonywania pracy cudzoziemcom przebywającym wbrew przepisom na terytorium Rzeczypospolitej Polskiej (Dz. U. poz. 769 oraz z 2020 r. poz. 2023),</w:t>
      </w:r>
    </w:p>
    <w:p w14:paraId="19B80873" w14:textId="762F9343" w:rsidR="002279A7" w:rsidRPr="006A02C9" w:rsidRDefault="002279A7" w:rsidP="000A01DD">
      <w:pPr>
        <w:pStyle w:val="Zwykytekst"/>
        <w:numPr>
          <w:ilvl w:val="3"/>
          <w:numId w:val="18"/>
        </w:numPr>
        <w:suppressAutoHyphens/>
        <w:spacing w:line="360" w:lineRule="auto"/>
        <w:ind w:left="1871" w:hanging="794"/>
        <w:jc w:val="both"/>
        <w:rPr>
          <w:rFonts w:asciiTheme="minorHAnsi" w:hAnsiTheme="minorHAnsi" w:cs="Arial"/>
          <w:sz w:val="18"/>
          <w:szCs w:val="18"/>
        </w:rPr>
      </w:pPr>
      <w:r w:rsidRPr="006A02C9">
        <w:rPr>
          <w:rFonts w:asciiTheme="minorHAnsi" w:hAnsiTheme="minorHAnsi" w:cs="Arial"/>
          <w:sz w:val="18"/>
          <w:szCs w:val="18"/>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4428F407" w14:textId="485EA578" w:rsidR="002279A7" w:rsidRPr="006A02C9" w:rsidRDefault="002279A7" w:rsidP="000A01DD">
      <w:pPr>
        <w:pStyle w:val="Zwykytekst"/>
        <w:numPr>
          <w:ilvl w:val="3"/>
          <w:numId w:val="18"/>
        </w:numPr>
        <w:suppressAutoHyphens/>
        <w:spacing w:line="360" w:lineRule="auto"/>
        <w:ind w:left="1871" w:hanging="794"/>
        <w:jc w:val="both"/>
        <w:rPr>
          <w:rFonts w:asciiTheme="minorHAnsi" w:hAnsiTheme="minorHAnsi" w:cs="Arial"/>
          <w:sz w:val="18"/>
          <w:szCs w:val="18"/>
        </w:rPr>
      </w:pPr>
      <w:r w:rsidRPr="006A02C9">
        <w:rPr>
          <w:rFonts w:asciiTheme="minorHAnsi" w:hAnsiTheme="minorHAnsi" w:cs="Arial"/>
          <w:sz w:val="18"/>
          <w:szCs w:val="18"/>
        </w:rPr>
        <w:t xml:space="preserve">o którym mowa w art. 9 ust. 1 i 3 lub art. 10 ustawy z dnia 15 czerwca 2012 r. </w:t>
      </w:r>
      <w:r w:rsidR="00CF51F8">
        <w:rPr>
          <w:rFonts w:asciiTheme="minorHAnsi" w:hAnsiTheme="minorHAnsi" w:cs="Arial"/>
          <w:sz w:val="18"/>
          <w:szCs w:val="18"/>
        </w:rPr>
        <w:br/>
      </w:r>
      <w:r w:rsidRPr="006A02C9">
        <w:rPr>
          <w:rFonts w:asciiTheme="minorHAnsi" w:hAnsiTheme="minorHAnsi" w:cs="Arial"/>
          <w:sz w:val="18"/>
          <w:szCs w:val="18"/>
        </w:rPr>
        <w:t>o skutkach powierzania wykonywania pracy cudzoziemcom przebywającym wbrew przepisom na terytorium Rzeczypospolitej Polskiej</w:t>
      </w:r>
    </w:p>
    <w:p w14:paraId="7226789F" w14:textId="72F2B4A2" w:rsidR="002279A7" w:rsidRPr="006A02C9" w:rsidRDefault="002279A7" w:rsidP="00456B8E">
      <w:pPr>
        <w:pStyle w:val="Zwykytekst"/>
        <w:suppressAutoHyphens/>
        <w:spacing w:line="360" w:lineRule="auto"/>
        <w:ind w:left="1080"/>
        <w:jc w:val="both"/>
        <w:rPr>
          <w:rFonts w:asciiTheme="minorHAnsi" w:hAnsiTheme="minorHAnsi" w:cs="Arial"/>
          <w:sz w:val="18"/>
          <w:szCs w:val="18"/>
        </w:rPr>
      </w:pPr>
      <w:r w:rsidRPr="006A02C9">
        <w:rPr>
          <w:rFonts w:asciiTheme="minorHAnsi" w:hAnsiTheme="minorHAnsi" w:cs="Arial"/>
          <w:sz w:val="18"/>
          <w:szCs w:val="18"/>
        </w:rPr>
        <w:t>- lub za odpowiedni czyn zabroniony określony w przepisach prawa obcego;</w:t>
      </w:r>
    </w:p>
    <w:p w14:paraId="192BCFAE" w14:textId="5C61F8F6" w:rsidR="00456B8E" w:rsidRPr="006A02C9" w:rsidRDefault="002279A7" w:rsidP="000A01DD">
      <w:pPr>
        <w:pStyle w:val="Zwykytekst"/>
        <w:numPr>
          <w:ilvl w:val="2"/>
          <w:numId w:val="18"/>
        </w:numPr>
        <w:suppressAutoHyphens/>
        <w:spacing w:line="360" w:lineRule="auto"/>
        <w:ind w:left="1400" w:hanging="680"/>
        <w:jc w:val="both"/>
        <w:rPr>
          <w:rFonts w:asciiTheme="minorHAnsi" w:hAnsiTheme="minorHAnsi" w:cs="Arial"/>
          <w:sz w:val="18"/>
          <w:szCs w:val="18"/>
        </w:rPr>
      </w:pPr>
      <w:r w:rsidRPr="006A02C9">
        <w:rPr>
          <w:rFonts w:asciiTheme="minorHAnsi" w:hAnsiTheme="minorHAnsi" w:cs="Arial"/>
          <w:sz w:val="18"/>
          <w:szCs w:val="18"/>
        </w:rPr>
        <w:t>jeżeli urzędującego członka jego organu zarządzającego lub nadzorczego, wspólnika spółki w spółce jawnej lub partnerskiej albo komplementariusza w spółce komandytowej lub komandytowo-akcyjnej lub prokurenta prawomocnie skazano za przestępstwo, o</w:t>
      </w:r>
      <w:r w:rsidR="005F561B">
        <w:rPr>
          <w:rFonts w:asciiTheme="minorHAnsi" w:hAnsiTheme="minorHAnsi" w:cs="Arial"/>
          <w:sz w:val="18"/>
          <w:szCs w:val="18"/>
        </w:rPr>
        <w:t> </w:t>
      </w:r>
      <w:r w:rsidRPr="006A02C9">
        <w:rPr>
          <w:rFonts w:asciiTheme="minorHAnsi" w:hAnsiTheme="minorHAnsi" w:cs="Arial"/>
          <w:sz w:val="18"/>
          <w:szCs w:val="18"/>
        </w:rPr>
        <w:t xml:space="preserve">którym mowa w pkt </w:t>
      </w:r>
      <w:r w:rsidR="00712543">
        <w:rPr>
          <w:rFonts w:asciiTheme="minorHAnsi" w:hAnsiTheme="minorHAnsi" w:cs="Arial"/>
          <w:sz w:val="18"/>
          <w:szCs w:val="18"/>
        </w:rPr>
        <w:t>2</w:t>
      </w:r>
      <w:r w:rsidR="00456B8E" w:rsidRPr="006A02C9">
        <w:rPr>
          <w:rFonts w:asciiTheme="minorHAnsi" w:hAnsiTheme="minorHAnsi" w:cs="Arial"/>
          <w:sz w:val="18"/>
          <w:szCs w:val="18"/>
        </w:rPr>
        <w:t>.1.1</w:t>
      </w:r>
      <w:r w:rsidRPr="006A02C9">
        <w:rPr>
          <w:rFonts w:asciiTheme="minorHAnsi" w:hAnsiTheme="minorHAnsi" w:cs="Arial"/>
          <w:sz w:val="18"/>
          <w:szCs w:val="18"/>
        </w:rPr>
        <w:t>;</w:t>
      </w:r>
    </w:p>
    <w:p w14:paraId="1D3A2479" w14:textId="3BF1730D" w:rsidR="00456B8E" w:rsidRPr="006A02C9" w:rsidRDefault="002279A7" w:rsidP="000A01DD">
      <w:pPr>
        <w:pStyle w:val="Zwykytekst"/>
        <w:numPr>
          <w:ilvl w:val="2"/>
          <w:numId w:val="18"/>
        </w:numPr>
        <w:suppressAutoHyphens/>
        <w:spacing w:line="360" w:lineRule="auto"/>
        <w:ind w:left="1400" w:hanging="680"/>
        <w:jc w:val="both"/>
        <w:rPr>
          <w:rFonts w:asciiTheme="minorHAnsi" w:hAnsiTheme="minorHAnsi" w:cs="Arial"/>
          <w:sz w:val="18"/>
          <w:szCs w:val="18"/>
        </w:rPr>
      </w:pPr>
      <w:r w:rsidRPr="006A02C9">
        <w:rPr>
          <w:rFonts w:asciiTheme="minorHAnsi" w:hAnsiTheme="minorHAnsi" w:cs="Arial"/>
          <w:sz w:val="18"/>
          <w:szCs w:val="18"/>
        </w:rPr>
        <w:t>wobec którego wydano prawomocny wyrok sądu lub ostateczną decyzję administracyjną o zaleganiu z uiszczeniem podatków, opłat lub składek na ubezpieczenie społeczne lub zdrowotne, chyba że wykonawca odpowiednio przed upływem terminu do</w:t>
      </w:r>
      <w:r w:rsidR="005F561B">
        <w:rPr>
          <w:rFonts w:asciiTheme="minorHAnsi" w:hAnsiTheme="minorHAnsi" w:cs="Arial"/>
          <w:sz w:val="18"/>
          <w:szCs w:val="18"/>
        </w:rPr>
        <w:t> </w:t>
      </w:r>
      <w:r w:rsidRPr="006A02C9">
        <w:rPr>
          <w:rFonts w:asciiTheme="minorHAnsi" w:hAnsiTheme="minorHAnsi" w:cs="Arial"/>
          <w:sz w:val="18"/>
          <w:szCs w:val="18"/>
        </w:rPr>
        <w:t>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F95C116" w14:textId="77777777" w:rsidR="00456B8E" w:rsidRPr="006A02C9" w:rsidRDefault="002279A7" w:rsidP="000A01DD">
      <w:pPr>
        <w:pStyle w:val="Zwykytekst"/>
        <w:numPr>
          <w:ilvl w:val="2"/>
          <w:numId w:val="18"/>
        </w:numPr>
        <w:suppressAutoHyphens/>
        <w:spacing w:line="360" w:lineRule="auto"/>
        <w:ind w:left="1400" w:hanging="680"/>
        <w:jc w:val="both"/>
        <w:rPr>
          <w:rFonts w:asciiTheme="minorHAnsi" w:hAnsiTheme="minorHAnsi" w:cs="Arial"/>
          <w:sz w:val="18"/>
          <w:szCs w:val="18"/>
        </w:rPr>
      </w:pPr>
      <w:r w:rsidRPr="006A02C9">
        <w:rPr>
          <w:rFonts w:asciiTheme="minorHAnsi" w:hAnsiTheme="minorHAnsi" w:cs="Arial"/>
          <w:sz w:val="18"/>
          <w:szCs w:val="18"/>
        </w:rPr>
        <w:t>wobec którego prawomocnie orzeczono zakaz ubiegania się o zamówienia publiczne;</w:t>
      </w:r>
    </w:p>
    <w:p w14:paraId="4468678B" w14:textId="40871585" w:rsidR="00456B8E" w:rsidRPr="006A02C9" w:rsidRDefault="002279A7" w:rsidP="000A01DD">
      <w:pPr>
        <w:pStyle w:val="Zwykytekst"/>
        <w:numPr>
          <w:ilvl w:val="2"/>
          <w:numId w:val="18"/>
        </w:numPr>
        <w:suppressAutoHyphens/>
        <w:spacing w:line="360" w:lineRule="auto"/>
        <w:ind w:left="1400" w:hanging="680"/>
        <w:jc w:val="both"/>
        <w:rPr>
          <w:rFonts w:asciiTheme="minorHAnsi" w:hAnsiTheme="minorHAnsi" w:cs="Arial"/>
          <w:sz w:val="18"/>
          <w:szCs w:val="18"/>
        </w:rPr>
      </w:pPr>
      <w:r w:rsidRPr="006A02C9">
        <w:rPr>
          <w:rFonts w:asciiTheme="minorHAnsi" w:hAnsiTheme="minorHAnsi" w:cs="Arial"/>
          <w:sz w:val="18"/>
          <w:szCs w:val="18"/>
        </w:rPr>
        <w:t>jeżeli zamawiający może stwierdzić, na podstawie wiarygodnych przesłanek, że</w:t>
      </w:r>
      <w:r w:rsidR="005F561B">
        <w:rPr>
          <w:rFonts w:asciiTheme="minorHAnsi" w:hAnsiTheme="minorHAnsi" w:cs="Arial"/>
          <w:sz w:val="18"/>
          <w:szCs w:val="18"/>
        </w:rPr>
        <w:t> </w:t>
      </w:r>
      <w:r w:rsidRPr="006A02C9">
        <w:rPr>
          <w:rFonts w:asciiTheme="minorHAnsi" w:hAnsiTheme="minorHAnsi" w:cs="Arial"/>
          <w:sz w:val="18"/>
          <w:szCs w:val="18"/>
        </w:rPr>
        <w:t>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7B6EB429" w14:textId="2F7E6972" w:rsidR="00712543" w:rsidRDefault="002279A7" w:rsidP="000A01DD">
      <w:pPr>
        <w:pStyle w:val="Zwykytekst"/>
        <w:numPr>
          <w:ilvl w:val="2"/>
          <w:numId w:val="18"/>
        </w:numPr>
        <w:suppressAutoHyphens/>
        <w:spacing w:line="360" w:lineRule="auto"/>
        <w:ind w:left="1400" w:hanging="680"/>
        <w:jc w:val="both"/>
        <w:rPr>
          <w:rFonts w:asciiTheme="minorHAnsi" w:hAnsiTheme="minorHAnsi" w:cs="Arial"/>
          <w:sz w:val="18"/>
          <w:szCs w:val="18"/>
        </w:rPr>
      </w:pPr>
      <w:r w:rsidRPr="006A02C9">
        <w:rPr>
          <w:rFonts w:asciiTheme="minorHAnsi" w:hAnsiTheme="minorHAnsi" w:cs="Arial"/>
          <w:sz w:val="18"/>
          <w:szCs w:val="18"/>
        </w:rPr>
        <w:t>jeżeli, w przypadkach, o których mowa w art. 85 ust. 1, doszło do zakłócenia konkurencji wynikającego z wcześniejszego zaangażowania tego wykonawcy lub</w:t>
      </w:r>
      <w:r w:rsidR="005F561B">
        <w:rPr>
          <w:rFonts w:asciiTheme="minorHAnsi" w:hAnsiTheme="minorHAnsi" w:cs="Arial"/>
          <w:sz w:val="18"/>
          <w:szCs w:val="18"/>
        </w:rPr>
        <w:t> </w:t>
      </w:r>
      <w:r w:rsidRPr="006A02C9">
        <w:rPr>
          <w:rFonts w:asciiTheme="minorHAnsi" w:hAnsiTheme="minorHAnsi" w:cs="Arial"/>
          <w:sz w:val="18"/>
          <w:szCs w:val="18"/>
        </w:rPr>
        <w:t xml:space="preserve">podmiotu, który należy z wykonawcą do tej samej grupy kapitałowej w rozumieniu ustawy z dnia </w:t>
      </w:r>
      <w:r w:rsidR="00CF51F8">
        <w:rPr>
          <w:rFonts w:asciiTheme="minorHAnsi" w:hAnsiTheme="minorHAnsi" w:cs="Arial"/>
          <w:sz w:val="18"/>
          <w:szCs w:val="18"/>
        </w:rPr>
        <w:br/>
      </w:r>
      <w:r w:rsidRPr="006A02C9">
        <w:rPr>
          <w:rFonts w:asciiTheme="minorHAnsi" w:hAnsiTheme="minorHAnsi" w:cs="Arial"/>
          <w:sz w:val="18"/>
          <w:szCs w:val="18"/>
        </w:rPr>
        <w:lastRenderedPageBreak/>
        <w:t>16 lutego 2007 r. o ochronie konkurencji i konsumentów, chyba że spowodowane tym zakłócenie konkurencji może być wyeliminowane w inny sposób niż przez wykluczenie wykonawcy z udziału w postępowaniu o udzielenie zamówienia.</w:t>
      </w:r>
    </w:p>
    <w:p w14:paraId="20B0EC55" w14:textId="26BBD678" w:rsidR="00683878" w:rsidRPr="00683878" w:rsidRDefault="00683878" w:rsidP="00683878">
      <w:pPr>
        <w:pStyle w:val="Zwykytekst"/>
        <w:numPr>
          <w:ilvl w:val="1"/>
          <w:numId w:val="18"/>
        </w:numPr>
        <w:suppressAutoHyphens/>
        <w:spacing w:line="360" w:lineRule="auto"/>
        <w:jc w:val="both"/>
        <w:rPr>
          <w:rFonts w:asciiTheme="minorHAnsi" w:hAnsiTheme="minorHAnsi" w:cs="Arial"/>
          <w:sz w:val="18"/>
          <w:szCs w:val="18"/>
        </w:rPr>
      </w:pPr>
      <w:r w:rsidRPr="00683878">
        <w:rPr>
          <w:rFonts w:asciiTheme="minorHAnsi" w:hAnsiTheme="minorHAnsi" w:cs="Arial"/>
          <w:sz w:val="18"/>
          <w:szCs w:val="18"/>
        </w:rPr>
        <w:t>Na podstawie</w:t>
      </w:r>
      <w:r w:rsidR="007E1897">
        <w:rPr>
          <w:rFonts w:asciiTheme="minorHAnsi" w:hAnsiTheme="minorHAnsi" w:cs="Arial"/>
          <w:sz w:val="18"/>
          <w:szCs w:val="18"/>
        </w:rPr>
        <w:t xml:space="preserve"> przesłanek określonych</w:t>
      </w:r>
      <w:r w:rsidRPr="00683878">
        <w:rPr>
          <w:rFonts w:asciiTheme="minorHAnsi" w:hAnsiTheme="minorHAnsi" w:cs="Arial"/>
          <w:sz w:val="18"/>
          <w:szCs w:val="18"/>
        </w:rPr>
        <w:t xml:space="preserve"> </w:t>
      </w:r>
      <w:r w:rsidRPr="00683878">
        <w:rPr>
          <w:rFonts w:asciiTheme="minorHAnsi" w:hAnsiTheme="minorHAnsi" w:cs="Arial"/>
          <w:b/>
          <w:bCs/>
          <w:sz w:val="18"/>
          <w:szCs w:val="18"/>
        </w:rPr>
        <w:t>art. 109 ust. 1 pkt 4 ustawy</w:t>
      </w:r>
      <w:r w:rsidRPr="00683878">
        <w:rPr>
          <w:rFonts w:asciiTheme="minorHAnsi" w:hAnsiTheme="minorHAnsi" w:cs="Arial"/>
          <w:sz w:val="18"/>
          <w:szCs w:val="18"/>
        </w:rPr>
        <w:t xml:space="preserve">, tj.: </w:t>
      </w:r>
      <w:r w:rsidRPr="00683878">
        <w:rPr>
          <w:rFonts w:asciiTheme="minorHAnsi" w:hAnsiTheme="minorHAnsi" w:cs="Arial"/>
          <w:bCs/>
          <w:kern w:val="32"/>
          <w:sz w:val="18"/>
          <w:szCs w:val="18"/>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t>
      </w:r>
      <w:r w:rsidR="007E1897">
        <w:rPr>
          <w:rFonts w:asciiTheme="minorHAnsi" w:hAnsiTheme="minorHAnsi" w:cs="Arial"/>
          <w:bCs/>
          <w:kern w:val="32"/>
          <w:sz w:val="18"/>
          <w:szCs w:val="18"/>
        </w:rPr>
        <w:br/>
      </w:r>
      <w:r w:rsidRPr="00683878">
        <w:rPr>
          <w:rFonts w:asciiTheme="minorHAnsi" w:hAnsiTheme="minorHAnsi" w:cs="Arial"/>
          <w:bCs/>
          <w:kern w:val="32"/>
          <w:sz w:val="18"/>
          <w:szCs w:val="18"/>
        </w:rPr>
        <w:t>w przepisach miejsca wszczęcia tej procedury;</w:t>
      </w:r>
    </w:p>
    <w:p w14:paraId="430A3267" w14:textId="6B6F31CE" w:rsidR="00764C7C" w:rsidRPr="00C51B5E" w:rsidRDefault="007E1897" w:rsidP="00C51B5E">
      <w:pPr>
        <w:pStyle w:val="Zwykytekst"/>
        <w:numPr>
          <w:ilvl w:val="1"/>
          <w:numId w:val="18"/>
        </w:numPr>
        <w:suppressAutoHyphens/>
        <w:spacing w:line="360" w:lineRule="auto"/>
        <w:jc w:val="both"/>
        <w:rPr>
          <w:rFonts w:asciiTheme="minorHAnsi" w:hAnsiTheme="minorHAnsi" w:cs="Arial"/>
          <w:sz w:val="18"/>
          <w:szCs w:val="18"/>
        </w:rPr>
      </w:pPr>
      <w:r>
        <w:rPr>
          <w:rFonts w:asciiTheme="minorHAnsi" w:hAnsiTheme="minorHAnsi" w:cs="Arial"/>
          <w:sz w:val="18"/>
          <w:szCs w:val="18"/>
        </w:rPr>
        <w:t>Na podstawie przesłanek określonych w</w:t>
      </w:r>
      <w:r w:rsidR="00764C7C" w:rsidRPr="00C51B5E">
        <w:rPr>
          <w:rFonts w:asciiTheme="minorHAnsi" w:hAnsiTheme="minorHAnsi" w:cs="Arial"/>
          <w:sz w:val="18"/>
          <w:szCs w:val="18"/>
        </w:rPr>
        <w:t>:</w:t>
      </w:r>
    </w:p>
    <w:p w14:paraId="7D799C6F" w14:textId="31C8177B" w:rsidR="00EF165A" w:rsidRPr="00EF165A" w:rsidRDefault="00764C7C" w:rsidP="00EF165A">
      <w:pPr>
        <w:pStyle w:val="Zwykytekst"/>
        <w:numPr>
          <w:ilvl w:val="2"/>
          <w:numId w:val="18"/>
        </w:numPr>
        <w:suppressAutoHyphens/>
        <w:spacing w:line="360" w:lineRule="auto"/>
        <w:ind w:left="1400" w:hanging="680"/>
        <w:jc w:val="both"/>
        <w:rPr>
          <w:rFonts w:cs="Arial"/>
          <w:sz w:val="18"/>
          <w:szCs w:val="18"/>
        </w:rPr>
      </w:pPr>
      <w:r w:rsidRPr="006B2EFE">
        <w:rPr>
          <w:rFonts w:asciiTheme="minorHAnsi" w:hAnsiTheme="minorHAnsi" w:cs="Arial"/>
          <w:b/>
          <w:bCs/>
          <w:sz w:val="18"/>
          <w:szCs w:val="18"/>
        </w:rPr>
        <w:t>art. 7 ust. 1</w:t>
      </w:r>
      <w:r w:rsidRPr="00384CF4">
        <w:rPr>
          <w:rFonts w:asciiTheme="minorHAnsi" w:hAnsiTheme="minorHAnsi" w:cs="Arial"/>
          <w:sz w:val="18"/>
          <w:szCs w:val="18"/>
        </w:rPr>
        <w:t xml:space="preserve"> ustawy o szczególnych rozwiązaniach w zakresie przeciwdziałania wspieraniu agresji na Ukrainę oraz służących ochronie bezpieczeństwa narodowego</w:t>
      </w:r>
      <w:r w:rsidR="00AF324C">
        <w:rPr>
          <w:rFonts w:asciiTheme="minorHAnsi" w:hAnsiTheme="minorHAnsi" w:cs="Arial"/>
          <w:sz w:val="18"/>
          <w:szCs w:val="18"/>
        </w:rPr>
        <w:t>,</w:t>
      </w:r>
      <w:r w:rsidR="00EF165A">
        <w:rPr>
          <w:rFonts w:asciiTheme="minorHAnsi" w:hAnsiTheme="minorHAnsi" w:cs="Arial"/>
          <w:sz w:val="18"/>
          <w:szCs w:val="18"/>
        </w:rPr>
        <w:t xml:space="preserve"> </w:t>
      </w:r>
      <w:r w:rsidR="005C3479">
        <w:rPr>
          <w:rFonts w:asciiTheme="minorHAnsi" w:hAnsiTheme="minorHAnsi" w:cs="Arial"/>
          <w:sz w:val="18"/>
          <w:szCs w:val="18"/>
        </w:rPr>
        <w:br/>
      </w:r>
      <w:r w:rsidR="00EF165A">
        <w:rPr>
          <w:rFonts w:asciiTheme="minorHAnsi" w:hAnsiTheme="minorHAnsi" w:cs="Arial"/>
          <w:sz w:val="18"/>
          <w:szCs w:val="18"/>
        </w:rPr>
        <w:t>tj.</w:t>
      </w:r>
      <w:r w:rsidR="005C3479">
        <w:rPr>
          <w:rFonts w:asciiTheme="minorHAnsi" w:hAnsiTheme="minorHAnsi" w:cs="Arial"/>
          <w:sz w:val="18"/>
          <w:szCs w:val="18"/>
        </w:rPr>
        <w:t xml:space="preserve"> Zamawiający wykluczy</w:t>
      </w:r>
      <w:r w:rsidR="006B2EFE">
        <w:rPr>
          <w:rFonts w:asciiTheme="minorHAnsi" w:hAnsiTheme="minorHAnsi" w:cs="Arial"/>
          <w:sz w:val="18"/>
          <w:szCs w:val="18"/>
        </w:rPr>
        <w:t>:</w:t>
      </w:r>
    </w:p>
    <w:p w14:paraId="2987500E" w14:textId="5C979AAF" w:rsidR="00EF165A" w:rsidRPr="00EF165A" w:rsidRDefault="00B55DCD" w:rsidP="004560F0">
      <w:pPr>
        <w:pStyle w:val="Zwykytekst"/>
        <w:numPr>
          <w:ilvl w:val="0"/>
          <w:numId w:val="40"/>
        </w:numPr>
        <w:suppressAutoHyphens/>
        <w:spacing w:line="360" w:lineRule="auto"/>
        <w:ind w:left="1491" w:hanging="357"/>
        <w:jc w:val="both"/>
        <w:rPr>
          <w:rFonts w:asciiTheme="minorHAnsi" w:hAnsiTheme="minorHAnsi" w:cs="Arial"/>
          <w:bCs/>
          <w:kern w:val="32"/>
          <w:sz w:val="18"/>
          <w:szCs w:val="18"/>
        </w:rPr>
      </w:pPr>
      <w:r w:rsidRPr="00EF165A">
        <w:rPr>
          <w:rFonts w:asciiTheme="minorHAnsi" w:hAnsiTheme="minorHAnsi" w:cs="Arial"/>
          <w:bCs/>
          <w:kern w:val="32"/>
          <w:sz w:val="18"/>
          <w:szCs w:val="18"/>
        </w:rPr>
        <w:t xml:space="preserve">wykonawcę oraz uczestnika konkursu wymienionego w wykazach określonych w  </w:t>
      </w:r>
      <w:hyperlink r:id="rId13" w:anchor="/document/67607987?cm=DOCUMENT" w:tgtFrame="_blank" w:tooltip="https://sip.lex.pl/#/document/67607987?cm=document" w:history="1">
        <w:r w:rsidRPr="00EF165A">
          <w:rPr>
            <w:rFonts w:asciiTheme="minorHAnsi" w:hAnsiTheme="minorHAnsi" w:cs="Arial"/>
            <w:bCs/>
            <w:kern w:val="32"/>
            <w:sz w:val="18"/>
            <w:szCs w:val="18"/>
          </w:rPr>
          <w:t>rozporządzeniu</w:t>
        </w:r>
      </w:hyperlink>
      <w:r w:rsidRPr="00EF165A">
        <w:rPr>
          <w:rFonts w:asciiTheme="minorHAnsi" w:hAnsiTheme="minorHAnsi" w:cs="Arial"/>
          <w:bCs/>
          <w:kern w:val="32"/>
          <w:sz w:val="18"/>
          <w:szCs w:val="18"/>
        </w:rPr>
        <w:t xml:space="preserve"> 765/2006 i </w:t>
      </w:r>
      <w:hyperlink r:id="rId14" w:anchor="/document/68410867?cm=DOCUMENT" w:tgtFrame="_blank" w:tooltip="https://sip.lex.pl/#/document/68410867?cm=document" w:history="1">
        <w:r w:rsidRPr="00EF165A">
          <w:rPr>
            <w:rFonts w:asciiTheme="minorHAnsi" w:hAnsiTheme="minorHAnsi" w:cs="Arial"/>
            <w:bCs/>
            <w:kern w:val="32"/>
            <w:sz w:val="18"/>
            <w:szCs w:val="18"/>
          </w:rPr>
          <w:t>rozporządzeniu</w:t>
        </w:r>
      </w:hyperlink>
      <w:r w:rsidRPr="00EF165A">
        <w:rPr>
          <w:rFonts w:asciiTheme="minorHAnsi" w:hAnsiTheme="minorHAnsi" w:cs="Arial"/>
          <w:bCs/>
          <w:kern w:val="32"/>
          <w:sz w:val="18"/>
          <w:szCs w:val="18"/>
        </w:rPr>
        <w:t xml:space="preserve"> 269/2014 albo wpisanego na listę na podstawie decyzji w sprawie wpisu na listę rozstrzygającej o zastosowaniu środka, </w:t>
      </w:r>
      <w:r w:rsidR="001B1A19">
        <w:rPr>
          <w:rFonts w:asciiTheme="minorHAnsi" w:hAnsiTheme="minorHAnsi" w:cs="Arial"/>
          <w:bCs/>
          <w:kern w:val="32"/>
          <w:sz w:val="18"/>
          <w:szCs w:val="18"/>
        </w:rPr>
        <w:br/>
      </w:r>
      <w:r w:rsidRPr="00EF165A">
        <w:rPr>
          <w:rFonts w:asciiTheme="minorHAnsi" w:hAnsiTheme="minorHAnsi" w:cs="Arial"/>
          <w:bCs/>
          <w:kern w:val="32"/>
          <w:sz w:val="18"/>
          <w:szCs w:val="18"/>
        </w:rPr>
        <w:t>o którym mowa w  art. 1 pkt 3;</w:t>
      </w:r>
    </w:p>
    <w:p w14:paraId="64C98518" w14:textId="77777777" w:rsidR="00EF165A" w:rsidRPr="00EF165A" w:rsidRDefault="00B55DCD" w:rsidP="004560F0">
      <w:pPr>
        <w:pStyle w:val="Zwykytekst"/>
        <w:numPr>
          <w:ilvl w:val="0"/>
          <w:numId w:val="40"/>
        </w:numPr>
        <w:suppressAutoHyphens/>
        <w:spacing w:line="360" w:lineRule="auto"/>
        <w:ind w:left="1491" w:hanging="357"/>
        <w:jc w:val="both"/>
        <w:rPr>
          <w:rFonts w:asciiTheme="minorHAnsi" w:hAnsiTheme="minorHAnsi" w:cs="Arial"/>
          <w:bCs/>
          <w:kern w:val="32"/>
          <w:sz w:val="18"/>
          <w:szCs w:val="18"/>
        </w:rPr>
      </w:pPr>
      <w:r w:rsidRPr="00EF165A">
        <w:rPr>
          <w:rFonts w:asciiTheme="minorHAnsi" w:hAnsiTheme="minorHAnsi" w:cs="Arial"/>
          <w:bCs/>
          <w:kern w:val="32"/>
          <w:sz w:val="18"/>
          <w:szCs w:val="18"/>
        </w:rPr>
        <w:t>wykonawcę oraz uczestnika konkursu, którego beneficjentem rzeczywistym w rozumieniu </w:t>
      </w:r>
      <w:hyperlink r:id="rId15" w:anchor="/document/18708093?cm=DOCUMENT" w:tgtFrame="_blank" w:tooltip="https://sip.lex.pl/#/document/18708093?cm=document" w:history="1">
        <w:r w:rsidRPr="00EF165A">
          <w:rPr>
            <w:rFonts w:asciiTheme="minorHAnsi" w:hAnsiTheme="minorHAnsi" w:cs="Arial"/>
            <w:bCs/>
            <w:kern w:val="32"/>
            <w:sz w:val="18"/>
            <w:szCs w:val="18"/>
          </w:rPr>
          <w:t>ustawy</w:t>
        </w:r>
      </w:hyperlink>
      <w:r w:rsidRPr="00EF165A">
        <w:rPr>
          <w:rFonts w:asciiTheme="minorHAnsi" w:hAnsiTheme="minorHAnsi" w:cs="Arial"/>
          <w:bCs/>
          <w:kern w:val="32"/>
          <w:sz w:val="18"/>
          <w:szCs w:val="18"/>
        </w:rPr>
        <w:t xml:space="preserve"> z dnia 1 marca 2018 r. o przeciwdziałaniu praniu pieniędzy oraz finansowaniu terroryzmu (Dz. U. z  2022 r. poz. 593, 655, 835, 2180 i 2185) jest osoba wymieniona w wykazach określonych w </w:t>
      </w:r>
      <w:hyperlink r:id="rId16" w:anchor="/document/67607987?cm=DOCUMENT" w:tgtFrame="_blank" w:tooltip="https://sip.lex.pl/#/document/67607987?cm=document" w:history="1">
        <w:r w:rsidRPr="00EF165A">
          <w:rPr>
            <w:rFonts w:asciiTheme="minorHAnsi" w:hAnsiTheme="minorHAnsi" w:cs="Arial"/>
            <w:bCs/>
            <w:kern w:val="32"/>
            <w:sz w:val="18"/>
            <w:szCs w:val="18"/>
          </w:rPr>
          <w:t>rozporządzeniu</w:t>
        </w:r>
      </w:hyperlink>
      <w:r w:rsidRPr="00EF165A">
        <w:rPr>
          <w:rFonts w:asciiTheme="minorHAnsi" w:hAnsiTheme="minorHAnsi" w:cs="Arial"/>
          <w:bCs/>
          <w:kern w:val="32"/>
          <w:sz w:val="18"/>
          <w:szCs w:val="18"/>
        </w:rPr>
        <w:t xml:space="preserve"> 765/2006 i </w:t>
      </w:r>
      <w:hyperlink r:id="rId17" w:anchor="/document/68410867?cm=DOCUMENT" w:tgtFrame="_blank" w:tooltip="https://sip.lex.pl/#/document/68410867?cm=document" w:history="1">
        <w:r w:rsidRPr="00EF165A">
          <w:rPr>
            <w:rFonts w:asciiTheme="minorHAnsi" w:hAnsiTheme="minorHAnsi" w:cs="Arial"/>
            <w:bCs/>
            <w:kern w:val="32"/>
            <w:sz w:val="18"/>
            <w:szCs w:val="18"/>
          </w:rPr>
          <w:t>rozporządzeniu</w:t>
        </w:r>
      </w:hyperlink>
      <w:r w:rsidRPr="00EF165A">
        <w:rPr>
          <w:rFonts w:asciiTheme="minorHAnsi" w:hAnsiTheme="minorHAnsi" w:cs="Arial"/>
          <w:bCs/>
          <w:kern w:val="32"/>
          <w:sz w:val="18"/>
          <w:szCs w:val="18"/>
        </w:rPr>
        <w:t xml:space="preserve"> 269/2014 albo wpisana na listę lub będąca takim beneficjentem rzeczywistym od dnia 24 lutego 2022 r., o ile została wpisana na listę na podstawie decyzji w sprawie wpisu na listę rozstrzygającej o zastosowaniu środka, o którym mowa w art. 1 pkt 3;</w:t>
      </w:r>
    </w:p>
    <w:p w14:paraId="793C6E4F" w14:textId="78262BE7" w:rsidR="00764C7C" w:rsidRPr="00EF165A" w:rsidRDefault="00B55DCD" w:rsidP="004560F0">
      <w:pPr>
        <w:pStyle w:val="Zwykytekst"/>
        <w:numPr>
          <w:ilvl w:val="0"/>
          <w:numId w:val="40"/>
        </w:numPr>
        <w:suppressAutoHyphens/>
        <w:spacing w:line="360" w:lineRule="auto"/>
        <w:ind w:left="1491" w:hanging="357"/>
        <w:jc w:val="both"/>
        <w:rPr>
          <w:rFonts w:asciiTheme="minorHAnsi" w:hAnsiTheme="minorHAnsi" w:cs="Arial"/>
          <w:sz w:val="18"/>
          <w:szCs w:val="18"/>
        </w:rPr>
      </w:pPr>
      <w:r w:rsidRPr="00EF165A">
        <w:rPr>
          <w:rFonts w:asciiTheme="minorHAnsi" w:hAnsiTheme="minorHAnsi" w:cs="Arial"/>
          <w:bCs/>
          <w:kern w:val="32"/>
          <w:sz w:val="18"/>
          <w:szCs w:val="18"/>
        </w:rPr>
        <w:t>wykonawcę oraz uczestnika konkursu, którego jednostką dominującą w rozumieniu </w:t>
      </w:r>
      <w:hyperlink r:id="rId18" w:anchor="/document/16796295?unitId=art(3)ust(1)pkt(37)&amp;cm=DOCUMENT" w:tgtFrame="_blank" w:tooltip="https://sip.lex.pl/#/document/16796295?unitid=art(3)ust(1)pkt(37)&amp;cm=document" w:history="1">
        <w:r w:rsidRPr="00EF165A">
          <w:rPr>
            <w:rFonts w:asciiTheme="minorHAnsi" w:hAnsiTheme="minorHAnsi" w:cs="Arial"/>
            <w:bCs/>
            <w:kern w:val="32"/>
            <w:sz w:val="18"/>
            <w:szCs w:val="18"/>
          </w:rPr>
          <w:t>art. 3 ust. 1 pkt 37</w:t>
        </w:r>
      </w:hyperlink>
      <w:r w:rsidRPr="00EF165A">
        <w:rPr>
          <w:rFonts w:asciiTheme="minorHAnsi" w:hAnsiTheme="minorHAnsi" w:cs="Arial"/>
          <w:bCs/>
          <w:kern w:val="32"/>
          <w:sz w:val="18"/>
          <w:szCs w:val="18"/>
        </w:rPr>
        <w:t xml:space="preserve"> ustawy z dnia 29 września 1994 r. o rachunkowości (Dz. U. z 2021 r. poz. 217, 2105 i 2106 oraz z 2022 r. poz. 1488) jest podmiot wymieniony w wykazach określonych w  </w:t>
      </w:r>
      <w:hyperlink r:id="rId19" w:anchor="/document/67607987?cm=DOCUMENT" w:tgtFrame="_blank" w:tooltip="https://sip.lex.pl/#/document/67607987?cm=document" w:history="1">
        <w:r w:rsidRPr="00EF165A">
          <w:rPr>
            <w:rFonts w:asciiTheme="minorHAnsi" w:hAnsiTheme="minorHAnsi" w:cs="Arial"/>
            <w:bCs/>
            <w:kern w:val="32"/>
            <w:sz w:val="18"/>
            <w:szCs w:val="18"/>
          </w:rPr>
          <w:t>rozporządzeniu</w:t>
        </w:r>
      </w:hyperlink>
      <w:r w:rsidRPr="00EF165A">
        <w:rPr>
          <w:rFonts w:asciiTheme="minorHAnsi" w:hAnsiTheme="minorHAnsi" w:cs="Arial"/>
          <w:bCs/>
          <w:kern w:val="32"/>
          <w:sz w:val="18"/>
          <w:szCs w:val="18"/>
        </w:rPr>
        <w:t xml:space="preserve"> 765/2006 i </w:t>
      </w:r>
      <w:hyperlink r:id="rId20" w:anchor="/document/68410867?cm=DOCUMENT" w:tgtFrame="_blank" w:tooltip="https://sip.lex.pl/#/document/68410867?cm=document" w:history="1">
        <w:r w:rsidRPr="00EF165A">
          <w:rPr>
            <w:rFonts w:asciiTheme="minorHAnsi" w:hAnsiTheme="minorHAnsi" w:cs="Arial"/>
            <w:bCs/>
            <w:kern w:val="32"/>
            <w:sz w:val="18"/>
            <w:szCs w:val="18"/>
          </w:rPr>
          <w:t>rozporządzeniu</w:t>
        </w:r>
      </w:hyperlink>
      <w:r w:rsidRPr="00EF165A">
        <w:rPr>
          <w:rFonts w:asciiTheme="minorHAnsi" w:hAnsiTheme="minorHAnsi" w:cs="Arial"/>
          <w:bCs/>
          <w:kern w:val="32"/>
          <w:sz w:val="18"/>
          <w:szCs w:val="18"/>
        </w:rPr>
        <w:t xml:space="preserve"> 269/2014 albo wpisany na listę lub będący taką jednostką dominującą od dnia 24 lutego 2022 r., o ile został wpisany na listę na podstawie decyzji w sprawie wpisu na listę rozstrzygającej o zastosowaniu środka, o którym mowa w art. 1 pkt 3.</w:t>
      </w:r>
    </w:p>
    <w:p w14:paraId="4473A3CC" w14:textId="77777777" w:rsidR="00AE3AF5" w:rsidRPr="00DC7B88" w:rsidRDefault="00764C7C" w:rsidP="00B62B00">
      <w:pPr>
        <w:pStyle w:val="Zwykytekst"/>
        <w:numPr>
          <w:ilvl w:val="2"/>
          <w:numId w:val="18"/>
        </w:numPr>
        <w:suppressAutoHyphens/>
        <w:spacing w:line="360" w:lineRule="auto"/>
        <w:ind w:left="1400" w:hanging="680"/>
        <w:jc w:val="both"/>
        <w:rPr>
          <w:rFonts w:asciiTheme="minorHAnsi" w:hAnsiTheme="minorHAnsi" w:cs="Arial"/>
          <w:sz w:val="18"/>
          <w:szCs w:val="18"/>
        </w:rPr>
      </w:pPr>
      <w:r w:rsidRPr="00F75457">
        <w:rPr>
          <w:rFonts w:asciiTheme="minorHAnsi" w:hAnsiTheme="minorHAnsi" w:cs="Arial"/>
          <w:b/>
          <w:bCs/>
          <w:sz w:val="18"/>
          <w:szCs w:val="18"/>
        </w:rPr>
        <w:t>art. 5k rozporządzenia Rady (UE) nr 833/2014 z dnia 31 lipca 2014 r.</w:t>
      </w:r>
      <w:r w:rsidRPr="00384CF4">
        <w:rPr>
          <w:rFonts w:asciiTheme="minorHAnsi" w:hAnsiTheme="minorHAnsi" w:cs="Arial"/>
          <w:sz w:val="18"/>
          <w:szCs w:val="18"/>
        </w:rPr>
        <w:t xml:space="preserve"> dotyczącego środków ograniczających w związku z działaniami Rosji destabilizującymi sytuację na Ukrainie</w:t>
      </w:r>
      <w:r w:rsidR="00B62B00">
        <w:rPr>
          <w:rFonts w:asciiTheme="minorHAnsi" w:hAnsiTheme="minorHAnsi" w:cs="Arial"/>
          <w:sz w:val="18"/>
          <w:szCs w:val="18"/>
        </w:rPr>
        <w:t xml:space="preserve">, </w:t>
      </w:r>
      <w:r w:rsidR="00B62B00" w:rsidRPr="00DC7B88">
        <w:rPr>
          <w:rFonts w:asciiTheme="minorHAnsi" w:hAnsiTheme="minorHAnsi" w:cs="Arial"/>
          <w:bCs/>
          <w:kern w:val="32"/>
          <w:sz w:val="18"/>
          <w:szCs w:val="18"/>
        </w:rPr>
        <w:t>zakazującego udzielania lub dalszego wykonywania zamówień publicznych objętych zakresem dyrektyw w sprawie zamówień publicznych na rzecz lub z udziałem: </w:t>
      </w:r>
    </w:p>
    <w:p w14:paraId="177F42C2" w14:textId="77777777" w:rsidR="001F3909" w:rsidRDefault="00B62B00" w:rsidP="004560F0">
      <w:pPr>
        <w:pStyle w:val="Zwykytekst"/>
        <w:numPr>
          <w:ilvl w:val="0"/>
          <w:numId w:val="41"/>
        </w:numPr>
        <w:suppressAutoHyphens/>
        <w:spacing w:line="360" w:lineRule="auto"/>
        <w:ind w:left="1418"/>
        <w:jc w:val="both"/>
        <w:rPr>
          <w:rFonts w:asciiTheme="minorHAnsi" w:hAnsiTheme="minorHAnsi" w:cs="Arial"/>
          <w:bCs/>
          <w:kern w:val="32"/>
          <w:sz w:val="18"/>
          <w:szCs w:val="18"/>
        </w:rPr>
      </w:pPr>
      <w:r w:rsidRPr="00DC7B88">
        <w:rPr>
          <w:rFonts w:asciiTheme="minorHAnsi" w:hAnsiTheme="minorHAnsi" w:cs="Arial"/>
          <w:bCs/>
          <w:kern w:val="32"/>
          <w:sz w:val="18"/>
          <w:szCs w:val="18"/>
        </w:rPr>
        <w:t>obywateli rosyjskich lub osób fizycznych lub prawnych, podmiotów lub organów </w:t>
      </w:r>
      <w:r w:rsidR="00DC7B88">
        <w:rPr>
          <w:rFonts w:asciiTheme="minorHAnsi" w:hAnsiTheme="minorHAnsi" w:cs="Arial"/>
          <w:bCs/>
          <w:kern w:val="32"/>
          <w:sz w:val="18"/>
          <w:szCs w:val="18"/>
        </w:rPr>
        <w:br/>
      </w:r>
      <w:r w:rsidRPr="00DC7B88">
        <w:rPr>
          <w:rFonts w:asciiTheme="minorHAnsi" w:hAnsiTheme="minorHAnsi" w:cs="Arial"/>
          <w:bCs/>
          <w:kern w:val="32"/>
          <w:sz w:val="18"/>
          <w:szCs w:val="18"/>
        </w:rPr>
        <w:t>z siedzibą w Rosji;</w:t>
      </w:r>
      <w:r w:rsidR="00DC7B88">
        <w:rPr>
          <w:rFonts w:asciiTheme="minorHAnsi" w:hAnsiTheme="minorHAnsi" w:cs="Arial"/>
          <w:bCs/>
          <w:kern w:val="32"/>
          <w:sz w:val="18"/>
          <w:szCs w:val="18"/>
        </w:rPr>
        <w:t xml:space="preserve"> </w:t>
      </w:r>
    </w:p>
    <w:p w14:paraId="5282B6D4" w14:textId="77777777" w:rsidR="001F3909" w:rsidRDefault="00B62B00" w:rsidP="004560F0">
      <w:pPr>
        <w:pStyle w:val="Zwykytekst"/>
        <w:numPr>
          <w:ilvl w:val="0"/>
          <w:numId w:val="41"/>
        </w:numPr>
        <w:suppressAutoHyphens/>
        <w:spacing w:line="360" w:lineRule="auto"/>
        <w:ind w:left="1418"/>
        <w:jc w:val="both"/>
        <w:rPr>
          <w:rFonts w:asciiTheme="minorHAnsi" w:hAnsiTheme="minorHAnsi" w:cs="Arial"/>
          <w:bCs/>
          <w:kern w:val="32"/>
          <w:sz w:val="18"/>
          <w:szCs w:val="18"/>
        </w:rPr>
      </w:pPr>
      <w:r w:rsidRPr="00DC7B88">
        <w:rPr>
          <w:rFonts w:asciiTheme="minorHAnsi" w:hAnsiTheme="minorHAnsi" w:cs="Arial"/>
          <w:bCs/>
          <w:kern w:val="32"/>
          <w:sz w:val="18"/>
          <w:szCs w:val="18"/>
        </w:rPr>
        <w:t>osób prawnych, podmiotów lub organów, do których prawa własności</w:t>
      </w:r>
      <w:r w:rsidRPr="00DC7B88">
        <w:rPr>
          <w:rFonts w:asciiTheme="minorHAnsi" w:hAnsiTheme="minorHAnsi" w:cs="Arial"/>
          <w:bCs/>
          <w:kern w:val="32"/>
          <w:sz w:val="18"/>
          <w:szCs w:val="18"/>
        </w:rPr>
        <w:br/>
        <w:t>bezpośrednio lub pośrednio w ponad 50 % należą do podmiotu, o którym mowa</w:t>
      </w:r>
      <w:r w:rsidRPr="00DC7B88">
        <w:rPr>
          <w:rFonts w:asciiTheme="minorHAnsi" w:hAnsiTheme="minorHAnsi" w:cs="Arial"/>
          <w:bCs/>
          <w:kern w:val="32"/>
          <w:sz w:val="18"/>
          <w:szCs w:val="18"/>
        </w:rPr>
        <w:br/>
        <w:t>w lit. a) niniejszego ustępu; lub</w:t>
      </w:r>
      <w:r w:rsidR="00AE3AF5" w:rsidRPr="00DC7B88">
        <w:rPr>
          <w:rFonts w:asciiTheme="minorHAnsi" w:hAnsiTheme="minorHAnsi" w:cs="Arial"/>
          <w:bCs/>
          <w:kern w:val="32"/>
          <w:sz w:val="18"/>
          <w:szCs w:val="18"/>
        </w:rPr>
        <w:t xml:space="preserve"> </w:t>
      </w:r>
    </w:p>
    <w:p w14:paraId="2AFE477C" w14:textId="59F4CCFD" w:rsidR="00EB4D6D" w:rsidRPr="004560F0" w:rsidRDefault="00B62B00" w:rsidP="004560F0">
      <w:pPr>
        <w:pStyle w:val="Zwykytekst"/>
        <w:numPr>
          <w:ilvl w:val="0"/>
          <w:numId w:val="41"/>
        </w:numPr>
        <w:suppressAutoHyphens/>
        <w:spacing w:line="360" w:lineRule="auto"/>
        <w:ind w:left="1418"/>
        <w:jc w:val="both"/>
        <w:rPr>
          <w:rFonts w:asciiTheme="minorHAnsi" w:hAnsiTheme="minorHAnsi" w:cs="Arial"/>
          <w:bCs/>
          <w:kern w:val="32"/>
          <w:sz w:val="18"/>
          <w:szCs w:val="18"/>
        </w:rPr>
      </w:pPr>
      <w:r w:rsidRPr="00DC7B88">
        <w:rPr>
          <w:rFonts w:asciiTheme="minorHAnsi" w:hAnsiTheme="minorHAnsi" w:cs="Arial"/>
          <w:bCs/>
          <w:kern w:val="32"/>
          <w:sz w:val="18"/>
          <w:szCs w:val="18"/>
        </w:rPr>
        <w:t>osób fizycznych lub prawnych, podmiotów lub organów działających w imieniu</w:t>
      </w:r>
      <w:r w:rsidR="00DC7B88" w:rsidRPr="00DC7B88">
        <w:rPr>
          <w:rFonts w:asciiTheme="minorHAnsi" w:hAnsiTheme="minorHAnsi" w:cs="Arial"/>
          <w:bCs/>
          <w:kern w:val="32"/>
          <w:sz w:val="18"/>
          <w:szCs w:val="18"/>
        </w:rPr>
        <w:t xml:space="preserve"> </w:t>
      </w:r>
      <w:r w:rsidRPr="00DC7B88">
        <w:rPr>
          <w:rFonts w:asciiTheme="minorHAnsi" w:hAnsiTheme="minorHAnsi" w:cs="Arial"/>
          <w:bCs/>
          <w:kern w:val="32"/>
          <w:sz w:val="18"/>
          <w:szCs w:val="18"/>
        </w:rPr>
        <w:t>lub pod kierunkiem podmiotu, o którym mowa w lit. a)  lub lit. niniejszego ustępu,</w:t>
      </w:r>
      <w:r w:rsidR="00AE3AF5" w:rsidRPr="00DC7B88">
        <w:rPr>
          <w:rFonts w:asciiTheme="minorHAnsi" w:hAnsiTheme="minorHAnsi" w:cs="Arial"/>
          <w:bCs/>
          <w:kern w:val="32"/>
          <w:sz w:val="18"/>
          <w:szCs w:val="18"/>
        </w:rPr>
        <w:t xml:space="preserve"> </w:t>
      </w:r>
      <w:r w:rsidRPr="00DC7B88">
        <w:rPr>
          <w:rFonts w:asciiTheme="minorHAnsi" w:hAnsiTheme="minorHAnsi" w:cs="Arial"/>
          <w:bCs/>
          <w:kern w:val="32"/>
          <w:sz w:val="18"/>
          <w:szCs w:val="18"/>
        </w:rPr>
        <w:t xml:space="preserve">w tym podwykonawców, dostawców lub podmiotów, na których zdolności polega się </w:t>
      </w:r>
      <w:r w:rsidR="004560F0">
        <w:rPr>
          <w:rFonts w:asciiTheme="minorHAnsi" w:hAnsiTheme="minorHAnsi" w:cs="Arial"/>
          <w:bCs/>
          <w:kern w:val="32"/>
          <w:sz w:val="18"/>
          <w:szCs w:val="18"/>
        </w:rPr>
        <w:br/>
      </w:r>
      <w:r w:rsidRPr="00DC7B88">
        <w:rPr>
          <w:rFonts w:asciiTheme="minorHAnsi" w:hAnsiTheme="minorHAnsi" w:cs="Arial"/>
          <w:bCs/>
          <w:kern w:val="32"/>
          <w:sz w:val="18"/>
          <w:szCs w:val="18"/>
        </w:rPr>
        <w:lastRenderedPageBreak/>
        <w:t>w rozumieniu dyrektyw w sprawie zamówień publicznych, w przypadku gdy przypada na nich ponad 10 % wartości zamówienia.</w:t>
      </w:r>
    </w:p>
    <w:p w14:paraId="1AC97F7A" w14:textId="5B915ED7" w:rsidR="00B62B00" w:rsidRPr="00DC7B88" w:rsidRDefault="00B62B00" w:rsidP="004560F0">
      <w:pPr>
        <w:pStyle w:val="Zwykytekst"/>
        <w:suppressAutoHyphens/>
        <w:spacing w:line="360" w:lineRule="auto"/>
        <w:ind w:left="1418"/>
        <w:jc w:val="both"/>
        <w:rPr>
          <w:rFonts w:asciiTheme="minorHAnsi" w:hAnsiTheme="minorHAnsi" w:cs="Arial"/>
          <w:sz w:val="18"/>
          <w:szCs w:val="18"/>
        </w:rPr>
      </w:pPr>
      <w:r w:rsidRPr="00DC7B88">
        <w:rPr>
          <w:rFonts w:asciiTheme="minorHAnsi" w:hAnsiTheme="minorHAnsi" w:cs="Arial"/>
          <w:bCs/>
          <w:kern w:val="32"/>
          <w:sz w:val="18"/>
          <w:szCs w:val="18"/>
        </w:rPr>
        <w:t xml:space="preserve">Wykluczenie wskazane powyżej następuje na okres trwania okoliczności określonych </w:t>
      </w:r>
      <w:r w:rsidR="00DC7B88">
        <w:rPr>
          <w:rFonts w:asciiTheme="minorHAnsi" w:hAnsiTheme="minorHAnsi" w:cs="Arial"/>
          <w:bCs/>
          <w:kern w:val="32"/>
          <w:sz w:val="18"/>
          <w:szCs w:val="18"/>
        </w:rPr>
        <w:br/>
      </w:r>
      <w:r w:rsidRPr="00DC7B88">
        <w:rPr>
          <w:rFonts w:asciiTheme="minorHAnsi" w:hAnsiTheme="minorHAnsi" w:cs="Arial"/>
          <w:bCs/>
          <w:kern w:val="32"/>
          <w:sz w:val="18"/>
          <w:szCs w:val="18"/>
        </w:rPr>
        <w:t>w tym ustępach.</w:t>
      </w:r>
    </w:p>
    <w:p w14:paraId="3AB1060D" w14:textId="77777777" w:rsidR="00712543" w:rsidRDefault="00712543" w:rsidP="00CF51F8">
      <w:pPr>
        <w:pStyle w:val="Zwykytekst"/>
        <w:suppressAutoHyphens/>
        <w:spacing w:line="360" w:lineRule="auto"/>
        <w:jc w:val="both"/>
        <w:rPr>
          <w:rFonts w:asciiTheme="minorHAnsi" w:hAnsiTheme="minorHAnsi" w:cs="Arial"/>
          <w:sz w:val="18"/>
          <w:szCs w:val="18"/>
        </w:rPr>
      </w:pPr>
    </w:p>
    <w:p w14:paraId="10E4A3DE" w14:textId="77777777" w:rsidR="00712543" w:rsidRDefault="00712543" w:rsidP="000A01DD">
      <w:pPr>
        <w:pStyle w:val="Zwykytekst"/>
        <w:numPr>
          <w:ilvl w:val="0"/>
          <w:numId w:val="18"/>
        </w:numPr>
        <w:suppressAutoHyphens/>
        <w:spacing w:line="360" w:lineRule="auto"/>
        <w:jc w:val="both"/>
        <w:rPr>
          <w:rFonts w:asciiTheme="minorHAnsi" w:hAnsiTheme="minorHAnsi" w:cs="Arial"/>
          <w:sz w:val="18"/>
          <w:szCs w:val="18"/>
        </w:rPr>
      </w:pPr>
      <w:r w:rsidRPr="005E7578">
        <w:rPr>
          <w:rFonts w:asciiTheme="minorHAnsi" w:hAnsiTheme="minorHAnsi" w:cs="Arial"/>
          <w:sz w:val="18"/>
          <w:szCs w:val="18"/>
          <w:u w:val="single"/>
        </w:rPr>
        <w:t>Warunki udziału w postępowaniu określone przez Zamawiającego</w:t>
      </w:r>
      <w:r w:rsidRPr="00712543">
        <w:rPr>
          <w:rFonts w:asciiTheme="minorHAnsi" w:hAnsiTheme="minorHAnsi" w:cs="Arial"/>
          <w:sz w:val="18"/>
          <w:szCs w:val="18"/>
        </w:rPr>
        <w:t>:</w:t>
      </w:r>
    </w:p>
    <w:p w14:paraId="5EB20D5D" w14:textId="0206DC62" w:rsidR="004A2AD8" w:rsidRDefault="00712543" w:rsidP="004A2AD8">
      <w:pPr>
        <w:pStyle w:val="Zwykytekst"/>
        <w:numPr>
          <w:ilvl w:val="1"/>
          <w:numId w:val="18"/>
        </w:numPr>
        <w:suppressAutoHyphens/>
        <w:spacing w:line="360" w:lineRule="auto"/>
        <w:ind w:left="1224"/>
        <w:jc w:val="both"/>
        <w:rPr>
          <w:rFonts w:asciiTheme="minorHAnsi" w:hAnsiTheme="minorHAnsi" w:cs="Arial"/>
          <w:sz w:val="18"/>
          <w:szCs w:val="18"/>
        </w:rPr>
      </w:pPr>
      <w:r w:rsidRPr="004A2AD8">
        <w:rPr>
          <w:rFonts w:asciiTheme="minorHAnsi" w:hAnsiTheme="minorHAnsi" w:cs="Arial"/>
          <w:sz w:val="18"/>
          <w:szCs w:val="18"/>
        </w:rPr>
        <w:t xml:space="preserve">W postępowaniu o udzielenie zamówienia publicznego </w:t>
      </w:r>
      <w:r w:rsidR="00F17FDC" w:rsidRPr="004A2AD8">
        <w:rPr>
          <w:rFonts w:asciiTheme="minorHAnsi" w:hAnsiTheme="minorHAnsi" w:cs="Arial"/>
          <w:sz w:val="18"/>
          <w:szCs w:val="18"/>
        </w:rPr>
        <w:t xml:space="preserve">mogą brać </w:t>
      </w:r>
      <w:r w:rsidRPr="004A2AD8">
        <w:rPr>
          <w:rFonts w:asciiTheme="minorHAnsi" w:hAnsiTheme="minorHAnsi" w:cs="Arial"/>
          <w:sz w:val="18"/>
          <w:szCs w:val="18"/>
        </w:rPr>
        <w:t xml:space="preserve">udział Wykonawcy, którzy </w:t>
      </w:r>
      <w:r w:rsidRPr="00721540">
        <w:rPr>
          <w:rFonts w:asciiTheme="minorHAnsi" w:hAnsiTheme="minorHAnsi" w:cs="Arial"/>
          <w:b/>
          <w:bCs/>
          <w:sz w:val="18"/>
          <w:szCs w:val="18"/>
          <w:u w:val="single"/>
        </w:rPr>
        <w:t xml:space="preserve">w okresie ostatnich </w:t>
      </w:r>
      <w:r w:rsidR="00721540" w:rsidRPr="00721540">
        <w:rPr>
          <w:rFonts w:asciiTheme="minorHAnsi" w:hAnsiTheme="minorHAnsi" w:cs="Arial"/>
          <w:b/>
          <w:bCs/>
          <w:sz w:val="18"/>
          <w:szCs w:val="18"/>
          <w:u w:val="single"/>
        </w:rPr>
        <w:t>4</w:t>
      </w:r>
      <w:r w:rsidRPr="00721540">
        <w:rPr>
          <w:rFonts w:asciiTheme="minorHAnsi" w:hAnsiTheme="minorHAnsi" w:cs="Arial"/>
          <w:b/>
          <w:bCs/>
          <w:sz w:val="18"/>
          <w:szCs w:val="18"/>
          <w:u w:val="single"/>
        </w:rPr>
        <w:t xml:space="preserve"> lat</w:t>
      </w:r>
      <w:r w:rsidRPr="004A2AD8">
        <w:rPr>
          <w:rFonts w:asciiTheme="minorHAnsi" w:hAnsiTheme="minorHAnsi" w:cs="Arial"/>
          <w:sz w:val="18"/>
          <w:szCs w:val="18"/>
        </w:rPr>
        <w:t xml:space="preserve"> liczonych wstecz od dnia</w:t>
      </w:r>
      <w:r w:rsidR="00D637B4" w:rsidRPr="004A2AD8">
        <w:rPr>
          <w:rFonts w:asciiTheme="minorHAnsi" w:hAnsiTheme="minorHAnsi" w:cs="Arial"/>
          <w:sz w:val="18"/>
          <w:szCs w:val="18"/>
        </w:rPr>
        <w:t>,</w:t>
      </w:r>
      <w:r w:rsidRPr="004A2AD8">
        <w:rPr>
          <w:rFonts w:asciiTheme="minorHAnsi" w:hAnsiTheme="minorHAnsi" w:cs="Arial"/>
          <w:sz w:val="18"/>
          <w:szCs w:val="18"/>
        </w:rPr>
        <w:t xml:space="preserve"> w którym upływa termin składania ofert, a jeżeli okres prowadzenia działalności jest krótszy - w tym okresie wykona</w:t>
      </w:r>
      <w:r w:rsidR="00D637B4" w:rsidRPr="004A2AD8">
        <w:rPr>
          <w:rFonts w:asciiTheme="minorHAnsi" w:hAnsiTheme="minorHAnsi" w:cs="Arial"/>
          <w:sz w:val="18"/>
          <w:szCs w:val="18"/>
        </w:rPr>
        <w:t>li</w:t>
      </w:r>
      <w:r w:rsidRPr="004A2AD8">
        <w:rPr>
          <w:rFonts w:asciiTheme="minorHAnsi" w:hAnsiTheme="minorHAnsi" w:cs="Arial"/>
          <w:sz w:val="18"/>
          <w:szCs w:val="18"/>
        </w:rPr>
        <w:t xml:space="preserve"> należycie</w:t>
      </w:r>
      <w:r w:rsidR="004A2AD8">
        <w:rPr>
          <w:rFonts w:asciiTheme="minorHAnsi" w:hAnsiTheme="minorHAnsi" w:cs="Arial"/>
          <w:sz w:val="18"/>
          <w:szCs w:val="18"/>
        </w:rPr>
        <w:t>,</w:t>
      </w:r>
      <w:r w:rsidRPr="004A2AD8">
        <w:rPr>
          <w:rFonts w:asciiTheme="minorHAnsi" w:hAnsiTheme="minorHAnsi" w:cs="Arial"/>
          <w:sz w:val="18"/>
          <w:szCs w:val="18"/>
        </w:rPr>
        <w:t xml:space="preserve"> </w:t>
      </w:r>
      <w:r w:rsidR="004A2AD8" w:rsidRPr="004A2AD8">
        <w:rPr>
          <w:rFonts w:asciiTheme="minorHAnsi" w:hAnsiTheme="minorHAnsi" w:cs="Arial"/>
          <w:b/>
          <w:bCs/>
          <w:sz w:val="18"/>
          <w:szCs w:val="18"/>
        </w:rPr>
        <w:t>co najmniej trzy usługi</w:t>
      </w:r>
      <w:r w:rsidR="004A2AD8" w:rsidRPr="004A2AD8">
        <w:rPr>
          <w:rFonts w:asciiTheme="minorHAnsi" w:hAnsiTheme="minorHAnsi" w:cs="Arial"/>
          <w:sz w:val="18"/>
          <w:szCs w:val="18"/>
        </w:rPr>
        <w:t xml:space="preserve"> (rozumiane jako trzy odrębne usługi </w:t>
      </w:r>
      <w:r w:rsidR="004A2AD8">
        <w:rPr>
          <w:rFonts w:asciiTheme="minorHAnsi" w:hAnsiTheme="minorHAnsi" w:cs="Arial"/>
          <w:sz w:val="18"/>
          <w:szCs w:val="18"/>
        </w:rPr>
        <w:br/>
      </w:r>
      <w:r w:rsidR="004A2AD8" w:rsidRPr="004A2AD8">
        <w:rPr>
          <w:rFonts w:asciiTheme="minorHAnsi" w:hAnsiTheme="minorHAnsi" w:cs="Arial"/>
          <w:sz w:val="18"/>
          <w:szCs w:val="18"/>
        </w:rPr>
        <w:t xml:space="preserve">w ramach trzech odrębnych umów) polegające na </w:t>
      </w:r>
      <w:r w:rsidR="004A2AD8" w:rsidRPr="004A2AD8">
        <w:rPr>
          <w:rFonts w:asciiTheme="minorHAnsi" w:hAnsiTheme="minorHAnsi" w:cs="Arial"/>
          <w:b/>
          <w:bCs/>
          <w:sz w:val="18"/>
          <w:szCs w:val="18"/>
        </w:rPr>
        <w:t xml:space="preserve">zaprojektowaniu, wykonaniu </w:t>
      </w:r>
      <w:r w:rsidR="004A2AD8">
        <w:rPr>
          <w:rFonts w:asciiTheme="minorHAnsi" w:hAnsiTheme="minorHAnsi" w:cs="Arial"/>
          <w:b/>
          <w:bCs/>
          <w:sz w:val="18"/>
          <w:szCs w:val="18"/>
        </w:rPr>
        <w:br/>
      </w:r>
      <w:r w:rsidR="004A2AD8" w:rsidRPr="004A2AD8">
        <w:rPr>
          <w:rFonts w:asciiTheme="minorHAnsi" w:hAnsiTheme="minorHAnsi" w:cs="Arial"/>
          <w:b/>
          <w:bCs/>
          <w:sz w:val="18"/>
          <w:szCs w:val="18"/>
        </w:rPr>
        <w:t>i montażu stoiska wystawienniczego</w:t>
      </w:r>
      <w:r w:rsidR="004A2AD8" w:rsidRPr="004A2AD8">
        <w:rPr>
          <w:rFonts w:asciiTheme="minorHAnsi" w:hAnsiTheme="minorHAnsi" w:cs="Arial"/>
          <w:sz w:val="18"/>
          <w:szCs w:val="18"/>
        </w:rPr>
        <w:t xml:space="preserve">, o wartości </w:t>
      </w:r>
      <w:r w:rsidR="004A2AD8" w:rsidRPr="003C21B4">
        <w:rPr>
          <w:rFonts w:asciiTheme="minorHAnsi" w:hAnsiTheme="minorHAnsi" w:cs="Arial"/>
          <w:b/>
          <w:bCs/>
          <w:sz w:val="18"/>
          <w:szCs w:val="18"/>
        </w:rPr>
        <w:t>każdej usługi</w:t>
      </w:r>
      <w:r w:rsidR="004A2AD8" w:rsidRPr="004A2AD8">
        <w:rPr>
          <w:rFonts w:asciiTheme="minorHAnsi" w:hAnsiTheme="minorHAnsi" w:cs="Arial"/>
          <w:sz w:val="18"/>
          <w:szCs w:val="18"/>
        </w:rPr>
        <w:t xml:space="preserve"> wynoszącej </w:t>
      </w:r>
      <w:r w:rsidR="004A2AD8" w:rsidRPr="004A2AD8">
        <w:rPr>
          <w:rFonts w:asciiTheme="minorHAnsi" w:hAnsiTheme="minorHAnsi" w:cs="Arial"/>
          <w:b/>
          <w:bCs/>
          <w:sz w:val="18"/>
          <w:szCs w:val="18"/>
        </w:rPr>
        <w:t>minimum 200</w:t>
      </w:r>
      <w:r w:rsidR="004A2AD8">
        <w:rPr>
          <w:rFonts w:asciiTheme="minorHAnsi" w:hAnsiTheme="minorHAnsi" w:cs="Arial"/>
          <w:b/>
          <w:bCs/>
          <w:sz w:val="18"/>
          <w:szCs w:val="18"/>
        </w:rPr>
        <w:t>.</w:t>
      </w:r>
      <w:r w:rsidR="004A2AD8" w:rsidRPr="004A2AD8">
        <w:rPr>
          <w:rFonts w:asciiTheme="minorHAnsi" w:hAnsiTheme="minorHAnsi" w:cs="Arial"/>
          <w:b/>
          <w:bCs/>
          <w:sz w:val="18"/>
          <w:szCs w:val="18"/>
        </w:rPr>
        <w:t>000</w:t>
      </w:r>
      <w:r w:rsidR="004A2AD8">
        <w:rPr>
          <w:rFonts w:asciiTheme="minorHAnsi" w:hAnsiTheme="minorHAnsi" w:cs="Arial"/>
          <w:b/>
          <w:bCs/>
          <w:sz w:val="18"/>
          <w:szCs w:val="18"/>
        </w:rPr>
        <w:t>,00</w:t>
      </w:r>
      <w:r w:rsidR="004A2AD8" w:rsidRPr="004A2AD8">
        <w:rPr>
          <w:rFonts w:asciiTheme="minorHAnsi" w:hAnsiTheme="minorHAnsi" w:cs="Arial"/>
          <w:b/>
          <w:bCs/>
          <w:sz w:val="18"/>
          <w:szCs w:val="18"/>
        </w:rPr>
        <w:t xml:space="preserve"> zł brutto</w:t>
      </w:r>
      <w:r w:rsidR="004A2AD8">
        <w:rPr>
          <w:rFonts w:asciiTheme="minorHAnsi" w:hAnsiTheme="minorHAnsi" w:cs="Arial"/>
          <w:b/>
          <w:bCs/>
          <w:sz w:val="18"/>
          <w:szCs w:val="18"/>
        </w:rPr>
        <w:t xml:space="preserve"> (słownie: dwieście tysięcy złotych i 00/100)</w:t>
      </w:r>
      <w:r w:rsidR="004A2AD8" w:rsidRPr="004A2AD8">
        <w:rPr>
          <w:rFonts w:asciiTheme="minorHAnsi" w:hAnsiTheme="minorHAnsi" w:cs="Arial"/>
          <w:sz w:val="18"/>
          <w:szCs w:val="18"/>
        </w:rPr>
        <w:t>.</w:t>
      </w:r>
    </w:p>
    <w:p w14:paraId="6FB79235" w14:textId="44DD2A6A" w:rsidR="004A2AD8" w:rsidRPr="003C21B4" w:rsidRDefault="004A2AD8" w:rsidP="003C21B4">
      <w:pPr>
        <w:pStyle w:val="Zwykytekst"/>
        <w:numPr>
          <w:ilvl w:val="1"/>
          <w:numId w:val="18"/>
        </w:numPr>
        <w:suppressAutoHyphens/>
        <w:spacing w:line="360" w:lineRule="auto"/>
        <w:ind w:left="1224"/>
        <w:jc w:val="both"/>
        <w:rPr>
          <w:rFonts w:asciiTheme="minorHAnsi" w:hAnsiTheme="minorHAnsi" w:cs="Arial"/>
          <w:sz w:val="18"/>
          <w:szCs w:val="18"/>
        </w:rPr>
      </w:pPr>
      <w:r w:rsidRPr="003C21B4">
        <w:rPr>
          <w:rFonts w:asciiTheme="minorHAnsi" w:hAnsiTheme="minorHAnsi" w:cs="Arial"/>
          <w:sz w:val="18"/>
          <w:szCs w:val="18"/>
        </w:rPr>
        <w:t xml:space="preserve">W celu zapewnienia odpowiedniego poziomu konkurencji w postępowaniu, </w:t>
      </w:r>
      <w:r w:rsidR="00CC69C6">
        <w:rPr>
          <w:rFonts w:asciiTheme="minorHAnsi" w:hAnsiTheme="minorHAnsi" w:cs="Arial"/>
          <w:sz w:val="18"/>
          <w:szCs w:val="18"/>
        </w:rPr>
        <w:t>Zamawiający określił, iż</w:t>
      </w:r>
      <w:r w:rsidRPr="003C21B4">
        <w:rPr>
          <w:rFonts w:asciiTheme="minorHAnsi" w:hAnsiTheme="minorHAnsi" w:cs="Arial"/>
          <w:sz w:val="18"/>
          <w:szCs w:val="18"/>
        </w:rPr>
        <w:t xml:space="preserve"> </w:t>
      </w:r>
      <w:r w:rsidR="00CC69C6">
        <w:rPr>
          <w:rFonts w:asciiTheme="minorHAnsi" w:hAnsiTheme="minorHAnsi" w:cs="Arial"/>
          <w:sz w:val="18"/>
          <w:szCs w:val="18"/>
        </w:rPr>
        <w:t>W</w:t>
      </w:r>
      <w:r w:rsidRPr="003C21B4">
        <w:rPr>
          <w:rFonts w:asciiTheme="minorHAnsi" w:hAnsiTheme="minorHAnsi" w:cs="Arial"/>
          <w:sz w:val="18"/>
          <w:szCs w:val="18"/>
        </w:rPr>
        <w:t xml:space="preserve">ykaz </w:t>
      </w:r>
      <w:r w:rsidR="00CC69C6">
        <w:rPr>
          <w:rFonts w:asciiTheme="minorHAnsi" w:hAnsiTheme="minorHAnsi" w:cs="Arial"/>
          <w:sz w:val="18"/>
          <w:szCs w:val="18"/>
        </w:rPr>
        <w:t>U</w:t>
      </w:r>
      <w:r w:rsidRPr="003C21B4">
        <w:rPr>
          <w:rFonts w:asciiTheme="minorHAnsi" w:hAnsiTheme="minorHAnsi" w:cs="Arial"/>
          <w:sz w:val="18"/>
          <w:szCs w:val="18"/>
        </w:rPr>
        <w:t>sług dotyczy</w:t>
      </w:r>
      <w:r w:rsidR="00715C5F">
        <w:rPr>
          <w:rFonts w:asciiTheme="minorHAnsi" w:hAnsiTheme="minorHAnsi" w:cs="Arial"/>
          <w:sz w:val="18"/>
          <w:szCs w:val="18"/>
        </w:rPr>
        <w:t>ć</w:t>
      </w:r>
      <w:r w:rsidRPr="003C21B4">
        <w:rPr>
          <w:rFonts w:asciiTheme="minorHAnsi" w:hAnsiTheme="minorHAnsi" w:cs="Arial"/>
          <w:sz w:val="18"/>
          <w:szCs w:val="18"/>
        </w:rPr>
        <w:t xml:space="preserve"> </w:t>
      </w:r>
      <w:r w:rsidR="00CC69C6">
        <w:rPr>
          <w:rFonts w:asciiTheme="minorHAnsi" w:hAnsiTheme="minorHAnsi" w:cs="Arial"/>
          <w:sz w:val="18"/>
          <w:szCs w:val="18"/>
        </w:rPr>
        <w:t xml:space="preserve">będzie </w:t>
      </w:r>
      <w:r w:rsidRPr="003C21B4">
        <w:rPr>
          <w:rFonts w:asciiTheme="minorHAnsi" w:hAnsiTheme="minorHAnsi" w:cs="Arial"/>
          <w:sz w:val="18"/>
          <w:szCs w:val="18"/>
        </w:rPr>
        <w:t>okresu dłuższego niż 3 lata</w:t>
      </w:r>
      <w:r w:rsidR="00CC69C6">
        <w:rPr>
          <w:rFonts w:asciiTheme="minorHAnsi" w:hAnsiTheme="minorHAnsi" w:cs="Arial"/>
          <w:sz w:val="18"/>
          <w:szCs w:val="18"/>
        </w:rPr>
        <w:t xml:space="preserve"> </w:t>
      </w:r>
      <w:r w:rsidR="00C94009">
        <w:rPr>
          <w:rFonts w:asciiTheme="minorHAnsi" w:hAnsiTheme="minorHAnsi" w:cs="Arial"/>
          <w:sz w:val="18"/>
          <w:szCs w:val="18"/>
        </w:rPr>
        <w:t>(4 lata).</w:t>
      </w:r>
      <w:r w:rsidRPr="003C21B4">
        <w:rPr>
          <w:rFonts w:asciiTheme="minorHAnsi" w:hAnsiTheme="minorHAnsi" w:cs="Arial"/>
          <w:sz w:val="18"/>
          <w:szCs w:val="18"/>
        </w:rPr>
        <w:t xml:space="preserve"> </w:t>
      </w:r>
      <w:r w:rsidR="00C94009">
        <w:rPr>
          <w:rFonts w:asciiTheme="minorHAnsi" w:hAnsiTheme="minorHAnsi" w:cs="Arial"/>
          <w:sz w:val="18"/>
          <w:szCs w:val="18"/>
        </w:rPr>
        <w:t xml:space="preserve">Podstawa prawna: § </w:t>
      </w:r>
      <w:r w:rsidRPr="003C21B4">
        <w:rPr>
          <w:rFonts w:asciiTheme="minorHAnsi" w:hAnsiTheme="minorHAnsi" w:cs="Arial"/>
          <w:sz w:val="18"/>
          <w:szCs w:val="18"/>
        </w:rPr>
        <w:t xml:space="preserve">9 ust. 4 pkt 2 Rozporządzenia Ministra Rozwoju, Pracy I Technologii z dnia </w:t>
      </w:r>
      <w:r w:rsidR="00C94009">
        <w:rPr>
          <w:rFonts w:asciiTheme="minorHAnsi" w:hAnsiTheme="minorHAnsi" w:cs="Arial"/>
          <w:sz w:val="18"/>
          <w:szCs w:val="18"/>
        </w:rPr>
        <w:br/>
      </w:r>
      <w:r w:rsidRPr="003C21B4">
        <w:rPr>
          <w:rFonts w:asciiTheme="minorHAnsi" w:hAnsiTheme="minorHAnsi" w:cs="Arial"/>
          <w:sz w:val="18"/>
          <w:szCs w:val="18"/>
        </w:rPr>
        <w:t>23 grudnia 2020 r. </w:t>
      </w:r>
      <w:r w:rsidRPr="00CC69C6">
        <w:rPr>
          <w:rFonts w:asciiTheme="minorHAnsi" w:hAnsiTheme="minorHAnsi" w:cs="Arial"/>
          <w:i/>
          <w:iCs/>
          <w:sz w:val="18"/>
          <w:szCs w:val="18"/>
        </w:rPr>
        <w:t>w sprawie podmiotowych środków dowodowych oraz innych dokumentów lub oświadczeń, jakich może żądać zamawiający od wykonawcy</w:t>
      </w:r>
      <w:r w:rsidRPr="003C21B4">
        <w:rPr>
          <w:rFonts w:asciiTheme="minorHAnsi" w:hAnsiTheme="minorHAnsi" w:cs="Arial"/>
          <w:sz w:val="18"/>
          <w:szCs w:val="18"/>
        </w:rPr>
        <w:t>).</w:t>
      </w:r>
    </w:p>
    <w:p w14:paraId="27E5027B" w14:textId="77777777" w:rsidR="004A2AD8" w:rsidRPr="004A2AD8" w:rsidRDefault="004A2AD8" w:rsidP="00C94009">
      <w:pPr>
        <w:pStyle w:val="Zwykytekst"/>
        <w:suppressAutoHyphens/>
        <w:spacing w:line="360" w:lineRule="auto"/>
        <w:jc w:val="both"/>
        <w:rPr>
          <w:rFonts w:asciiTheme="minorHAnsi" w:hAnsiTheme="minorHAnsi" w:cs="Arial"/>
          <w:sz w:val="18"/>
          <w:szCs w:val="18"/>
        </w:rPr>
      </w:pPr>
    </w:p>
    <w:p w14:paraId="7EE9DF3B" w14:textId="27965CEE" w:rsidR="007D0689" w:rsidRDefault="00712543" w:rsidP="000A01DD">
      <w:pPr>
        <w:pStyle w:val="Zwykytekst"/>
        <w:numPr>
          <w:ilvl w:val="0"/>
          <w:numId w:val="18"/>
        </w:numPr>
        <w:suppressAutoHyphens/>
        <w:spacing w:line="360" w:lineRule="auto"/>
        <w:jc w:val="both"/>
        <w:rPr>
          <w:rFonts w:asciiTheme="minorHAnsi" w:hAnsiTheme="minorHAnsi" w:cs="Arial"/>
          <w:sz w:val="18"/>
          <w:szCs w:val="18"/>
        </w:rPr>
      </w:pPr>
      <w:r w:rsidRPr="00F17FDC">
        <w:rPr>
          <w:rFonts w:asciiTheme="minorHAnsi" w:hAnsiTheme="minorHAnsi" w:cs="Arial"/>
          <w:sz w:val="18"/>
          <w:szCs w:val="18"/>
        </w:rPr>
        <w:t xml:space="preserve">Zamawiający zastrzega, </w:t>
      </w:r>
      <w:r w:rsidRPr="00B2495E">
        <w:rPr>
          <w:rFonts w:asciiTheme="minorHAnsi" w:hAnsiTheme="minorHAnsi" w:cs="Arial"/>
          <w:sz w:val="18"/>
          <w:szCs w:val="18"/>
          <w:u w:val="single"/>
        </w:rPr>
        <w:t>że w sytuacji składania oferty przez Wykonawców wspólnie ubiegających się o udzielenie zamówienia</w:t>
      </w:r>
      <w:r w:rsidRPr="00F17FDC">
        <w:rPr>
          <w:rFonts w:asciiTheme="minorHAnsi" w:hAnsiTheme="minorHAnsi" w:cs="Arial"/>
          <w:sz w:val="18"/>
          <w:szCs w:val="18"/>
        </w:rPr>
        <w:t xml:space="preserve"> oraz analogicznie w sytuacji, </w:t>
      </w:r>
      <w:r w:rsidRPr="00DA1441">
        <w:rPr>
          <w:rFonts w:asciiTheme="minorHAnsi" w:hAnsiTheme="minorHAnsi" w:cs="Arial"/>
          <w:sz w:val="18"/>
          <w:szCs w:val="18"/>
          <w:u w:val="single"/>
        </w:rPr>
        <w:t xml:space="preserve">gdy Wykonawca będzie polegał </w:t>
      </w:r>
      <w:r w:rsidR="0053220E" w:rsidRPr="00DA1441">
        <w:rPr>
          <w:rFonts w:asciiTheme="minorHAnsi" w:hAnsiTheme="minorHAnsi" w:cs="Arial"/>
          <w:sz w:val="18"/>
          <w:szCs w:val="18"/>
          <w:u w:val="single"/>
        </w:rPr>
        <w:br/>
      </w:r>
      <w:r w:rsidRPr="00DA1441">
        <w:rPr>
          <w:rFonts w:asciiTheme="minorHAnsi" w:hAnsiTheme="minorHAnsi" w:cs="Arial"/>
          <w:sz w:val="18"/>
          <w:szCs w:val="18"/>
          <w:u w:val="single"/>
        </w:rPr>
        <w:t>na zasobach innego podmiotu</w:t>
      </w:r>
      <w:r w:rsidRPr="00F17FDC">
        <w:rPr>
          <w:rFonts w:asciiTheme="minorHAnsi" w:hAnsiTheme="minorHAnsi" w:cs="Arial"/>
          <w:sz w:val="18"/>
          <w:szCs w:val="18"/>
        </w:rPr>
        <w:t xml:space="preserve">, na zasadach określonych w art. 118 Pzp, warunek o którym mowa w pkt. </w:t>
      </w:r>
      <w:r w:rsidR="007D0689">
        <w:rPr>
          <w:rFonts w:asciiTheme="minorHAnsi" w:hAnsiTheme="minorHAnsi" w:cs="Arial"/>
          <w:sz w:val="18"/>
          <w:szCs w:val="18"/>
        </w:rPr>
        <w:t>3.1.</w:t>
      </w:r>
      <w:r w:rsidRPr="00F17FDC">
        <w:rPr>
          <w:rFonts w:asciiTheme="minorHAnsi" w:hAnsiTheme="minorHAnsi" w:cs="Arial"/>
          <w:sz w:val="18"/>
          <w:szCs w:val="18"/>
        </w:rPr>
        <w:t xml:space="preserve"> </w:t>
      </w:r>
      <w:r w:rsidRPr="00F82BBB">
        <w:rPr>
          <w:rFonts w:asciiTheme="minorHAnsi" w:hAnsiTheme="minorHAnsi" w:cs="Arial"/>
          <w:sz w:val="18"/>
          <w:szCs w:val="18"/>
        </w:rPr>
        <w:t xml:space="preserve">powyżej, musi zostać spełniony w całości przez Wykonawcę (jednego </w:t>
      </w:r>
      <w:r w:rsidR="0053220E" w:rsidRPr="00F82BBB">
        <w:rPr>
          <w:rFonts w:asciiTheme="minorHAnsi" w:hAnsiTheme="minorHAnsi" w:cs="Arial"/>
          <w:sz w:val="18"/>
          <w:szCs w:val="18"/>
        </w:rPr>
        <w:br/>
      </w:r>
      <w:r w:rsidRPr="00F82BBB">
        <w:rPr>
          <w:rFonts w:asciiTheme="minorHAnsi" w:hAnsiTheme="minorHAnsi" w:cs="Arial"/>
          <w:sz w:val="18"/>
          <w:szCs w:val="18"/>
        </w:rPr>
        <w:t>z Wykonawców wspólnie składającego ofertę) lub jeden podmiot, na którego zdolności w tym zakresie powołuje się Wykonawca.</w:t>
      </w:r>
    </w:p>
    <w:p w14:paraId="25F3FCC5" w14:textId="4E77E835" w:rsidR="007D0689" w:rsidRDefault="00712543" w:rsidP="000A01DD">
      <w:pPr>
        <w:pStyle w:val="Zwykytekst"/>
        <w:numPr>
          <w:ilvl w:val="1"/>
          <w:numId w:val="18"/>
        </w:numPr>
        <w:suppressAutoHyphens/>
        <w:spacing w:line="360" w:lineRule="auto"/>
        <w:jc w:val="both"/>
        <w:rPr>
          <w:rFonts w:asciiTheme="minorHAnsi" w:hAnsiTheme="minorHAnsi" w:cs="Arial"/>
          <w:sz w:val="18"/>
          <w:szCs w:val="18"/>
        </w:rPr>
      </w:pPr>
      <w:r w:rsidRPr="007D0689">
        <w:rPr>
          <w:rFonts w:asciiTheme="minorHAnsi" w:hAnsiTheme="minorHAnsi" w:cs="Arial"/>
          <w:sz w:val="18"/>
          <w:szCs w:val="18"/>
        </w:rPr>
        <w:t xml:space="preserve">Wykonawca może w celu potwierdzenia spełniania warunków udziału w postępowaniu, </w:t>
      </w:r>
      <w:r w:rsidR="0053220E">
        <w:rPr>
          <w:rFonts w:asciiTheme="minorHAnsi" w:hAnsiTheme="minorHAnsi" w:cs="Arial"/>
          <w:sz w:val="18"/>
          <w:szCs w:val="18"/>
        </w:rPr>
        <w:br/>
      </w:r>
      <w:r w:rsidRPr="007D0689">
        <w:rPr>
          <w:rFonts w:asciiTheme="minorHAnsi" w:hAnsiTheme="minorHAnsi" w:cs="Arial"/>
          <w:sz w:val="18"/>
          <w:szCs w:val="18"/>
        </w:rPr>
        <w:t>w stosownych sytuacjach oraz w odniesieniu do konkretnego zamówienia, lub jego części, polegać na zdolnościach technicznych lub zawodowych podmiotów udostępniających zasoby, niezależnie od charakteru prawnego łączących go z nimi stosunków prawnych.</w:t>
      </w:r>
    </w:p>
    <w:p w14:paraId="7B52DD0E" w14:textId="0C6E6CDB" w:rsidR="007D0689" w:rsidRDefault="00712543" w:rsidP="000A01DD">
      <w:pPr>
        <w:pStyle w:val="Zwykytekst"/>
        <w:numPr>
          <w:ilvl w:val="1"/>
          <w:numId w:val="18"/>
        </w:numPr>
        <w:suppressAutoHyphens/>
        <w:spacing w:line="360" w:lineRule="auto"/>
        <w:jc w:val="both"/>
        <w:rPr>
          <w:rFonts w:asciiTheme="minorHAnsi" w:hAnsiTheme="minorHAnsi" w:cs="Arial"/>
          <w:sz w:val="18"/>
          <w:szCs w:val="18"/>
        </w:rPr>
      </w:pPr>
      <w:r w:rsidRPr="007D0689">
        <w:rPr>
          <w:rFonts w:asciiTheme="minorHAnsi" w:hAnsiTheme="minorHAnsi" w:cs="Arial"/>
          <w:sz w:val="18"/>
          <w:szCs w:val="18"/>
        </w:rPr>
        <w:t xml:space="preserve">Wykonawca, który polega na zdolnościach podmiotów udostępniających zasoby, </w:t>
      </w:r>
      <w:r w:rsidRPr="00C95C1C">
        <w:rPr>
          <w:rFonts w:asciiTheme="minorHAnsi" w:hAnsiTheme="minorHAnsi" w:cs="Arial"/>
          <w:sz w:val="18"/>
          <w:szCs w:val="18"/>
          <w:u w:val="single"/>
        </w:rPr>
        <w:t xml:space="preserve">składa wraz </w:t>
      </w:r>
      <w:r w:rsidR="00225D0A">
        <w:rPr>
          <w:rFonts w:asciiTheme="minorHAnsi" w:hAnsiTheme="minorHAnsi" w:cs="Arial"/>
          <w:sz w:val="18"/>
          <w:szCs w:val="18"/>
          <w:u w:val="single"/>
        </w:rPr>
        <w:br/>
      </w:r>
      <w:r w:rsidRPr="00C95C1C">
        <w:rPr>
          <w:rFonts w:asciiTheme="minorHAnsi" w:hAnsiTheme="minorHAnsi" w:cs="Arial"/>
          <w:sz w:val="18"/>
          <w:szCs w:val="18"/>
          <w:u w:val="single"/>
        </w:rPr>
        <w:t>z ofertą, zobowiązanie podmiotu udostępniającego zasoby</w:t>
      </w:r>
      <w:r w:rsidRPr="007D0689">
        <w:rPr>
          <w:rFonts w:asciiTheme="minorHAnsi" w:hAnsiTheme="minorHAnsi" w:cs="Arial"/>
          <w:sz w:val="18"/>
          <w:szCs w:val="18"/>
        </w:rPr>
        <w:t xml:space="preserve"> do oddania mu do dyspozycji niezbędnych zasobów na potrzeby realizacji danego zamówienia lub inny podmiotowy środek dowodowy potwierdzający, że Wykonawca realizując zamówienie, będzie dysponował niezbędnymi zasobami tych podmiotów.</w:t>
      </w:r>
    </w:p>
    <w:p w14:paraId="527D9720" w14:textId="77777777" w:rsidR="00124062" w:rsidRDefault="00712543" w:rsidP="000A01DD">
      <w:pPr>
        <w:pStyle w:val="Zwykytekst"/>
        <w:numPr>
          <w:ilvl w:val="1"/>
          <w:numId w:val="18"/>
        </w:numPr>
        <w:suppressAutoHyphens/>
        <w:spacing w:line="360" w:lineRule="auto"/>
        <w:jc w:val="both"/>
        <w:rPr>
          <w:rFonts w:asciiTheme="minorHAnsi" w:hAnsiTheme="minorHAnsi" w:cs="Arial"/>
          <w:sz w:val="18"/>
          <w:szCs w:val="18"/>
        </w:rPr>
      </w:pPr>
      <w:r w:rsidRPr="007D0689">
        <w:rPr>
          <w:rFonts w:asciiTheme="minorHAnsi" w:hAnsiTheme="minorHAnsi" w:cs="Arial"/>
          <w:sz w:val="18"/>
          <w:szCs w:val="18"/>
        </w:rPr>
        <w:t>Zobowiązanie podmiotu udostępniającego zasoby, o którym mowa w pkt 4.2. powyżej potwierdza, że stosunek łączący Wykonawcę z podmiotami udostępniającymi zasoby gwarantuje rzeczywisty dostęp do tych zasobów oraz określa w szczególności:</w:t>
      </w:r>
    </w:p>
    <w:p w14:paraId="071F2CB0" w14:textId="3368B1E6" w:rsidR="00712543" w:rsidRPr="00124062" w:rsidRDefault="00712543" w:rsidP="000A01DD">
      <w:pPr>
        <w:pStyle w:val="Zwykytekst"/>
        <w:numPr>
          <w:ilvl w:val="2"/>
          <w:numId w:val="18"/>
        </w:numPr>
        <w:suppressAutoHyphens/>
        <w:spacing w:line="360" w:lineRule="auto"/>
        <w:jc w:val="both"/>
        <w:rPr>
          <w:rFonts w:asciiTheme="minorHAnsi" w:hAnsiTheme="minorHAnsi" w:cs="Arial"/>
          <w:sz w:val="18"/>
          <w:szCs w:val="18"/>
        </w:rPr>
      </w:pPr>
      <w:r w:rsidRPr="00124062">
        <w:rPr>
          <w:rFonts w:asciiTheme="minorHAnsi" w:hAnsiTheme="minorHAnsi" w:cs="Arial"/>
          <w:sz w:val="18"/>
          <w:szCs w:val="18"/>
        </w:rPr>
        <w:t>zakres dostępnych Wykonawcy zasobów podmiotu udostępniającego zasoby,</w:t>
      </w:r>
    </w:p>
    <w:p w14:paraId="7077DF7C" w14:textId="77777777" w:rsidR="00124062" w:rsidRDefault="00712543" w:rsidP="000A01DD">
      <w:pPr>
        <w:pStyle w:val="Zwykytekst"/>
        <w:numPr>
          <w:ilvl w:val="2"/>
          <w:numId w:val="18"/>
        </w:numPr>
        <w:suppressAutoHyphens/>
        <w:spacing w:line="360" w:lineRule="auto"/>
        <w:jc w:val="both"/>
        <w:rPr>
          <w:rFonts w:asciiTheme="minorHAnsi" w:hAnsiTheme="minorHAnsi" w:cs="Arial"/>
          <w:sz w:val="18"/>
          <w:szCs w:val="18"/>
        </w:rPr>
      </w:pPr>
      <w:r w:rsidRPr="00712543">
        <w:rPr>
          <w:rFonts w:asciiTheme="minorHAnsi" w:hAnsiTheme="minorHAnsi" w:cs="Arial"/>
          <w:sz w:val="18"/>
          <w:szCs w:val="18"/>
        </w:rPr>
        <w:t>sposób i okres udostępnienia Wykonawcy i wykorzystania przez niego zasobów podmiotu udostępniającego te zasoby przy wykonywaniu zamówienia,</w:t>
      </w:r>
    </w:p>
    <w:p w14:paraId="443DA6C7" w14:textId="6914199C" w:rsidR="00124062" w:rsidRDefault="00712543" w:rsidP="000A01DD">
      <w:pPr>
        <w:pStyle w:val="Zwykytekst"/>
        <w:numPr>
          <w:ilvl w:val="1"/>
          <w:numId w:val="18"/>
        </w:numPr>
        <w:suppressAutoHyphens/>
        <w:spacing w:line="360" w:lineRule="auto"/>
        <w:jc w:val="both"/>
        <w:rPr>
          <w:rFonts w:asciiTheme="minorHAnsi" w:hAnsiTheme="minorHAnsi" w:cs="Arial"/>
          <w:sz w:val="18"/>
          <w:szCs w:val="18"/>
        </w:rPr>
      </w:pPr>
      <w:r w:rsidRPr="00124062">
        <w:rPr>
          <w:rFonts w:asciiTheme="minorHAnsi" w:hAnsiTheme="minorHAnsi" w:cs="Arial"/>
          <w:sz w:val="18"/>
          <w:szCs w:val="18"/>
        </w:rPr>
        <w:t xml:space="preserve">Zamawiający ocenia, czy udostępniane Wykonawcy przez podmioty udostępniające zasoby zdolności techniczne lub zawodowe, pozwalają na wykazanie przez Wykonawcę spełniania warunków udziału w postępowaniu, o których mowa w pkt. 3 powyżej, a także bada, czy nie </w:t>
      </w:r>
      <w:r w:rsidRPr="00124062">
        <w:rPr>
          <w:rFonts w:asciiTheme="minorHAnsi" w:hAnsiTheme="minorHAnsi" w:cs="Arial"/>
          <w:sz w:val="18"/>
          <w:szCs w:val="18"/>
        </w:rPr>
        <w:lastRenderedPageBreak/>
        <w:t>zachodzą wobec tego podmiotu przesłanki wykluczenia, które zostały przewidziane względem Wykonawcy w pkt. 2 powyżej.</w:t>
      </w:r>
    </w:p>
    <w:p w14:paraId="11FAB3A3" w14:textId="77777777" w:rsidR="00124062" w:rsidRDefault="00712543" w:rsidP="000A01DD">
      <w:pPr>
        <w:pStyle w:val="Zwykytekst"/>
        <w:numPr>
          <w:ilvl w:val="1"/>
          <w:numId w:val="18"/>
        </w:numPr>
        <w:suppressAutoHyphens/>
        <w:spacing w:line="360" w:lineRule="auto"/>
        <w:jc w:val="both"/>
        <w:rPr>
          <w:rFonts w:asciiTheme="minorHAnsi" w:hAnsiTheme="minorHAnsi" w:cs="Arial"/>
          <w:sz w:val="18"/>
          <w:szCs w:val="18"/>
        </w:rPr>
      </w:pPr>
      <w:r w:rsidRPr="00124062">
        <w:rPr>
          <w:rFonts w:asciiTheme="minorHAnsi" w:hAnsiTheme="minorHAnsi" w:cs="Arial"/>
          <w:sz w:val="18"/>
          <w:szCs w:val="18"/>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450963D" w14:textId="43276624" w:rsidR="004326B3" w:rsidRDefault="00712543" w:rsidP="000A01DD">
      <w:pPr>
        <w:pStyle w:val="Zwykytekst"/>
        <w:numPr>
          <w:ilvl w:val="1"/>
          <w:numId w:val="18"/>
        </w:numPr>
        <w:suppressAutoHyphens/>
        <w:spacing w:line="360" w:lineRule="auto"/>
        <w:jc w:val="both"/>
        <w:rPr>
          <w:rFonts w:asciiTheme="minorHAnsi" w:hAnsiTheme="minorHAnsi" w:cs="Arial"/>
          <w:sz w:val="18"/>
          <w:szCs w:val="18"/>
        </w:rPr>
      </w:pPr>
      <w:r w:rsidRPr="00124062">
        <w:rPr>
          <w:rFonts w:asciiTheme="minorHAnsi" w:hAnsiTheme="minorHAnsi" w:cs="Arial"/>
          <w:sz w:val="18"/>
          <w:szCs w:val="18"/>
        </w:rPr>
        <w:t>Wykonawca nie może, po upływie terminu składania ofert, powoływać się na zdolności podmiotów udostępniających zasoby, jeżeli na etapie składania ofert nie polegał on w danym zakresie na zdolnościach podmiotów udostępniających zasoby.</w:t>
      </w:r>
    </w:p>
    <w:p w14:paraId="4320119E" w14:textId="77777777" w:rsidR="00124062" w:rsidRPr="00124062" w:rsidRDefault="00124062" w:rsidP="00124062">
      <w:pPr>
        <w:pStyle w:val="Zwykytekst"/>
        <w:suppressAutoHyphens/>
        <w:spacing w:line="360" w:lineRule="auto"/>
        <w:ind w:left="792"/>
        <w:jc w:val="both"/>
        <w:rPr>
          <w:rFonts w:asciiTheme="minorHAnsi" w:hAnsiTheme="minorHAnsi" w:cs="Arial"/>
          <w:sz w:val="18"/>
          <w:szCs w:val="18"/>
        </w:rPr>
      </w:pPr>
    </w:p>
    <w:p w14:paraId="6DCE2A07" w14:textId="77777777" w:rsidR="006F6C71" w:rsidRPr="006A02C9" w:rsidRDefault="006F6C71">
      <w:pPr>
        <w:keepNext/>
        <w:tabs>
          <w:tab w:val="num" w:pos="284"/>
        </w:tabs>
        <w:suppressAutoHyphens/>
        <w:spacing w:after="0" w:line="360" w:lineRule="auto"/>
        <w:ind w:left="425" w:hanging="425"/>
        <w:jc w:val="center"/>
        <w:rPr>
          <w:rFonts w:cs="Arial"/>
          <w:b/>
          <w:color w:val="000000" w:themeColor="text1"/>
          <w:sz w:val="18"/>
          <w:szCs w:val="18"/>
        </w:rPr>
      </w:pPr>
      <w:r w:rsidRPr="006A02C9">
        <w:rPr>
          <w:rFonts w:cs="Arial"/>
          <w:b/>
          <w:color w:val="000000" w:themeColor="text1"/>
          <w:sz w:val="18"/>
          <w:szCs w:val="18"/>
        </w:rPr>
        <w:t>Rozdział VI</w:t>
      </w:r>
    </w:p>
    <w:p w14:paraId="789B6494" w14:textId="015E3568" w:rsidR="008F719A" w:rsidRDefault="008F719A">
      <w:pPr>
        <w:keepNext/>
        <w:tabs>
          <w:tab w:val="num" w:pos="284"/>
        </w:tabs>
        <w:suppressAutoHyphens/>
        <w:spacing w:after="0" w:line="360" w:lineRule="auto"/>
        <w:ind w:left="425" w:hanging="425"/>
        <w:jc w:val="center"/>
        <w:rPr>
          <w:b/>
          <w:sz w:val="18"/>
          <w:szCs w:val="18"/>
        </w:rPr>
      </w:pPr>
      <w:r w:rsidRPr="008F719A">
        <w:rPr>
          <w:b/>
          <w:sz w:val="18"/>
          <w:szCs w:val="18"/>
        </w:rPr>
        <w:t>Oświadczenie z art. 125 ust. 1 Pzp</w:t>
      </w:r>
      <w:r>
        <w:rPr>
          <w:b/>
          <w:sz w:val="18"/>
          <w:szCs w:val="18"/>
        </w:rPr>
        <w:t>,</w:t>
      </w:r>
    </w:p>
    <w:p w14:paraId="58CEE794" w14:textId="0CF04533" w:rsidR="00456B8E" w:rsidRPr="006A02C9" w:rsidRDefault="00456B8E">
      <w:pPr>
        <w:keepNext/>
        <w:tabs>
          <w:tab w:val="num" w:pos="284"/>
        </w:tabs>
        <w:suppressAutoHyphens/>
        <w:spacing w:after="0" w:line="360" w:lineRule="auto"/>
        <w:ind w:left="425" w:hanging="425"/>
        <w:jc w:val="center"/>
        <w:rPr>
          <w:b/>
          <w:sz w:val="18"/>
          <w:szCs w:val="18"/>
        </w:rPr>
      </w:pPr>
      <w:r w:rsidRPr="006A02C9">
        <w:rPr>
          <w:b/>
          <w:sz w:val="18"/>
          <w:szCs w:val="18"/>
        </w:rPr>
        <w:t xml:space="preserve">Oświadczenia i dokumenty, jakie zobowiązani są dostarczyć wykonawcy w celu </w:t>
      </w:r>
    </w:p>
    <w:p w14:paraId="192F4070" w14:textId="4FACFE26" w:rsidR="006F6C71" w:rsidRPr="006A02C9" w:rsidRDefault="00456B8E" w:rsidP="00456B8E">
      <w:pPr>
        <w:keepNext/>
        <w:tabs>
          <w:tab w:val="num" w:pos="284"/>
        </w:tabs>
        <w:suppressAutoHyphens/>
        <w:spacing w:after="0" w:line="360" w:lineRule="auto"/>
        <w:ind w:left="425" w:hanging="425"/>
        <w:rPr>
          <w:rFonts w:cs="Arial"/>
          <w:b/>
          <w:color w:val="000000" w:themeColor="text1"/>
          <w:sz w:val="18"/>
          <w:szCs w:val="18"/>
        </w:rPr>
      </w:pPr>
      <w:r w:rsidRPr="006A02C9">
        <w:rPr>
          <w:b/>
          <w:sz w:val="18"/>
          <w:szCs w:val="18"/>
        </w:rPr>
        <w:t>wykazania braku podstaw wykluczenia (w tym podmiotowe środki dowodowe)</w:t>
      </w:r>
      <w:r w:rsidR="006F6C71" w:rsidRPr="006A02C9">
        <w:rPr>
          <w:rFonts w:cs="Arial"/>
          <w:b/>
          <w:color w:val="000000" w:themeColor="text1"/>
          <w:sz w:val="18"/>
          <w:szCs w:val="18"/>
        </w:rPr>
        <w:t>.</w:t>
      </w:r>
    </w:p>
    <w:p w14:paraId="3A9ED5FD" w14:textId="77777777" w:rsidR="00456B8E" w:rsidRPr="006A02C9" w:rsidRDefault="00456B8E" w:rsidP="00456B8E">
      <w:pPr>
        <w:pStyle w:val="Zwykytekst"/>
        <w:suppressAutoHyphens/>
        <w:spacing w:line="360" w:lineRule="auto"/>
        <w:ind w:left="360"/>
        <w:jc w:val="both"/>
        <w:rPr>
          <w:rFonts w:asciiTheme="minorHAnsi" w:hAnsiTheme="minorHAnsi" w:cs="Arial"/>
          <w:sz w:val="18"/>
          <w:szCs w:val="18"/>
        </w:rPr>
      </w:pPr>
    </w:p>
    <w:p w14:paraId="2DBE0011" w14:textId="77BBAB27" w:rsidR="003A7CB6" w:rsidRPr="006A02C9" w:rsidRDefault="003A7CB6" w:rsidP="000A01DD">
      <w:pPr>
        <w:pStyle w:val="Zwykytekst"/>
        <w:numPr>
          <w:ilvl w:val="0"/>
          <w:numId w:val="19"/>
        </w:numPr>
        <w:suppressAutoHyphens/>
        <w:spacing w:line="360" w:lineRule="auto"/>
        <w:jc w:val="both"/>
        <w:rPr>
          <w:rFonts w:asciiTheme="minorHAnsi" w:eastAsia="Verdana" w:hAnsiTheme="minorHAnsi" w:cs="Arial"/>
          <w:color w:val="000000"/>
          <w:sz w:val="18"/>
          <w:szCs w:val="18"/>
        </w:rPr>
      </w:pPr>
      <w:r w:rsidRPr="006A02C9">
        <w:rPr>
          <w:rFonts w:asciiTheme="minorHAnsi" w:eastAsia="Verdana" w:hAnsiTheme="minorHAnsi" w:cs="Arial"/>
          <w:color w:val="000000"/>
          <w:sz w:val="18"/>
          <w:szCs w:val="18"/>
        </w:rPr>
        <w:t xml:space="preserve">Wraz z ofertą </w:t>
      </w:r>
      <w:r w:rsidRPr="00EB7592">
        <w:rPr>
          <w:rFonts w:asciiTheme="minorHAnsi" w:eastAsia="Verdana" w:hAnsiTheme="minorHAnsi" w:cs="Arial"/>
          <w:b/>
          <w:bCs/>
          <w:color w:val="000000"/>
          <w:sz w:val="18"/>
          <w:szCs w:val="18"/>
        </w:rPr>
        <w:t>Wykonawca składa oświadczenie, o którym mowa w art. 125 ust. 1 Pzp</w:t>
      </w:r>
      <w:r w:rsidRPr="006A02C9">
        <w:rPr>
          <w:rFonts w:asciiTheme="minorHAnsi" w:eastAsia="Verdana" w:hAnsiTheme="minorHAnsi" w:cs="Arial"/>
          <w:color w:val="000000"/>
          <w:sz w:val="18"/>
          <w:szCs w:val="18"/>
        </w:rPr>
        <w:t>, o</w:t>
      </w:r>
      <w:r w:rsidR="005F561B">
        <w:rPr>
          <w:rFonts w:asciiTheme="minorHAnsi" w:eastAsia="Verdana" w:hAnsiTheme="minorHAnsi" w:cs="Arial"/>
          <w:color w:val="000000"/>
          <w:sz w:val="18"/>
          <w:szCs w:val="18"/>
        </w:rPr>
        <w:t> </w:t>
      </w:r>
      <w:r w:rsidRPr="006A02C9">
        <w:rPr>
          <w:rFonts w:asciiTheme="minorHAnsi" w:eastAsia="Verdana" w:hAnsiTheme="minorHAnsi" w:cs="Arial"/>
          <w:color w:val="000000"/>
          <w:sz w:val="18"/>
          <w:szCs w:val="18"/>
        </w:rPr>
        <w:t>niepodleganiu wykluczeniu z postępowania</w:t>
      </w:r>
      <w:r w:rsidR="00096256">
        <w:t xml:space="preserve"> </w:t>
      </w:r>
      <w:r w:rsidR="008F719A" w:rsidRPr="008F719A">
        <w:rPr>
          <w:rFonts w:asciiTheme="minorHAnsi" w:eastAsia="Verdana" w:hAnsiTheme="minorHAnsi" w:cs="Arial"/>
          <w:color w:val="000000"/>
          <w:sz w:val="18"/>
          <w:szCs w:val="18"/>
        </w:rPr>
        <w:t>oraz spełnianiu warunków udziału w postępowaniu</w:t>
      </w:r>
      <w:r w:rsidRPr="006A02C9">
        <w:rPr>
          <w:rFonts w:asciiTheme="minorHAnsi" w:eastAsia="Verdana" w:hAnsiTheme="minorHAnsi" w:cs="Arial"/>
          <w:color w:val="000000"/>
          <w:sz w:val="18"/>
          <w:szCs w:val="18"/>
        </w:rPr>
        <w:t xml:space="preserve">, w zakresie wskazanym w </w:t>
      </w:r>
      <w:r w:rsidR="00352B20">
        <w:rPr>
          <w:rFonts w:asciiTheme="minorHAnsi" w:eastAsia="Verdana" w:hAnsiTheme="minorHAnsi" w:cs="Arial"/>
          <w:color w:val="000000"/>
          <w:sz w:val="18"/>
          <w:szCs w:val="18"/>
        </w:rPr>
        <w:t>Rozdziale</w:t>
      </w:r>
      <w:r w:rsidRPr="006A02C9">
        <w:rPr>
          <w:rFonts w:asciiTheme="minorHAnsi" w:eastAsia="Verdana" w:hAnsiTheme="minorHAnsi" w:cs="Arial"/>
          <w:color w:val="000000"/>
          <w:sz w:val="18"/>
          <w:szCs w:val="18"/>
        </w:rPr>
        <w:t xml:space="preserve"> V SWZ – </w:t>
      </w:r>
      <w:r w:rsidRPr="00EB7592">
        <w:rPr>
          <w:rFonts w:asciiTheme="minorHAnsi" w:eastAsia="Verdana" w:hAnsiTheme="minorHAnsi" w:cs="Arial"/>
          <w:b/>
          <w:bCs/>
          <w:color w:val="000000"/>
          <w:sz w:val="18"/>
          <w:szCs w:val="18"/>
        </w:rPr>
        <w:t xml:space="preserve">zgodnie z załącznikiem nr </w:t>
      </w:r>
      <w:r w:rsidR="003A01B2" w:rsidRPr="00EB7592">
        <w:rPr>
          <w:rFonts w:asciiTheme="minorHAnsi" w:eastAsia="Verdana" w:hAnsiTheme="minorHAnsi" w:cs="Arial"/>
          <w:b/>
          <w:bCs/>
          <w:color w:val="000000"/>
          <w:sz w:val="18"/>
          <w:szCs w:val="18"/>
        </w:rPr>
        <w:t>4</w:t>
      </w:r>
      <w:r w:rsidRPr="00EB7592">
        <w:rPr>
          <w:rFonts w:asciiTheme="minorHAnsi" w:eastAsia="Verdana" w:hAnsiTheme="minorHAnsi" w:cs="Arial"/>
          <w:b/>
          <w:bCs/>
          <w:color w:val="000000"/>
          <w:sz w:val="18"/>
          <w:szCs w:val="18"/>
        </w:rPr>
        <w:t xml:space="preserve"> do SWZ</w:t>
      </w:r>
      <w:r w:rsidRPr="006A02C9">
        <w:rPr>
          <w:rFonts w:asciiTheme="minorHAnsi" w:eastAsia="Verdana" w:hAnsiTheme="minorHAnsi" w:cs="Arial"/>
          <w:color w:val="000000"/>
          <w:sz w:val="18"/>
          <w:szCs w:val="18"/>
        </w:rPr>
        <w:t xml:space="preserve">. </w:t>
      </w:r>
    </w:p>
    <w:p w14:paraId="5F82E137" w14:textId="77777777" w:rsidR="003A7CB6" w:rsidRPr="006A02C9" w:rsidRDefault="003A7CB6" w:rsidP="000A01DD">
      <w:pPr>
        <w:pStyle w:val="Zwykytekst"/>
        <w:numPr>
          <w:ilvl w:val="1"/>
          <w:numId w:val="19"/>
        </w:numPr>
        <w:suppressAutoHyphens/>
        <w:spacing w:line="360" w:lineRule="auto"/>
        <w:jc w:val="both"/>
        <w:rPr>
          <w:rFonts w:asciiTheme="minorHAnsi" w:eastAsia="Verdana" w:hAnsiTheme="minorHAnsi" w:cs="Arial"/>
          <w:color w:val="000000"/>
          <w:sz w:val="18"/>
          <w:szCs w:val="18"/>
        </w:rPr>
      </w:pPr>
      <w:r w:rsidRPr="006A02C9">
        <w:rPr>
          <w:rFonts w:asciiTheme="minorHAnsi" w:eastAsia="Verdana" w:hAnsiTheme="minorHAnsi" w:cs="Arial"/>
          <w:color w:val="000000"/>
          <w:sz w:val="18"/>
          <w:szCs w:val="18"/>
        </w:rPr>
        <w:t>Oświadczenie, o którym mowa w pkt 1 niniejszego Rozdziału SWZ, składa się na formularzu jednolitego europejskiego dokumentu zamówienia (dalej JEDZ), zgodnie z poniższymi zasadami:</w:t>
      </w:r>
    </w:p>
    <w:p w14:paraId="52742F5E" w14:textId="31CA9481" w:rsidR="003A7CB6" w:rsidRPr="006A02C9" w:rsidRDefault="003A7CB6" w:rsidP="000A01DD">
      <w:pPr>
        <w:pStyle w:val="Zwykytekst"/>
        <w:numPr>
          <w:ilvl w:val="2"/>
          <w:numId w:val="19"/>
        </w:numPr>
        <w:suppressAutoHyphens/>
        <w:spacing w:line="360" w:lineRule="auto"/>
        <w:ind w:left="1400" w:hanging="680"/>
        <w:jc w:val="both"/>
        <w:rPr>
          <w:rFonts w:asciiTheme="minorHAnsi" w:eastAsia="Verdana" w:hAnsiTheme="minorHAnsi" w:cs="Arial"/>
          <w:color w:val="000000"/>
          <w:sz w:val="18"/>
          <w:szCs w:val="18"/>
        </w:rPr>
      </w:pPr>
      <w:r w:rsidRPr="006A02C9">
        <w:rPr>
          <w:rFonts w:asciiTheme="minorHAnsi" w:eastAsia="Verdana" w:hAnsiTheme="minorHAnsi" w:cs="Arial"/>
          <w:color w:val="000000"/>
          <w:sz w:val="18"/>
          <w:szCs w:val="18"/>
        </w:rPr>
        <w:t>Wykonawca wypełnia JEDZ, tworząc dokument w postaci elektronicznej. Przy wypełnianiu JEDZ wykonawca może korzystać z narzędzia ESPD (JEDZ/ESPD) lub innych dostępnych narzędzi lub oprogramowania, które umożliwiają wypełnienie JEDZ i</w:t>
      </w:r>
      <w:r w:rsidR="005F561B">
        <w:rPr>
          <w:rFonts w:asciiTheme="minorHAnsi" w:eastAsia="Verdana" w:hAnsiTheme="minorHAnsi" w:cs="Arial"/>
          <w:color w:val="000000"/>
          <w:sz w:val="18"/>
          <w:szCs w:val="18"/>
        </w:rPr>
        <w:t> </w:t>
      </w:r>
      <w:r w:rsidRPr="006A02C9">
        <w:rPr>
          <w:rFonts w:asciiTheme="minorHAnsi" w:eastAsia="Verdana" w:hAnsiTheme="minorHAnsi" w:cs="Arial"/>
          <w:color w:val="000000"/>
          <w:sz w:val="18"/>
          <w:szCs w:val="18"/>
        </w:rPr>
        <w:t xml:space="preserve">utworzenie dokumentu w postaci elektronicznej, w szczególności w jednym z formatów przewidzianych w </w:t>
      </w:r>
      <w:r w:rsidR="00352B20">
        <w:rPr>
          <w:rFonts w:asciiTheme="minorHAnsi" w:eastAsia="Verdana" w:hAnsiTheme="minorHAnsi" w:cs="Arial"/>
          <w:color w:val="000000"/>
          <w:sz w:val="18"/>
          <w:szCs w:val="18"/>
        </w:rPr>
        <w:t>Rozdziale</w:t>
      </w:r>
      <w:r w:rsidRPr="006A02C9">
        <w:rPr>
          <w:rFonts w:asciiTheme="minorHAnsi" w:eastAsia="Verdana" w:hAnsiTheme="minorHAnsi" w:cs="Arial"/>
          <w:color w:val="000000"/>
          <w:sz w:val="18"/>
          <w:szCs w:val="18"/>
        </w:rPr>
        <w:t xml:space="preserve"> </w:t>
      </w:r>
      <w:r w:rsidR="00352B20">
        <w:rPr>
          <w:rFonts w:asciiTheme="minorHAnsi" w:eastAsia="Verdana" w:hAnsiTheme="minorHAnsi" w:cs="Arial"/>
          <w:color w:val="000000"/>
          <w:sz w:val="18"/>
          <w:szCs w:val="18"/>
        </w:rPr>
        <w:t>X</w:t>
      </w:r>
      <w:r w:rsidRPr="006A02C9">
        <w:rPr>
          <w:rFonts w:asciiTheme="minorHAnsi" w:eastAsia="Verdana" w:hAnsiTheme="minorHAnsi" w:cs="Arial"/>
          <w:color w:val="000000"/>
          <w:sz w:val="18"/>
          <w:szCs w:val="18"/>
        </w:rPr>
        <w:t xml:space="preserve"> SWZ.</w:t>
      </w:r>
    </w:p>
    <w:p w14:paraId="7152F37A" w14:textId="7F33808C" w:rsidR="003A7CB6" w:rsidRPr="006A02C9" w:rsidRDefault="003A7CB6" w:rsidP="000A01DD">
      <w:pPr>
        <w:pStyle w:val="Zwykytekst"/>
        <w:numPr>
          <w:ilvl w:val="2"/>
          <w:numId w:val="19"/>
        </w:numPr>
        <w:suppressAutoHyphens/>
        <w:spacing w:line="360" w:lineRule="auto"/>
        <w:ind w:left="1400" w:hanging="680"/>
        <w:jc w:val="both"/>
        <w:rPr>
          <w:rFonts w:asciiTheme="minorHAnsi" w:eastAsia="Verdana" w:hAnsiTheme="minorHAnsi" w:cs="Arial"/>
          <w:color w:val="000000"/>
          <w:sz w:val="18"/>
          <w:szCs w:val="18"/>
        </w:rPr>
      </w:pPr>
      <w:r w:rsidRPr="006A02C9">
        <w:rPr>
          <w:rFonts w:asciiTheme="minorHAnsi" w:eastAsia="Verdana" w:hAnsiTheme="minorHAnsi" w:cs="Arial"/>
          <w:color w:val="000000"/>
          <w:sz w:val="18"/>
          <w:szCs w:val="18"/>
        </w:rPr>
        <w:t xml:space="preserve">Wykonawcy, korzystając z serwisu </w:t>
      </w:r>
      <w:proofErr w:type="spellStart"/>
      <w:r w:rsidRPr="006A02C9">
        <w:rPr>
          <w:rFonts w:asciiTheme="minorHAnsi" w:eastAsia="Verdana" w:hAnsiTheme="minorHAnsi" w:cs="Arial"/>
          <w:color w:val="000000"/>
          <w:sz w:val="18"/>
          <w:szCs w:val="18"/>
        </w:rPr>
        <w:t>eESPD</w:t>
      </w:r>
      <w:proofErr w:type="spellEnd"/>
      <w:r w:rsidRPr="006A02C9">
        <w:rPr>
          <w:rFonts w:asciiTheme="minorHAnsi" w:eastAsia="Verdana" w:hAnsiTheme="minorHAnsi" w:cs="Arial"/>
          <w:color w:val="000000"/>
          <w:sz w:val="18"/>
          <w:szCs w:val="18"/>
        </w:rPr>
        <w:t xml:space="preserve">, zobowiązani są wypełnić utworzoną przez Zamawiającego, poprzez serwis </w:t>
      </w:r>
      <w:proofErr w:type="spellStart"/>
      <w:r w:rsidRPr="006A02C9">
        <w:rPr>
          <w:rFonts w:asciiTheme="minorHAnsi" w:eastAsia="Verdana" w:hAnsiTheme="minorHAnsi" w:cs="Arial"/>
          <w:color w:val="000000"/>
          <w:sz w:val="18"/>
          <w:szCs w:val="18"/>
        </w:rPr>
        <w:t>eESPD</w:t>
      </w:r>
      <w:proofErr w:type="spellEnd"/>
      <w:r w:rsidRPr="006A02C9">
        <w:rPr>
          <w:rFonts w:asciiTheme="minorHAnsi" w:eastAsia="Verdana" w:hAnsiTheme="minorHAnsi" w:cs="Arial"/>
          <w:color w:val="000000"/>
          <w:sz w:val="18"/>
          <w:szCs w:val="18"/>
        </w:rPr>
        <w:t xml:space="preserve"> elektroniczną wersję formularz JEDZ (plik </w:t>
      </w:r>
      <w:proofErr w:type="spellStart"/>
      <w:r w:rsidRPr="006A02C9">
        <w:rPr>
          <w:rFonts w:asciiTheme="minorHAnsi" w:eastAsia="Verdana" w:hAnsiTheme="minorHAnsi" w:cs="Arial"/>
          <w:color w:val="000000"/>
          <w:sz w:val="18"/>
          <w:szCs w:val="18"/>
        </w:rPr>
        <w:t>xml</w:t>
      </w:r>
      <w:proofErr w:type="spellEnd"/>
      <w:r w:rsidRPr="006A02C9">
        <w:rPr>
          <w:rFonts w:asciiTheme="minorHAnsi" w:eastAsia="Verdana" w:hAnsiTheme="minorHAnsi" w:cs="Arial"/>
          <w:color w:val="000000"/>
          <w:sz w:val="18"/>
          <w:szCs w:val="18"/>
        </w:rPr>
        <w:t xml:space="preserve">. stanowi załącznik nr </w:t>
      </w:r>
      <w:r w:rsidR="003A01B2">
        <w:rPr>
          <w:rFonts w:asciiTheme="minorHAnsi" w:eastAsia="Verdana" w:hAnsiTheme="minorHAnsi" w:cs="Arial"/>
          <w:color w:val="000000"/>
          <w:sz w:val="18"/>
          <w:szCs w:val="18"/>
        </w:rPr>
        <w:t>4</w:t>
      </w:r>
      <w:r w:rsidRPr="006A02C9">
        <w:rPr>
          <w:rFonts w:asciiTheme="minorHAnsi" w:eastAsia="Verdana" w:hAnsiTheme="minorHAnsi" w:cs="Arial"/>
          <w:color w:val="000000"/>
          <w:sz w:val="18"/>
          <w:szCs w:val="18"/>
        </w:rPr>
        <w:t xml:space="preserve"> do SWZ).</w:t>
      </w:r>
    </w:p>
    <w:p w14:paraId="14540378" w14:textId="18FD7E32" w:rsidR="003A7CB6" w:rsidRPr="006A02C9" w:rsidRDefault="003A7CB6" w:rsidP="000A01DD">
      <w:pPr>
        <w:pStyle w:val="Zwykytekst"/>
        <w:numPr>
          <w:ilvl w:val="2"/>
          <w:numId w:val="19"/>
        </w:numPr>
        <w:suppressAutoHyphens/>
        <w:spacing w:line="360" w:lineRule="auto"/>
        <w:ind w:left="1400" w:hanging="680"/>
        <w:jc w:val="both"/>
        <w:rPr>
          <w:rFonts w:asciiTheme="minorHAnsi" w:eastAsia="Verdana" w:hAnsiTheme="minorHAnsi" w:cs="Arial"/>
          <w:color w:val="000000"/>
          <w:sz w:val="18"/>
          <w:szCs w:val="18"/>
        </w:rPr>
      </w:pPr>
      <w:r w:rsidRPr="006A02C9">
        <w:rPr>
          <w:rFonts w:asciiTheme="minorHAnsi" w:eastAsia="Verdana" w:hAnsiTheme="minorHAnsi" w:cs="Arial"/>
          <w:color w:val="000000"/>
          <w:sz w:val="18"/>
          <w:szCs w:val="18"/>
        </w:rPr>
        <w:t xml:space="preserve">Serwis </w:t>
      </w:r>
      <w:proofErr w:type="spellStart"/>
      <w:r w:rsidRPr="006A02C9">
        <w:rPr>
          <w:rFonts w:asciiTheme="minorHAnsi" w:eastAsia="Verdana" w:hAnsiTheme="minorHAnsi" w:cs="Arial"/>
          <w:color w:val="000000"/>
          <w:sz w:val="18"/>
          <w:szCs w:val="18"/>
        </w:rPr>
        <w:t>eESPD</w:t>
      </w:r>
      <w:proofErr w:type="spellEnd"/>
      <w:r w:rsidRPr="006A02C9">
        <w:rPr>
          <w:rFonts w:asciiTheme="minorHAnsi" w:eastAsia="Verdana" w:hAnsiTheme="minorHAnsi" w:cs="Arial"/>
          <w:color w:val="000000"/>
          <w:sz w:val="18"/>
          <w:szCs w:val="18"/>
        </w:rPr>
        <w:t xml:space="preserve"> został udostępniony przez Urząd Zamówień Publicznych pod adresem: </w:t>
      </w:r>
      <w:hyperlink r:id="rId21" w:history="1">
        <w:r w:rsidRPr="006A02C9">
          <w:rPr>
            <w:rStyle w:val="Hipercze"/>
            <w:rFonts w:asciiTheme="minorHAnsi" w:eastAsia="Verdana" w:hAnsiTheme="minorHAnsi" w:cs="Arial"/>
            <w:sz w:val="18"/>
            <w:szCs w:val="18"/>
          </w:rPr>
          <w:t>https://espd.uzp.gov.pl/</w:t>
        </w:r>
      </w:hyperlink>
      <w:r w:rsidRPr="006A02C9">
        <w:rPr>
          <w:rFonts w:asciiTheme="minorHAnsi" w:eastAsia="Verdana" w:hAnsiTheme="minorHAnsi" w:cs="Arial"/>
          <w:color w:val="000000"/>
          <w:sz w:val="18"/>
          <w:szCs w:val="18"/>
        </w:rPr>
        <w:t>.</w:t>
      </w:r>
    </w:p>
    <w:p w14:paraId="01956F08" w14:textId="0C89E0DB" w:rsidR="00D85223" w:rsidRPr="00D85223" w:rsidRDefault="003A7CB6" w:rsidP="000A01DD">
      <w:pPr>
        <w:pStyle w:val="Zwykytekst"/>
        <w:numPr>
          <w:ilvl w:val="2"/>
          <w:numId w:val="19"/>
        </w:numPr>
        <w:suppressAutoHyphens/>
        <w:spacing w:line="360" w:lineRule="auto"/>
        <w:ind w:left="1400" w:hanging="680"/>
        <w:jc w:val="both"/>
        <w:rPr>
          <w:rFonts w:asciiTheme="minorHAnsi" w:eastAsia="Verdana" w:hAnsiTheme="minorHAnsi" w:cs="Arial"/>
          <w:color w:val="000000"/>
          <w:sz w:val="18"/>
          <w:szCs w:val="18"/>
        </w:rPr>
      </w:pPr>
      <w:r w:rsidRPr="006A02C9">
        <w:rPr>
          <w:rFonts w:asciiTheme="minorHAnsi" w:eastAsia="Verdana" w:hAnsiTheme="minorHAnsi" w:cs="Arial"/>
          <w:color w:val="000000"/>
          <w:sz w:val="18"/>
          <w:szCs w:val="18"/>
        </w:rPr>
        <w:t>Instrukcja wypełniania formularza jednolitego europejskiego dokumentu zamówienia dostępna jest na stronie Urzędu Zamówień Publicznych pod adresem:</w:t>
      </w:r>
      <w:r w:rsidR="007A77ED">
        <w:rPr>
          <w:rFonts w:asciiTheme="minorHAnsi" w:eastAsia="Verdana" w:hAnsiTheme="minorHAnsi" w:cs="Arial"/>
          <w:color w:val="000000"/>
          <w:sz w:val="18"/>
          <w:szCs w:val="18"/>
        </w:rPr>
        <w:t xml:space="preserve"> </w:t>
      </w:r>
      <w:hyperlink r:id="rId22" w:history="1">
        <w:r w:rsidR="00D85223" w:rsidRPr="00D85223">
          <w:rPr>
            <w:rStyle w:val="Hipercze"/>
            <w:rFonts w:asciiTheme="minorHAnsi" w:hAnsiTheme="minorHAnsi"/>
            <w:sz w:val="18"/>
            <w:szCs w:val="18"/>
          </w:rPr>
          <w:t>https://www.uzp.gov.pl/__data/assets/pdf_file/0022/54904/Jednolity-Europejski-Dokument-Zamowienia-instrukcja-2022.04.29.pdf</w:t>
        </w:r>
      </w:hyperlink>
    </w:p>
    <w:p w14:paraId="44146343" w14:textId="77777777" w:rsidR="00D85223" w:rsidRPr="006A02C9" w:rsidRDefault="00D85223" w:rsidP="00EB7592">
      <w:pPr>
        <w:pStyle w:val="Zwykytekst"/>
        <w:suppressAutoHyphens/>
        <w:spacing w:line="360" w:lineRule="auto"/>
        <w:jc w:val="both"/>
        <w:rPr>
          <w:rFonts w:asciiTheme="minorHAnsi" w:eastAsia="Verdana" w:hAnsiTheme="minorHAnsi" w:cs="Arial"/>
          <w:color w:val="000000"/>
          <w:sz w:val="18"/>
          <w:szCs w:val="18"/>
        </w:rPr>
      </w:pPr>
    </w:p>
    <w:p w14:paraId="4A019554" w14:textId="77777777" w:rsidR="003A7CB6" w:rsidRPr="006A02C9" w:rsidRDefault="003A7CB6" w:rsidP="000A01DD">
      <w:pPr>
        <w:pStyle w:val="Zwykytekst"/>
        <w:numPr>
          <w:ilvl w:val="1"/>
          <w:numId w:val="19"/>
        </w:numPr>
        <w:suppressAutoHyphens/>
        <w:spacing w:line="360" w:lineRule="auto"/>
        <w:jc w:val="both"/>
        <w:rPr>
          <w:rFonts w:asciiTheme="minorHAnsi" w:eastAsia="Verdana" w:hAnsiTheme="minorHAnsi" w:cs="Arial"/>
          <w:color w:val="000000"/>
          <w:sz w:val="18"/>
          <w:szCs w:val="18"/>
        </w:rPr>
      </w:pPr>
      <w:r w:rsidRPr="006A02C9">
        <w:rPr>
          <w:rFonts w:asciiTheme="minorHAnsi" w:eastAsia="Verdana" w:hAnsiTheme="minorHAnsi" w:cs="Arial"/>
          <w:color w:val="000000"/>
          <w:sz w:val="18"/>
          <w:szCs w:val="18"/>
        </w:rPr>
        <w:t>Po stworzeniu lub wygenerowaniu przez wykonawcę dokumentu JEDZ w postaci elektronicznej, wykonawca podpisuje dokument kwalifikowanym podpisem elektronicznym.</w:t>
      </w:r>
    </w:p>
    <w:p w14:paraId="6B631E80" w14:textId="77777777" w:rsidR="003A7CB6" w:rsidRPr="006A02C9" w:rsidRDefault="003A7CB6" w:rsidP="000A01DD">
      <w:pPr>
        <w:pStyle w:val="Zwykytekst"/>
        <w:numPr>
          <w:ilvl w:val="1"/>
          <w:numId w:val="19"/>
        </w:numPr>
        <w:suppressAutoHyphens/>
        <w:spacing w:line="360" w:lineRule="auto"/>
        <w:jc w:val="both"/>
        <w:rPr>
          <w:rFonts w:asciiTheme="minorHAnsi" w:eastAsia="Verdana" w:hAnsiTheme="minorHAnsi" w:cs="Arial"/>
          <w:color w:val="000000"/>
          <w:sz w:val="18"/>
          <w:szCs w:val="18"/>
        </w:rPr>
      </w:pPr>
      <w:r w:rsidRPr="006A02C9">
        <w:rPr>
          <w:rFonts w:asciiTheme="minorHAnsi" w:eastAsia="Verdana" w:hAnsiTheme="minorHAnsi" w:cs="Arial"/>
          <w:color w:val="000000"/>
          <w:sz w:val="18"/>
          <w:szCs w:val="18"/>
        </w:rPr>
        <w:t>Składając JEDZ, wykonawcy zobowiązani są wypełnić:</w:t>
      </w:r>
    </w:p>
    <w:p w14:paraId="7AEEE9EB" w14:textId="47DC5985" w:rsidR="003A7CB6" w:rsidRPr="006A02C9" w:rsidRDefault="003A7CB6" w:rsidP="000A01DD">
      <w:pPr>
        <w:pStyle w:val="Zwykytekst"/>
        <w:numPr>
          <w:ilvl w:val="2"/>
          <w:numId w:val="19"/>
        </w:numPr>
        <w:suppressAutoHyphens/>
        <w:spacing w:line="360" w:lineRule="auto"/>
        <w:ind w:left="1400" w:hanging="680"/>
        <w:jc w:val="both"/>
        <w:rPr>
          <w:rFonts w:asciiTheme="minorHAnsi" w:eastAsia="Verdana" w:hAnsiTheme="minorHAnsi" w:cs="Arial"/>
          <w:color w:val="000000"/>
          <w:sz w:val="18"/>
          <w:szCs w:val="18"/>
        </w:rPr>
      </w:pPr>
      <w:r w:rsidRPr="006A02C9">
        <w:rPr>
          <w:rFonts w:asciiTheme="minorHAnsi" w:eastAsia="Verdana" w:hAnsiTheme="minorHAnsi" w:cs="Arial"/>
          <w:color w:val="000000"/>
          <w:sz w:val="18"/>
          <w:szCs w:val="18"/>
        </w:rPr>
        <w:t>Część II: Informacje dotyczące wykonawcy:</w:t>
      </w:r>
    </w:p>
    <w:p w14:paraId="3A90D934" w14:textId="0139B109" w:rsidR="003A7CB6" w:rsidRPr="006A02C9" w:rsidRDefault="003A7CB6" w:rsidP="000A01DD">
      <w:pPr>
        <w:pStyle w:val="Zwykytekst"/>
        <w:numPr>
          <w:ilvl w:val="3"/>
          <w:numId w:val="19"/>
        </w:numPr>
        <w:suppressAutoHyphens/>
        <w:spacing w:line="360" w:lineRule="auto"/>
        <w:ind w:left="1871" w:hanging="794"/>
        <w:jc w:val="both"/>
        <w:rPr>
          <w:rFonts w:asciiTheme="minorHAnsi" w:eastAsia="Verdana" w:hAnsiTheme="minorHAnsi" w:cs="Arial"/>
          <w:color w:val="000000"/>
          <w:sz w:val="18"/>
          <w:szCs w:val="18"/>
        </w:rPr>
      </w:pPr>
      <w:r w:rsidRPr="006A02C9">
        <w:rPr>
          <w:rFonts w:asciiTheme="minorHAnsi" w:eastAsia="Verdana" w:hAnsiTheme="minorHAnsi" w:cs="Arial"/>
          <w:color w:val="000000"/>
          <w:sz w:val="18"/>
          <w:szCs w:val="18"/>
        </w:rPr>
        <w:t>sekcję A: Informacje na temat wykonawcy (z wyłączeniem punktu dotyczącego zamówienia zastrzeżonego)</w:t>
      </w:r>
    </w:p>
    <w:p w14:paraId="61E96B0B" w14:textId="1D495900" w:rsidR="003A7CB6" w:rsidRPr="006A02C9" w:rsidRDefault="003A7CB6" w:rsidP="000A01DD">
      <w:pPr>
        <w:pStyle w:val="Zwykytekst"/>
        <w:numPr>
          <w:ilvl w:val="3"/>
          <w:numId w:val="19"/>
        </w:numPr>
        <w:suppressAutoHyphens/>
        <w:spacing w:line="360" w:lineRule="auto"/>
        <w:ind w:left="1871" w:hanging="794"/>
        <w:jc w:val="both"/>
        <w:rPr>
          <w:rFonts w:asciiTheme="minorHAnsi" w:eastAsia="Verdana" w:hAnsiTheme="minorHAnsi" w:cs="Arial"/>
          <w:color w:val="000000"/>
          <w:sz w:val="18"/>
          <w:szCs w:val="18"/>
        </w:rPr>
      </w:pPr>
      <w:r w:rsidRPr="006A02C9">
        <w:rPr>
          <w:rFonts w:asciiTheme="minorHAnsi" w:eastAsia="Verdana" w:hAnsiTheme="minorHAnsi" w:cs="Arial"/>
          <w:color w:val="000000"/>
          <w:sz w:val="18"/>
          <w:szCs w:val="18"/>
        </w:rPr>
        <w:t>sekcję B: Informacje na temat przedstawicieli wykonawcy</w:t>
      </w:r>
    </w:p>
    <w:p w14:paraId="52BC65F4" w14:textId="21E8075B" w:rsidR="003A7CB6" w:rsidRPr="006A02C9" w:rsidRDefault="003A7CB6" w:rsidP="000A01DD">
      <w:pPr>
        <w:pStyle w:val="Zwykytekst"/>
        <w:numPr>
          <w:ilvl w:val="3"/>
          <w:numId w:val="19"/>
        </w:numPr>
        <w:suppressAutoHyphens/>
        <w:spacing w:line="360" w:lineRule="auto"/>
        <w:ind w:left="1871" w:hanging="794"/>
        <w:jc w:val="both"/>
        <w:rPr>
          <w:rFonts w:asciiTheme="minorHAnsi" w:eastAsia="Verdana" w:hAnsiTheme="minorHAnsi" w:cs="Arial"/>
          <w:color w:val="000000"/>
          <w:sz w:val="18"/>
          <w:szCs w:val="18"/>
        </w:rPr>
      </w:pPr>
      <w:r w:rsidRPr="006A02C9">
        <w:rPr>
          <w:rFonts w:asciiTheme="minorHAnsi" w:eastAsia="Verdana" w:hAnsiTheme="minorHAnsi" w:cs="Arial"/>
          <w:color w:val="000000"/>
          <w:sz w:val="18"/>
          <w:szCs w:val="18"/>
        </w:rPr>
        <w:lastRenderedPageBreak/>
        <w:t>sekcję C: Informacje na temat polegania na zdolności innych podmiotów</w:t>
      </w:r>
    </w:p>
    <w:p w14:paraId="20A01D21" w14:textId="5D6EEF6F" w:rsidR="003A7CB6" w:rsidRPr="006A02C9" w:rsidRDefault="003A7CB6" w:rsidP="000A01DD">
      <w:pPr>
        <w:pStyle w:val="Zwykytekst"/>
        <w:numPr>
          <w:ilvl w:val="3"/>
          <w:numId w:val="19"/>
        </w:numPr>
        <w:suppressAutoHyphens/>
        <w:spacing w:line="360" w:lineRule="auto"/>
        <w:ind w:left="1871" w:hanging="794"/>
        <w:jc w:val="both"/>
        <w:rPr>
          <w:rFonts w:asciiTheme="minorHAnsi" w:eastAsia="Verdana" w:hAnsiTheme="minorHAnsi" w:cs="Arial"/>
          <w:color w:val="000000"/>
          <w:sz w:val="18"/>
          <w:szCs w:val="18"/>
        </w:rPr>
      </w:pPr>
      <w:r w:rsidRPr="006A02C9">
        <w:rPr>
          <w:rFonts w:asciiTheme="minorHAnsi" w:eastAsia="Verdana" w:hAnsiTheme="minorHAnsi" w:cs="Arial"/>
          <w:color w:val="000000"/>
          <w:sz w:val="18"/>
          <w:szCs w:val="18"/>
        </w:rPr>
        <w:t>sekcję D: Informacje dotyczące podwykonawców, na których zdolności wykonawca nie polega</w:t>
      </w:r>
    </w:p>
    <w:p w14:paraId="398A4C83" w14:textId="03E44E75" w:rsidR="003A7CB6" w:rsidRPr="006A02C9" w:rsidRDefault="003A7CB6" w:rsidP="000A01DD">
      <w:pPr>
        <w:pStyle w:val="Zwykytekst"/>
        <w:numPr>
          <w:ilvl w:val="2"/>
          <w:numId w:val="19"/>
        </w:numPr>
        <w:suppressAutoHyphens/>
        <w:spacing w:line="360" w:lineRule="auto"/>
        <w:jc w:val="both"/>
        <w:rPr>
          <w:rFonts w:asciiTheme="minorHAnsi" w:eastAsia="Verdana" w:hAnsiTheme="minorHAnsi" w:cs="Arial"/>
          <w:color w:val="000000"/>
          <w:sz w:val="18"/>
          <w:szCs w:val="18"/>
        </w:rPr>
      </w:pPr>
      <w:r w:rsidRPr="006A02C9">
        <w:rPr>
          <w:rFonts w:asciiTheme="minorHAnsi" w:eastAsia="Verdana" w:hAnsiTheme="minorHAnsi" w:cs="Arial"/>
          <w:color w:val="000000"/>
          <w:sz w:val="18"/>
          <w:szCs w:val="18"/>
        </w:rPr>
        <w:t>Część III: Podstawy wykluczenia:</w:t>
      </w:r>
    </w:p>
    <w:p w14:paraId="09A6090C" w14:textId="68A2811E" w:rsidR="003A7CB6" w:rsidRPr="006A02C9" w:rsidRDefault="003A7CB6" w:rsidP="000A01DD">
      <w:pPr>
        <w:pStyle w:val="Zwykytekst"/>
        <w:numPr>
          <w:ilvl w:val="3"/>
          <w:numId w:val="19"/>
        </w:numPr>
        <w:suppressAutoHyphens/>
        <w:spacing w:line="360" w:lineRule="auto"/>
        <w:ind w:left="1871" w:hanging="794"/>
        <w:jc w:val="both"/>
        <w:rPr>
          <w:rFonts w:asciiTheme="minorHAnsi" w:eastAsia="Verdana" w:hAnsiTheme="minorHAnsi" w:cs="Arial"/>
          <w:color w:val="000000"/>
          <w:sz w:val="18"/>
          <w:szCs w:val="18"/>
        </w:rPr>
      </w:pPr>
      <w:r w:rsidRPr="006A02C9">
        <w:rPr>
          <w:rFonts w:asciiTheme="minorHAnsi" w:eastAsia="Verdana" w:hAnsiTheme="minorHAnsi" w:cs="Arial"/>
          <w:color w:val="000000"/>
          <w:sz w:val="18"/>
          <w:szCs w:val="18"/>
        </w:rPr>
        <w:t>sekcję A: Podstawy związane z wyrokami skazującymi za przestępstwo</w:t>
      </w:r>
    </w:p>
    <w:p w14:paraId="41B5C177" w14:textId="4CFF3798" w:rsidR="003A7CB6" w:rsidRPr="006A02C9" w:rsidRDefault="003A7CB6" w:rsidP="000A01DD">
      <w:pPr>
        <w:pStyle w:val="Zwykytekst"/>
        <w:numPr>
          <w:ilvl w:val="3"/>
          <w:numId w:val="19"/>
        </w:numPr>
        <w:suppressAutoHyphens/>
        <w:spacing w:line="360" w:lineRule="auto"/>
        <w:ind w:left="1871" w:hanging="794"/>
        <w:jc w:val="both"/>
        <w:rPr>
          <w:rFonts w:asciiTheme="minorHAnsi" w:eastAsia="Verdana" w:hAnsiTheme="minorHAnsi" w:cs="Arial"/>
          <w:color w:val="000000"/>
          <w:sz w:val="18"/>
          <w:szCs w:val="18"/>
        </w:rPr>
      </w:pPr>
      <w:r w:rsidRPr="006A02C9">
        <w:rPr>
          <w:rFonts w:asciiTheme="minorHAnsi" w:eastAsia="Verdana" w:hAnsiTheme="minorHAnsi" w:cs="Arial"/>
          <w:color w:val="000000"/>
          <w:sz w:val="18"/>
          <w:szCs w:val="18"/>
        </w:rPr>
        <w:t>sekcję B: Podstawy związane z płatnością podatków lub składek na</w:t>
      </w:r>
      <w:r w:rsidR="005F561B">
        <w:rPr>
          <w:rFonts w:asciiTheme="minorHAnsi" w:eastAsia="Verdana" w:hAnsiTheme="minorHAnsi" w:cs="Arial"/>
          <w:color w:val="000000"/>
          <w:sz w:val="18"/>
          <w:szCs w:val="18"/>
        </w:rPr>
        <w:t> </w:t>
      </w:r>
      <w:r w:rsidRPr="006A02C9">
        <w:rPr>
          <w:rFonts w:asciiTheme="minorHAnsi" w:eastAsia="Verdana" w:hAnsiTheme="minorHAnsi" w:cs="Arial"/>
          <w:color w:val="000000"/>
          <w:sz w:val="18"/>
          <w:szCs w:val="18"/>
        </w:rPr>
        <w:t>ubezpieczenie społeczne</w:t>
      </w:r>
    </w:p>
    <w:p w14:paraId="74CBBD3B" w14:textId="27FDF2FB" w:rsidR="003A7CB6" w:rsidRPr="006A02C9" w:rsidRDefault="003A7CB6" w:rsidP="000A01DD">
      <w:pPr>
        <w:pStyle w:val="Zwykytekst"/>
        <w:numPr>
          <w:ilvl w:val="3"/>
          <w:numId w:val="19"/>
        </w:numPr>
        <w:suppressAutoHyphens/>
        <w:spacing w:line="360" w:lineRule="auto"/>
        <w:ind w:left="1871" w:hanging="794"/>
        <w:jc w:val="both"/>
        <w:rPr>
          <w:rFonts w:asciiTheme="minorHAnsi" w:eastAsia="Verdana" w:hAnsiTheme="minorHAnsi" w:cs="Arial"/>
          <w:color w:val="000000"/>
          <w:sz w:val="18"/>
          <w:szCs w:val="18"/>
        </w:rPr>
      </w:pPr>
      <w:r w:rsidRPr="006A02C9">
        <w:rPr>
          <w:rFonts w:asciiTheme="minorHAnsi" w:eastAsia="Verdana" w:hAnsiTheme="minorHAnsi" w:cs="Arial"/>
          <w:color w:val="000000"/>
          <w:sz w:val="18"/>
          <w:szCs w:val="18"/>
        </w:rPr>
        <w:t>sekcję C: Podstawy związane z niewypłacalnością, konfliktem interesów lub wykroczeniami zawodowymi, ograniczając się w ramach sekcji C do oświadczeń, w</w:t>
      </w:r>
      <w:r w:rsidR="005F561B">
        <w:rPr>
          <w:rFonts w:asciiTheme="minorHAnsi" w:eastAsia="Verdana" w:hAnsiTheme="minorHAnsi" w:cs="Arial"/>
          <w:color w:val="000000"/>
          <w:sz w:val="18"/>
          <w:szCs w:val="18"/>
        </w:rPr>
        <w:t> </w:t>
      </w:r>
      <w:r w:rsidRPr="006A02C9">
        <w:rPr>
          <w:rFonts w:asciiTheme="minorHAnsi" w:eastAsia="Verdana" w:hAnsiTheme="minorHAnsi" w:cs="Arial"/>
          <w:color w:val="000000"/>
          <w:sz w:val="18"/>
          <w:szCs w:val="18"/>
        </w:rPr>
        <w:t>zakresie wskazanym poniżej:</w:t>
      </w:r>
    </w:p>
    <w:p w14:paraId="472779D1" w14:textId="674C2F97" w:rsidR="003A7CB6" w:rsidRPr="006A02C9" w:rsidRDefault="003A7CB6" w:rsidP="000A01DD">
      <w:pPr>
        <w:pStyle w:val="Zwykytekst"/>
        <w:numPr>
          <w:ilvl w:val="4"/>
          <w:numId w:val="19"/>
        </w:numPr>
        <w:suppressAutoHyphens/>
        <w:spacing w:line="360" w:lineRule="auto"/>
        <w:jc w:val="both"/>
        <w:rPr>
          <w:rFonts w:asciiTheme="minorHAnsi" w:eastAsia="Verdana" w:hAnsiTheme="minorHAnsi" w:cs="Arial"/>
          <w:color w:val="000000"/>
          <w:sz w:val="18"/>
          <w:szCs w:val="18"/>
        </w:rPr>
      </w:pPr>
      <w:r w:rsidRPr="006A02C9">
        <w:rPr>
          <w:rFonts w:asciiTheme="minorHAnsi" w:eastAsia="Verdana" w:hAnsiTheme="minorHAnsi" w:cs="Arial"/>
          <w:color w:val="000000"/>
          <w:sz w:val="18"/>
          <w:szCs w:val="18"/>
        </w:rPr>
        <w:t xml:space="preserve"> „naruszenie obowiązków w dziedzinie prawa ochrony środowiska”</w:t>
      </w:r>
    </w:p>
    <w:p w14:paraId="50792AA8" w14:textId="28795702" w:rsidR="003A7CB6" w:rsidRPr="006A02C9" w:rsidRDefault="003A7CB6" w:rsidP="000A01DD">
      <w:pPr>
        <w:pStyle w:val="Zwykytekst"/>
        <w:numPr>
          <w:ilvl w:val="4"/>
          <w:numId w:val="19"/>
        </w:numPr>
        <w:suppressAutoHyphens/>
        <w:spacing w:line="360" w:lineRule="auto"/>
        <w:jc w:val="both"/>
        <w:rPr>
          <w:rFonts w:asciiTheme="minorHAnsi" w:eastAsia="Verdana" w:hAnsiTheme="minorHAnsi" w:cs="Arial"/>
          <w:color w:val="000000"/>
          <w:sz w:val="18"/>
          <w:szCs w:val="18"/>
        </w:rPr>
      </w:pPr>
      <w:r w:rsidRPr="006A02C9">
        <w:rPr>
          <w:rFonts w:asciiTheme="minorHAnsi" w:eastAsia="Verdana" w:hAnsiTheme="minorHAnsi" w:cs="Arial"/>
          <w:color w:val="000000"/>
          <w:sz w:val="18"/>
          <w:szCs w:val="18"/>
        </w:rPr>
        <w:t xml:space="preserve"> „naruszenie obowiązków w dziedzinie prawa socjalnego”</w:t>
      </w:r>
    </w:p>
    <w:p w14:paraId="53663FCE" w14:textId="231162C5" w:rsidR="003A7CB6" w:rsidRPr="006A02C9" w:rsidRDefault="003A7CB6" w:rsidP="000A01DD">
      <w:pPr>
        <w:pStyle w:val="Zwykytekst"/>
        <w:numPr>
          <w:ilvl w:val="4"/>
          <w:numId w:val="19"/>
        </w:numPr>
        <w:suppressAutoHyphens/>
        <w:spacing w:line="360" w:lineRule="auto"/>
        <w:jc w:val="both"/>
        <w:rPr>
          <w:rFonts w:asciiTheme="minorHAnsi" w:eastAsia="Verdana" w:hAnsiTheme="minorHAnsi" w:cs="Arial"/>
          <w:color w:val="000000"/>
          <w:sz w:val="18"/>
          <w:szCs w:val="18"/>
        </w:rPr>
      </w:pPr>
      <w:r w:rsidRPr="006A02C9">
        <w:rPr>
          <w:rFonts w:asciiTheme="minorHAnsi" w:eastAsia="Verdana" w:hAnsiTheme="minorHAnsi" w:cs="Arial"/>
          <w:color w:val="000000"/>
          <w:sz w:val="18"/>
          <w:szCs w:val="18"/>
        </w:rPr>
        <w:t xml:space="preserve"> „naruszenie obowiązków w dziedzinie prawa pracy”</w:t>
      </w:r>
    </w:p>
    <w:p w14:paraId="14AA9456" w14:textId="3DC93168" w:rsidR="003A7CB6" w:rsidRPr="006A02C9" w:rsidRDefault="003A7CB6" w:rsidP="000A01DD">
      <w:pPr>
        <w:pStyle w:val="Zwykytekst"/>
        <w:numPr>
          <w:ilvl w:val="4"/>
          <w:numId w:val="19"/>
        </w:numPr>
        <w:suppressAutoHyphens/>
        <w:spacing w:line="360" w:lineRule="auto"/>
        <w:jc w:val="both"/>
        <w:rPr>
          <w:rFonts w:asciiTheme="minorHAnsi" w:eastAsia="Verdana" w:hAnsiTheme="minorHAnsi" w:cs="Arial"/>
          <w:color w:val="000000"/>
          <w:sz w:val="18"/>
          <w:szCs w:val="18"/>
        </w:rPr>
      </w:pPr>
      <w:r w:rsidRPr="006A02C9">
        <w:rPr>
          <w:rFonts w:asciiTheme="minorHAnsi" w:eastAsia="Verdana" w:hAnsiTheme="minorHAnsi" w:cs="Arial"/>
          <w:color w:val="000000"/>
          <w:sz w:val="18"/>
          <w:szCs w:val="18"/>
        </w:rPr>
        <w:t xml:space="preserve"> „porozumienia z innymi wykonawcami mające na celu zakłócenie konkurencji”</w:t>
      </w:r>
    </w:p>
    <w:p w14:paraId="6F095A31" w14:textId="449699C9" w:rsidR="003A7CB6" w:rsidRPr="006A02C9" w:rsidRDefault="003A7CB6" w:rsidP="000A01DD">
      <w:pPr>
        <w:pStyle w:val="Zwykytekst"/>
        <w:numPr>
          <w:ilvl w:val="4"/>
          <w:numId w:val="19"/>
        </w:numPr>
        <w:suppressAutoHyphens/>
        <w:spacing w:line="360" w:lineRule="auto"/>
        <w:jc w:val="both"/>
        <w:rPr>
          <w:rFonts w:asciiTheme="minorHAnsi" w:eastAsia="Verdana" w:hAnsiTheme="minorHAnsi" w:cs="Arial"/>
          <w:color w:val="000000"/>
          <w:sz w:val="18"/>
          <w:szCs w:val="18"/>
        </w:rPr>
      </w:pPr>
      <w:r w:rsidRPr="006A02C9">
        <w:rPr>
          <w:rFonts w:asciiTheme="minorHAnsi" w:eastAsia="Verdana" w:hAnsiTheme="minorHAnsi" w:cs="Arial"/>
          <w:color w:val="000000"/>
          <w:sz w:val="18"/>
          <w:szCs w:val="18"/>
        </w:rPr>
        <w:t xml:space="preserve"> „bezpośrednie lub pośrednie zaangażowanie w przygotowanie przedmiotowego postępowania o udzielenie zamówienia”</w:t>
      </w:r>
    </w:p>
    <w:p w14:paraId="4AFABB63" w14:textId="2C898053" w:rsidR="00085543" w:rsidRPr="00085543" w:rsidRDefault="003A7CB6" w:rsidP="000A01DD">
      <w:pPr>
        <w:pStyle w:val="Zwykytekst"/>
        <w:numPr>
          <w:ilvl w:val="3"/>
          <w:numId w:val="19"/>
        </w:numPr>
        <w:suppressAutoHyphens/>
        <w:spacing w:line="360" w:lineRule="auto"/>
        <w:jc w:val="both"/>
        <w:rPr>
          <w:rFonts w:asciiTheme="minorHAnsi" w:eastAsia="Verdana" w:hAnsiTheme="minorHAnsi" w:cs="Arial"/>
          <w:color w:val="000000"/>
          <w:sz w:val="18"/>
          <w:szCs w:val="18"/>
        </w:rPr>
      </w:pPr>
      <w:r w:rsidRPr="006A02C9">
        <w:rPr>
          <w:rFonts w:asciiTheme="minorHAnsi" w:eastAsia="Verdana" w:hAnsiTheme="minorHAnsi" w:cs="Arial"/>
          <w:color w:val="000000"/>
          <w:sz w:val="18"/>
          <w:szCs w:val="18"/>
        </w:rPr>
        <w:t>sekcję D: Podstawy wykluczenia o charakterze wyłącznie krajowym</w:t>
      </w:r>
      <w:r w:rsidR="00085543">
        <w:rPr>
          <w:rFonts w:asciiTheme="minorHAnsi" w:eastAsia="Verdana" w:hAnsiTheme="minorHAnsi" w:cs="Arial"/>
          <w:color w:val="000000"/>
          <w:sz w:val="18"/>
          <w:szCs w:val="18"/>
        </w:rPr>
        <w:t xml:space="preserve"> </w:t>
      </w:r>
      <w:r w:rsidR="00085543" w:rsidRPr="00384CF4">
        <w:rPr>
          <w:rFonts w:asciiTheme="minorHAnsi" w:eastAsia="Verdana" w:hAnsiTheme="minorHAnsi" w:cs="Arial"/>
          <w:color w:val="000000"/>
          <w:sz w:val="18"/>
          <w:szCs w:val="18"/>
        </w:rPr>
        <w:t>(w tym również uwzględnia przesłanki wykluczenia, zawarte w art. 7 ust. 1 pkt. 1-3 ustawy z dnia 13 kwietnia 2022 r. o szczególnych rozwiązaniach w zakresie przeciwdziałania wspieraniu agresji na Ukrainę oraz służących ochronie bezpieczeństwa narodowego (Dz.U.2022 poz. 835)</w:t>
      </w:r>
      <w:r w:rsidR="00085543">
        <w:rPr>
          <w:rFonts w:asciiTheme="minorHAnsi" w:eastAsia="Verdana" w:hAnsiTheme="minorHAnsi" w:cs="Arial"/>
          <w:color w:val="000000"/>
          <w:sz w:val="18"/>
          <w:szCs w:val="18"/>
        </w:rPr>
        <w:t>,</w:t>
      </w:r>
    </w:p>
    <w:p w14:paraId="5BE4415A" w14:textId="77777777" w:rsidR="00124062" w:rsidRDefault="00124062" w:rsidP="000A01DD">
      <w:pPr>
        <w:pStyle w:val="Zwykytekst"/>
        <w:numPr>
          <w:ilvl w:val="2"/>
          <w:numId w:val="19"/>
        </w:numPr>
        <w:suppressAutoHyphens/>
        <w:spacing w:line="360" w:lineRule="auto"/>
        <w:jc w:val="both"/>
        <w:rPr>
          <w:rFonts w:asciiTheme="minorHAnsi" w:eastAsia="Verdana" w:hAnsiTheme="minorHAnsi" w:cs="Arial"/>
          <w:color w:val="000000"/>
          <w:sz w:val="18"/>
          <w:szCs w:val="18"/>
        </w:rPr>
      </w:pPr>
      <w:r w:rsidRPr="00124062">
        <w:rPr>
          <w:rFonts w:asciiTheme="minorHAnsi" w:eastAsia="Verdana" w:hAnsiTheme="minorHAnsi" w:cs="Arial"/>
          <w:color w:val="000000"/>
          <w:sz w:val="18"/>
          <w:szCs w:val="18"/>
        </w:rPr>
        <w:t xml:space="preserve">Część IV: Kryteria kwalifikacji: </w:t>
      </w:r>
    </w:p>
    <w:p w14:paraId="0EC19D1B" w14:textId="6B84ACC0" w:rsidR="00124062" w:rsidRPr="00124062" w:rsidRDefault="00124062" w:rsidP="000A01DD">
      <w:pPr>
        <w:pStyle w:val="Zwykytekst"/>
        <w:numPr>
          <w:ilvl w:val="3"/>
          <w:numId w:val="19"/>
        </w:numPr>
        <w:suppressAutoHyphens/>
        <w:spacing w:line="360" w:lineRule="auto"/>
        <w:jc w:val="both"/>
        <w:rPr>
          <w:rFonts w:asciiTheme="minorHAnsi" w:eastAsia="Verdana" w:hAnsiTheme="minorHAnsi" w:cs="Arial"/>
          <w:color w:val="000000"/>
          <w:sz w:val="18"/>
          <w:szCs w:val="18"/>
        </w:rPr>
      </w:pPr>
      <w:r w:rsidRPr="00124062">
        <w:rPr>
          <w:rFonts w:asciiTheme="minorHAnsi" w:eastAsia="Verdana" w:hAnsiTheme="minorHAnsi" w:cs="Arial"/>
          <w:color w:val="000000"/>
          <w:sz w:val="18"/>
          <w:szCs w:val="18"/>
        </w:rPr>
        <w:t xml:space="preserve">sekcja </w:t>
      </w:r>
      <w:r w:rsidRPr="00124062">
        <w:rPr>
          <w:rFonts w:ascii="Arial" w:eastAsia="Verdana" w:hAnsi="Arial" w:cs="Arial"/>
          <w:color w:val="000000"/>
          <w:sz w:val="18"/>
          <w:szCs w:val="18"/>
        </w:rPr>
        <w:t>ɑ</w:t>
      </w:r>
      <w:r w:rsidRPr="00124062">
        <w:rPr>
          <w:rFonts w:asciiTheme="minorHAnsi" w:eastAsia="Verdana" w:hAnsiTheme="minorHAnsi" w:cs="Arial"/>
          <w:color w:val="000000"/>
          <w:sz w:val="18"/>
          <w:szCs w:val="18"/>
        </w:rPr>
        <w:t>: Ogólne oświadczenie dotyczące wszystkich kryteriów kwalifikacji</w:t>
      </w:r>
    </w:p>
    <w:p w14:paraId="57A59535" w14:textId="5EAC006C" w:rsidR="003A7CB6" w:rsidRDefault="003A7CB6" w:rsidP="000A01DD">
      <w:pPr>
        <w:pStyle w:val="Zwykytekst"/>
        <w:numPr>
          <w:ilvl w:val="2"/>
          <w:numId w:val="19"/>
        </w:numPr>
        <w:suppressAutoHyphens/>
        <w:spacing w:line="360" w:lineRule="auto"/>
        <w:jc w:val="both"/>
        <w:rPr>
          <w:rFonts w:asciiTheme="minorHAnsi" w:eastAsia="Verdana" w:hAnsiTheme="minorHAnsi" w:cs="Arial"/>
          <w:color w:val="000000"/>
          <w:sz w:val="18"/>
          <w:szCs w:val="18"/>
        </w:rPr>
      </w:pPr>
      <w:r w:rsidRPr="006A02C9">
        <w:rPr>
          <w:rFonts w:asciiTheme="minorHAnsi" w:eastAsia="Verdana" w:hAnsiTheme="minorHAnsi" w:cs="Arial"/>
          <w:color w:val="000000"/>
          <w:sz w:val="18"/>
          <w:szCs w:val="18"/>
        </w:rPr>
        <w:t>Część VI: Oświadczenia końcowe (należy wskazać datę, miejsce).</w:t>
      </w:r>
    </w:p>
    <w:p w14:paraId="7CA7742A" w14:textId="77777777" w:rsidR="00AF3D4F" w:rsidRDefault="00AF3D4F" w:rsidP="00D637B4">
      <w:pPr>
        <w:pStyle w:val="Zwykytekst"/>
        <w:suppressAutoHyphens/>
        <w:spacing w:line="360" w:lineRule="auto"/>
        <w:jc w:val="both"/>
        <w:rPr>
          <w:rFonts w:asciiTheme="minorHAnsi" w:hAnsiTheme="minorHAnsi" w:cs="Arial"/>
          <w:sz w:val="18"/>
          <w:szCs w:val="18"/>
        </w:rPr>
      </w:pPr>
    </w:p>
    <w:p w14:paraId="5988CCF5" w14:textId="4E5C1496" w:rsidR="00F566CD" w:rsidRPr="00DF5B0F" w:rsidRDefault="00AF3D4F" w:rsidP="00DF5B0F">
      <w:pPr>
        <w:pStyle w:val="Zwykytekst"/>
        <w:numPr>
          <w:ilvl w:val="0"/>
          <w:numId w:val="19"/>
        </w:numPr>
        <w:suppressAutoHyphens/>
        <w:spacing w:line="360" w:lineRule="auto"/>
        <w:jc w:val="both"/>
        <w:rPr>
          <w:rFonts w:asciiTheme="minorHAnsi" w:hAnsiTheme="minorHAnsi" w:cs="Arial"/>
          <w:sz w:val="18"/>
          <w:szCs w:val="18"/>
        </w:rPr>
      </w:pPr>
      <w:r w:rsidRPr="005B0614">
        <w:rPr>
          <w:rFonts w:asciiTheme="minorHAnsi" w:hAnsiTheme="minorHAnsi" w:cs="Arial"/>
          <w:sz w:val="18"/>
          <w:szCs w:val="18"/>
        </w:rPr>
        <w:t xml:space="preserve">W przypadku wspólnego ubiegania się o zamówienie przez wykonawców, oświadczenie, o którym mowa w pkt. </w:t>
      </w:r>
      <w:r w:rsidRPr="005B0614">
        <w:rPr>
          <w:rFonts w:ascii="Arial" w:hAnsi="Arial" w:cs="Arial"/>
          <w:sz w:val="18"/>
          <w:szCs w:val="18"/>
        </w:rPr>
        <w:t>‎</w:t>
      </w:r>
      <w:r w:rsidRPr="005B0614">
        <w:rPr>
          <w:rFonts w:asciiTheme="minorHAnsi" w:hAnsiTheme="minorHAnsi" w:cs="Arial"/>
          <w:sz w:val="18"/>
          <w:szCs w:val="18"/>
        </w:rPr>
        <w:t>1 powyżej, składa każdy z wykonawców.</w:t>
      </w:r>
      <w:r w:rsidRPr="00AF3D4F">
        <w:rPr>
          <w:rFonts w:asciiTheme="minorHAnsi" w:hAnsiTheme="minorHAnsi" w:cs="Arial"/>
          <w:sz w:val="18"/>
          <w:szCs w:val="18"/>
        </w:rPr>
        <w:t xml:space="preserve"> Oświadczenia te potwierdzają brak podstaw wykluczenia oraz spełnianie warunków udziału w postępowaniu w zakresie, w jakim każdy </w:t>
      </w:r>
      <w:r w:rsidR="00936F75">
        <w:rPr>
          <w:rFonts w:asciiTheme="minorHAnsi" w:hAnsiTheme="minorHAnsi" w:cs="Arial"/>
          <w:sz w:val="18"/>
          <w:szCs w:val="18"/>
        </w:rPr>
        <w:br/>
      </w:r>
      <w:r w:rsidRPr="00AF3D4F">
        <w:rPr>
          <w:rFonts w:asciiTheme="minorHAnsi" w:hAnsiTheme="minorHAnsi" w:cs="Arial"/>
          <w:sz w:val="18"/>
          <w:szCs w:val="18"/>
        </w:rPr>
        <w:t>z wykonawców wykazuje spełnianie warunków udziału w postępowaniu.</w:t>
      </w:r>
    </w:p>
    <w:p w14:paraId="7B99CDEA" w14:textId="3DBDE39A" w:rsidR="00F566CD" w:rsidRPr="00DF5B0F" w:rsidRDefault="00AF3D4F" w:rsidP="00DF5B0F">
      <w:pPr>
        <w:pStyle w:val="Zwykytekst"/>
        <w:numPr>
          <w:ilvl w:val="0"/>
          <w:numId w:val="19"/>
        </w:numPr>
        <w:suppressAutoHyphens/>
        <w:spacing w:line="360" w:lineRule="auto"/>
        <w:jc w:val="both"/>
        <w:rPr>
          <w:rFonts w:asciiTheme="minorHAnsi" w:hAnsiTheme="minorHAnsi" w:cs="Arial"/>
          <w:sz w:val="18"/>
          <w:szCs w:val="18"/>
        </w:rPr>
      </w:pPr>
      <w:r w:rsidRPr="00F566CD">
        <w:rPr>
          <w:rFonts w:asciiTheme="minorHAnsi" w:hAnsiTheme="minorHAnsi" w:cs="Arial"/>
          <w:sz w:val="18"/>
          <w:szCs w:val="18"/>
        </w:rPr>
        <w:t>Wykonawca, w przypadku polegania na zdolnościach podmiotów udostępniających zasoby, przedstawia, wraz z oświadczeniem, o którym mowa w pkt 1 niniejszego Działu SWZ, także oświadczenie podmiotu udostępniającego zasoby, potwierdzające brak podstaw wykluczenia tego podmiotu oraz spełnianie warunków udziału w postępowaniu, w zakresie, w jakim wykonawca powołuje się na jego zasoby.</w:t>
      </w:r>
    </w:p>
    <w:p w14:paraId="3CE59D86" w14:textId="52060178" w:rsidR="00F566CD" w:rsidRPr="0091167F" w:rsidRDefault="00F566CD" w:rsidP="000A01DD">
      <w:pPr>
        <w:pStyle w:val="Zwykytekst"/>
        <w:numPr>
          <w:ilvl w:val="0"/>
          <w:numId w:val="19"/>
        </w:numPr>
        <w:suppressAutoHyphens/>
        <w:spacing w:line="360" w:lineRule="auto"/>
        <w:jc w:val="both"/>
        <w:rPr>
          <w:rFonts w:asciiTheme="minorHAnsi" w:hAnsiTheme="minorHAnsi" w:cs="Arial"/>
          <w:sz w:val="18"/>
          <w:szCs w:val="18"/>
        </w:rPr>
      </w:pPr>
      <w:r w:rsidRPr="009117D1">
        <w:rPr>
          <w:rFonts w:asciiTheme="minorHAnsi" w:hAnsiTheme="minorHAnsi" w:cs="Arial"/>
          <w:b/>
          <w:bCs/>
          <w:sz w:val="18"/>
          <w:szCs w:val="18"/>
          <w:u w:val="single"/>
        </w:rPr>
        <w:t xml:space="preserve">Wykonawca, którego oferta zostanie najwyżej oceniona, zostanie wezwany do złożenia </w:t>
      </w:r>
      <w:r w:rsidR="008F719A" w:rsidRPr="009117D1">
        <w:rPr>
          <w:rFonts w:asciiTheme="minorHAnsi" w:hAnsiTheme="minorHAnsi" w:cs="Arial"/>
          <w:b/>
          <w:bCs/>
          <w:sz w:val="18"/>
          <w:szCs w:val="18"/>
          <w:u w:val="single"/>
        </w:rPr>
        <w:br/>
      </w:r>
      <w:r w:rsidRPr="009117D1">
        <w:rPr>
          <w:rFonts w:asciiTheme="minorHAnsi" w:hAnsiTheme="minorHAnsi" w:cs="Arial"/>
          <w:b/>
          <w:bCs/>
          <w:sz w:val="18"/>
          <w:szCs w:val="18"/>
          <w:u w:val="single"/>
        </w:rPr>
        <w:t>w wyznaczonym terminie, nie krótszym niż 10 dni od dnia wezwania następujących podmiotowych środków dowodowych</w:t>
      </w:r>
      <w:r w:rsidRPr="0091167F">
        <w:rPr>
          <w:rFonts w:asciiTheme="minorHAnsi" w:hAnsiTheme="minorHAnsi" w:cs="Arial"/>
          <w:sz w:val="18"/>
          <w:szCs w:val="18"/>
        </w:rPr>
        <w:t xml:space="preserve">, w celu wykazania braku podstaw wykluczenia </w:t>
      </w:r>
      <w:r w:rsidR="009117D1">
        <w:rPr>
          <w:rFonts w:asciiTheme="minorHAnsi" w:hAnsiTheme="minorHAnsi" w:cs="Arial"/>
          <w:sz w:val="18"/>
          <w:szCs w:val="18"/>
        </w:rPr>
        <w:br/>
      </w:r>
      <w:r w:rsidRPr="0091167F">
        <w:rPr>
          <w:rFonts w:asciiTheme="minorHAnsi" w:hAnsiTheme="minorHAnsi" w:cs="Arial"/>
          <w:sz w:val="18"/>
          <w:szCs w:val="18"/>
        </w:rPr>
        <w:t>z postępowania, o których mowa w pkt 2 Działu V SWZ (aktualnych na dzień ich złożenia):</w:t>
      </w:r>
    </w:p>
    <w:p w14:paraId="3C19F3E3" w14:textId="5DA763A7" w:rsidR="00F566CD" w:rsidRPr="00F566CD" w:rsidRDefault="00F566CD" w:rsidP="000A01DD">
      <w:pPr>
        <w:pStyle w:val="Zwykytekst"/>
        <w:numPr>
          <w:ilvl w:val="1"/>
          <w:numId w:val="19"/>
        </w:numPr>
        <w:suppressAutoHyphens/>
        <w:spacing w:line="360" w:lineRule="auto"/>
        <w:jc w:val="both"/>
        <w:rPr>
          <w:rFonts w:asciiTheme="minorHAnsi" w:hAnsiTheme="minorHAnsi" w:cs="Arial"/>
          <w:sz w:val="18"/>
          <w:szCs w:val="18"/>
        </w:rPr>
      </w:pPr>
      <w:r w:rsidRPr="00551395">
        <w:rPr>
          <w:rFonts w:asciiTheme="minorHAnsi" w:hAnsiTheme="minorHAnsi" w:cs="Arial"/>
          <w:b/>
          <w:bCs/>
          <w:sz w:val="18"/>
          <w:szCs w:val="18"/>
        </w:rPr>
        <w:t>Informacji z Krajowego Rejestru Karnego</w:t>
      </w:r>
      <w:r w:rsidRPr="00F566CD">
        <w:rPr>
          <w:rFonts w:asciiTheme="minorHAnsi" w:hAnsiTheme="minorHAnsi" w:cs="Arial"/>
          <w:sz w:val="18"/>
          <w:szCs w:val="18"/>
        </w:rPr>
        <w:t xml:space="preserve"> w zakresie </w:t>
      </w:r>
      <w:r w:rsidRPr="00551395">
        <w:rPr>
          <w:rFonts w:asciiTheme="minorHAnsi" w:hAnsiTheme="minorHAnsi" w:cs="Arial"/>
          <w:b/>
          <w:bCs/>
          <w:sz w:val="18"/>
          <w:szCs w:val="18"/>
        </w:rPr>
        <w:t>art. 108 ust. 1 pkt 1) i 2) Pzp</w:t>
      </w:r>
      <w:r w:rsidRPr="00F566CD">
        <w:rPr>
          <w:rFonts w:asciiTheme="minorHAnsi" w:hAnsiTheme="minorHAnsi" w:cs="Arial"/>
          <w:sz w:val="18"/>
          <w:szCs w:val="18"/>
        </w:rPr>
        <w:t>, sporządzonej nie wcześniej niż 6 miesięcy przed jej złożeniem,</w:t>
      </w:r>
    </w:p>
    <w:p w14:paraId="4AAE254E" w14:textId="5D73A1C2" w:rsidR="00F566CD" w:rsidRPr="00F566CD" w:rsidRDefault="00F566CD" w:rsidP="000A01DD">
      <w:pPr>
        <w:pStyle w:val="Zwykytekst"/>
        <w:numPr>
          <w:ilvl w:val="1"/>
          <w:numId w:val="19"/>
        </w:numPr>
        <w:suppressAutoHyphens/>
        <w:spacing w:line="360" w:lineRule="auto"/>
        <w:jc w:val="both"/>
        <w:rPr>
          <w:rFonts w:asciiTheme="minorHAnsi" w:hAnsiTheme="minorHAnsi" w:cs="Arial"/>
          <w:sz w:val="18"/>
          <w:szCs w:val="18"/>
        </w:rPr>
      </w:pPr>
      <w:r w:rsidRPr="00551395">
        <w:rPr>
          <w:rFonts w:asciiTheme="minorHAnsi" w:hAnsiTheme="minorHAnsi" w:cs="Arial"/>
          <w:b/>
          <w:bCs/>
          <w:sz w:val="18"/>
          <w:szCs w:val="18"/>
        </w:rPr>
        <w:t>Informacji z Krajowego Rejestru Karnego</w:t>
      </w:r>
      <w:r w:rsidRPr="00F566CD">
        <w:rPr>
          <w:rFonts w:asciiTheme="minorHAnsi" w:hAnsiTheme="minorHAnsi" w:cs="Arial"/>
          <w:sz w:val="18"/>
          <w:szCs w:val="18"/>
        </w:rPr>
        <w:t xml:space="preserve"> w zakresie </w:t>
      </w:r>
      <w:r w:rsidRPr="00551395">
        <w:rPr>
          <w:rFonts w:asciiTheme="minorHAnsi" w:hAnsiTheme="minorHAnsi" w:cs="Arial"/>
          <w:b/>
          <w:bCs/>
          <w:sz w:val="18"/>
          <w:szCs w:val="18"/>
        </w:rPr>
        <w:t>art. 108 ust. 1 pkt 4) Pzp</w:t>
      </w:r>
      <w:r w:rsidRPr="00F566CD">
        <w:rPr>
          <w:rFonts w:asciiTheme="minorHAnsi" w:hAnsiTheme="minorHAnsi" w:cs="Arial"/>
          <w:sz w:val="18"/>
          <w:szCs w:val="18"/>
        </w:rPr>
        <w:t>, dotyczącej orzeczenia zakazu ubiegania się o zamówienie publiczne tytułem środka karnego, sporządzonej nie wcześniej niż 6 miesięcy przed jej złożeniem,</w:t>
      </w:r>
    </w:p>
    <w:p w14:paraId="4A432561" w14:textId="3EBD5541" w:rsidR="00F566CD" w:rsidRPr="00F566CD" w:rsidRDefault="00F566CD" w:rsidP="000A01DD">
      <w:pPr>
        <w:pStyle w:val="Zwykytekst"/>
        <w:numPr>
          <w:ilvl w:val="1"/>
          <w:numId w:val="19"/>
        </w:numPr>
        <w:suppressAutoHyphens/>
        <w:spacing w:line="360" w:lineRule="auto"/>
        <w:jc w:val="both"/>
        <w:rPr>
          <w:rFonts w:asciiTheme="minorHAnsi" w:hAnsiTheme="minorHAnsi" w:cs="Arial"/>
          <w:sz w:val="18"/>
          <w:szCs w:val="18"/>
        </w:rPr>
      </w:pPr>
      <w:r w:rsidRPr="00551395">
        <w:rPr>
          <w:rFonts w:asciiTheme="minorHAnsi" w:hAnsiTheme="minorHAnsi" w:cs="Arial"/>
          <w:b/>
          <w:bCs/>
          <w:sz w:val="18"/>
          <w:szCs w:val="18"/>
        </w:rPr>
        <w:lastRenderedPageBreak/>
        <w:t>Oświadczeni</w:t>
      </w:r>
      <w:r w:rsidR="00551395" w:rsidRPr="00551395">
        <w:rPr>
          <w:rFonts w:asciiTheme="minorHAnsi" w:hAnsiTheme="minorHAnsi" w:cs="Arial"/>
          <w:b/>
          <w:bCs/>
          <w:sz w:val="18"/>
          <w:szCs w:val="18"/>
        </w:rPr>
        <w:t>a</w:t>
      </w:r>
      <w:r w:rsidRPr="00551395">
        <w:rPr>
          <w:rFonts w:asciiTheme="minorHAnsi" w:hAnsiTheme="minorHAnsi" w:cs="Arial"/>
          <w:b/>
          <w:bCs/>
          <w:sz w:val="18"/>
          <w:szCs w:val="18"/>
        </w:rPr>
        <w:t xml:space="preserve"> wykonawcy</w:t>
      </w:r>
      <w:r w:rsidRPr="00F566CD">
        <w:rPr>
          <w:rFonts w:asciiTheme="minorHAnsi" w:hAnsiTheme="minorHAnsi" w:cs="Arial"/>
          <w:sz w:val="18"/>
          <w:szCs w:val="18"/>
        </w:rPr>
        <w:t xml:space="preserve">, w zakresie </w:t>
      </w:r>
      <w:r w:rsidRPr="00551395">
        <w:rPr>
          <w:rFonts w:asciiTheme="minorHAnsi" w:hAnsiTheme="minorHAnsi" w:cs="Arial"/>
          <w:b/>
          <w:bCs/>
          <w:sz w:val="18"/>
          <w:szCs w:val="18"/>
        </w:rPr>
        <w:t>art. 108 ust. 1 pkt 5) Pzp</w:t>
      </w:r>
      <w:r w:rsidRPr="00F566CD">
        <w:rPr>
          <w:rFonts w:asciiTheme="minorHAnsi" w:hAnsiTheme="minorHAnsi" w:cs="Arial"/>
          <w:sz w:val="18"/>
          <w:szCs w:val="18"/>
        </w:rPr>
        <w:t xml:space="preserve">, o braku przynależności do tej samej grupy kapitałowej w rozumieniu ustawy z dnia 16 lutego 2007 r. o ochronie konkurencji i konsumentów, z innym wykonawcą, który złożył odrębną ofertę, albo oświadczenia wykonawcy o przynależności do tej samej grupy kapitałowej wraz </w:t>
      </w:r>
      <w:r w:rsidR="00FB4B2D">
        <w:rPr>
          <w:rFonts w:asciiTheme="minorHAnsi" w:hAnsiTheme="minorHAnsi" w:cs="Arial"/>
          <w:sz w:val="18"/>
          <w:szCs w:val="18"/>
        </w:rPr>
        <w:br/>
      </w:r>
      <w:r w:rsidRPr="00F566CD">
        <w:rPr>
          <w:rFonts w:asciiTheme="minorHAnsi" w:hAnsiTheme="minorHAnsi" w:cs="Arial"/>
          <w:sz w:val="18"/>
          <w:szCs w:val="18"/>
        </w:rPr>
        <w:t xml:space="preserve">z dokumentami lub informacjami potwierdzającymi przygotowanie oferty niezależnie od innego wykonawcy należącego do tej samej grupy kapitałowej (wzór oświadczenia będzie przekazany przez Zamawiającego wraz z wezwaniem, o którym mowa w pkt. </w:t>
      </w:r>
      <w:r w:rsidRPr="00F566CD">
        <w:rPr>
          <w:rFonts w:ascii="Arial" w:hAnsi="Arial" w:cs="Arial"/>
          <w:sz w:val="18"/>
          <w:szCs w:val="18"/>
        </w:rPr>
        <w:t>‎</w:t>
      </w:r>
      <w:r w:rsidR="0091167F">
        <w:rPr>
          <w:rFonts w:asciiTheme="minorHAnsi" w:hAnsiTheme="minorHAnsi" w:cs="Arial"/>
          <w:sz w:val="18"/>
          <w:szCs w:val="18"/>
        </w:rPr>
        <w:t>4</w:t>
      </w:r>
      <w:r w:rsidR="0091167F" w:rsidRPr="00F566CD">
        <w:rPr>
          <w:rFonts w:asciiTheme="minorHAnsi" w:hAnsiTheme="minorHAnsi" w:cs="Arial"/>
          <w:sz w:val="18"/>
          <w:szCs w:val="18"/>
        </w:rPr>
        <w:t xml:space="preserve"> </w:t>
      </w:r>
      <w:r w:rsidRPr="00F566CD">
        <w:rPr>
          <w:rFonts w:asciiTheme="minorHAnsi" w:hAnsiTheme="minorHAnsi" w:cs="Arial"/>
          <w:sz w:val="18"/>
          <w:szCs w:val="18"/>
        </w:rPr>
        <w:t>niniejszego Działu SWZ),</w:t>
      </w:r>
    </w:p>
    <w:p w14:paraId="28165FE2" w14:textId="59A7B4D3" w:rsidR="00551395" w:rsidRPr="00551395" w:rsidRDefault="00551395" w:rsidP="00551395">
      <w:pPr>
        <w:pStyle w:val="Zwykytekst"/>
        <w:numPr>
          <w:ilvl w:val="1"/>
          <w:numId w:val="19"/>
        </w:numPr>
        <w:suppressAutoHyphens/>
        <w:spacing w:line="360" w:lineRule="auto"/>
        <w:jc w:val="both"/>
        <w:rPr>
          <w:rFonts w:asciiTheme="minorHAnsi" w:hAnsiTheme="minorHAnsi" w:cs="Arial"/>
          <w:sz w:val="18"/>
          <w:szCs w:val="18"/>
        </w:rPr>
      </w:pPr>
      <w:r w:rsidRPr="00551395">
        <w:rPr>
          <w:rFonts w:asciiTheme="minorHAnsi" w:hAnsiTheme="minorHAnsi" w:cs="Arial"/>
          <w:b/>
          <w:bCs/>
          <w:sz w:val="18"/>
          <w:szCs w:val="18"/>
        </w:rPr>
        <w:t>Oświadczenia wykonawcy o aktualności informacji</w:t>
      </w:r>
      <w:r w:rsidRPr="00551395">
        <w:rPr>
          <w:rFonts w:asciiTheme="minorHAnsi" w:hAnsiTheme="minorHAnsi" w:cs="Arial"/>
          <w:sz w:val="18"/>
          <w:szCs w:val="18"/>
        </w:rPr>
        <w:t xml:space="preserve"> zawartych w oświadczeniu, o którym mowa w </w:t>
      </w:r>
      <w:r w:rsidRPr="00551395">
        <w:rPr>
          <w:rFonts w:asciiTheme="minorHAnsi" w:hAnsiTheme="minorHAnsi" w:cs="Arial"/>
          <w:b/>
          <w:bCs/>
          <w:sz w:val="18"/>
          <w:szCs w:val="18"/>
        </w:rPr>
        <w:t>art. 125 ust. 1 Pzp</w:t>
      </w:r>
      <w:r w:rsidRPr="00551395">
        <w:rPr>
          <w:rFonts w:asciiTheme="minorHAnsi" w:hAnsiTheme="minorHAnsi" w:cs="Arial"/>
          <w:sz w:val="18"/>
          <w:szCs w:val="18"/>
        </w:rPr>
        <w:t xml:space="preserve">, w zakresie podstaw wykluczenia z postępowania wskazanych przez Zamawiającego, o których mowa w: </w:t>
      </w:r>
    </w:p>
    <w:p w14:paraId="7D693A6A" w14:textId="77777777" w:rsidR="00551395" w:rsidRDefault="00551395" w:rsidP="00551395">
      <w:pPr>
        <w:pStyle w:val="Zwykytekst"/>
        <w:numPr>
          <w:ilvl w:val="0"/>
          <w:numId w:val="43"/>
        </w:numPr>
        <w:suppressAutoHyphens/>
        <w:spacing w:line="360" w:lineRule="auto"/>
        <w:ind w:left="1208" w:hanging="357"/>
        <w:jc w:val="both"/>
        <w:rPr>
          <w:rFonts w:asciiTheme="minorHAnsi" w:hAnsiTheme="minorHAnsi" w:cs="Arial"/>
          <w:sz w:val="18"/>
          <w:szCs w:val="18"/>
        </w:rPr>
      </w:pPr>
      <w:r w:rsidRPr="00F566CD">
        <w:rPr>
          <w:rFonts w:asciiTheme="minorHAnsi" w:hAnsiTheme="minorHAnsi" w:cs="Arial"/>
          <w:sz w:val="18"/>
          <w:szCs w:val="18"/>
        </w:rPr>
        <w:t xml:space="preserve">art. 108 ust. 1 pkt 3) Pzp, </w:t>
      </w:r>
    </w:p>
    <w:p w14:paraId="48F2E221" w14:textId="77777777" w:rsidR="00551395" w:rsidRDefault="00551395" w:rsidP="00551395">
      <w:pPr>
        <w:pStyle w:val="Zwykytekst"/>
        <w:numPr>
          <w:ilvl w:val="0"/>
          <w:numId w:val="43"/>
        </w:numPr>
        <w:suppressAutoHyphens/>
        <w:spacing w:line="360" w:lineRule="auto"/>
        <w:ind w:left="1208" w:hanging="357"/>
        <w:jc w:val="both"/>
        <w:rPr>
          <w:rFonts w:asciiTheme="minorHAnsi" w:hAnsiTheme="minorHAnsi" w:cs="Arial"/>
          <w:sz w:val="18"/>
          <w:szCs w:val="18"/>
        </w:rPr>
      </w:pPr>
      <w:r w:rsidRPr="00F566CD">
        <w:rPr>
          <w:rFonts w:asciiTheme="minorHAnsi" w:hAnsiTheme="minorHAnsi" w:cs="Arial"/>
          <w:sz w:val="18"/>
          <w:szCs w:val="18"/>
        </w:rPr>
        <w:t xml:space="preserve">art. 108 ust. 1 pkt 4) Pzp (dotyczących orzeczenia zakazu ubiegania się o zamówienie publiczne tytułem środka zapobiegawczego), </w:t>
      </w:r>
    </w:p>
    <w:p w14:paraId="28D9DBF0" w14:textId="77777777" w:rsidR="00551395" w:rsidRDefault="00551395" w:rsidP="00551395">
      <w:pPr>
        <w:pStyle w:val="Zwykytekst"/>
        <w:numPr>
          <w:ilvl w:val="0"/>
          <w:numId w:val="43"/>
        </w:numPr>
        <w:suppressAutoHyphens/>
        <w:spacing w:line="360" w:lineRule="auto"/>
        <w:ind w:left="1208" w:hanging="357"/>
        <w:jc w:val="both"/>
        <w:rPr>
          <w:rFonts w:asciiTheme="minorHAnsi" w:hAnsiTheme="minorHAnsi" w:cs="Arial"/>
          <w:sz w:val="18"/>
          <w:szCs w:val="18"/>
        </w:rPr>
      </w:pPr>
      <w:r w:rsidRPr="00F566CD">
        <w:rPr>
          <w:rFonts w:asciiTheme="minorHAnsi" w:hAnsiTheme="minorHAnsi" w:cs="Arial"/>
          <w:sz w:val="18"/>
          <w:szCs w:val="18"/>
        </w:rPr>
        <w:t xml:space="preserve">art. 108 ust. 1 pkt 5) Pzp (dotyczących zawarcia z innymi wykonawcami porozumienia mającego na celu zakłócenie konkurencji), </w:t>
      </w:r>
    </w:p>
    <w:p w14:paraId="48D758C2" w14:textId="77777777" w:rsidR="00551395" w:rsidRDefault="00551395" w:rsidP="00551395">
      <w:pPr>
        <w:pStyle w:val="Zwykytekst"/>
        <w:numPr>
          <w:ilvl w:val="0"/>
          <w:numId w:val="43"/>
        </w:numPr>
        <w:suppressAutoHyphens/>
        <w:spacing w:line="360" w:lineRule="auto"/>
        <w:ind w:left="1208" w:hanging="357"/>
        <w:jc w:val="both"/>
        <w:rPr>
          <w:rFonts w:asciiTheme="minorHAnsi" w:hAnsiTheme="minorHAnsi" w:cs="Arial"/>
          <w:sz w:val="18"/>
          <w:szCs w:val="18"/>
        </w:rPr>
      </w:pPr>
      <w:r w:rsidRPr="00F566CD">
        <w:rPr>
          <w:rFonts w:asciiTheme="minorHAnsi" w:hAnsiTheme="minorHAnsi" w:cs="Arial"/>
          <w:sz w:val="18"/>
          <w:szCs w:val="18"/>
        </w:rPr>
        <w:t>art. 108 ust. 1 pkt 6) Pzp</w:t>
      </w:r>
      <w:r>
        <w:rPr>
          <w:rFonts w:asciiTheme="minorHAnsi" w:hAnsiTheme="minorHAnsi" w:cs="Arial"/>
          <w:sz w:val="18"/>
          <w:szCs w:val="18"/>
        </w:rPr>
        <w:t xml:space="preserve">, </w:t>
      </w:r>
    </w:p>
    <w:p w14:paraId="0874EAC3" w14:textId="77777777" w:rsidR="00551395" w:rsidRDefault="00551395" w:rsidP="00551395">
      <w:pPr>
        <w:pStyle w:val="Zwykytekst"/>
        <w:numPr>
          <w:ilvl w:val="0"/>
          <w:numId w:val="43"/>
        </w:numPr>
        <w:suppressAutoHyphens/>
        <w:spacing w:line="360" w:lineRule="auto"/>
        <w:ind w:left="1208" w:hanging="357"/>
        <w:jc w:val="both"/>
        <w:rPr>
          <w:rFonts w:ascii="Verdana" w:hAnsi="Verdana" w:cs="Arial"/>
          <w:bCs/>
          <w:kern w:val="32"/>
          <w:sz w:val="18"/>
          <w:szCs w:val="18"/>
        </w:rPr>
      </w:pPr>
      <w:r w:rsidRPr="00E05BC5">
        <w:rPr>
          <w:rFonts w:ascii="Verdana" w:hAnsi="Verdana" w:cs="Arial"/>
          <w:bCs/>
          <w:kern w:val="32"/>
          <w:sz w:val="18"/>
          <w:szCs w:val="18"/>
        </w:rPr>
        <w:t xml:space="preserve">art. 7 ust. 1 ustawy o szczególnych rozwiązaniach w zakresie przeciwdziałania wspieraniu agresji na Ukrainę oraz służących ochronie bezpieczeństwa narodowego; </w:t>
      </w:r>
    </w:p>
    <w:p w14:paraId="3D985A05" w14:textId="77777777" w:rsidR="00551395" w:rsidRDefault="00551395" w:rsidP="00551395">
      <w:pPr>
        <w:pStyle w:val="Zwykytekst"/>
        <w:numPr>
          <w:ilvl w:val="0"/>
          <w:numId w:val="43"/>
        </w:numPr>
        <w:suppressAutoHyphens/>
        <w:spacing w:line="360" w:lineRule="auto"/>
        <w:ind w:left="1208" w:hanging="357"/>
        <w:jc w:val="both"/>
        <w:rPr>
          <w:rFonts w:asciiTheme="minorHAnsi" w:hAnsiTheme="minorHAnsi" w:cs="Arial"/>
          <w:sz w:val="18"/>
          <w:szCs w:val="18"/>
        </w:rPr>
      </w:pPr>
      <w:r w:rsidRPr="00E05BC5">
        <w:rPr>
          <w:rFonts w:ascii="Verdana" w:hAnsi="Verdana" w:cs="Arial"/>
          <w:bCs/>
          <w:kern w:val="32"/>
          <w:sz w:val="18"/>
          <w:szCs w:val="18"/>
        </w:rPr>
        <w:t xml:space="preserve">art. 5k Rozporządzenia Rady (UE) 2022/576 w sprawie zmiany Rozporządzenia (UE) </w:t>
      </w:r>
      <w:r>
        <w:rPr>
          <w:rFonts w:ascii="Verdana" w:hAnsi="Verdana" w:cs="Arial"/>
          <w:bCs/>
          <w:kern w:val="32"/>
          <w:sz w:val="18"/>
          <w:szCs w:val="18"/>
        </w:rPr>
        <w:br/>
      </w:r>
      <w:r w:rsidRPr="00E05BC5">
        <w:rPr>
          <w:rFonts w:ascii="Verdana" w:hAnsi="Verdana" w:cs="Arial"/>
          <w:bCs/>
          <w:kern w:val="32"/>
          <w:sz w:val="18"/>
          <w:szCs w:val="18"/>
        </w:rPr>
        <w:t>nr 833/2014 dotyczącego środków ograniczających w związku z działaniami Rosji destabilizującymi sytuację na Ukrainie</w:t>
      </w:r>
      <w:r>
        <w:rPr>
          <w:rFonts w:ascii="Verdana" w:hAnsi="Verdana" w:cs="Arial"/>
          <w:bCs/>
          <w:kern w:val="32"/>
          <w:sz w:val="18"/>
          <w:szCs w:val="18"/>
        </w:rPr>
        <w:t>.</w:t>
      </w:r>
    </w:p>
    <w:p w14:paraId="45068525" w14:textId="18C25327" w:rsidR="00551395" w:rsidRPr="00551395" w:rsidRDefault="00551395" w:rsidP="00551395">
      <w:pPr>
        <w:pStyle w:val="Zwykytekst"/>
        <w:suppressAutoHyphens/>
        <w:spacing w:line="360" w:lineRule="auto"/>
        <w:ind w:left="851"/>
        <w:jc w:val="both"/>
        <w:rPr>
          <w:rFonts w:asciiTheme="minorHAnsi" w:hAnsiTheme="minorHAnsi" w:cs="Arial"/>
          <w:sz w:val="18"/>
          <w:szCs w:val="18"/>
        </w:rPr>
      </w:pPr>
      <w:r w:rsidRPr="00551395">
        <w:rPr>
          <w:rFonts w:asciiTheme="minorHAnsi" w:hAnsiTheme="minorHAnsi" w:cs="Arial"/>
          <w:sz w:val="18"/>
          <w:szCs w:val="18"/>
          <w:u w:val="single"/>
        </w:rPr>
        <w:t xml:space="preserve">Wzór oświadczenia będzie przekazany przez Zamawiającego wraz z wezwaniem, o którym mowa w pkt. </w:t>
      </w:r>
      <w:r w:rsidRPr="00551395">
        <w:rPr>
          <w:rFonts w:ascii="Arial" w:hAnsi="Arial" w:cs="Arial"/>
          <w:sz w:val="18"/>
          <w:szCs w:val="18"/>
          <w:u w:val="single"/>
        </w:rPr>
        <w:t>‎</w:t>
      </w:r>
      <w:r w:rsidRPr="00551395">
        <w:rPr>
          <w:rFonts w:asciiTheme="minorHAnsi" w:hAnsiTheme="minorHAnsi" w:cs="Arial"/>
          <w:sz w:val="18"/>
          <w:szCs w:val="18"/>
          <w:u w:val="single"/>
        </w:rPr>
        <w:t>4 powyżej</w:t>
      </w:r>
      <w:r w:rsidRPr="00551395">
        <w:rPr>
          <w:rFonts w:asciiTheme="minorHAnsi" w:hAnsiTheme="minorHAnsi" w:cs="Arial"/>
          <w:sz w:val="18"/>
          <w:szCs w:val="18"/>
        </w:rPr>
        <w:t>.</w:t>
      </w:r>
    </w:p>
    <w:p w14:paraId="3F9B977F" w14:textId="50BDD907" w:rsidR="00551395" w:rsidRPr="00DB6B63" w:rsidRDefault="00551395" w:rsidP="00551395">
      <w:pPr>
        <w:pStyle w:val="Zwykytekst"/>
        <w:numPr>
          <w:ilvl w:val="1"/>
          <w:numId w:val="19"/>
        </w:numPr>
        <w:suppressAutoHyphens/>
        <w:spacing w:line="360" w:lineRule="auto"/>
        <w:jc w:val="both"/>
        <w:rPr>
          <w:rFonts w:asciiTheme="minorHAnsi" w:hAnsiTheme="minorHAnsi" w:cs="Arial"/>
          <w:sz w:val="18"/>
          <w:szCs w:val="18"/>
        </w:rPr>
      </w:pPr>
      <w:r w:rsidRPr="00DB6B63">
        <w:rPr>
          <w:rFonts w:asciiTheme="minorHAnsi" w:hAnsiTheme="minorHAnsi" w:cs="Arial"/>
          <w:b/>
          <w:bCs/>
          <w:sz w:val="18"/>
          <w:szCs w:val="18"/>
        </w:rPr>
        <w:t xml:space="preserve">odpisu lub informacji z Krajowego Rejestru Sądowego lub z Centralnej Ewidencji </w:t>
      </w:r>
      <w:r w:rsidR="00DD5B33" w:rsidRPr="00DB6B63">
        <w:rPr>
          <w:rFonts w:asciiTheme="minorHAnsi" w:hAnsiTheme="minorHAnsi" w:cs="Arial"/>
          <w:b/>
          <w:bCs/>
          <w:sz w:val="18"/>
          <w:szCs w:val="18"/>
        </w:rPr>
        <w:br/>
      </w:r>
      <w:r w:rsidRPr="00DB6B63">
        <w:rPr>
          <w:rFonts w:asciiTheme="minorHAnsi" w:hAnsiTheme="minorHAnsi" w:cs="Arial"/>
          <w:b/>
          <w:bCs/>
          <w:sz w:val="18"/>
          <w:szCs w:val="18"/>
        </w:rPr>
        <w:t>i Informacji o Działalności Gospodarczej</w:t>
      </w:r>
      <w:r w:rsidRPr="00DB6B63">
        <w:rPr>
          <w:rFonts w:asciiTheme="minorHAnsi" w:hAnsiTheme="minorHAnsi" w:cs="Arial"/>
          <w:sz w:val="18"/>
          <w:szCs w:val="18"/>
        </w:rPr>
        <w:t xml:space="preserve"> w zakresie </w:t>
      </w:r>
      <w:r w:rsidRPr="00DB6B63">
        <w:rPr>
          <w:rFonts w:asciiTheme="minorHAnsi" w:hAnsiTheme="minorHAnsi" w:cs="Arial"/>
          <w:b/>
          <w:bCs/>
          <w:sz w:val="18"/>
          <w:szCs w:val="18"/>
        </w:rPr>
        <w:t>art. 109 ust. 1 pkt 4 ustawy Pzp</w:t>
      </w:r>
      <w:r w:rsidRPr="00DB6B63">
        <w:rPr>
          <w:rFonts w:asciiTheme="minorHAnsi" w:hAnsiTheme="minorHAnsi" w:cs="Arial"/>
          <w:sz w:val="18"/>
          <w:szCs w:val="18"/>
        </w:rPr>
        <w:t>, sporządzonych nie wcześniej niż 3 miesiące przed jej złożeniem, jeżeli odrębne przepisy wymagają wpisu do rejestru lub ewidencji.</w:t>
      </w:r>
    </w:p>
    <w:p w14:paraId="6CF8FB8B" w14:textId="77777777" w:rsidR="002878FC" w:rsidRPr="00DB6B63" w:rsidRDefault="00F566CD" w:rsidP="00DF5B0F">
      <w:pPr>
        <w:pStyle w:val="Zwykytekst"/>
        <w:numPr>
          <w:ilvl w:val="0"/>
          <w:numId w:val="19"/>
        </w:numPr>
        <w:suppressAutoHyphens/>
        <w:spacing w:line="360" w:lineRule="auto"/>
        <w:jc w:val="both"/>
        <w:rPr>
          <w:rFonts w:asciiTheme="minorHAnsi" w:hAnsiTheme="minorHAnsi" w:cs="Arial"/>
          <w:sz w:val="18"/>
          <w:szCs w:val="18"/>
        </w:rPr>
      </w:pPr>
      <w:r w:rsidRPr="00DB6B63">
        <w:rPr>
          <w:rFonts w:asciiTheme="minorHAnsi" w:hAnsiTheme="minorHAnsi" w:cs="Arial"/>
          <w:sz w:val="18"/>
          <w:szCs w:val="18"/>
        </w:rPr>
        <w:t>Jeżeli Wykonawca ma siedzibę lub miejsce zamieszkania poza granicami Rzeczypospolitej Polskiej, zamiast</w:t>
      </w:r>
      <w:r w:rsidR="002878FC" w:rsidRPr="00DB6B63">
        <w:rPr>
          <w:rFonts w:asciiTheme="minorHAnsi" w:hAnsiTheme="minorHAnsi" w:cs="Arial"/>
          <w:sz w:val="18"/>
          <w:szCs w:val="18"/>
        </w:rPr>
        <w:t>:</w:t>
      </w:r>
    </w:p>
    <w:p w14:paraId="05F67255" w14:textId="77777777" w:rsidR="002878FC" w:rsidRPr="00DB6B63" w:rsidRDefault="002878FC" w:rsidP="002878FC">
      <w:pPr>
        <w:pStyle w:val="Akapitzlist"/>
        <w:numPr>
          <w:ilvl w:val="0"/>
          <w:numId w:val="47"/>
        </w:numPr>
        <w:suppressAutoHyphens/>
        <w:spacing w:line="360" w:lineRule="auto"/>
        <w:contextualSpacing w:val="0"/>
        <w:jc w:val="both"/>
        <w:rPr>
          <w:rFonts w:eastAsia="Times New Roman" w:cs="Arial"/>
          <w:vanish/>
          <w:sz w:val="18"/>
          <w:szCs w:val="18"/>
          <w:lang w:eastAsia="pl-PL"/>
        </w:rPr>
      </w:pPr>
    </w:p>
    <w:p w14:paraId="68F2231B" w14:textId="77777777" w:rsidR="002878FC" w:rsidRPr="00DB6B63" w:rsidRDefault="002878FC" w:rsidP="002878FC">
      <w:pPr>
        <w:pStyle w:val="Akapitzlist"/>
        <w:numPr>
          <w:ilvl w:val="0"/>
          <w:numId w:val="47"/>
        </w:numPr>
        <w:suppressAutoHyphens/>
        <w:spacing w:line="360" w:lineRule="auto"/>
        <w:contextualSpacing w:val="0"/>
        <w:jc w:val="both"/>
        <w:rPr>
          <w:rFonts w:eastAsia="Times New Roman" w:cs="Arial"/>
          <w:vanish/>
          <w:sz w:val="18"/>
          <w:szCs w:val="18"/>
          <w:lang w:eastAsia="pl-PL"/>
        </w:rPr>
      </w:pPr>
    </w:p>
    <w:p w14:paraId="3EDE5D0E" w14:textId="77777777" w:rsidR="002878FC" w:rsidRPr="00DB6B63" w:rsidRDefault="002878FC" w:rsidP="002878FC">
      <w:pPr>
        <w:pStyle w:val="Akapitzlist"/>
        <w:numPr>
          <w:ilvl w:val="0"/>
          <w:numId w:val="47"/>
        </w:numPr>
        <w:suppressAutoHyphens/>
        <w:spacing w:line="360" w:lineRule="auto"/>
        <w:contextualSpacing w:val="0"/>
        <w:jc w:val="both"/>
        <w:rPr>
          <w:rFonts w:eastAsia="Times New Roman" w:cs="Arial"/>
          <w:vanish/>
          <w:sz w:val="18"/>
          <w:szCs w:val="18"/>
          <w:lang w:eastAsia="pl-PL"/>
        </w:rPr>
      </w:pPr>
    </w:p>
    <w:p w14:paraId="122640A2" w14:textId="77777777" w:rsidR="002878FC" w:rsidRPr="00DB6B63" w:rsidRDefault="002878FC" w:rsidP="002878FC">
      <w:pPr>
        <w:pStyle w:val="Akapitzlist"/>
        <w:numPr>
          <w:ilvl w:val="0"/>
          <w:numId w:val="47"/>
        </w:numPr>
        <w:suppressAutoHyphens/>
        <w:spacing w:line="360" w:lineRule="auto"/>
        <w:contextualSpacing w:val="0"/>
        <w:jc w:val="both"/>
        <w:rPr>
          <w:rFonts w:eastAsia="Times New Roman" w:cs="Arial"/>
          <w:vanish/>
          <w:sz w:val="18"/>
          <w:szCs w:val="18"/>
          <w:lang w:eastAsia="pl-PL"/>
        </w:rPr>
      </w:pPr>
    </w:p>
    <w:p w14:paraId="351CD576" w14:textId="77777777" w:rsidR="002878FC" w:rsidRPr="00DB6B63" w:rsidRDefault="002878FC" w:rsidP="002878FC">
      <w:pPr>
        <w:pStyle w:val="Akapitzlist"/>
        <w:numPr>
          <w:ilvl w:val="0"/>
          <w:numId w:val="47"/>
        </w:numPr>
        <w:suppressAutoHyphens/>
        <w:spacing w:line="360" w:lineRule="auto"/>
        <w:contextualSpacing w:val="0"/>
        <w:jc w:val="both"/>
        <w:rPr>
          <w:rFonts w:eastAsia="Times New Roman" w:cs="Arial"/>
          <w:vanish/>
          <w:sz w:val="18"/>
          <w:szCs w:val="18"/>
          <w:lang w:eastAsia="pl-PL"/>
        </w:rPr>
      </w:pPr>
    </w:p>
    <w:p w14:paraId="77CD95CE" w14:textId="608A4F9B" w:rsidR="00F566CD" w:rsidRPr="00DB6B63" w:rsidRDefault="00F566CD" w:rsidP="002878FC">
      <w:pPr>
        <w:pStyle w:val="Zwykytekst"/>
        <w:numPr>
          <w:ilvl w:val="1"/>
          <w:numId w:val="47"/>
        </w:numPr>
        <w:suppressAutoHyphens/>
        <w:spacing w:line="360" w:lineRule="auto"/>
        <w:jc w:val="both"/>
        <w:rPr>
          <w:rFonts w:asciiTheme="minorHAnsi" w:hAnsiTheme="minorHAnsi" w:cs="Arial"/>
          <w:sz w:val="18"/>
          <w:szCs w:val="18"/>
        </w:rPr>
      </w:pPr>
      <w:r w:rsidRPr="00DB6B63">
        <w:rPr>
          <w:rFonts w:asciiTheme="minorHAnsi" w:hAnsiTheme="minorHAnsi" w:cs="Arial"/>
          <w:sz w:val="18"/>
          <w:szCs w:val="18"/>
        </w:rPr>
        <w:t xml:space="preserve">Informacji z Krajowego Rejestru Karnego, o której mowa w pkt. </w:t>
      </w:r>
      <w:r w:rsidRPr="00DB6B63">
        <w:rPr>
          <w:rFonts w:ascii="Arial" w:hAnsi="Arial" w:cs="Arial"/>
          <w:sz w:val="18"/>
          <w:szCs w:val="18"/>
        </w:rPr>
        <w:t>‎</w:t>
      </w:r>
      <w:r w:rsidR="00D637B4" w:rsidRPr="00DB6B63">
        <w:rPr>
          <w:rFonts w:asciiTheme="minorHAnsi" w:hAnsiTheme="minorHAnsi" w:cs="Arial"/>
          <w:sz w:val="18"/>
          <w:szCs w:val="18"/>
        </w:rPr>
        <w:t>4</w:t>
      </w:r>
      <w:r w:rsidRPr="00DB6B63">
        <w:rPr>
          <w:rFonts w:asciiTheme="minorHAnsi" w:hAnsiTheme="minorHAnsi" w:cs="Arial"/>
          <w:sz w:val="18"/>
          <w:szCs w:val="18"/>
        </w:rPr>
        <w:t xml:space="preserve">.1 i </w:t>
      </w:r>
      <w:r w:rsidR="00D637B4" w:rsidRPr="00DB6B63">
        <w:rPr>
          <w:rFonts w:asciiTheme="minorHAnsi" w:hAnsiTheme="minorHAnsi" w:cs="Arial"/>
          <w:sz w:val="18"/>
          <w:szCs w:val="18"/>
        </w:rPr>
        <w:t>4</w:t>
      </w:r>
      <w:r w:rsidRPr="00DB6B63">
        <w:rPr>
          <w:rFonts w:asciiTheme="minorHAnsi" w:hAnsiTheme="minorHAnsi" w:cs="Arial"/>
          <w:sz w:val="18"/>
          <w:szCs w:val="18"/>
        </w:rPr>
        <w:t xml:space="preserve">.2. powyżej, składa informację z odpowiedniego rejestru, takiego jak rejestr sądowy, albo, w przypadku braku takiego rejestru, inny równoważny dokument wydany przez właściwy organ sądowy lub administracyjny kraju, w którym wykonawca ma siedzibę lub miejsce zamieszkania, w zakresie podstawy wykluczenia, o którym mowa w pkt. </w:t>
      </w:r>
      <w:r w:rsidR="00D637B4" w:rsidRPr="00DB6B63">
        <w:rPr>
          <w:rFonts w:asciiTheme="minorHAnsi" w:hAnsiTheme="minorHAnsi" w:cs="Arial"/>
          <w:sz w:val="18"/>
          <w:szCs w:val="18"/>
        </w:rPr>
        <w:t>4</w:t>
      </w:r>
      <w:r w:rsidRPr="00DB6B63">
        <w:rPr>
          <w:rFonts w:asciiTheme="minorHAnsi" w:hAnsiTheme="minorHAnsi" w:cs="Arial"/>
          <w:sz w:val="18"/>
          <w:szCs w:val="18"/>
        </w:rPr>
        <w:t xml:space="preserve">.1. i </w:t>
      </w:r>
      <w:r w:rsidRPr="00DB6B63">
        <w:rPr>
          <w:rFonts w:ascii="Arial" w:hAnsi="Arial" w:cs="Arial"/>
          <w:sz w:val="18"/>
          <w:szCs w:val="18"/>
        </w:rPr>
        <w:t>‎</w:t>
      </w:r>
      <w:r w:rsidR="00D637B4" w:rsidRPr="00DB6B63">
        <w:rPr>
          <w:rFonts w:asciiTheme="minorHAnsi" w:hAnsiTheme="minorHAnsi" w:cs="Arial"/>
          <w:sz w:val="18"/>
          <w:szCs w:val="18"/>
        </w:rPr>
        <w:t>4</w:t>
      </w:r>
      <w:r w:rsidRPr="00DB6B63">
        <w:rPr>
          <w:rFonts w:asciiTheme="minorHAnsi" w:hAnsiTheme="minorHAnsi" w:cs="Arial"/>
          <w:sz w:val="18"/>
          <w:szCs w:val="18"/>
        </w:rPr>
        <w:t>.2. powyżej (dokument ten winien zostać wystawiony nie wcześniej niż 6 miesięcy przed jego złożeniem)</w:t>
      </w:r>
      <w:r w:rsidR="002878FC" w:rsidRPr="00DB6B63">
        <w:rPr>
          <w:rFonts w:asciiTheme="minorHAnsi" w:hAnsiTheme="minorHAnsi" w:cs="Arial"/>
          <w:sz w:val="18"/>
          <w:szCs w:val="18"/>
        </w:rPr>
        <w:t>;</w:t>
      </w:r>
    </w:p>
    <w:p w14:paraId="636F4031" w14:textId="07D177D7" w:rsidR="002878FC" w:rsidRPr="00DB6B63" w:rsidRDefault="00A21A4E" w:rsidP="002878FC">
      <w:pPr>
        <w:pStyle w:val="Zwykytekst"/>
        <w:numPr>
          <w:ilvl w:val="1"/>
          <w:numId w:val="47"/>
        </w:numPr>
        <w:suppressAutoHyphens/>
        <w:spacing w:line="360" w:lineRule="auto"/>
        <w:jc w:val="both"/>
        <w:rPr>
          <w:rFonts w:asciiTheme="minorHAnsi" w:hAnsiTheme="minorHAnsi" w:cs="Arial"/>
          <w:sz w:val="18"/>
          <w:szCs w:val="18"/>
        </w:rPr>
      </w:pPr>
      <w:r w:rsidRPr="00DB6B63">
        <w:rPr>
          <w:rFonts w:asciiTheme="minorHAnsi" w:hAnsiTheme="minorHAnsi"/>
          <w:sz w:val="18"/>
          <w:szCs w:val="18"/>
        </w:rPr>
        <w:t>O</w:t>
      </w:r>
      <w:r w:rsidR="002878FC" w:rsidRPr="00DB6B63">
        <w:rPr>
          <w:rFonts w:asciiTheme="minorHAnsi" w:hAnsiTheme="minorHAnsi"/>
          <w:sz w:val="18"/>
          <w:szCs w:val="18"/>
        </w:rPr>
        <w:t xml:space="preserve">dpisu albo informacji z Krajowego Rejestru Sądowego lub z Centralnej Ewidencji </w:t>
      </w:r>
      <w:r w:rsidR="002878FC" w:rsidRPr="00DB6B63">
        <w:rPr>
          <w:rFonts w:asciiTheme="minorHAnsi" w:hAnsiTheme="minorHAnsi"/>
          <w:sz w:val="18"/>
          <w:szCs w:val="18"/>
        </w:rPr>
        <w:br/>
        <w:t>i Informacji o Działalności Gospodarczej, o których mowa w pkt 4.5. powyżej –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578935FD" w14:textId="2C96D523" w:rsidR="00F566CD" w:rsidRPr="00DF5B0F" w:rsidRDefault="00F566CD" w:rsidP="00DF5B0F">
      <w:pPr>
        <w:pStyle w:val="Zwykytekst"/>
        <w:numPr>
          <w:ilvl w:val="0"/>
          <w:numId w:val="19"/>
        </w:numPr>
        <w:suppressAutoHyphens/>
        <w:spacing w:line="360" w:lineRule="auto"/>
        <w:jc w:val="both"/>
        <w:rPr>
          <w:rFonts w:asciiTheme="minorHAnsi" w:hAnsiTheme="minorHAnsi" w:cs="Arial"/>
          <w:sz w:val="18"/>
          <w:szCs w:val="18"/>
        </w:rPr>
      </w:pPr>
      <w:r w:rsidRPr="00F566CD">
        <w:rPr>
          <w:rFonts w:asciiTheme="minorHAnsi" w:hAnsiTheme="minorHAnsi" w:cs="Arial"/>
          <w:sz w:val="18"/>
          <w:szCs w:val="18"/>
        </w:rPr>
        <w:lastRenderedPageBreak/>
        <w:t xml:space="preserve">Jeżeli w kraju, w którym Wykonawca ma siedzibę lub miejsce zamieszkania, nie wydaje </w:t>
      </w:r>
      <w:r w:rsidR="0034148D">
        <w:rPr>
          <w:rFonts w:asciiTheme="minorHAnsi" w:hAnsiTheme="minorHAnsi" w:cs="Arial"/>
          <w:sz w:val="18"/>
          <w:szCs w:val="18"/>
        </w:rPr>
        <w:br/>
      </w:r>
      <w:r w:rsidRPr="00F566CD">
        <w:rPr>
          <w:rFonts w:asciiTheme="minorHAnsi" w:hAnsiTheme="minorHAnsi" w:cs="Arial"/>
          <w:sz w:val="18"/>
          <w:szCs w:val="18"/>
        </w:rPr>
        <w:t xml:space="preserve">się dokumentów, o których mowa w </w:t>
      </w:r>
      <w:r w:rsidRPr="00A21A4E">
        <w:rPr>
          <w:rFonts w:asciiTheme="minorHAnsi" w:hAnsiTheme="minorHAnsi" w:cs="Arial"/>
          <w:sz w:val="18"/>
          <w:szCs w:val="18"/>
        </w:rPr>
        <w:t xml:space="preserve">pkt. </w:t>
      </w:r>
      <w:r w:rsidR="00D637B4" w:rsidRPr="00A21A4E">
        <w:rPr>
          <w:rFonts w:asciiTheme="minorHAnsi" w:hAnsiTheme="minorHAnsi" w:cs="Arial"/>
          <w:sz w:val="18"/>
          <w:szCs w:val="18"/>
        </w:rPr>
        <w:t>5</w:t>
      </w:r>
      <w:r w:rsidR="002878FC" w:rsidRPr="00A21A4E">
        <w:rPr>
          <w:rFonts w:asciiTheme="minorHAnsi" w:hAnsiTheme="minorHAnsi" w:cs="Arial"/>
          <w:sz w:val="18"/>
          <w:szCs w:val="18"/>
        </w:rPr>
        <w:t>.1</w:t>
      </w:r>
      <w:r w:rsidRPr="00A21A4E">
        <w:rPr>
          <w:rFonts w:asciiTheme="minorHAnsi" w:hAnsiTheme="minorHAnsi" w:cs="Arial"/>
          <w:sz w:val="18"/>
          <w:szCs w:val="18"/>
        </w:rPr>
        <w:t xml:space="preserve"> </w:t>
      </w:r>
      <w:r w:rsidRPr="00F566CD">
        <w:rPr>
          <w:rFonts w:asciiTheme="minorHAnsi" w:hAnsiTheme="minorHAnsi" w:cs="Arial"/>
          <w:sz w:val="18"/>
          <w:szCs w:val="18"/>
        </w:rPr>
        <w:t xml:space="preserve">niniejszego Działu, lub gdy dokumenty te nie odnoszą się do wszystkich przypadków, o których mowa w art. 108 ust. 1 pkt 1), 2) i 4) Pzp, zastępuje </w:t>
      </w:r>
      <w:r w:rsidR="0034148D">
        <w:rPr>
          <w:rFonts w:asciiTheme="minorHAnsi" w:hAnsiTheme="minorHAnsi" w:cs="Arial"/>
          <w:sz w:val="18"/>
          <w:szCs w:val="18"/>
        </w:rPr>
        <w:br/>
      </w:r>
      <w:r w:rsidRPr="00F566CD">
        <w:rPr>
          <w:rFonts w:asciiTheme="minorHAnsi" w:hAnsiTheme="minorHAnsi" w:cs="Arial"/>
          <w:sz w:val="18"/>
          <w:szCs w:val="18"/>
        </w:rPr>
        <w:t>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(dokument ten winien zostać wystawiony nie wcześniej niż 6 miesięcy przed jego złożeniem).</w:t>
      </w:r>
    </w:p>
    <w:p w14:paraId="494DD297" w14:textId="7A637B30" w:rsidR="009B3190" w:rsidRPr="00DB6B63" w:rsidRDefault="00F566CD" w:rsidP="000A01DD">
      <w:pPr>
        <w:pStyle w:val="Zwykytekst"/>
        <w:numPr>
          <w:ilvl w:val="0"/>
          <w:numId w:val="19"/>
        </w:numPr>
        <w:suppressAutoHyphens/>
        <w:spacing w:line="360" w:lineRule="auto"/>
        <w:jc w:val="both"/>
        <w:rPr>
          <w:rFonts w:asciiTheme="minorHAnsi" w:hAnsiTheme="minorHAnsi" w:cs="Arial"/>
          <w:b/>
          <w:bCs/>
          <w:sz w:val="18"/>
          <w:szCs w:val="18"/>
        </w:rPr>
      </w:pPr>
      <w:r w:rsidRPr="00DB6B63">
        <w:rPr>
          <w:rFonts w:asciiTheme="minorHAnsi" w:hAnsiTheme="minorHAnsi" w:cs="Arial"/>
          <w:b/>
          <w:bCs/>
          <w:sz w:val="18"/>
          <w:szCs w:val="18"/>
        </w:rPr>
        <w:t xml:space="preserve">Wykonawca, którego oferta zostanie najwyżej oceniona, zostanie wezwany do złożenia </w:t>
      </w:r>
      <w:r w:rsidR="0034148D" w:rsidRPr="00DB6B63">
        <w:rPr>
          <w:rFonts w:asciiTheme="minorHAnsi" w:hAnsiTheme="minorHAnsi" w:cs="Arial"/>
          <w:b/>
          <w:bCs/>
          <w:sz w:val="18"/>
          <w:szCs w:val="18"/>
        </w:rPr>
        <w:br/>
      </w:r>
      <w:r w:rsidRPr="00DB6B63">
        <w:rPr>
          <w:rFonts w:asciiTheme="minorHAnsi" w:hAnsiTheme="minorHAnsi" w:cs="Arial"/>
          <w:b/>
          <w:bCs/>
          <w:sz w:val="18"/>
          <w:szCs w:val="18"/>
        </w:rPr>
        <w:t xml:space="preserve">w wyznaczonym terminie, nie krótszym niż 10 dni od dnia wezwania następujących podmiotowych środków dowodowych, w celu wykazania spełniania warunków udziału </w:t>
      </w:r>
      <w:r w:rsidR="007E53C3" w:rsidRPr="00DB6B63">
        <w:rPr>
          <w:rFonts w:asciiTheme="minorHAnsi" w:hAnsiTheme="minorHAnsi" w:cs="Arial"/>
          <w:b/>
          <w:bCs/>
          <w:sz w:val="18"/>
          <w:szCs w:val="18"/>
        </w:rPr>
        <w:br/>
      </w:r>
      <w:r w:rsidRPr="00DB6B63">
        <w:rPr>
          <w:rFonts w:asciiTheme="minorHAnsi" w:hAnsiTheme="minorHAnsi" w:cs="Arial"/>
          <w:b/>
          <w:bCs/>
          <w:sz w:val="18"/>
          <w:szCs w:val="18"/>
        </w:rPr>
        <w:t>w postępowaniu określonych przez Zamawiającego w Dziale V pkt 3 SWZ (aktualnych na dzień ich złożenia)</w:t>
      </w:r>
      <w:r w:rsidR="009B3190" w:rsidRPr="00DB6B63">
        <w:rPr>
          <w:rFonts w:asciiTheme="minorHAnsi" w:hAnsiTheme="minorHAnsi" w:cs="Arial"/>
          <w:b/>
          <w:bCs/>
          <w:sz w:val="18"/>
          <w:szCs w:val="18"/>
        </w:rPr>
        <w:t>:</w:t>
      </w:r>
    </w:p>
    <w:p w14:paraId="74EEA621" w14:textId="3EAD93C6" w:rsidR="009B3190" w:rsidRPr="00DB6B63" w:rsidRDefault="009B3190" w:rsidP="000A01DD">
      <w:pPr>
        <w:pStyle w:val="Zwykytekst"/>
        <w:numPr>
          <w:ilvl w:val="1"/>
          <w:numId w:val="19"/>
        </w:numPr>
        <w:suppressAutoHyphens/>
        <w:spacing w:line="360" w:lineRule="auto"/>
        <w:jc w:val="both"/>
        <w:rPr>
          <w:rFonts w:asciiTheme="minorHAnsi" w:hAnsiTheme="minorHAnsi" w:cs="Arial"/>
          <w:sz w:val="18"/>
          <w:szCs w:val="18"/>
        </w:rPr>
      </w:pPr>
      <w:r w:rsidRPr="00DB6B63">
        <w:rPr>
          <w:rFonts w:asciiTheme="minorHAnsi" w:hAnsiTheme="minorHAnsi" w:cs="Arial"/>
          <w:b/>
          <w:bCs/>
          <w:sz w:val="18"/>
          <w:szCs w:val="18"/>
        </w:rPr>
        <w:t xml:space="preserve">wykazu wykonanych </w:t>
      </w:r>
      <w:r w:rsidR="00962D91" w:rsidRPr="00DB6B63">
        <w:rPr>
          <w:rFonts w:asciiTheme="minorHAnsi" w:hAnsiTheme="minorHAnsi" w:cs="Arial"/>
          <w:b/>
          <w:bCs/>
          <w:sz w:val="18"/>
          <w:szCs w:val="18"/>
        </w:rPr>
        <w:t>usług</w:t>
      </w:r>
      <w:r w:rsidRPr="00DB6B63">
        <w:rPr>
          <w:rFonts w:asciiTheme="minorHAnsi" w:hAnsiTheme="minorHAnsi" w:cs="Arial"/>
          <w:sz w:val="18"/>
          <w:szCs w:val="18"/>
        </w:rPr>
        <w:t xml:space="preserve"> w okresie ostatnich </w:t>
      </w:r>
      <w:r w:rsidR="00FB4B2D" w:rsidRPr="00DB6B63">
        <w:rPr>
          <w:rFonts w:asciiTheme="minorHAnsi" w:hAnsiTheme="minorHAnsi" w:cs="Arial"/>
          <w:sz w:val="18"/>
          <w:szCs w:val="18"/>
        </w:rPr>
        <w:t>4</w:t>
      </w:r>
      <w:r w:rsidRPr="00DB6B63">
        <w:rPr>
          <w:rFonts w:asciiTheme="minorHAnsi" w:hAnsiTheme="minorHAnsi" w:cs="Arial"/>
          <w:sz w:val="18"/>
          <w:szCs w:val="18"/>
        </w:rPr>
        <w:t xml:space="preserve"> lat, a jeżeli okres prowadzenia działalności jest krótszy - w tym okresie, wraz z podaniem ich wartości, przedmiotu, dat wykonania </w:t>
      </w:r>
      <w:r w:rsidR="0034148D" w:rsidRPr="00DB6B63">
        <w:rPr>
          <w:rFonts w:asciiTheme="minorHAnsi" w:hAnsiTheme="minorHAnsi" w:cs="Arial"/>
          <w:sz w:val="18"/>
          <w:szCs w:val="18"/>
        </w:rPr>
        <w:br/>
      </w:r>
      <w:r w:rsidRPr="00DB6B63">
        <w:rPr>
          <w:rFonts w:asciiTheme="minorHAnsi" w:hAnsiTheme="minorHAnsi" w:cs="Arial"/>
          <w:sz w:val="18"/>
          <w:szCs w:val="18"/>
        </w:rPr>
        <w:t xml:space="preserve">i podmiotów, na rzecz których </w:t>
      </w:r>
      <w:r w:rsidR="003D3581" w:rsidRPr="00DB6B63">
        <w:rPr>
          <w:rFonts w:asciiTheme="minorHAnsi" w:hAnsiTheme="minorHAnsi" w:cs="Arial"/>
          <w:sz w:val="18"/>
          <w:szCs w:val="18"/>
        </w:rPr>
        <w:t xml:space="preserve">usługi </w:t>
      </w:r>
      <w:r w:rsidRPr="00DB6B63">
        <w:rPr>
          <w:rFonts w:asciiTheme="minorHAnsi" w:hAnsiTheme="minorHAnsi" w:cs="Arial"/>
          <w:sz w:val="18"/>
          <w:szCs w:val="18"/>
        </w:rPr>
        <w:t xml:space="preserve">zostały wykonane, oraz załączeniem dowodów określających, czy te </w:t>
      </w:r>
      <w:r w:rsidR="003D3581" w:rsidRPr="00DB6B63">
        <w:rPr>
          <w:rFonts w:asciiTheme="minorHAnsi" w:hAnsiTheme="minorHAnsi" w:cs="Arial"/>
          <w:sz w:val="18"/>
          <w:szCs w:val="18"/>
        </w:rPr>
        <w:t>usługi</w:t>
      </w:r>
      <w:r w:rsidRPr="00DB6B63">
        <w:rPr>
          <w:rFonts w:asciiTheme="minorHAnsi" w:hAnsiTheme="minorHAnsi" w:cs="Arial"/>
          <w:sz w:val="18"/>
          <w:szCs w:val="18"/>
        </w:rPr>
        <w:t xml:space="preserve"> zostały wykonane należycie, przy czym dowodami, o których mowa, są referencje bądź inne dokumenty sporządzone przez podmiot, na rzecz którego </w:t>
      </w:r>
      <w:r w:rsidR="003D3581" w:rsidRPr="00DB6B63">
        <w:rPr>
          <w:rFonts w:asciiTheme="minorHAnsi" w:hAnsiTheme="minorHAnsi" w:cs="Arial"/>
          <w:sz w:val="18"/>
          <w:szCs w:val="18"/>
        </w:rPr>
        <w:t>usługi</w:t>
      </w:r>
      <w:r w:rsidRPr="00DB6B63">
        <w:rPr>
          <w:rFonts w:asciiTheme="minorHAnsi" w:hAnsiTheme="minorHAnsi" w:cs="Arial"/>
          <w:sz w:val="18"/>
          <w:szCs w:val="18"/>
        </w:rPr>
        <w:t xml:space="preserve"> zostały wykonane, a jeżeli wykonawca z przyczyn niezależnych od niego nie jest </w:t>
      </w:r>
      <w:r w:rsidR="00962D91" w:rsidRPr="00DB6B63">
        <w:rPr>
          <w:rFonts w:asciiTheme="minorHAnsi" w:hAnsiTheme="minorHAnsi" w:cs="Arial"/>
          <w:sz w:val="18"/>
          <w:szCs w:val="18"/>
        </w:rPr>
        <w:br/>
      </w:r>
      <w:r w:rsidRPr="00DB6B63">
        <w:rPr>
          <w:rFonts w:asciiTheme="minorHAnsi" w:hAnsiTheme="minorHAnsi" w:cs="Arial"/>
          <w:sz w:val="18"/>
          <w:szCs w:val="18"/>
        </w:rPr>
        <w:t xml:space="preserve">w stanie uzyskać tych dokumentów - oświadczenie wykonawcy. </w:t>
      </w:r>
    </w:p>
    <w:p w14:paraId="7103D11E" w14:textId="77777777" w:rsidR="009B3190" w:rsidRDefault="00F566CD" w:rsidP="00962D91">
      <w:pPr>
        <w:pStyle w:val="Zwykytekst"/>
        <w:numPr>
          <w:ilvl w:val="2"/>
          <w:numId w:val="19"/>
        </w:numPr>
        <w:suppressAutoHyphens/>
        <w:spacing w:line="360" w:lineRule="auto"/>
        <w:ind w:left="1304" w:hanging="567"/>
        <w:jc w:val="both"/>
        <w:rPr>
          <w:rFonts w:asciiTheme="minorHAnsi" w:hAnsiTheme="minorHAnsi" w:cs="Arial"/>
          <w:sz w:val="18"/>
          <w:szCs w:val="18"/>
        </w:rPr>
      </w:pPr>
      <w:r w:rsidRPr="009B3190">
        <w:rPr>
          <w:rFonts w:asciiTheme="minorHAnsi" w:hAnsiTheme="minorHAnsi" w:cs="Arial"/>
          <w:sz w:val="18"/>
          <w:szCs w:val="18"/>
        </w:rPr>
        <w:t>Okres wskazany w latach, liczy się wstecz od dnia, w którym upływa termin składania ofert.</w:t>
      </w:r>
    </w:p>
    <w:p w14:paraId="4068516C" w14:textId="60E583B2" w:rsidR="009B3190" w:rsidRDefault="00F566CD" w:rsidP="00962D91">
      <w:pPr>
        <w:pStyle w:val="Zwykytekst"/>
        <w:numPr>
          <w:ilvl w:val="2"/>
          <w:numId w:val="19"/>
        </w:numPr>
        <w:suppressAutoHyphens/>
        <w:spacing w:line="360" w:lineRule="auto"/>
        <w:ind w:left="1304" w:hanging="567"/>
        <w:jc w:val="both"/>
        <w:rPr>
          <w:rFonts w:asciiTheme="minorHAnsi" w:hAnsiTheme="minorHAnsi" w:cs="Arial"/>
          <w:sz w:val="18"/>
          <w:szCs w:val="18"/>
        </w:rPr>
      </w:pPr>
      <w:r w:rsidRPr="009B3190">
        <w:rPr>
          <w:rFonts w:asciiTheme="minorHAnsi" w:hAnsiTheme="minorHAnsi" w:cs="Arial"/>
          <w:sz w:val="18"/>
          <w:szCs w:val="18"/>
        </w:rPr>
        <w:t xml:space="preserve">W przypadku, gdy wartość </w:t>
      </w:r>
      <w:r w:rsidR="00C26942">
        <w:rPr>
          <w:rFonts w:asciiTheme="minorHAnsi" w:hAnsiTheme="minorHAnsi" w:cs="Arial"/>
          <w:sz w:val="18"/>
          <w:szCs w:val="18"/>
        </w:rPr>
        <w:t>usług/dostaw</w:t>
      </w:r>
      <w:r w:rsidRPr="009B3190">
        <w:rPr>
          <w:rFonts w:asciiTheme="minorHAnsi" w:hAnsiTheme="minorHAnsi" w:cs="Arial"/>
          <w:sz w:val="18"/>
          <w:szCs w:val="18"/>
        </w:rPr>
        <w:t xml:space="preserve"> wykazanych w dokumentach, o których mowa w pkt. </w:t>
      </w:r>
      <w:r w:rsidR="003A01B2">
        <w:rPr>
          <w:rFonts w:asciiTheme="minorHAnsi" w:hAnsiTheme="minorHAnsi" w:cs="Arial"/>
          <w:sz w:val="18"/>
          <w:szCs w:val="18"/>
        </w:rPr>
        <w:t>7.1</w:t>
      </w:r>
      <w:r w:rsidRPr="009B3190">
        <w:rPr>
          <w:rFonts w:asciiTheme="minorHAnsi" w:hAnsiTheme="minorHAnsi" w:cs="Arial"/>
          <w:sz w:val="18"/>
          <w:szCs w:val="18"/>
        </w:rPr>
        <w:t xml:space="preserve">. powyżej zostanie podana w walucie innej niż PLN, Zamawiający, w celu oceny spełnienia warunku udziału, przeliczy jej wartość wg średniego kursu Narodowego Banku Polskiego na dzień, w którym opublikowano ogłoszenie o zamówieniu w Dzienniku Urzędowym Unii Europejskiej. Jeżeli w dniu opublikowania ogłoszenia o zamówieniu </w:t>
      </w:r>
      <w:r w:rsidR="0034148D">
        <w:rPr>
          <w:rFonts w:asciiTheme="minorHAnsi" w:hAnsiTheme="minorHAnsi" w:cs="Arial"/>
          <w:sz w:val="18"/>
          <w:szCs w:val="18"/>
        </w:rPr>
        <w:br/>
      </w:r>
      <w:r w:rsidRPr="009B3190">
        <w:rPr>
          <w:rFonts w:asciiTheme="minorHAnsi" w:hAnsiTheme="minorHAnsi" w:cs="Arial"/>
          <w:sz w:val="18"/>
          <w:szCs w:val="18"/>
        </w:rPr>
        <w:t>w Dzienniku Urzędowym Unii Europejskiej, Narodowy Bank Polski nie opublikuje tabeli kursów walut, Zamawiający przyjmie kurs przeliczeniowy według ostatniej tabeli kursów NBP, opublikowanej przed dniem publikacji ogłoszenia o zamówieniu w Dzienniku Urzędowym Unii Europejskiej.</w:t>
      </w:r>
    </w:p>
    <w:p w14:paraId="4AA071D0" w14:textId="77777777" w:rsidR="009B3190" w:rsidRDefault="009B3190" w:rsidP="009B3190">
      <w:pPr>
        <w:pStyle w:val="Zwykytekst"/>
        <w:suppressAutoHyphens/>
        <w:spacing w:line="360" w:lineRule="auto"/>
        <w:ind w:left="1224"/>
        <w:jc w:val="both"/>
        <w:rPr>
          <w:rFonts w:asciiTheme="minorHAnsi" w:hAnsiTheme="minorHAnsi" w:cs="Arial"/>
          <w:sz w:val="18"/>
          <w:szCs w:val="18"/>
        </w:rPr>
      </w:pPr>
    </w:p>
    <w:p w14:paraId="16711329" w14:textId="1799A9A1" w:rsidR="00551395" w:rsidRPr="00A21A4E" w:rsidRDefault="00F566CD" w:rsidP="00551395">
      <w:pPr>
        <w:pStyle w:val="Zwykytekst"/>
        <w:numPr>
          <w:ilvl w:val="0"/>
          <w:numId w:val="19"/>
        </w:numPr>
        <w:suppressAutoHyphens/>
        <w:spacing w:line="360" w:lineRule="auto"/>
        <w:jc w:val="both"/>
        <w:rPr>
          <w:rFonts w:asciiTheme="minorHAnsi" w:hAnsiTheme="minorHAnsi" w:cs="Arial"/>
          <w:color w:val="FF0000"/>
          <w:sz w:val="18"/>
          <w:szCs w:val="18"/>
        </w:rPr>
      </w:pPr>
      <w:r w:rsidRPr="009B3190">
        <w:rPr>
          <w:rFonts w:asciiTheme="minorHAnsi" w:hAnsiTheme="minorHAnsi" w:cs="Arial"/>
          <w:sz w:val="18"/>
          <w:szCs w:val="18"/>
        </w:rPr>
        <w:t xml:space="preserve">Zamawiający nie będzie wzywał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t>
      </w:r>
      <w:r w:rsidR="00DD5B33">
        <w:rPr>
          <w:rFonts w:asciiTheme="minorHAnsi" w:hAnsiTheme="minorHAnsi" w:cs="Arial"/>
          <w:sz w:val="18"/>
          <w:szCs w:val="18"/>
        </w:rPr>
        <w:br/>
      </w:r>
      <w:r w:rsidRPr="009B3190">
        <w:rPr>
          <w:rFonts w:asciiTheme="minorHAnsi" w:hAnsiTheme="minorHAnsi" w:cs="Arial"/>
          <w:sz w:val="18"/>
          <w:szCs w:val="18"/>
        </w:rPr>
        <w:t>w art. 125 ust. 1 Pzp, dane umożliwiające dostęp do tych środków.</w:t>
      </w:r>
      <w:r w:rsidR="00551395">
        <w:rPr>
          <w:rFonts w:asciiTheme="minorHAnsi" w:hAnsiTheme="minorHAnsi" w:cs="Arial"/>
          <w:sz w:val="18"/>
          <w:szCs w:val="18"/>
        </w:rPr>
        <w:t xml:space="preserve"> </w:t>
      </w:r>
    </w:p>
    <w:p w14:paraId="51003C97" w14:textId="5A9CF6D4" w:rsidR="009B3190" w:rsidRPr="00DF5B0F" w:rsidRDefault="00F566CD" w:rsidP="00DF5B0F">
      <w:pPr>
        <w:pStyle w:val="Zwykytekst"/>
        <w:numPr>
          <w:ilvl w:val="0"/>
          <w:numId w:val="19"/>
        </w:numPr>
        <w:suppressAutoHyphens/>
        <w:spacing w:line="360" w:lineRule="auto"/>
        <w:jc w:val="both"/>
        <w:rPr>
          <w:rFonts w:asciiTheme="minorHAnsi" w:hAnsiTheme="minorHAnsi" w:cs="Arial"/>
          <w:sz w:val="18"/>
          <w:szCs w:val="18"/>
        </w:rPr>
      </w:pPr>
      <w:r w:rsidRPr="009B3190">
        <w:rPr>
          <w:rFonts w:asciiTheme="minorHAnsi" w:hAnsiTheme="minorHAnsi" w:cs="Arial"/>
          <w:sz w:val="18"/>
          <w:szCs w:val="18"/>
        </w:rPr>
        <w:t>W zakresie nieuregulowanym Pzp lub SWZ do oświadczeń i dokumentów składanych przez Wykonawcę w postępowaniu zastosowanie mają w szczególności przepisy:</w:t>
      </w:r>
    </w:p>
    <w:p w14:paraId="18AE502B" w14:textId="77777777" w:rsidR="009B3190" w:rsidRDefault="00F566CD" w:rsidP="000A01DD">
      <w:pPr>
        <w:pStyle w:val="Zwykytekst"/>
        <w:numPr>
          <w:ilvl w:val="1"/>
          <w:numId w:val="19"/>
        </w:numPr>
        <w:suppressAutoHyphens/>
        <w:spacing w:line="360" w:lineRule="auto"/>
        <w:jc w:val="both"/>
        <w:rPr>
          <w:rFonts w:asciiTheme="minorHAnsi" w:hAnsiTheme="minorHAnsi" w:cs="Arial"/>
          <w:sz w:val="18"/>
          <w:szCs w:val="18"/>
        </w:rPr>
      </w:pPr>
      <w:r w:rsidRPr="009B3190">
        <w:rPr>
          <w:rFonts w:asciiTheme="minorHAnsi" w:hAnsiTheme="minorHAnsi" w:cs="Arial"/>
          <w:sz w:val="18"/>
          <w:szCs w:val="18"/>
        </w:rPr>
        <w:lastRenderedPageBreak/>
        <w:t xml:space="preserve">rozporządzenia Ministra Rozwoju Pracy i Technologii z dnia 23 grudnia 2020 r. w sprawie podmiotowych środków dowodowych oraz innych dokumentów lub oświadczeń, jakich może żądać zamawiający od wykonawcy, </w:t>
      </w:r>
    </w:p>
    <w:p w14:paraId="7518BE25" w14:textId="44AE635E" w:rsidR="00F566CD" w:rsidRPr="009B3190" w:rsidRDefault="00F566CD" w:rsidP="000A01DD">
      <w:pPr>
        <w:pStyle w:val="Zwykytekst"/>
        <w:numPr>
          <w:ilvl w:val="1"/>
          <w:numId w:val="19"/>
        </w:numPr>
        <w:suppressAutoHyphens/>
        <w:spacing w:line="360" w:lineRule="auto"/>
        <w:jc w:val="both"/>
        <w:rPr>
          <w:rFonts w:asciiTheme="minorHAnsi" w:hAnsiTheme="minorHAnsi" w:cs="Arial"/>
          <w:sz w:val="18"/>
          <w:szCs w:val="18"/>
        </w:rPr>
      </w:pPr>
      <w:r w:rsidRPr="009B3190">
        <w:rPr>
          <w:rFonts w:asciiTheme="minorHAnsi" w:hAnsiTheme="minorHAnsi" w:cs="Arial"/>
          <w:sz w:val="18"/>
          <w:szCs w:val="18"/>
        </w:rPr>
        <w:t>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49CD9E24" w14:textId="77777777" w:rsidR="00456EB9" w:rsidRPr="006A02C9" w:rsidRDefault="00456EB9" w:rsidP="00024BEA">
      <w:pPr>
        <w:spacing w:after="0" w:line="360" w:lineRule="auto"/>
        <w:rPr>
          <w:rFonts w:cs="Arial"/>
          <w:b/>
          <w:sz w:val="18"/>
          <w:szCs w:val="18"/>
        </w:rPr>
      </w:pPr>
    </w:p>
    <w:p w14:paraId="67DA5205" w14:textId="62D2BDF0" w:rsidR="006F6C71" w:rsidRPr="005E361C" w:rsidRDefault="006F6C71" w:rsidP="00045F18">
      <w:pPr>
        <w:spacing w:after="0" w:line="360" w:lineRule="auto"/>
        <w:ind w:left="425" w:hanging="425"/>
        <w:jc w:val="center"/>
        <w:rPr>
          <w:rFonts w:cs="Arial"/>
          <w:b/>
          <w:sz w:val="18"/>
          <w:szCs w:val="18"/>
        </w:rPr>
      </w:pPr>
      <w:r w:rsidRPr="005E361C">
        <w:rPr>
          <w:rFonts w:cs="Arial"/>
          <w:b/>
          <w:sz w:val="18"/>
          <w:szCs w:val="18"/>
        </w:rPr>
        <w:t>Rozdział VII</w:t>
      </w:r>
    </w:p>
    <w:p w14:paraId="6222974A" w14:textId="69625B3D" w:rsidR="00D56A04" w:rsidRPr="006A02C9" w:rsidRDefault="006F6C71" w:rsidP="00F66C0A">
      <w:pPr>
        <w:spacing w:after="0" w:line="360" w:lineRule="auto"/>
        <w:ind w:left="425" w:hanging="425"/>
        <w:jc w:val="center"/>
        <w:rPr>
          <w:rFonts w:cs="Arial"/>
          <w:b/>
          <w:sz w:val="18"/>
          <w:szCs w:val="18"/>
        </w:rPr>
      </w:pPr>
      <w:r w:rsidRPr="005E361C">
        <w:rPr>
          <w:rFonts w:cs="Arial"/>
          <w:b/>
          <w:sz w:val="18"/>
          <w:szCs w:val="18"/>
        </w:rPr>
        <w:t>Informacje o sposobie porozumiewania się Zamawiającego z Wykonawcami oraz przekazywania oświadczeń i dokumentów.</w:t>
      </w:r>
    </w:p>
    <w:p w14:paraId="1B955297" w14:textId="77777777" w:rsidR="00EA3EBC" w:rsidRPr="006A02C9" w:rsidRDefault="00EA3EBC" w:rsidP="00F66C0A">
      <w:pPr>
        <w:spacing w:after="0" w:line="360" w:lineRule="auto"/>
        <w:ind w:left="425" w:hanging="425"/>
        <w:jc w:val="center"/>
        <w:rPr>
          <w:rFonts w:cs="Arial"/>
          <w:b/>
          <w:sz w:val="18"/>
          <w:szCs w:val="18"/>
        </w:rPr>
      </w:pPr>
    </w:p>
    <w:p w14:paraId="140CC72B" w14:textId="2B4AC608" w:rsidR="00EF3E7F" w:rsidRPr="006A02C9" w:rsidRDefault="00EF3E7F" w:rsidP="000A01DD">
      <w:pPr>
        <w:pStyle w:val="Akapitzlist"/>
        <w:numPr>
          <w:ilvl w:val="0"/>
          <w:numId w:val="12"/>
        </w:numPr>
        <w:spacing w:line="360" w:lineRule="auto"/>
        <w:ind w:left="425" w:hanging="425"/>
        <w:jc w:val="both"/>
        <w:rPr>
          <w:sz w:val="18"/>
          <w:szCs w:val="18"/>
        </w:rPr>
      </w:pPr>
      <w:r w:rsidRPr="006A02C9">
        <w:rPr>
          <w:sz w:val="18"/>
          <w:szCs w:val="18"/>
        </w:rPr>
        <w:t xml:space="preserve">Z zastrzeżeniem postanowień zawartych w </w:t>
      </w:r>
      <w:r w:rsidRPr="003A01B2">
        <w:rPr>
          <w:sz w:val="18"/>
          <w:szCs w:val="18"/>
        </w:rPr>
        <w:t>Rozdziale XI SWZ</w:t>
      </w:r>
      <w:r w:rsidRPr="006A02C9">
        <w:rPr>
          <w:sz w:val="18"/>
          <w:szCs w:val="18"/>
        </w:rPr>
        <w:t>, komunikacja między Zamawiającym, a Wykonawcami może się odbywać wyłącznie przy użyciu środków komunikacji elektronicznej w</w:t>
      </w:r>
      <w:r w:rsidR="005F561B">
        <w:rPr>
          <w:sz w:val="18"/>
          <w:szCs w:val="18"/>
        </w:rPr>
        <w:t> </w:t>
      </w:r>
      <w:r w:rsidRPr="006A02C9">
        <w:rPr>
          <w:sz w:val="18"/>
          <w:szCs w:val="18"/>
        </w:rPr>
        <w:t>rozumieniu ustawy z dnia 18 lipca 2002 r. o świadczeniu usług drogą elektroniczną, tj. przy użyciu:</w:t>
      </w:r>
    </w:p>
    <w:p w14:paraId="49416C46" w14:textId="0C28A5B3" w:rsidR="00EF3E7F" w:rsidRPr="006A02C9" w:rsidRDefault="00EF3E7F" w:rsidP="000A01DD">
      <w:pPr>
        <w:pStyle w:val="Akapitzlist"/>
        <w:numPr>
          <w:ilvl w:val="1"/>
          <w:numId w:val="12"/>
        </w:numPr>
        <w:spacing w:line="360" w:lineRule="auto"/>
        <w:jc w:val="both"/>
        <w:rPr>
          <w:sz w:val="18"/>
          <w:szCs w:val="18"/>
        </w:rPr>
      </w:pPr>
      <w:r w:rsidRPr="006A02C9">
        <w:rPr>
          <w:sz w:val="18"/>
          <w:szCs w:val="18"/>
        </w:rPr>
        <w:t>platformy zakupowej, adres strony internetowej:</w:t>
      </w:r>
    </w:p>
    <w:p w14:paraId="6DE3A759" w14:textId="57DC1E5E" w:rsidR="00EF3E7F" w:rsidRPr="006A02C9" w:rsidRDefault="00DC0BCA" w:rsidP="00EF3E7F">
      <w:pPr>
        <w:pStyle w:val="Akapitzlist"/>
        <w:spacing w:line="360" w:lineRule="auto"/>
        <w:ind w:left="851"/>
        <w:jc w:val="both"/>
        <w:rPr>
          <w:sz w:val="18"/>
          <w:szCs w:val="18"/>
        </w:rPr>
      </w:pPr>
      <w:hyperlink r:id="rId23" w:history="1">
        <w:r w:rsidR="00D85223" w:rsidRPr="00F82172">
          <w:rPr>
            <w:rStyle w:val="Hipercze"/>
            <w:spacing w:val="4"/>
            <w:sz w:val="18"/>
            <w:szCs w:val="18"/>
          </w:rPr>
          <w:t>https://platformazakupowa.pl/pn/lukasiewicz</w:t>
        </w:r>
      </w:hyperlink>
      <w:r w:rsidR="00EF3E7F" w:rsidRPr="006A02C9">
        <w:rPr>
          <w:sz w:val="18"/>
          <w:szCs w:val="18"/>
        </w:rPr>
        <w:t xml:space="preserve"> lub</w:t>
      </w:r>
    </w:p>
    <w:p w14:paraId="5197ED14" w14:textId="770BE1C4" w:rsidR="00EF3E7F" w:rsidRPr="006A02C9" w:rsidRDefault="00EF3E7F" w:rsidP="000A01DD">
      <w:pPr>
        <w:pStyle w:val="Akapitzlist"/>
        <w:numPr>
          <w:ilvl w:val="1"/>
          <w:numId w:val="12"/>
        </w:numPr>
        <w:spacing w:line="360" w:lineRule="auto"/>
        <w:ind w:left="851" w:hanging="425"/>
        <w:jc w:val="both"/>
        <w:rPr>
          <w:sz w:val="18"/>
          <w:szCs w:val="18"/>
        </w:rPr>
      </w:pPr>
      <w:r w:rsidRPr="006A02C9">
        <w:rPr>
          <w:sz w:val="18"/>
          <w:szCs w:val="18"/>
        </w:rPr>
        <w:t>poczty elektronicznej</w:t>
      </w:r>
      <w:r w:rsidR="005E361C">
        <w:rPr>
          <w:sz w:val="18"/>
          <w:szCs w:val="18"/>
        </w:rPr>
        <w:t xml:space="preserve"> </w:t>
      </w:r>
      <w:r w:rsidRPr="006A02C9">
        <w:rPr>
          <w:sz w:val="18"/>
          <w:szCs w:val="18"/>
        </w:rPr>
        <w:t>(z wyłączeniem możliwości złożenia oferty):</w:t>
      </w:r>
    </w:p>
    <w:p w14:paraId="0C2E9AC2" w14:textId="093C4362" w:rsidR="00EF3E7F" w:rsidRPr="006A02C9" w:rsidRDefault="00DC0BCA" w:rsidP="00EF3E7F">
      <w:pPr>
        <w:pStyle w:val="Akapitzlist"/>
        <w:spacing w:line="360" w:lineRule="auto"/>
        <w:ind w:left="851"/>
        <w:jc w:val="both"/>
        <w:rPr>
          <w:sz w:val="18"/>
          <w:szCs w:val="18"/>
        </w:rPr>
      </w:pPr>
      <w:hyperlink r:id="rId24" w:history="1">
        <w:r w:rsidR="00EF3E7F" w:rsidRPr="006A02C9">
          <w:rPr>
            <w:color w:val="0000FF"/>
            <w:spacing w:val="4"/>
            <w:sz w:val="18"/>
            <w:szCs w:val="18"/>
          </w:rPr>
          <w:t>zamowienia.publiczne@lukasiewicz.gov.pl</w:t>
        </w:r>
      </w:hyperlink>
      <w:r w:rsidR="00EF3E7F" w:rsidRPr="006A02C9">
        <w:rPr>
          <w:sz w:val="18"/>
          <w:szCs w:val="18"/>
        </w:rPr>
        <w:t>.</w:t>
      </w:r>
    </w:p>
    <w:p w14:paraId="75A70C59" w14:textId="6423FD58" w:rsidR="006F7658" w:rsidRPr="00500094" w:rsidRDefault="00EF3E7F" w:rsidP="00500094">
      <w:pPr>
        <w:pStyle w:val="Akapitzlist"/>
        <w:numPr>
          <w:ilvl w:val="0"/>
          <w:numId w:val="12"/>
        </w:numPr>
        <w:spacing w:line="360" w:lineRule="auto"/>
        <w:ind w:left="425" w:hanging="425"/>
        <w:jc w:val="both"/>
        <w:rPr>
          <w:sz w:val="18"/>
          <w:szCs w:val="18"/>
        </w:rPr>
      </w:pPr>
      <w:r w:rsidRPr="006A02C9">
        <w:rPr>
          <w:sz w:val="18"/>
          <w:szCs w:val="18"/>
        </w:rPr>
        <w:t>Ofertę, a także oświadczenie, o którym mowa w art. 125 ust. 1 Pzp, składa się pod rygorem nieważności w formie elektronicznej (postać elektroniczna dokumentu opatrzona kwalifikowanym podpisem elektronicznym).</w:t>
      </w:r>
    </w:p>
    <w:p w14:paraId="5AEEEA1F" w14:textId="77777777" w:rsidR="001F5CB4" w:rsidRDefault="00EF3E7F" w:rsidP="000A01DD">
      <w:pPr>
        <w:pStyle w:val="Akapitzlist"/>
        <w:numPr>
          <w:ilvl w:val="0"/>
          <w:numId w:val="12"/>
        </w:numPr>
        <w:spacing w:line="360" w:lineRule="auto"/>
        <w:ind w:left="425" w:hanging="425"/>
        <w:jc w:val="both"/>
        <w:rPr>
          <w:sz w:val="18"/>
          <w:szCs w:val="18"/>
        </w:rPr>
      </w:pPr>
      <w:r w:rsidRPr="006A02C9">
        <w:rPr>
          <w:sz w:val="18"/>
          <w:szCs w:val="18"/>
        </w:rPr>
        <w:t>Komunikacja ustna dopuszczalna jest wyłącznie w odniesieniu do informacji, które nie są istotne, w szczególności nie dotyczą ogłoszenia o zamówieniu lub dokumentów zamówienia, ofert, o ile jej treść jest udokumentowana (wymagana jest pisemna notatka z ustnej rozmowy).</w:t>
      </w:r>
    </w:p>
    <w:p w14:paraId="1A98A0A6" w14:textId="77777777" w:rsidR="001F5CB4" w:rsidRPr="001F5CB4" w:rsidRDefault="001F5CB4" w:rsidP="001F5CB4">
      <w:pPr>
        <w:pStyle w:val="Akapitzlist"/>
        <w:rPr>
          <w:sz w:val="18"/>
          <w:szCs w:val="18"/>
        </w:rPr>
      </w:pPr>
    </w:p>
    <w:p w14:paraId="28ACB901" w14:textId="227D35FD" w:rsidR="001F5CB4" w:rsidRPr="000958C9" w:rsidRDefault="00EF3E7F" w:rsidP="000958C9">
      <w:pPr>
        <w:pStyle w:val="Akapitzlist"/>
        <w:numPr>
          <w:ilvl w:val="0"/>
          <w:numId w:val="12"/>
        </w:numPr>
        <w:spacing w:line="360" w:lineRule="auto"/>
        <w:ind w:left="425" w:hanging="425"/>
        <w:jc w:val="both"/>
        <w:rPr>
          <w:sz w:val="18"/>
          <w:szCs w:val="18"/>
        </w:rPr>
      </w:pPr>
      <w:r w:rsidRPr="001F5CB4">
        <w:rPr>
          <w:sz w:val="18"/>
          <w:szCs w:val="18"/>
        </w:rPr>
        <w:t>Zamawiający nie przewiduje komunikowania się Zamawiającego z Wykonawcami w inny sposób niż przy użyciu środków komunikacji elektronicznej w przypadku zaistnienia jednej z sytuacji określonych w art. 65 ust. 1, art. 66 i art. 69 Ustawy PZP.</w:t>
      </w:r>
    </w:p>
    <w:p w14:paraId="22937F5A" w14:textId="4FC3A681" w:rsidR="00EF3E7F" w:rsidRPr="001F5CB4" w:rsidRDefault="00EF3E7F" w:rsidP="000A01DD">
      <w:pPr>
        <w:pStyle w:val="Akapitzlist"/>
        <w:numPr>
          <w:ilvl w:val="0"/>
          <w:numId w:val="12"/>
        </w:numPr>
        <w:spacing w:line="360" w:lineRule="auto"/>
        <w:ind w:left="425" w:hanging="425"/>
        <w:jc w:val="both"/>
        <w:rPr>
          <w:sz w:val="18"/>
          <w:szCs w:val="18"/>
        </w:rPr>
      </w:pPr>
      <w:r w:rsidRPr="001F5CB4">
        <w:rPr>
          <w:sz w:val="18"/>
          <w:szCs w:val="18"/>
        </w:rPr>
        <w:t>Wykonawca może zwrócić się do Zamawiającego z wnioskiem o wyjaśnienie treści SWZ.</w:t>
      </w:r>
    </w:p>
    <w:p w14:paraId="0E465E69" w14:textId="37D2107D" w:rsidR="00EF3E7F" w:rsidRPr="006A02C9" w:rsidRDefault="00EF3E7F" w:rsidP="000A01DD">
      <w:pPr>
        <w:pStyle w:val="Akapitzlist"/>
        <w:numPr>
          <w:ilvl w:val="1"/>
          <w:numId w:val="12"/>
        </w:numPr>
        <w:spacing w:line="360" w:lineRule="auto"/>
        <w:jc w:val="both"/>
        <w:rPr>
          <w:sz w:val="18"/>
          <w:szCs w:val="18"/>
        </w:rPr>
      </w:pPr>
      <w:r w:rsidRPr="006A02C9">
        <w:rPr>
          <w:sz w:val="18"/>
          <w:szCs w:val="18"/>
        </w:rPr>
        <w:t xml:space="preserve">wniosek o wyjaśnienie treści SWZ Wykonawcy mogą przesłać za pośrednictwem: </w:t>
      </w:r>
    </w:p>
    <w:p w14:paraId="5AB1747D" w14:textId="77777777" w:rsidR="00EF3E7F" w:rsidRPr="006A02C9" w:rsidRDefault="00EF3E7F" w:rsidP="000A01DD">
      <w:pPr>
        <w:pStyle w:val="Akapitzlist"/>
        <w:numPr>
          <w:ilvl w:val="2"/>
          <w:numId w:val="12"/>
        </w:numPr>
        <w:spacing w:line="360" w:lineRule="auto"/>
        <w:jc w:val="both"/>
        <w:rPr>
          <w:sz w:val="18"/>
          <w:szCs w:val="18"/>
        </w:rPr>
      </w:pPr>
      <w:r w:rsidRPr="006A02C9">
        <w:rPr>
          <w:sz w:val="18"/>
          <w:szCs w:val="18"/>
        </w:rPr>
        <w:t>platformy zakupowej i formularza „</w:t>
      </w:r>
      <w:r w:rsidRPr="006A02C9">
        <w:rPr>
          <w:i/>
          <w:sz w:val="18"/>
          <w:szCs w:val="18"/>
        </w:rPr>
        <w:t>Wyślij wiadomość</w:t>
      </w:r>
      <w:r w:rsidRPr="006A02C9">
        <w:rPr>
          <w:sz w:val="18"/>
          <w:szCs w:val="18"/>
        </w:rPr>
        <w:t>” (wiadomości nie są szyfrowane). Komunikacja poprzez „</w:t>
      </w:r>
      <w:r w:rsidRPr="006A02C9">
        <w:rPr>
          <w:i/>
          <w:sz w:val="18"/>
          <w:szCs w:val="18"/>
        </w:rPr>
        <w:t>Wyślij wiadomość</w:t>
      </w:r>
      <w:r w:rsidRPr="006A02C9">
        <w:rPr>
          <w:sz w:val="18"/>
          <w:szCs w:val="18"/>
        </w:rPr>
        <w:t>” umożliwia dodanie do treści wysyłanej wiadomości plików lub spakowanego katalogu (załączników). Występuje limit objętość plików lub spakowanego katalogu w zakresie całej wiadomości do 1 GB przy maksymalnej ilości 20 plików lub spakowanych katalogów,</w:t>
      </w:r>
    </w:p>
    <w:p w14:paraId="40BD007A" w14:textId="48C3E592" w:rsidR="00EF3E7F" w:rsidRPr="006A02C9" w:rsidRDefault="00EF3E7F" w:rsidP="000A01DD">
      <w:pPr>
        <w:pStyle w:val="Akapitzlist"/>
        <w:numPr>
          <w:ilvl w:val="2"/>
          <w:numId w:val="12"/>
        </w:numPr>
        <w:spacing w:line="360" w:lineRule="auto"/>
        <w:jc w:val="both"/>
        <w:rPr>
          <w:sz w:val="18"/>
          <w:szCs w:val="18"/>
        </w:rPr>
      </w:pPr>
      <w:r w:rsidRPr="006A02C9">
        <w:rPr>
          <w:sz w:val="18"/>
          <w:szCs w:val="18"/>
        </w:rPr>
        <w:t>poczty elektronicznej, o której mowa w pkt 1.2.</w:t>
      </w:r>
      <w:r w:rsidR="005E361C">
        <w:rPr>
          <w:sz w:val="18"/>
          <w:szCs w:val="18"/>
        </w:rPr>
        <w:t xml:space="preserve"> powyżej</w:t>
      </w:r>
      <w:r w:rsidRPr="006A02C9">
        <w:rPr>
          <w:sz w:val="18"/>
          <w:szCs w:val="18"/>
        </w:rPr>
        <w:t>,</w:t>
      </w:r>
    </w:p>
    <w:p w14:paraId="4F38543A" w14:textId="4F350992" w:rsidR="00EF3E7F" w:rsidRPr="006A02C9" w:rsidRDefault="00EF3E7F" w:rsidP="000A01DD">
      <w:pPr>
        <w:pStyle w:val="Akapitzlist"/>
        <w:numPr>
          <w:ilvl w:val="1"/>
          <w:numId w:val="12"/>
        </w:numPr>
        <w:spacing w:line="360" w:lineRule="auto"/>
        <w:jc w:val="both"/>
        <w:rPr>
          <w:sz w:val="18"/>
          <w:szCs w:val="18"/>
        </w:rPr>
      </w:pPr>
      <w:r w:rsidRPr="006A02C9">
        <w:rPr>
          <w:sz w:val="18"/>
          <w:szCs w:val="18"/>
        </w:rPr>
        <w:t xml:space="preserve">Zamawiający jest obowiązany udzielić wyjaśnień niezwłocznie, jednak nie później niż na 6 dni przed upływem terminu składania ofert, pod warunkiem że wniosek o wyjaśnienie treści SWZ wpłynął do Zamawiającego nie później niż na 14 dni przed upływem terminu składania ofert. </w:t>
      </w:r>
    </w:p>
    <w:p w14:paraId="23633231" w14:textId="077E4834" w:rsidR="00EF3E7F" w:rsidRPr="006A02C9" w:rsidRDefault="00EF3E7F" w:rsidP="000A01DD">
      <w:pPr>
        <w:pStyle w:val="Akapitzlist"/>
        <w:numPr>
          <w:ilvl w:val="1"/>
          <w:numId w:val="12"/>
        </w:numPr>
        <w:spacing w:line="360" w:lineRule="auto"/>
        <w:jc w:val="both"/>
        <w:rPr>
          <w:sz w:val="18"/>
          <w:szCs w:val="18"/>
        </w:rPr>
      </w:pPr>
      <w:r w:rsidRPr="006A02C9">
        <w:rPr>
          <w:sz w:val="18"/>
          <w:szCs w:val="18"/>
        </w:rPr>
        <w:t>Jeżeli Zamawiający nie udzieli wyjaśnień w terminie, o którym mowa w pkt. 5.</w:t>
      </w:r>
      <w:r w:rsidR="00A62655">
        <w:rPr>
          <w:sz w:val="18"/>
          <w:szCs w:val="18"/>
        </w:rPr>
        <w:t>2</w:t>
      </w:r>
      <w:r w:rsidRPr="006A02C9">
        <w:rPr>
          <w:sz w:val="18"/>
          <w:szCs w:val="18"/>
        </w:rPr>
        <w:t xml:space="preserve">. niniejszego </w:t>
      </w:r>
      <w:r w:rsidR="004859BA">
        <w:rPr>
          <w:sz w:val="18"/>
          <w:szCs w:val="18"/>
        </w:rPr>
        <w:t>Rozdziału</w:t>
      </w:r>
      <w:r w:rsidRPr="006A02C9">
        <w:rPr>
          <w:sz w:val="18"/>
          <w:szCs w:val="18"/>
        </w:rPr>
        <w:t xml:space="preserve"> SWZ, przedłuża termin składania ofert o czas niezbędny do zapoznania się wszystkich zainteresowanych Wykonawców z wyjaśnieniami niezbędnymi do należytego </w:t>
      </w:r>
      <w:r w:rsidRPr="006A02C9">
        <w:rPr>
          <w:sz w:val="18"/>
          <w:szCs w:val="18"/>
        </w:rPr>
        <w:lastRenderedPageBreak/>
        <w:t xml:space="preserve">przygotowania i złożenia ofert. W przypadku gdy wniosek o wyjaśnienie treści SWZ nie wpłynął w terminie, o którym mowa w pkt. </w:t>
      </w:r>
      <w:r w:rsidR="00A62655">
        <w:rPr>
          <w:sz w:val="18"/>
          <w:szCs w:val="18"/>
        </w:rPr>
        <w:t>5.2</w:t>
      </w:r>
      <w:r w:rsidR="00A62655" w:rsidRPr="006A02C9">
        <w:rPr>
          <w:sz w:val="18"/>
          <w:szCs w:val="18"/>
        </w:rPr>
        <w:t xml:space="preserve"> </w:t>
      </w:r>
      <w:r w:rsidRPr="006A02C9">
        <w:rPr>
          <w:sz w:val="18"/>
          <w:szCs w:val="18"/>
        </w:rPr>
        <w:t>niniejszego Rozdziału SWZ, Zamawiający nie ma obowiązku udzielania wyjaśnień SWZ oraz obowiązku przedłużenia terminu składania ofert.</w:t>
      </w:r>
    </w:p>
    <w:p w14:paraId="1E9D82C7" w14:textId="77777777" w:rsidR="001F5CB4" w:rsidRDefault="00EF3E7F" w:rsidP="000A01DD">
      <w:pPr>
        <w:pStyle w:val="Akapitzlist"/>
        <w:numPr>
          <w:ilvl w:val="1"/>
          <w:numId w:val="12"/>
        </w:numPr>
        <w:spacing w:line="360" w:lineRule="auto"/>
        <w:jc w:val="both"/>
        <w:rPr>
          <w:sz w:val="18"/>
          <w:szCs w:val="18"/>
        </w:rPr>
      </w:pPr>
      <w:r w:rsidRPr="006A02C9">
        <w:rPr>
          <w:sz w:val="18"/>
          <w:szCs w:val="18"/>
        </w:rPr>
        <w:t xml:space="preserve">Przedłużenie terminu składania ofert, o których mowa w pkt. 5.2. niniejszego </w:t>
      </w:r>
      <w:r w:rsidR="004859BA">
        <w:rPr>
          <w:sz w:val="18"/>
          <w:szCs w:val="18"/>
        </w:rPr>
        <w:t>Rozdziału</w:t>
      </w:r>
      <w:r w:rsidRPr="006A02C9">
        <w:rPr>
          <w:sz w:val="18"/>
          <w:szCs w:val="18"/>
        </w:rPr>
        <w:t xml:space="preserve"> SWZ, nie wpływa na bieg terminu składania wniosku o wyjaśnienie treści SWZ.</w:t>
      </w:r>
    </w:p>
    <w:p w14:paraId="1AB1F239" w14:textId="77777777" w:rsidR="001F5CB4" w:rsidRDefault="001F5CB4" w:rsidP="001F5CB4">
      <w:pPr>
        <w:pStyle w:val="Akapitzlist"/>
        <w:spacing w:line="360" w:lineRule="auto"/>
        <w:ind w:left="792"/>
        <w:jc w:val="both"/>
        <w:rPr>
          <w:sz w:val="18"/>
          <w:szCs w:val="18"/>
        </w:rPr>
      </w:pPr>
    </w:p>
    <w:p w14:paraId="4DAD77D5" w14:textId="12DAFDAC" w:rsidR="001F5CB4" w:rsidRDefault="00D56A04" w:rsidP="000A01DD">
      <w:pPr>
        <w:pStyle w:val="Akapitzlist"/>
        <w:numPr>
          <w:ilvl w:val="0"/>
          <w:numId w:val="12"/>
        </w:numPr>
        <w:spacing w:line="360" w:lineRule="auto"/>
        <w:jc w:val="both"/>
        <w:rPr>
          <w:sz w:val="18"/>
          <w:szCs w:val="18"/>
        </w:rPr>
      </w:pPr>
      <w:r w:rsidRPr="001F5CB4">
        <w:rPr>
          <w:sz w:val="18"/>
          <w:szCs w:val="18"/>
        </w:rPr>
        <w:t xml:space="preserve">Regulamin określający ogólne warunki, zasady oraz sposób świadczenia przez Open </w:t>
      </w:r>
      <w:proofErr w:type="spellStart"/>
      <w:r w:rsidRPr="001F5CB4">
        <w:rPr>
          <w:sz w:val="18"/>
          <w:szCs w:val="18"/>
        </w:rPr>
        <w:t>Nexus</w:t>
      </w:r>
      <w:proofErr w:type="spellEnd"/>
      <w:r w:rsidRPr="001F5CB4">
        <w:rPr>
          <w:sz w:val="18"/>
          <w:szCs w:val="18"/>
        </w:rPr>
        <w:t xml:space="preserve"> Sp. z</w:t>
      </w:r>
      <w:r w:rsidR="005F561B" w:rsidRPr="001F5CB4">
        <w:rPr>
          <w:sz w:val="18"/>
          <w:szCs w:val="18"/>
        </w:rPr>
        <w:t> </w:t>
      </w:r>
      <w:r w:rsidRPr="001F5CB4">
        <w:rPr>
          <w:sz w:val="18"/>
          <w:szCs w:val="18"/>
        </w:rPr>
        <w:t>o.o. z siedzibą w Poznaniu usług nieodpłatnych dla Konta Użytkownika drogą elektroniczną, za</w:t>
      </w:r>
      <w:r w:rsidR="005F561B" w:rsidRPr="001F5CB4">
        <w:rPr>
          <w:sz w:val="18"/>
          <w:szCs w:val="18"/>
        </w:rPr>
        <w:t> </w:t>
      </w:r>
      <w:r w:rsidRPr="001F5CB4">
        <w:rPr>
          <w:sz w:val="18"/>
          <w:szCs w:val="18"/>
        </w:rPr>
        <w:t xml:space="preserve">pośrednictwem ww. domeny, znajduje się pod adresem: </w:t>
      </w:r>
      <w:hyperlink r:id="rId25" w:history="1">
        <w:r w:rsidRPr="001F5CB4">
          <w:rPr>
            <w:color w:val="0000FF"/>
            <w:spacing w:val="4"/>
            <w:sz w:val="18"/>
            <w:szCs w:val="18"/>
          </w:rPr>
          <w:t>https://platformazakupowa.pl/strona/1-regulamin</w:t>
        </w:r>
      </w:hyperlink>
      <w:r w:rsidRPr="001F5CB4">
        <w:rPr>
          <w:sz w:val="18"/>
          <w:szCs w:val="18"/>
        </w:rPr>
        <w:t xml:space="preserve">. </w:t>
      </w:r>
    </w:p>
    <w:p w14:paraId="76427A69" w14:textId="77777777" w:rsidR="001F5CB4" w:rsidRDefault="001F5CB4" w:rsidP="001F5CB4">
      <w:pPr>
        <w:pStyle w:val="Akapitzlist"/>
        <w:spacing w:line="360" w:lineRule="auto"/>
        <w:ind w:left="360"/>
        <w:jc w:val="both"/>
        <w:rPr>
          <w:sz w:val="18"/>
          <w:szCs w:val="18"/>
        </w:rPr>
      </w:pPr>
    </w:p>
    <w:p w14:paraId="0AE9CF06" w14:textId="7C791F2A" w:rsidR="00D85061" w:rsidRPr="001F5CB4" w:rsidRDefault="00D85061" w:rsidP="000A01DD">
      <w:pPr>
        <w:pStyle w:val="Akapitzlist"/>
        <w:numPr>
          <w:ilvl w:val="0"/>
          <w:numId w:val="12"/>
        </w:numPr>
        <w:spacing w:line="360" w:lineRule="auto"/>
        <w:jc w:val="both"/>
        <w:rPr>
          <w:sz w:val="18"/>
          <w:szCs w:val="18"/>
        </w:rPr>
      </w:pPr>
      <w:r w:rsidRPr="001F5CB4">
        <w:rPr>
          <w:rFonts w:eastAsia="Times New Roman" w:cs="Arial"/>
          <w:sz w:val="18"/>
          <w:szCs w:val="18"/>
          <w:lang w:eastAsia="ar-SA" w:bidi="pl-PL"/>
        </w:rPr>
        <w:t>Niezbędne</w:t>
      </w:r>
      <w:r w:rsidRPr="001F5CB4">
        <w:rPr>
          <w:rFonts w:eastAsia="Times New Roman" w:cs="Arial"/>
          <w:sz w:val="18"/>
          <w:szCs w:val="18"/>
          <w:lang w:val="x-none" w:eastAsia="ar-SA" w:bidi="pl-PL"/>
        </w:rPr>
        <w:t xml:space="preserve"> wymagania sprzętowo – aplikacyjne umożliwiające pracę na platformie zakupowej:</w:t>
      </w:r>
    </w:p>
    <w:p w14:paraId="46B7C71C" w14:textId="77777777" w:rsidR="00D85061" w:rsidRPr="00D85061" w:rsidRDefault="00D85061" w:rsidP="000A01DD">
      <w:pPr>
        <w:pStyle w:val="Akapitzlist"/>
        <w:numPr>
          <w:ilvl w:val="1"/>
          <w:numId w:val="12"/>
        </w:numPr>
        <w:spacing w:line="360" w:lineRule="auto"/>
        <w:jc w:val="both"/>
        <w:rPr>
          <w:sz w:val="18"/>
          <w:szCs w:val="18"/>
        </w:rPr>
      </w:pPr>
      <w:r w:rsidRPr="00D85061">
        <w:rPr>
          <w:rFonts w:eastAsia="Times New Roman" w:cs="Arial"/>
          <w:bCs/>
          <w:sz w:val="18"/>
          <w:szCs w:val="18"/>
          <w:lang w:val="x-none" w:eastAsia="ar-SA" w:bidi="pl-PL"/>
        </w:rPr>
        <w:t xml:space="preserve">stały dostęp do sieci Internet o gwarantowanej przepustowości nie mniejszej niż 512 </w:t>
      </w:r>
      <w:proofErr w:type="spellStart"/>
      <w:r w:rsidRPr="00D85061">
        <w:rPr>
          <w:rFonts w:eastAsia="Times New Roman" w:cs="Arial"/>
          <w:bCs/>
          <w:sz w:val="18"/>
          <w:szCs w:val="18"/>
          <w:lang w:val="x-none" w:eastAsia="ar-SA" w:bidi="pl-PL"/>
        </w:rPr>
        <w:t>kb</w:t>
      </w:r>
      <w:proofErr w:type="spellEnd"/>
      <w:r w:rsidRPr="00D85061">
        <w:rPr>
          <w:rFonts w:eastAsia="Times New Roman" w:cs="Arial"/>
          <w:bCs/>
          <w:sz w:val="18"/>
          <w:szCs w:val="18"/>
          <w:lang w:val="x-none" w:eastAsia="ar-SA" w:bidi="pl-PL"/>
        </w:rPr>
        <w:t>/s,</w:t>
      </w:r>
    </w:p>
    <w:p w14:paraId="135E6447" w14:textId="77777777" w:rsidR="00D85061" w:rsidRPr="00AA3F4B" w:rsidRDefault="00D85061" w:rsidP="000A01DD">
      <w:pPr>
        <w:pStyle w:val="Akapitzlist"/>
        <w:numPr>
          <w:ilvl w:val="1"/>
          <w:numId w:val="12"/>
        </w:numPr>
        <w:spacing w:line="360" w:lineRule="auto"/>
        <w:jc w:val="both"/>
        <w:rPr>
          <w:rFonts w:eastAsia="Times New Roman" w:cs="Arial"/>
          <w:bCs/>
          <w:sz w:val="18"/>
          <w:szCs w:val="18"/>
          <w:lang w:val="x-none" w:eastAsia="ar-SA" w:bidi="pl-PL"/>
        </w:rPr>
      </w:pPr>
      <w:r w:rsidRPr="00AA3F4B">
        <w:rPr>
          <w:rFonts w:eastAsia="Times New Roman" w:cs="Arial"/>
          <w:bCs/>
          <w:sz w:val="18"/>
          <w:szCs w:val="18"/>
          <w:lang w:val="x-none" w:eastAsia="ar-SA" w:bidi="pl-PL"/>
        </w:rPr>
        <w:t>komputer klasy PC lub MAC, o następującej konfiguracji: pamięć min. 2 GB Ram, procesor Intel IV 2 GHZ lub jego nowsza wersja, jeden z systemów operacyjnych - MS Windows 7, Mac Os x 10</w:t>
      </w:r>
      <w:r w:rsidRPr="00D85061">
        <w:rPr>
          <w:rFonts w:eastAsia="Times New Roman" w:cs="Arial"/>
          <w:bCs/>
          <w:sz w:val="18"/>
          <w:szCs w:val="18"/>
          <w:lang w:val="x-none" w:eastAsia="ar-SA" w:bidi="pl-PL"/>
        </w:rPr>
        <w:t>.</w:t>
      </w:r>
      <w:r w:rsidRPr="00AA3F4B">
        <w:rPr>
          <w:rFonts w:eastAsia="Times New Roman" w:cs="Arial"/>
          <w:bCs/>
          <w:sz w:val="18"/>
          <w:szCs w:val="18"/>
          <w:lang w:val="x-none" w:eastAsia="ar-SA" w:bidi="pl-PL"/>
        </w:rPr>
        <w:t>4, Linux lub ich nowsze wersje,</w:t>
      </w:r>
    </w:p>
    <w:p w14:paraId="2739A8DF" w14:textId="77777777" w:rsidR="00D85061" w:rsidRPr="00AA3F4B" w:rsidRDefault="00D85061" w:rsidP="000A01DD">
      <w:pPr>
        <w:pStyle w:val="Akapitzlist"/>
        <w:numPr>
          <w:ilvl w:val="1"/>
          <w:numId w:val="12"/>
        </w:numPr>
        <w:spacing w:line="360" w:lineRule="auto"/>
        <w:jc w:val="both"/>
        <w:rPr>
          <w:rFonts w:eastAsia="Times New Roman" w:cs="Arial"/>
          <w:bCs/>
          <w:sz w:val="18"/>
          <w:szCs w:val="18"/>
          <w:lang w:val="x-none" w:eastAsia="ar-SA" w:bidi="pl-PL"/>
        </w:rPr>
      </w:pPr>
      <w:r w:rsidRPr="00AA3F4B">
        <w:rPr>
          <w:rFonts w:eastAsia="Times New Roman" w:cs="Arial"/>
          <w:bCs/>
          <w:sz w:val="18"/>
          <w:szCs w:val="18"/>
          <w:lang w:val="x-none" w:eastAsia="ar-SA" w:bidi="pl-PL"/>
        </w:rPr>
        <w:t>zainstalowana dowolna przeglądarka internetowa, w przypadku Internet Explorer minimalnie wersja</w:t>
      </w:r>
      <w:r w:rsidRPr="00D85061">
        <w:rPr>
          <w:rFonts w:eastAsia="Times New Roman" w:cs="Arial"/>
          <w:bCs/>
          <w:sz w:val="18"/>
          <w:szCs w:val="18"/>
          <w:lang w:val="x-none" w:eastAsia="ar-SA" w:bidi="pl-PL"/>
        </w:rPr>
        <w:t xml:space="preserve"> </w:t>
      </w:r>
      <w:r w:rsidRPr="00AA3F4B">
        <w:rPr>
          <w:rFonts w:eastAsia="Times New Roman" w:cs="Arial"/>
          <w:bCs/>
          <w:sz w:val="18"/>
          <w:szCs w:val="18"/>
          <w:lang w:val="x-none" w:eastAsia="ar-SA" w:bidi="pl-PL"/>
        </w:rPr>
        <w:t>10</w:t>
      </w:r>
      <w:r w:rsidRPr="00D85061">
        <w:rPr>
          <w:rFonts w:eastAsia="Times New Roman" w:cs="Arial"/>
          <w:bCs/>
          <w:sz w:val="18"/>
          <w:szCs w:val="18"/>
          <w:lang w:val="x-none" w:eastAsia="ar-SA" w:bidi="pl-PL"/>
        </w:rPr>
        <w:t>.</w:t>
      </w:r>
      <w:r w:rsidRPr="00AA3F4B">
        <w:rPr>
          <w:rFonts w:eastAsia="Times New Roman" w:cs="Arial"/>
          <w:bCs/>
          <w:sz w:val="18"/>
          <w:szCs w:val="18"/>
          <w:lang w:val="x-none" w:eastAsia="ar-SA" w:bidi="pl-PL"/>
        </w:rPr>
        <w:t>0,</w:t>
      </w:r>
    </w:p>
    <w:p w14:paraId="6A104BE0" w14:textId="77777777" w:rsidR="00D85061" w:rsidRPr="00AA3F4B" w:rsidRDefault="00D85061" w:rsidP="000A01DD">
      <w:pPr>
        <w:pStyle w:val="Akapitzlist"/>
        <w:numPr>
          <w:ilvl w:val="1"/>
          <w:numId w:val="12"/>
        </w:numPr>
        <w:spacing w:line="360" w:lineRule="auto"/>
        <w:jc w:val="both"/>
        <w:rPr>
          <w:rFonts w:eastAsia="Times New Roman" w:cs="Arial"/>
          <w:bCs/>
          <w:sz w:val="18"/>
          <w:szCs w:val="18"/>
          <w:lang w:val="x-none" w:eastAsia="ar-SA" w:bidi="pl-PL"/>
        </w:rPr>
      </w:pPr>
      <w:r w:rsidRPr="00AA3F4B">
        <w:rPr>
          <w:rFonts w:eastAsia="Times New Roman" w:cs="Arial"/>
          <w:bCs/>
          <w:sz w:val="18"/>
          <w:szCs w:val="18"/>
          <w:lang w:val="x-none" w:eastAsia="ar-SA" w:bidi="pl-PL"/>
        </w:rPr>
        <w:t>włączona obsługa JavaScript,</w:t>
      </w:r>
    </w:p>
    <w:p w14:paraId="0E3BBA8D" w14:textId="77777777" w:rsidR="00D85061" w:rsidRPr="00AA3F4B" w:rsidRDefault="00D85061" w:rsidP="000A01DD">
      <w:pPr>
        <w:pStyle w:val="Akapitzlist"/>
        <w:numPr>
          <w:ilvl w:val="1"/>
          <w:numId w:val="12"/>
        </w:numPr>
        <w:spacing w:line="360" w:lineRule="auto"/>
        <w:jc w:val="both"/>
        <w:rPr>
          <w:rFonts w:eastAsia="Times New Roman" w:cs="Arial"/>
          <w:bCs/>
          <w:sz w:val="18"/>
          <w:szCs w:val="18"/>
          <w:lang w:val="x-none" w:eastAsia="ar-SA" w:bidi="pl-PL"/>
        </w:rPr>
      </w:pPr>
      <w:r w:rsidRPr="00AA3F4B">
        <w:rPr>
          <w:rFonts w:eastAsia="Times New Roman" w:cs="Arial"/>
          <w:bCs/>
          <w:sz w:val="18"/>
          <w:szCs w:val="18"/>
          <w:lang w:val="x-none" w:eastAsia="ar-SA" w:bidi="pl-PL"/>
        </w:rPr>
        <w:t xml:space="preserve">zainstalowany program Adobe </w:t>
      </w:r>
      <w:proofErr w:type="spellStart"/>
      <w:r w:rsidRPr="00AA3F4B">
        <w:rPr>
          <w:rFonts w:eastAsia="Times New Roman" w:cs="Arial"/>
          <w:bCs/>
          <w:sz w:val="18"/>
          <w:szCs w:val="18"/>
          <w:lang w:val="x-none" w:eastAsia="ar-SA" w:bidi="pl-PL"/>
        </w:rPr>
        <w:t>Acrobat</w:t>
      </w:r>
      <w:proofErr w:type="spellEnd"/>
      <w:r w:rsidRPr="00AA3F4B">
        <w:rPr>
          <w:rFonts w:eastAsia="Times New Roman" w:cs="Arial"/>
          <w:bCs/>
          <w:sz w:val="18"/>
          <w:szCs w:val="18"/>
          <w:lang w:val="x-none" w:eastAsia="ar-SA" w:bidi="pl-PL"/>
        </w:rPr>
        <w:t xml:space="preserve"> Reader, lub inny obsługujący format plików .pdf,</w:t>
      </w:r>
    </w:p>
    <w:p w14:paraId="24707576" w14:textId="77777777" w:rsidR="00D85061" w:rsidRPr="00AA3F4B" w:rsidRDefault="00D85061" w:rsidP="000A01DD">
      <w:pPr>
        <w:pStyle w:val="Akapitzlist"/>
        <w:numPr>
          <w:ilvl w:val="1"/>
          <w:numId w:val="12"/>
        </w:numPr>
        <w:spacing w:line="360" w:lineRule="auto"/>
        <w:jc w:val="both"/>
        <w:rPr>
          <w:rFonts w:eastAsia="Times New Roman" w:cs="Arial"/>
          <w:bCs/>
          <w:sz w:val="18"/>
          <w:szCs w:val="18"/>
          <w:lang w:val="x-none" w:eastAsia="ar-SA" w:bidi="pl-PL"/>
        </w:rPr>
      </w:pPr>
      <w:r w:rsidRPr="00D85061">
        <w:rPr>
          <w:rFonts w:eastAsia="Times New Roman" w:cs="Arial"/>
          <w:bCs/>
          <w:sz w:val="18"/>
          <w:szCs w:val="18"/>
          <w:lang w:val="x-none" w:eastAsia="ar-SA" w:bidi="pl-PL"/>
        </w:rPr>
        <w:t>platformazakupowa.pl jest zoptymalizowana dla minimalnej rozdzielczości ekranu 1024x768 pikseli,</w:t>
      </w:r>
    </w:p>
    <w:p w14:paraId="0956F93A" w14:textId="77777777" w:rsidR="00D85061" w:rsidRPr="00D85061" w:rsidRDefault="00D85061" w:rsidP="000A01DD">
      <w:pPr>
        <w:pStyle w:val="Akapitzlist"/>
        <w:numPr>
          <w:ilvl w:val="1"/>
          <w:numId w:val="12"/>
        </w:numPr>
        <w:spacing w:line="360" w:lineRule="auto"/>
        <w:jc w:val="both"/>
        <w:rPr>
          <w:rFonts w:eastAsia="Times New Roman" w:cs="Arial"/>
          <w:bCs/>
          <w:sz w:val="18"/>
          <w:szCs w:val="18"/>
          <w:lang w:val="x-none" w:eastAsia="ar-SA" w:bidi="pl-PL"/>
        </w:rPr>
      </w:pPr>
      <w:r w:rsidRPr="00D85061">
        <w:rPr>
          <w:rFonts w:eastAsia="Times New Roman" w:cs="Arial"/>
          <w:bCs/>
          <w:sz w:val="18"/>
          <w:szCs w:val="18"/>
          <w:lang w:val="x-none" w:eastAsia="ar-SA" w:bidi="pl-PL"/>
        </w:rPr>
        <w:t xml:space="preserve">występuje limit objętości plików lub spakowanych folderów w zakresie całej oferty lub wniosku do 1 GB przy maksymalnej ilości 20 plików lub spakowanych folderów, </w:t>
      </w:r>
      <w:r w:rsidRPr="00AA3F4B">
        <w:rPr>
          <w:rFonts w:eastAsia="Times New Roman" w:cs="Arial"/>
          <w:bCs/>
          <w:sz w:val="18"/>
          <w:szCs w:val="18"/>
          <w:lang w:val="x-none" w:eastAsia="ar-SA" w:bidi="pl-PL"/>
        </w:rPr>
        <w:t>zalecane formaty przesyłanych danych, tj. plików o wielkości do 75 M</w:t>
      </w:r>
      <w:r w:rsidRPr="00D85061">
        <w:rPr>
          <w:rFonts w:eastAsia="Times New Roman" w:cs="Arial"/>
          <w:bCs/>
          <w:sz w:val="18"/>
          <w:szCs w:val="18"/>
          <w:lang w:val="x-none" w:eastAsia="ar-SA" w:bidi="pl-PL"/>
        </w:rPr>
        <w:t>B</w:t>
      </w:r>
      <w:r w:rsidRPr="00AA3F4B">
        <w:rPr>
          <w:rFonts w:eastAsia="Times New Roman" w:cs="Arial"/>
          <w:bCs/>
          <w:sz w:val="18"/>
          <w:szCs w:val="18"/>
          <w:lang w:val="x-none" w:eastAsia="ar-SA" w:bidi="pl-PL"/>
        </w:rPr>
        <w:t xml:space="preserve"> - </w:t>
      </w:r>
      <w:r w:rsidRPr="00D85061">
        <w:rPr>
          <w:rFonts w:eastAsia="Times New Roman" w:cs="Arial"/>
          <w:bCs/>
          <w:sz w:val="18"/>
          <w:szCs w:val="18"/>
          <w:lang w:val="x-none" w:eastAsia="ar-SA" w:bidi="pl-PL"/>
        </w:rPr>
        <w:t>z</w:t>
      </w:r>
      <w:r w:rsidRPr="00AA3F4B">
        <w:rPr>
          <w:rFonts w:eastAsia="Times New Roman" w:cs="Arial"/>
          <w:bCs/>
          <w:sz w:val="18"/>
          <w:szCs w:val="18"/>
          <w:lang w:val="x-none" w:eastAsia="ar-SA" w:bidi="pl-PL"/>
        </w:rPr>
        <w:t>alecany format: .pdf,</w:t>
      </w:r>
    </w:p>
    <w:p w14:paraId="68A3D2E0" w14:textId="5E01A304" w:rsidR="00D85061" w:rsidRDefault="00D85061" w:rsidP="000A01DD">
      <w:pPr>
        <w:pStyle w:val="Akapitzlist"/>
        <w:numPr>
          <w:ilvl w:val="1"/>
          <w:numId w:val="12"/>
        </w:numPr>
        <w:spacing w:line="360" w:lineRule="auto"/>
        <w:jc w:val="both"/>
        <w:rPr>
          <w:rFonts w:eastAsia="Times New Roman" w:cs="Arial"/>
          <w:bCs/>
          <w:sz w:val="18"/>
          <w:szCs w:val="18"/>
          <w:lang w:val="x-none" w:eastAsia="ar-SA" w:bidi="pl-PL"/>
        </w:rPr>
      </w:pPr>
      <w:r w:rsidRPr="00D85061">
        <w:rPr>
          <w:rFonts w:eastAsia="Times New Roman" w:cs="Arial"/>
          <w:bCs/>
          <w:sz w:val="18"/>
          <w:szCs w:val="18"/>
          <w:lang w:val="x-none" w:eastAsia="ar-SA" w:bidi="pl-PL"/>
        </w:rPr>
        <w:t>informacje na temat kodowania i czasu odbioru danych:</w:t>
      </w:r>
    </w:p>
    <w:p w14:paraId="0EA3ABE8" w14:textId="4894A88A" w:rsidR="00D85061" w:rsidRPr="00D85061" w:rsidRDefault="00D85061" w:rsidP="000A01DD">
      <w:pPr>
        <w:pStyle w:val="Akapitzlist"/>
        <w:numPr>
          <w:ilvl w:val="2"/>
          <w:numId w:val="12"/>
        </w:numPr>
        <w:spacing w:line="360" w:lineRule="auto"/>
        <w:jc w:val="both"/>
        <w:rPr>
          <w:rFonts w:eastAsia="Times New Roman" w:cs="Arial"/>
          <w:bCs/>
          <w:sz w:val="18"/>
          <w:szCs w:val="18"/>
          <w:lang w:val="x-none" w:eastAsia="ar-SA" w:bidi="pl-PL"/>
        </w:rPr>
      </w:pPr>
      <w:r w:rsidRPr="00D85061">
        <w:rPr>
          <w:rFonts w:eastAsia="Times New Roman" w:cs="Arial"/>
          <w:sz w:val="18"/>
          <w:szCs w:val="18"/>
          <w:lang w:val="x-none" w:eastAsia="ar-SA" w:bidi="pl-PL"/>
        </w:rPr>
        <w:t>w zakresie kodowania – platforma zakupowa działa według standardu przyjętego w</w:t>
      </w:r>
      <w:r w:rsidR="005F561B">
        <w:rPr>
          <w:rFonts w:eastAsia="Times New Roman" w:cs="Arial"/>
          <w:sz w:val="18"/>
          <w:szCs w:val="18"/>
          <w:lang w:eastAsia="ar-SA" w:bidi="pl-PL"/>
        </w:rPr>
        <w:t> </w:t>
      </w:r>
      <w:r w:rsidRPr="00D85061">
        <w:rPr>
          <w:rFonts w:eastAsia="Times New Roman" w:cs="Arial"/>
          <w:sz w:val="18"/>
          <w:szCs w:val="18"/>
          <w:lang w:val="x-none" w:eastAsia="ar-SA" w:bidi="pl-PL"/>
        </w:rPr>
        <w:t>komunikacji sieciowej – UTF8</w:t>
      </w:r>
      <w:r w:rsidRPr="00D85061">
        <w:rPr>
          <w:rFonts w:eastAsia="Times New Roman" w:cs="Arial"/>
          <w:sz w:val="18"/>
          <w:szCs w:val="18"/>
          <w:lang w:eastAsia="ar-SA" w:bidi="pl-PL"/>
        </w:rPr>
        <w:t>,</w:t>
      </w:r>
    </w:p>
    <w:p w14:paraId="76E75B2A" w14:textId="4AEE2018" w:rsidR="001F5CB4" w:rsidRPr="001F5CB4" w:rsidRDefault="00D85061" w:rsidP="000A01DD">
      <w:pPr>
        <w:pStyle w:val="Akapitzlist"/>
        <w:numPr>
          <w:ilvl w:val="2"/>
          <w:numId w:val="12"/>
        </w:numPr>
        <w:spacing w:line="360" w:lineRule="auto"/>
        <w:jc w:val="both"/>
        <w:rPr>
          <w:rFonts w:eastAsia="Times New Roman" w:cs="Arial"/>
          <w:bCs/>
          <w:sz w:val="18"/>
          <w:szCs w:val="18"/>
          <w:lang w:val="x-none" w:eastAsia="ar-SA" w:bidi="pl-PL"/>
        </w:rPr>
      </w:pPr>
      <w:r w:rsidRPr="00D85061">
        <w:rPr>
          <w:rFonts w:eastAsia="Times New Roman" w:cs="Arial"/>
          <w:sz w:val="18"/>
          <w:szCs w:val="18"/>
          <w:lang w:val="x-none" w:eastAsia="ar-SA" w:bidi="pl-PL"/>
        </w:rPr>
        <w:t>w zakresie czasu odbioru danych – za przekazanie danych do Zamawiającego uznaje się kliknięcie przycisku "Złóż ofertę" w przypadku składania oferty lub "Wyślij" w</w:t>
      </w:r>
      <w:r w:rsidR="005F561B">
        <w:rPr>
          <w:rFonts w:eastAsia="Times New Roman" w:cs="Arial"/>
          <w:sz w:val="18"/>
          <w:szCs w:val="18"/>
          <w:lang w:eastAsia="ar-SA" w:bidi="pl-PL"/>
        </w:rPr>
        <w:t> </w:t>
      </w:r>
      <w:r w:rsidRPr="00D85061">
        <w:rPr>
          <w:rFonts w:eastAsia="Times New Roman" w:cs="Arial"/>
          <w:sz w:val="18"/>
          <w:szCs w:val="18"/>
          <w:lang w:val="x-none" w:eastAsia="ar-SA" w:bidi="pl-PL"/>
        </w:rPr>
        <w:t>przypadku wysyłania wiadomości.</w:t>
      </w:r>
    </w:p>
    <w:p w14:paraId="2C5214E2" w14:textId="77777777" w:rsidR="001F5CB4" w:rsidRPr="001F5CB4" w:rsidRDefault="001F5CB4" w:rsidP="001F5CB4">
      <w:pPr>
        <w:pStyle w:val="Akapitzlist"/>
        <w:spacing w:line="360" w:lineRule="auto"/>
        <w:ind w:left="1224"/>
        <w:jc w:val="both"/>
        <w:rPr>
          <w:rFonts w:eastAsia="Times New Roman" w:cs="Arial"/>
          <w:bCs/>
          <w:sz w:val="18"/>
          <w:szCs w:val="18"/>
          <w:lang w:val="x-none" w:eastAsia="ar-SA" w:bidi="pl-PL"/>
        </w:rPr>
      </w:pPr>
    </w:p>
    <w:p w14:paraId="1AF72CF0" w14:textId="67919712" w:rsidR="006E27F8" w:rsidRPr="001F5CB4" w:rsidRDefault="00D56A04" w:rsidP="000A01DD">
      <w:pPr>
        <w:pStyle w:val="Akapitzlist"/>
        <w:numPr>
          <w:ilvl w:val="0"/>
          <w:numId w:val="12"/>
        </w:numPr>
        <w:spacing w:line="360" w:lineRule="auto"/>
        <w:jc w:val="both"/>
        <w:rPr>
          <w:rFonts w:eastAsia="Times New Roman" w:cs="Arial"/>
          <w:bCs/>
          <w:sz w:val="18"/>
          <w:szCs w:val="18"/>
          <w:lang w:val="x-none" w:eastAsia="ar-SA" w:bidi="pl-PL"/>
        </w:rPr>
      </w:pPr>
      <w:r w:rsidRPr="001F5CB4">
        <w:rPr>
          <w:sz w:val="18"/>
          <w:szCs w:val="18"/>
        </w:rPr>
        <w:t>Zamawiający informuje, iż w przypadku jakichkolwiek wątpliwości związanych z zasadami korzystania</w:t>
      </w:r>
      <w:r w:rsidR="007A5A3F" w:rsidRPr="001F5CB4">
        <w:rPr>
          <w:sz w:val="18"/>
          <w:szCs w:val="18"/>
        </w:rPr>
        <w:t xml:space="preserve"> </w:t>
      </w:r>
      <w:r w:rsidRPr="001F5CB4">
        <w:rPr>
          <w:sz w:val="18"/>
          <w:szCs w:val="18"/>
        </w:rPr>
        <w:t xml:space="preserve">z platformy zakupowej, Wykonawca winien skontaktować się z Open </w:t>
      </w:r>
      <w:proofErr w:type="spellStart"/>
      <w:r w:rsidRPr="001F5CB4">
        <w:rPr>
          <w:sz w:val="18"/>
          <w:szCs w:val="18"/>
        </w:rPr>
        <w:t>Nexus</w:t>
      </w:r>
      <w:proofErr w:type="spellEnd"/>
      <w:r w:rsidRPr="001F5CB4">
        <w:rPr>
          <w:sz w:val="18"/>
          <w:szCs w:val="18"/>
        </w:rPr>
        <w:t xml:space="preserve"> Sp. z o.o., Centrum Wsparcia Klienta (</w:t>
      </w:r>
      <w:proofErr w:type="spellStart"/>
      <w:r w:rsidRPr="001F5CB4">
        <w:rPr>
          <w:sz w:val="18"/>
          <w:szCs w:val="18"/>
        </w:rPr>
        <w:t>pn-pt</w:t>
      </w:r>
      <w:proofErr w:type="spellEnd"/>
      <w:r w:rsidRPr="001F5CB4">
        <w:rPr>
          <w:sz w:val="18"/>
          <w:szCs w:val="18"/>
        </w:rPr>
        <w:t xml:space="preserve"> 7:00-17:00), nr tel.: 22 101 02 02, adres e-mail:</w:t>
      </w:r>
      <w:r w:rsidR="002F78B1" w:rsidRPr="001F5CB4">
        <w:rPr>
          <w:sz w:val="18"/>
          <w:szCs w:val="18"/>
        </w:rPr>
        <w:t xml:space="preserve"> </w:t>
      </w:r>
      <w:hyperlink r:id="rId26" w:history="1">
        <w:r w:rsidR="002F78B1" w:rsidRPr="001F5CB4">
          <w:rPr>
            <w:rStyle w:val="Hipercze"/>
            <w:sz w:val="18"/>
            <w:szCs w:val="18"/>
          </w:rPr>
          <w:t>cwk@platformazakupowa.pl</w:t>
        </w:r>
      </w:hyperlink>
      <w:r w:rsidRPr="001F5CB4">
        <w:rPr>
          <w:sz w:val="18"/>
          <w:szCs w:val="18"/>
        </w:rPr>
        <w:t>.</w:t>
      </w:r>
    </w:p>
    <w:p w14:paraId="07B96DEA" w14:textId="77777777" w:rsidR="003A01B2" w:rsidRDefault="003A01B2" w:rsidP="00024BEA">
      <w:pPr>
        <w:pStyle w:val="pkt1"/>
        <w:spacing w:before="0" w:after="0" w:line="360" w:lineRule="auto"/>
        <w:ind w:left="0" w:firstLine="0"/>
        <w:rPr>
          <w:rFonts w:asciiTheme="minorHAnsi" w:hAnsiTheme="minorHAnsi" w:cs="Arial"/>
          <w:b/>
          <w:sz w:val="18"/>
          <w:szCs w:val="18"/>
        </w:rPr>
      </w:pPr>
    </w:p>
    <w:p w14:paraId="6DA7D616" w14:textId="5A1820C0" w:rsidR="00EF3E7F" w:rsidRPr="006A02C9" w:rsidRDefault="00A21A4E" w:rsidP="00EF3E7F">
      <w:pPr>
        <w:pStyle w:val="pkt1"/>
        <w:spacing w:before="0" w:after="0" w:line="360" w:lineRule="auto"/>
        <w:ind w:left="0" w:firstLine="0"/>
        <w:jc w:val="center"/>
        <w:rPr>
          <w:rFonts w:asciiTheme="minorHAnsi" w:hAnsiTheme="minorHAnsi" w:cs="Arial"/>
          <w:b/>
          <w:sz w:val="18"/>
          <w:szCs w:val="18"/>
        </w:rPr>
      </w:pPr>
      <w:r>
        <w:rPr>
          <w:rFonts w:asciiTheme="minorHAnsi" w:hAnsiTheme="minorHAnsi" w:cs="Arial"/>
          <w:b/>
          <w:sz w:val="18"/>
          <w:szCs w:val="18"/>
        </w:rPr>
        <w:br/>
      </w:r>
      <w:r w:rsidR="00EF3E7F" w:rsidRPr="006A02C9">
        <w:rPr>
          <w:rFonts w:asciiTheme="minorHAnsi" w:hAnsiTheme="minorHAnsi" w:cs="Arial"/>
          <w:b/>
          <w:sz w:val="18"/>
          <w:szCs w:val="18"/>
        </w:rPr>
        <w:t>Rozdział VIII</w:t>
      </w:r>
    </w:p>
    <w:p w14:paraId="5ACCF25E" w14:textId="77777777" w:rsidR="00EF3E7F" w:rsidRPr="006A02C9" w:rsidRDefault="00EF3E7F" w:rsidP="00EF3E7F">
      <w:pPr>
        <w:pStyle w:val="pkt1"/>
        <w:spacing w:before="0" w:after="0" w:line="360" w:lineRule="auto"/>
        <w:ind w:left="0" w:firstLine="0"/>
        <w:jc w:val="center"/>
        <w:rPr>
          <w:rFonts w:asciiTheme="minorHAnsi" w:hAnsiTheme="minorHAnsi" w:cs="Arial"/>
          <w:b/>
          <w:sz w:val="18"/>
          <w:szCs w:val="18"/>
        </w:rPr>
      </w:pPr>
      <w:r w:rsidRPr="006A02C9">
        <w:rPr>
          <w:rFonts w:asciiTheme="minorHAnsi" w:hAnsiTheme="minorHAnsi" w:cs="Arial"/>
          <w:b/>
          <w:sz w:val="18"/>
          <w:szCs w:val="18"/>
        </w:rPr>
        <w:t>Wskazanie osób uprawnionych do komunikowania się z wykonawcami</w:t>
      </w:r>
    </w:p>
    <w:p w14:paraId="037ADB0A" w14:textId="77777777" w:rsidR="00EF3E7F" w:rsidRPr="006A02C9" w:rsidRDefault="00EF3E7F" w:rsidP="00EF3E7F">
      <w:pPr>
        <w:spacing w:line="276" w:lineRule="auto"/>
        <w:jc w:val="center"/>
        <w:rPr>
          <w:rFonts w:cstheme="majorHAnsi"/>
          <w:b/>
          <w:bCs/>
          <w:sz w:val="18"/>
          <w:szCs w:val="18"/>
        </w:rPr>
      </w:pPr>
    </w:p>
    <w:p w14:paraId="383084C3" w14:textId="5CB2ECD2" w:rsidR="001F5CB4" w:rsidRPr="00827F33" w:rsidRDefault="00EF3E7F" w:rsidP="000A01DD">
      <w:pPr>
        <w:pStyle w:val="Akapitzlist"/>
        <w:numPr>
          <w:ilvl w:val="0"/>
          <w:numId w:val="20"/>
        </w:numPr>
        <w:spacing w:line="360" w:lineRule="auto"/>
        <w:jc w:val="both"/>
        <w:rPr>
          <w:sz w:val="18"/>
          <w:szCs w:val="18"/>
        </w:rPr>
      </w:pPr>
      <w:r w:rsidRPr="006A02C9">
        <w:rPr>
          <w:sz w:val="18"/>
          <w:szCs w:val="18"/>
        </w:rPr>
        <w:t xml:space="preserve">Osobami uprawnionymi do komunikowania się z wykonawcami w sprawach dotyczących postępowania są: </w:t>
      </w:r>
      <w:r w:rsidR="00827F33">
        <w:rPr>
          <w:sz w:val="18"/>
          <w:szCs w:val="18"/>
        </w:rPr>
        <w:t>Michał Kordulski</w:t>
      </w:r>
      <w:r w:rsidR="00F204CB" w:rsidRPr="00F204CB">
        <w:rPr>
          <w:sz w:val="18"/>
          <w:szCs w:val="18"/>
        </w:rPr>
        <w:t xml:space="preserve"> w sprawach formalnych oraz </w:t>
      </w:r>
      <w:r w:rsidR="007638BC">
        <w:rPr>
          <w:sz w:val="18"/>
          <w:szCs w:val="18"/>
        </w:rPr>
        <w:t>Aleksandra Matyjasz i Dorota Toczyska</w:t>
      </w:r>
      <w:r w:rsidR="00F204CB" w:rsidRPr="00F204CB">
        <w:rPr>
          <w:sz w:val="18"/>
          <w:szCs w:val="18"/>
        </w:rPr>
        <w:t xml:space="preserve"> w sprawach merytorycznych.</w:t>
      </w:r>
    </w:p>
    <w:p w14:paraId="17948862" w14:textId="3CBE41BC" w:rsidR="00EF3E7F" w:rsidRPr="006A02C9" w:rsidRDefault="00EF3E7F" w:rsidP="000A01DD">
      <w:pPr>
        <w:pStyle w:val="Akapitzlist"/>
        <w:numPr>
          <w:ilvl w:val="0"/>
          <w:numId w:val="20"/>
        </w:numPr>
        <w:spacing w:line="360" w:lineRule="auto"/>
        <w:jc w:val="both"/>
        <w:rPr>
          <w:sz w:val="18"/>
          <w:szCs w:val="18"/>
        </w:rPr>
      </w:pPr>
      <w:r w:rsidRPr="006A02C9">
        <w:rPr>
          <w:sz w:val="18"/>
          <w:szCs w:val="18"/>
        </w:rPr>
        <w:lastRenderedPageBreak/>
        <w:t xml:space="preserve">Dane kontaktowe Zamawiającego (adresy e-mail) zostały wskazane w </w:t>
      </w:r>
      <w:r w:rsidR="006E27F8" w:rsidRPr="006A02C9">
        <w:rPr>
          <w:sz w:val="18"/>
          <w:szCs w:val="18"/>
        </w:rPr>
        <w:t>Rozd</w:t>
      </w:r>
      <w:r w:rsidRPr="006A02C9">
        <w:rPr>
          <w:sz w:val="18"/>
          <w:szCs w:val="18"/>
        </w:rPr>
        <w:t>ziale I SWZ.</w:t>
      </w:r>
    </w:p>
    <w:p w14:paraId="2ABB38EB" w14:textId="1A6EAD31" w:rsidR="00EF3E7F" w:rsidRPr="006A02C9" w:rsidRDefault="00827F33" w:rsidP="007638BC">
      <w:pPr>
        <w:pStyle w:val="pkt1"/>
        <w:spacing w:before="0" w:after="0" w:line="360" w:lineRule="auto"/>
        <w:ind w:left="0" w:firstLine="0"/>
        <w:jc w:val="center"/>
        <w:rPr>
          <w:rFonts w:asciiTheme="minorHAnsi" w:hAnsiTheme="minorHAnsi" w:cs="Arial"/>
          <w:b/>
          <w:sz w:val="18"/>
          <w:szCs w:val="18"/>
        </w:rPr>
      </w:pPr>
      <w:r>
        <w:rPr>
          <w:rFonts w:asciiTheme="minorHAnsi" w:hAnsiTheme="minorHAnsi" w:cs="Arial"/>
          <w:b/>
          <w:sz w:val="18"/>
          <w:szCs w:val="18"/>
        </w:rPr>
        <w:br/>
      </w:r>
      <w:r w:rsidR="006E27F8" w:rsidRPr="006A02C9">
        <w:rPr>
          <w:rFonts w:asciiTheme="minorHAnsi" w:hAnsiTheme="minorHAnsi" w:cs="Arial"/>
          <w:b/>
          <w:sz w:val="18"/>
          <w:szCs w:val="18"/>
        </w:rPr>
        <w:t>Rozdział</w:t>
      </w:r>
      <w:r w:rsidR="00EF3E7F" w:rsidRPr="006A02C9">
        <w:rPr>
          <w:rFonts w:asciiTheme="minorHAnsi" w:hAnsiTheme="minorHAnsi" w:cs="Arial"/>
          <w:b/>
          <w:sz w:val="18"/>
          <w:szCs w:val="18"/>
        </w:rPr>
        <w:t xml:space="preserve"> </w:t>
      </w:r>
      <w:r w:rsidR="006E27F8" w:rsidRPr="006A02C9">
        <w:rPr>
          <w:rFonts w:asciiTheme="minorHAnsi" w:hAnsiTheme="minorHAnsi" w:cs="Arial"/>
          <w:b/>
          <w:sz w:val="18"/>
          <w:szCs w:val="18"/>
        </w:rPr>
        <w:t>I</w:t>
      </w:r>
      <w:r w:rsidR="00EF3E7F" w:rsidRPr="006A02C9">
        <w:rPr>
          <w:rFonts w:asciiTheme="minorHAnsi" w:hAnsiTheme="minorHAnsi" w:cs="Arial"/>
          <w:b/>
          <w:sz w:val="18"/>
          <w:szCs w:val="18"/>
        </w:rPr>
        <w:t>X</w:t>
      </w:r>
    </w:p>
    <w:p w14:paraId="6B83641D" w14:textId="77777777" w:rsidR="00EF3E7F" w:rsidRPr="006A02C9" w:rsidRDefault="00EF3E7F" w:rsidP="00EF3E7F">
      <w:pPr>
        <w:pStyle w:val="pkt1"/>
        <w:spacing w:before="0" w:after="0" w:line="360" w:lineRule="auto"/>
        <w:ind w:left="0" w:firstLine="0"/>
        <w:jc w:val="center"/>
        <w:rPr>
          <w:rFonts w:asciiTheme="minorHAnsi" w:hAnsiTheme="minorHAnsi" w:cs="Arial"/>
          <w:b/>
          <w:sz w:val="18"/>
          <w:szCs w:val="18"/>
        </w:rPr>
      </w:pPr>
      <w:r w:rsidRPr="006A02C9">
        <w:rPr>
          <w:rFonts w:asciiTheme="minorHAnsi" w:hAnsiTheme="minorHAnsi" w:cs="Arial"/>
          <w:b/>
          <w:sz w:val="18"/>
          <w:szCs w:val="18"/>
        </w:rPr>
        <w:t>Termin związania ofertą</w:t>
      </w:r>
    </w:p>
    <w:p w14:paraId="2AA49716" w14:textId="77777777" w:rsidR="00EF3E7F" w:rsidRPr="006A02C9" w:rsidRDefault="00EF3E7F" w:rsidP="00EF3E7F">
      <w:pPr>
        <w:pStyle w:val="Akapitzlist"/>
        <w:spacing w:line="276" w:lineRule="auto"/>
        <w:ind w:left="360"/>
        <w:rPr>
          <w:rFonts w:cstheme="majorHAnsi"/>
          <w:sz w:val="18"/>
          <w:szCs w:val="18"/>
        </w:rPr>
      </w:pPr>
    </w:p>
    <w:p w14:paraId="23A712E3" w14:textId="792BC7BE" w:rsidR="001F5CB4" w:rsidRPr="007638BC" w:rsidRDefault="00EF3E7F" w:rsidP="007638BC">
      <w:pPr>
        <w:pStyle w:val="Akapitzlist"/>
        <w:numPr>
          <w:ilvl w:val="0"/>
          <w:numId w:val="21"/>
        </w:numPr>
        <w:spacing w:line="360" w:lineRule="auto"/>
        <w:jc w:val="both"/>
        <w:rPr>
          <w:sz w:val="18"/>
          <w:szCs w:val="18"/>
        </w:rPr>
      </w:pPr>
      <w:r w:rsidRPr="00F02A91">
        <w:rPr>
          <w:sz w:val="18"/>
          <w:szCs w:val="18"/>
        </w:rPr>
        <w:t xml:space="preserve">Wykonawca będzie związany złożoną ofertą do dnia </w:t>
      </w:r>
      <w:r w:rsidR="009F56B0" w:rsidRPr="00F82BBB">
        <w:rPr>
          <w:sz w:val="18"/>
          <w:szCs w:val="18"/>
        </w:rPr>
        <w:t>0</w:t>
      </w:r>
      <w:r w:rsidR="007D5842">
        <w:rPr>
          <w:sz w:val="18"/>
          <w:szCs w:val="18"/>
        </w:rPr>
        <w:t>8</w:t>
      </w:r>
      <w:r w:rsidR="002A262D" w:rsidRPr="00F82BBB">
        <w:rPr>
          <w:sz w:val="18"/>
          <w:szCs w:val="18"/>
        </w:rPr>
        <w:t>.</w:t>
      </w:r>
      <w:r w:rsidR="009F56B0" w:rsidRPr="00F82BBB">
        <w:rPr>
          <w:sz w:val="18"/>
          <w:szCs w:val="18"/>
        </w:rPr>
        <w:t>04</w:t>
      </w:r>
      <w:r w:rsidR="0086420F" w:rsidRPr="00F82BBB">
        <w:rPr>
          <w:sz w:val="18"/>
          <w:szCs w:val="18"/>
        </w:rPr>
        <w:t>.202</w:t>
      </w:r>
      <w:r w:rsidR="009F56B0" w:rsidRPr="00F82BBB">
        <w:rPr>
          <w:sz w:val="18"/>
          <w:szCs w:val="18"/>
        </w:rPr>
        <w:t>4</w:t>
      </w:r>
      <w:r w:rsidR="0086420F" w:rsidRPr="00F82BBB">
        <w:rPr>
          <w:sz w:val="18"/>
          <w:szCs w:val="18"/>
        </w:rPr>
        <w:t xml:space="preserve"> </w:t>
      </w:r>
      <w:r w:rsidRPr="00F82BBB">
        <w:rPr>
          <w:sz w:val="18"/>
          <w:szCs w:val="18"/>
        </w:rPr>
        <w:t>r.</w:t>
      </w:r>
    </w:p>
    <w:p w14:paraId="31858C79" w14:textId="77777777" w:rsidR="00EF3E7F" w:rsidRPr="006A02C9" w:rsidRDefault="00EF3E7F" w:rsidP="000A01DD">
      <w:pPr>
        <w:pStyle w:val="Akapitzlist"/>
        <w:numPr>
          <w:ilvl w:val="0"/>
          <w:numId w:val="21"/>
        </w:numPr>
        <w:spacing w:line="360" w:lineRule="auto"/>
        <w:jc w:val="both"/>
        <w:rPr>
          <w:sz w:val="18"/>
          <w:szCs w:val="18"/>
        </w:rPr>
      </w:pPr>
      <w:r w:rsidRPr="006A02C9">
        <w:rPr>
          <w:sz w:val="18"/>
          <w:szCs w:val="18"/>
        </w:rPr>
        <w:t>Pierwszym dniem terminu związania ofertą jest dzień, w którym upływa termin składania ofert.</w:t>
      </w:r>
    </w:p>
    <w:p w14:paraId="5C09BEF1" w14:textId="77777777" w:rsidR="005979B2" w:rsidRPr="006A02C9" w:rsidRDefault="005979B2" w:rsidP="005842A6">
      <w:pPr>
        <w:pStyle w:val="pkt1"/>
        <w:spacing w:before="0" w:after="0" w:line="360" w:lineRule="auto"/>
        <w:ind w:left="0" w:firstLine="0"/>
        <w:rPr>
          <w:rFonts w:asciiTheme="minorHAnsi" w:hAnsiTheme="minorHAnsi" w:cs="Arial"/>
          <w:b/>
          <w:sz w:val="18"/>
          <w:szCs w:val="18"/>
        </w:rPr>
      </w:pPr>
    </w:p>
    <w:p w14:paraId="79635BAE" w14:textId="5BDEC6C0" w:rsidR="006E27F8" w:rsidRPr="006A02C9" w:rsidRDefault="006E27F8" w:rsidP="006E27F8">
      <w:pPr>
        <w:pStyle w:val="pkt1"/>
        <w:spacing w:before="0" w:after="0" w:line="360" w:lineRule="auto"/>
        <w:ind w:left="0" w:firstLine="0"/>
        <w:jc w:val="center"/>
        <w:rPr>
          <w:rFonts w:asciiTheme="minorHAnsi" w:hAnsiTheme="minorHAnsi" w:cs="Arial"/>
          <w:b/>
          <w:sz w:val="18"/>
          <w:szCs w:val="18"/>
        </w:rPr>
      </w:pPr>
      <w:r w:rsidRPr="006A02C9">
        <w:rPr>
          <w:rFonts w:asciiTheme="minorHAnsi" w:hAnsiTheme="minorHAnsi" w:cs="Arial"/>
          <w:b/>
          <w:sz w:val="18"/>
          <w:szCs w:val="18"/>
        </w:rPr>
        <w:t>Rozdział X</w:t>
      </w:r>
    </w:p>
    <w:p w14:paraId="73C11A8B" w14:textId="77777777" w:rsidR="006E27F8" w:rsidRPr="006A02C9" w:rsidRDefault="006E27F8" w:rsidP="006E27F8">
      <w:pPr>
        <w:pStyle w:val="pkt1"/>
        <w:spacing w:before="0" w:after="0" w:line="360" w:lineRule="auto"/>
        <w:ind w:left="0" w:firstLine="0"/>
        <w:jc w:val="center"/>
        <w:rPr>
          <w:rFonts w:asciiTheme="minorHAnsi" w:hAnsiTheme="minorHAnsi" w:cs="Arial"/>
          <w:b/>
          <w:sz w:val="18"/>
          <w:szCs w:val="18"/>
        </w:rPr>
      </w:pPr>
      <w:r w:rsidRPr="006A02C9">
        <w:rPr>
          <w:rFonts w:asciiTheme="minorHAnsi" w:hAnsiTheme="minorHAnsi" w:cs="Arial"/>
          <w:b/>
          <w:sz w:val="18"/>
          <w:szCs w:val="18"/>
        </w:rPr>
        <w:t>Opis sposobu przygotowania oferty</w:t>
      </w:r>
    </w:p>
    <w:p w14:paraId="52243BE8" w14:textId="77777777" w:rsidR="006E27F8" w:rsidRPr="006A02C9" w:rsidRDefault="006E27F8" w:rsidP="006E27F8">
      <w:pPr>
        <w:pStyle w:val="Akapitzlist"/>
        <w:spacing w:line="276" w:lineRule="auto"/>
        <w:ind w:left="360"/>
        <w:jc w:val="both"/>
        <w:rPr>
          <w:rFonts w:cstheme="majorHAnsi"/>
          <w:b/>
          <w:bCs/>
          <w:sz w:val="18"/>
          <w:szCs w:val="18"/>
        </w:rPr>
      </w:pPr>
    </w:p>
    <w:p w14:paraId="2EB94D00" w14:textId="28508658" w:rsidR="001F5CB4" w:rsidRPr="002A262D" w:rsidRDefault="006E27F8" w:rsidP="000A01DD">
      <w:pPr>
        <w:pStyle w:val="Akapitzlist"/>
        <w:numPr>
          <w:ilvl w:val="0"/>
          <w:numId w:val="22"/>
        </w:numPr>
        <w:spacing w:line="360" w:lineRule="auto"/>
        <w:jc w:val="both"/>
        <w:rPr>
          <w:sz w:val="18"/>
          <w:szCs w:val="18"/>
        </w:rPr>
      </w:pPr>
      <w:r w:rsidRPr="006A02C9">
        <w:rPr>
          <w:sz w:val="18"/>
          <w:szCs w:val="18"/>
        </w:rPr>
        <w:t xml:space="preserve">Wykonawca może złożyć wyłącznie jedną ofertę. </w:t>
      </w:r>
      <w:bookmarkStart w:id="0" w:name="_Hlk61618138"/>
    </w:p>
    <w:p w14:paraId="7D63A613" w14:textId="77777777" w:rsidR="006E27F8" w:rsidRPr="006A02C9" w:rsidRDefault="006E27F8" w:rsidP="000A01DD">
      <w:pPr>
        <w:pStyle w:val="Akapitzlist"/>
        <w:numPr>
          <w:ilvl w:val="0"/>
          <w:numId w:val="22"/>
        </w:numPr>
        <w:spacing w:line="360" w:lineRule="auto"/>
        <w:jc w:val="both"/>
        <w:rPr>
          <w:sz w:val="18"/>
          <w:szCs w:val="18"/>
        </w:rPr>
      </w:pPr>
      <w:r w:rsidRPr="006A02C9">
        <w:rPr>
          <w:rFonts w:cstheme="majorHAnsi"/>
          <w:sz w:val="18"/>
          <w:szCs w:val="18"/>
        </w:rPr>
        <w:t>Ofertę sporządza się, pod rygorem nieważności, w formie elektronicznej. Do zachowania elektronicznej formy czynności prawnej wystarcza złożenie oświadczenia woli w postaci elektronicznej i opatrzenie go kwalifikowanym podpisem elektronicznym.</w:t>
      </w:r>
      <w:bookmarkEnd w:id="0"/>
    </w:p>
    <w:p w14:paraId="5B3BE713" w14:textId="4E3B6D34" w:rsidR="006E27F8" w:rsidRPr="006A02C9" w:rsidRDefault="006E27F8" w:rsidP="000A01DD">
      <w:pPr>
        <w:pStyle w:val="Akapitzlist"/>
        <w:numPr>
          <w:ilvl w:val="1"/>
          <w:numId w:val="22"/>
        </w:numPr>
        <w:spacing w:line="360" w:lineRule="auto"/>
        <w:jc w:val="both"/>
        <w:rPr>
          <w:sz w:val="18"/>
          <w:szCs w:val="18"/>
        </w:rPr>
      </w:pPr>
      <w:r w:rsidRPr="006A02C9">
        <w:rPr>
          <w:rFonts w:cstheme="majorHAnsi"/>
          <w:sz w:val="18"/>
          <w:szCs w:val="18"/>
        </w:rPr>
        <w:t>Upoważnienie osób podpisujących ofertę do jej podpisania musi wynikać z właściwego rejestru. Jeżeli upoważnienie takie nie wynika wprost z właściwego rejestru, to do oferty należy dołączyć pełnomocnictwo. Pełnomocnictwo przekazuje się w postaci elektronicznej i opatruje kwalifikowanym podpisem elektronicznym. W przypadku, gdy pełnomocnictwo zostało wystawione w postaci papierowej i opatrzone własnoręcznym podpisem, przekazuje się cyfrowe odwzorowanie tego dokumentu, opatrzone kwalifikowanym podpisem elektronicznym, poświadczającym zgodność cyfrowego odwzorowania z dokumentem w postaci papierowej. Poświadczenia zgodności cyfrowego odwzorowania z pełnomocnictwem w postaci papierowej, może dokonać mocodawca (osoba/osoby wystawiające pełnomocnictwo) lub notariusz.</w:t>
      </w:r>
    </w:p>
    <w:p w14:paraId="62821226" w14:textId="3FC9415E" w:rsidR="001F5CB4" w:rsidRPr="002A262D" w:rsidRDefault="006E27F8" w:rsidP="000A01DD">
      <w:pPr>
        <w:pStyle w:val="Akapitzlist"/>
        <w:numPr>
          <w:ilvl w:val="0"/>
          <w:numId w:val="22"/>
        </w:numPr>
        <w:spacing w:line="360" w:lineRule="auto"/>
        <w:jc w:val="both"/>
        <w:rPr>
          <w:rFonts w:cstheme="majorHAnsi"/>
          <w:sz w:val="18"/>
          <w:szCs w:val="18"/>
        </w:rPr>
      </w:pPr>
      <w:r w:rsidRPr="006A02C9">
        <w:rPr>
          <w:rFonts w:cstheme="majorHAnsi"/>
          <w:sz w:val="18"/>
          <w:szCs w:val="18"/>
        </w:rPr>
        <w:t>Ofertę sporządza się, w formacie danych np.: .</w:t>
      </w:r>
      <w:proofErr w:type="spellStart"/>
      <w:r w:rsidRPr="006A02C9">
        <w:rPr>
          <w:rFonts w:cstheme="majorHAnsi"/>
          <w:sz w:val="18"/>
          <w:szCs w:val="18"/>
        </w:rPr>
        <w:t>doc</w:t>
      </w:r>
      <w:proofErr w:type="spellEnd"/>
      <w:r w:rsidRPr="006A02C9">
        <w:rPr>
          <w:rFonts w:cstheme="majorHAnsi"/>
          <w:sz w:val="18"/>
          <w:szCs w:val="18"/>
        </w:rPr>
        <w:t>, .</w:t>
      </w:r>
      <w:proofErr w:type="spellStart"/>
      <w:r w:rsidRPr="006A02C9">
        <w:rPr>
          <w:rFonts w:cstheme="majorHAnsi"/>
          <w:sz w:val="18"/>
          <w:szCs w:val="18"/>
        </w:rPr>
        <w:t>docx</w:t>
      </w:r>
      <w:proofErr w:type="spellEnd"/>
      <w:r w:rsidRPr="006A02C9">
        <w:rPr>
          <w:rFonts w:cstheme="majorHAnsi"/>
          <w:sz w:val="18"/>
          <w:szCs w:val="18"/>
        </w:rPr>
        <w:t>, .pdf, .txt, .rtf lub .</w:t>
      </w:r>
      <w:proofErr w:type="spellStart"/>
      <w:r w:rsidRPr="006A02C9">
        <w:rPr>
          <w:rFonts w:cstheme="majorHAnsi"/>
          <w:sz w:val="18"/>
          <w:szCs w:val="18"/>
        </w:rPr>
        <w:t>odt</w:t>
      </w:r>
      <w:proofErr w:type="spellEnd"/>
      <w:r w:rsidRPr="006A02C9">
        <w:rPr>
          <w:rFonts w:cstheme="majorHAnsi"/>
          <w:sz w:val="18"/>
          <w:szCs w:val="18"/>
        </w:rPr>
        <w:t>.</w:t>
      </w:r>
    </w:p>
    <w:p w14:paraId="04459BAE" w14:textId="53EEEEB4" w:rsidR="001F5CB4" w:rsidRPr="002A262D" w:rsidRDefault="006E27F8" w:rsidP="000A01DD">
      <w:pPr>
        <w:pStyle w:val="Akapitzlist"/>
        <w:numPr>
          <w:ilvl w:val="0"/>
          <w:numId w:val="22"/>
        </w:numPr>
        <w:spacing w:line="360" w:lineRule="auto"/>
        <w:jc w:val="both"/>
        <w:rPr>
          <w:rFonts w:cstheme="majorHAnsi"/>
          <w:sz w:val="18"/>
          <w:szCs w:val="18"/>
        </w:rPr>
      </w:pPr>
      <w:r w:rsidRPr="006A02C9">
        <w:rPr>
          <w:rFonts w:cstheme="majorHAnsi"/>
          <w:sz w:val="18"/>
          <w:szCs w:val="18"/>
        </w:rPr>
        <w:t>W formularzu oferty, stanowiącym załącznik nr 1 do SWZ, Wykonawca zobowiązany jest podać adres poczty elektronicznej do komunikacji elektronicznej z Zamawiającym.</w:t>
      </w:r>
    </w:p>
    <w:p w14:paraId="2804A473" w14:textId="733C60AE" w:rsidR="001F5CB4" w:rsidRPr="002A262D" w:rsidRDefault="006E27F8" w:rsidP="000A01DD">
      <w:pPr>
        <w:pStyle w:val="Akapitzlist"/>
        <w:numPr>
          <w:ilvl w:val="0"/>
          <w:numId w:val="22"/>
        </w:numPr>
        <w:spacing w:line="360" w:lineRule="auto"/>
        <w:jc w:val="both"/>
        <w:rPr>
          <w:rFonts w:cstheme="majorHAnsi"/>
          <w:sz w:val="18"/>
          <w:szCs w:val="18"/>
        </w:rPr>
      </w:pPr>
      <w:r w:rsidRPr="006A02C9">
        <w:rPr>
          <w:rFonts w:cstheme="majorHAnsi"/>
          <w:sz w:val="18"/>
          <w:szCs w:val="18"/>
        </w:rPr>
        <w:t>Oferta musi być sporządzona w języku polskim. Zamawiający nie wyraża zgody na złożenie oferty oraz innych dokumentów w jednym z języków powszechnie używanych w handlu międzynarodowym</w:t>
      </w:r>
      <w:r w:rsidR="00C12953">
        <w:rPr>
          <w:rFonts w:cstheme="majorHAnsi"/>
          <w:sz w:val="18"/>
          <w:szCs w:val="18"/>
        </w:rPr>
        <w:t>, z wyłączeniem przedmiotowych środków dowodowych, które mogą być złożone w języku angielskim</w:t>
      </w:r>
      <w:r w:rsidRPr="006A02C9">
        <w:rPr>
          <w:rFonts w:cstheme="majorHAnsi"/>
          <w:sz w:val="18"/>
          <w:szCs w:val="18"/>
        </w:rPr>
        <w:t xml:space="preserve">. Dokumenty sporządzone w języku obcym są składane wraz z tłumaczeniem </w:t>
      </w:r>
      <w:r w:rsidR="003C50CD">
        <w:rPr>
          <w:rFonts w:cstheme="majorHAnsi"/>
          <w:sz w:val="18"/>
          <w:szCs w:val="18"/>
        </w:rPr>
        <w:br/>
      </w:r>
      <w:r w:rsidRPr="006A02C9">
        <w:rPr>
          <w:rFonts w:cstheme="majorHAnsi"/>
          <w:sz w:val="18"/>
          <w:szCs w:val="18"/>
        </w:rPr>
        <w:t xml:space="preserve">na język polski. </w:t>
      </w:r>
    </w:p>
    <w:p w14:paraId="6947D6E8" w14:textId="77777777" w:rsidR="001F5CB4" w:rsidRDefault="006E27F8" w:rsidP="000A01DD">
      <w:pPr>
        <w:pStyle w:val="Akapitzlist"/>
        <w:numPr>
          <w:ilvl w:val="0"/>
          <w:numId w:val="22"/>
        </w:numPr>
        <w:spacing w:line="360" w:lineRule="auto"/>
        <w:jc w:val="both"/>
        <w:rPr>
          <w:rFonts w:cstheme="majorHAnsi"/>
          <w:sz w:val="18"/>
          <w:szCs w:val="18"/>
        </w:rPr>
      </w:pPr>
      <w:r w:rsidRPr="001F5CB4">
        <w:rPr>
          <w:rFonts w:cstheme="majorHAnsi"/>
          <w:sz w:val="18"/>
          <w:szCs w:val="18"/>
        </w:rPr>
        <w:t>Nie ujawnia się informacji stanowiących tajemnicę przedsiębiorstwa w rozumieniu przepisów ustawy z dnia 16 kwietnia 1993 r. o zwalczaniu nieuczciwej konkurencji, jeżeli wykonawca, wraz z</w:t>
      </w:r>
      <w:r w:rsidR="005F561B" w:rsidRPr="001F5CB4">
        <w:rPr>
          <w:rFonts w:cstheme="majorHAnsi"/>
          <w:sz w:val="18"/>
          <w:szCs w:val="18"/>
        </w:rPr>
        <w:t> </w:t>
      </w:r>
      <w:r w:rsidRPr="001F5CB4">
        <w:rPr>
          <w:rFonts w:cstheme="majorHAnsi"/>
          <w:sz w:val="18"/>
          <w:szCs w:val="18"/>
        </w:rPr>
        <w:t>przekazaniem takich informacji, zastrzegł, że nie mogą być one udostępniane oraz wykazał, że</w:t>
      </w:r>
      <w:r w:rsidR="005F561B" w:rsidRPr="001F5CB4">
        <w:rPr>
          <w:rFonts w:cstheme="majorHAnsi"/>
          <w:sz w:val="18"/>
          <w:szCs w:val="18"/>
        </w:rPr>
        <w:t> </w:t>
      </w:r>
      <w:r w:rsidRPr="001F5CB4">
        <w:rPr>
          <w:rFonts w:cstheme="majorHAnsi"/>
          <w:sz w:val="18"/>
          <w:szCs w:val="18"/>
        </w:rPr>
        <w:t xml:space="preserve">zastrzeżone informacje stanowią tajemnicę przedsiębiorstwa. Wykonawca nie może zastrzec informacji, o których mowa w art. 222 ust. 5 Pzp. Informacje stanowiące tajemnicę przedsiębiorstwa powinny być złożone w odrębnym pliku. </w:t>
      </w:r>
    </w:p>
    <w:p w14:paraId="040C705B" w14:textId="77777777" w:rsidR="001F5CB4" w:rsidRPr="001F5CB4" w:rsidRDefault="001F5CB4" w:rsidP="001F5CB4">
      <w:pPr>
        <w:pStyle w:val="Akapitzlist"/>
        <w:rPr>
          <w:rFonts w:cstheme="majorHAnsi"/>
          <w:sz w:val="18"/>
          <w:szCs w:val="18"/>
        </w:rPr>
      </w:pPr>
    </w:p>
    <w:p w14:paraId="4A61E213" w14:textId="48F49012" w:rsidR="006E27F8" w:rsidRPr="002A262D" w:rsidRDefault="006E27F8" w:rsidP="000A01DD">
      <w:pPr>
        <w:pStyle w:val="Akapitzlist"/>
        <w:numPr>
          <w:ilvl w:val="0"/>
          <w:numId w:val="22"/>
        </w:numPr>
        <w:spacing w:line="360" w:lineRule="auto"/>
        <w:jc w:val="both"/>
        <w:rPr>
          <w:rFonts w:cstheme="majorHAnsi"/>
          <w:b/>
          <w:bCs/>
          <w:sz w:val="18"/>
          <w:szCs w:val="18"/>
        </w:rPr>
      </w:pPr>
      <w:r w:rsidRPr="002A262D">
        <w:rPr>
          <w:rFonts w:cstheme="majorHAnsi"/>
          <w:b/>
          <w:bCs/>
          <w:sz w:val="18"/>
          <w:szCs w:val="18"/>
        </w:rPr>
        <w:t xml:space="preserve">Na ofertę składa się: </w:t>
      </w:r>
    </w:p>
    <w:p w14:paraId="45C2D6C6" w14:textId="0AA50151" w:rsidR="006E27F8" w:rsidRPr="008E388F" w:rsidRDefault="006E27F8" w:rsidP="000A01DD">
      <w:pPr>
        <w:pStyle w:val="Akapitzlist"/>
        <w:numPr>
          <w:ilvl w:val="1"/>
          <w:numId w:val="22"/>
        </w:numPr>
        <w:spacing w:line="360" w:lineRule="auto"/>
        <w:jc w:val="both"/>
        <w:rPr>
          <w:rFonts w:cstheme="majorHAnsi"/>
          <w:sz w:val="18"/>
          <w:szCs w:val="18"/>
        </w:rPr>
      </w:pPr>
      <w:r w:rsidRPr="008E388F">
        <w:rPr>
          <w:rFonts w:cstheme="majorHAnsi"/>
          <w:sz w:val="18"/>
          <w:szCs w:val="18"/>
        </w:rPr>
        <w:t xml:space="preserve">wypełniony i podpisany </w:t>
      </w:r>
      <w:r w:rsidRPr="00A53A90">
        <w:rPr>
          <w:rFonts w:cstheme="majorHAnsi"/>
          <w:b/>
          <w:bCs/>
          <w:sz w:val="18"/>
          <w:szCs w:val="18"/>
        </w:rPr>
        <w:t>Formularz oferty</w:t>
      </w:r>
      <w:r w:rsidRPr="008E388F">
        <w:rPr>
          <w:rFonts w:cstheme="majorHAnsi"/>
          <w:sz w:val="18"/>
          <w:szCs w:val="18"/>
        </w:rPr>
        <w:t xml:space="preserve">, zgodnie z wzorem stanowiącym </w:t>
      </w:r>
      <w:r w:rsidRPr="00183D1A">
        <w:rPr>
          <w:rFonts w:cstheme="majorHAnsi"/>
          <w:b/>
          <w:bCs/>
          <w:sz w:val="18"/>
          <w:szCs w:val="18"/>
        </w:rPr>
        <w:t xml:space="preserve">załącznik nr </w:t>
      </w:r>
      <w:r w:rsidR="00352B20" w:rsidRPr="00183D1A">
        <w:rPr>
          <w:rFonts w:cstheme="majorHAnsi"/>
          <w:b/>
          <w:bCs/>
          <w:sz w:val="18"/>
          <w:szCs w:val="18"/>
        </w:rPr>
        <w:t>1</w:t>
      </w:r>
      <w:r w:rsidRPr="00183D1A">
        <w:rPr>
          <w:rFonts w:cstheme="majorHAnsi"/>
          <w:b/>
          <w:bCs/>
          <w:sz w:val="18"/>
          <w:szCs w:val="18"/>
        </w:rPr>
        <w:t xml:space="preserve"> do SWZ</w:t>
      </w:r>
      <w:r w:rsidR="00183D1A">
        <w:rPr>
          <w:rFonts w:cstheme="majorHAnsi"/>
          <w:sz w:val="18"/>
          <w:szCs w:val="18"/>
        </w:rPr>
        <w:t>;</w:t>
      </w:r>
    </w:p>
    <w:p w14:paraId="518C41AC" w14:textId="773037CB" w:rsidR="006E27F8" w:rsidRPr="006A02C9" w:rsidRDefault="006E27F8" w:rsidP="000A01DD">
      <w:pPr>
        <w:pStyle w:val="Akapitzlist"/>
        <w:numPr>
          <w:ilvl w:val="1"/>
          <w:numId w:val="22"/>
        </w:numPr>
        <w:spacing w:line="360" w:lineRule="auto"/>
        <w:jc w:val="both"/>
        <w:rPr>
          <w:rFonts w:cstheme="majorHAnsi"/>
          <w:sz w:val="18"/>
          <w:szCs w:val="18"/>
        </w:rPr>
      </w:pPr>
      <w:r w:rsidRPr="008E388F">
        <w:rPr>
          <w:rFonts w:cstheme="majorHAnsi"/>
          <w:sz w:val="18"/>
          <w:szCs w:val="18"/>
        </w:rPr>
        <w:t xml:space="preserve">wypełniony i podpisany </w:t>
      </w:r>
      <w:r w:rsidRPr="00A53A90">
        <w:rPr>
          <w:rFonts w:cstheme="majorHAnsi"/>
          <w:b/>
          <w:bCs/>
          <w:sz w:val="18"/>
          <w:szCs w:val="18"/>
        </w:rPr>
        <w:t>Formularz cenowy</w:t>
      </w:r>
      <w:r w:rsidRPr="006A02C9">
        <w:rPr>
          <w:rFonts w:cstheme="majorHAnsi"/>
          <w:sz w:val="18"/>
          <w:szCs w:val="18"/>
        </w:rPr>
        <w:t xml:space="preserve">, zgodnie z wzorem </w:t>
      </w:r>
      <w:r w:rsidRPr="00183D1A">
        <w:rPr>
          <w:rFonts w:cstheme="majorHAnsi"/>
          <w:b/>
          <w:bCs/>
          <w:sz w:val="18"/>
          <w:szCs w:val="18"/>
        </w:rPr>
        <w:t xml:space="preserve">stanowiącym załącznik </w:t>
      </w:r>
      <w:r w:rsidR="00183D1A">
        <w:rPr>
          <w:rFonts w:cstheme="majorHAnsi"/>
          <w:b/>
          <w:bCs/>
          <w:sz w:val="18"/>
          <w:szCs w:val="18"/>
        </w:rPr>
        <w:br/>
      </w:r>
      <w:r w:rsidRPr="00183D1A">
        <w:rPr>
          <w:rFonts w:cstheme="majorHAnsi"/>
          <w:b/>
          <w:bCs/>
          <w:sz w:val="18"/>
          <w:szCs w:val="18"/>
        </w:rPr>
        <w:t xml:space="preserve">nr </w:t>
      </w:r>
      <w:r w:rsidR="003836A9" w:rsidRPr="00183D1A">
        <w:rPr>
          <w:rFonts w:cstheme="majorHAnsi"/>
          <w:b/>
          <w:bCs/>
          <w:sz w:val="18"/>
          <w:szCs w:val="18"/>
        </w:rPr>
        <w:t>2</w:t>
      </w:r>
      <w:r w:rsidRPr="00183D1A">
        <w:rPr>
          <w:rFonts w:cstheme="majorHAnsi"/>
          <w:b/>
          <w:bCs/>
          <w:sz w:val="18"/>
          <w:szCs w:val="18"/>
        </w:rPr>
        <w:t xml:space="preserve"> do SWZ</w:t>
      </w:r>
      <w:r w:rsidR="00D1393E">
        <w:rPr>
          <w:rFonts w:cstheme="majorHAnsi"/>
          <w:sz w:val="18"/>
          <w:szCs w:val="18"/>
        </w:rPr>
        <w:t xml:space="preserve">. </w:t>
      </w:r>
      <w:r w:rsidR="00D1393E" w:rsidRPr="008E388F">
        <w:rPr>
          <w:rFonts w:cstheme="majorHAnsi"/>
          <w:sz w:val="18"/>
          <w:szCs w:val="18"/>
          <w:u w:val="single"/>
        </w:rPr>
        <w:t xml:space="preserve">W celach pomocniczych, Zamawiający prosi o złożenie Formularza cenowego </w:t>
      </w:r>
      <w:r w:rsidR="008E388F" w:rsidRPr="008E388F">
        <w:rPr>
          <w:rFonts w:cstheme="majorHAnsi"/>
          <w:sz w:val="18"/>
          <w:szCs w:val="18"/>
          <w:u w:val="single"/>
        </w:rPr>
        <w:br/>
      </w:r>
      <w:r w:rsidR="00D1393E" w:rsidRPr="008E388F">
        <w:rPr>
          <w:rFonts w:cstheme="majorHAnsi"/>
          <w:sz w:val="18"/>
          <w:szCs w:val="18"/>
          <w:u w:val="single"/>
        </w:rPr>
        <w:lastRenderedPageBreak/>
        <w:t>w wersji edytowalnej</w:t>
      </w:r>
      <w:r w:rsidR="005131AE">
        <w:rPr>
          <w:rFonts w:cstheme="majorHAnsi"/>
          <w:sz w:val="18"/>
          <w:szCs w:val="18"/>
          <w:u w:val="single"/>
        </w:rPr>
        <w:t xml:space="preserve"> (np. w formacie .xls)</w:t>
      </w:r>
      <w:r w:rsidR="00D1393E" w:rsidRPr="008E388F">
        <w:rPr>
          <w:rFonts w:cstheme="majorHAnsi"/>
          <w:sz w:val="18"/>
          <w:szCs w:val="18"/>
        </w:rPr>
        <w:t>.</w:t>
      </w:r>
      <w:r w:rsidR="00D1393E">
        <w:rPr>
          <w:rFonts w:cstheme="majorHAnsi"/>
          <w:sz w:val="18"/>
          <w:szCs w:val="18"/>
        </w:rPr>
        <w:t xml:space="preserve"> W razie wątpliwości wiążącą będzie treść wypełnionego i podpisanego Formularza cenowego</w:t>
      </w:r>
      <w:r w:rsidR="00183D1A">
        <w:rPr>
          <w:rFonts w:cstheme="majorHAnsi"/>
          <w:sz w:val="18"/>
          <w:szCs w:val="18"/>
        </w:rPr>
        <w:t>;</w:t>
      </w:r>
    </w:p>
    <w:p w14:paraId="5053B141" w14:textId="09C4E623" w:rsidR="006E27F8" w:rsidRPr="008E388F" w:rsidRDefault="006E27F8" w:rsidP="000A01DD">
      <w:pPr>
        <w:pStyle w:val="Akapitzlist"/>
        <w:numPr>
          <w:ilvl w:val="1"/>
          <w:numId w:val="22"/>
        </w:numPr>
        <w:spacing w:line="360" w:lineRule="auto"/>
        <w:jc w:val="both"/>
        <w:rPr>
          <w:rFonts w:cstheme="majorHAnsi"/>
          <w:sz w:val="18"/>
          <w:szCs w:val="18"/>
        </w:rPr>
      </w:pPr>
      <w:r w:rsidRPr="00A53A90">
        <w:rPr>
          <w:rFonts w:cstheme="majorHAnsi"/>
          <w:b/>
          <w:bCs/>
          <w:sz w:val="18"/>
          <w:szCs w:val="18"/>
        </w:rPr>
        <w:t>Oświadczenie</w:t>
      </w:r>
      <w:r w:rsidRPr="008E388F">
        <w:rPr>
          <w:rFonts w:cstheme="majorHAnsi"/>
          <w:sz w:val="18"/>
          <w:szCs w:val="18"/>
        </w:rPr>
        <w:t xml:space="preserve"> (oświadczenia) z art. 125 ust. 1 Pzp  - wzór </w:t>
      </w:r>
      <w:r w:rsidRPr="00183D1A">
        <w:rPr>
          <w:rFonts w:cstheme="majorHAnsi"/>
          <w:b/>
          <w:bCs/>
          <w:sz w:val="18"/>
          <w:szCs w:val="18"/>
        </w:rPr>
        <w:t xml:space="preserve">załącznik nr </w:t>
      </w:r>
      <w:r w:rsidR="003A01B2" w:rsidRPr="00183D1A">
        <w:rPr>
          <w:rFonts w:cstheme="majorHAnsi"/>
          <w:b/>
          <w:bCs/>
          <w:sz w:val="18"/>
          <w:szCs w:val="18"/>
        </w:rPr>
        <w:t>4</w:t>
      </w:r>
      <w:r w:rsidRPr="00183D1A">
        <w:rPr>
          <w:rFonts w:cstheme="majorHAnsi"/>
          <w:b/>
          <w:bCs/>
          <w:sz w:val="18"/>
          <w:szCs w:val="18"/>
        </w:rPr>
        <w:t xml:space="preserve"> do SWZ</w:t>
      </w:r>
      <w:r w:rsidR="00183D1A">
        <w:rPr>
          <w:rFonts w:cstheme="majorHAnsi"/>
          <w:sz w:val="18"/>
          <w:szCs w:val="18"/>
        </w:rPr>
        <w:t>;</w:t>
      </w:r>
    </w:p>
    <w:p w14:paraId="21D4E508" w14:textId="7559A361" w:rsidR="00964999" w:rsidRDefault="00964999" w:rsidP="000A01DD">
      <w:pPr>
        <w:pStyle w:val="Akapitzlist"/>
        <w:numPr>
          <w:ilvl w:val="1"/>
          <w:numId w:val="22"/>
        </w:numPr>
        <w:spacing w:line="360" w:lineRule="auto"/>
        <w:jc w:val="both"/>
        <w:rPr>
          <w:rFonts w:cstheme="majorHAnsi"/>
          <w:sz w:val="18"/>
          <w:szCs w:val="18"/>
        </w:rPr>
      </w:pPr>
      <w:r w:rsidRPr="00A53A90">
        <w:rPr>
          <w:rFonts w:cstheme="majorHAnsi"/>
          <w:b/>
          <w:bCs/>
          <w:sz w:val="18"/>
          <w:szCs w:val="18"/>
        </w:rPr>
        <w:t>Oświadczenie</w:t>
      </w:r>
      <w:r w:rsidRPr="008E388F">
        <w:rPr>
          <w:rFonts w:cstheme="majorHAnsi"/>
          <w:sz w:val="18"/>
          <w:szCs w:val="18"/>
        </w:rPr>
        <w:t xml:space="preserve"> o brak podstaw wykluczenia wynikające z przesłanek określonych w art. 5k rozporządzenia Rady (UE) nr 833/2014 z dnia 31 lipca 2014 r. dotyczącego środków ograniczających w związku z działaniami Rosji destabilizującymi sytuację na Ukrainie – wzór oświadczenia stanowi </w:t>
      </w:r>
      <w:r w:rsidRPr="00183D1A">
        <w:rPr>
          <w:rFonts w:cstheme="majorHAnsi"/>
          <w:b/>
          <w:bCs/>
          <w:sz w:val="18"/>
          <w:szCs w:val="18"/>
        </w:rPr>
        <w:t>załącznik nr 6 do SWZ</w:t>
      </w:r>
      <w:r w:rsidR="00183D1A">
        <w:rPr>
          <w:rFonts w:cstheme="majorHAnsi"/>
          <w:sz w:val="18"/>
          <w:szCs w:val="18"/>
        </w:rPr>
        <w:t>;</w:t>
      </w:r>
    </w:p>
    <w:p w14:paraId="2585D88E" w14:textId="6F448061" w:rsidR="00183D1A" w:rsidRDefault="00504940" w:rsidP="00A21A4E">
      <w:pPr>
        <w:pStyle w:val="Akapitzlist"/>
        <w:numPr>
          <w:ilvl w:val="1"/>
          <w:numId w:val="22"/>
        </w:numPr>
        <w:spacing w:line="360" w:lineRule="auto"/>
        <w:jc w:val="both"/>
        <w:rPr>
          <w:rFonts w:cstheme="majorHAnsi"/>
          <w:sz w:val="18"/>
          <w:szCs w:val="18"/>
        </w:rPr>
      </w:pPr>
      <w:r w:rsidRPr="00504940">
        <w:rPr>
          <w:rFonts w:cstheme="majorHAnsi"/>
          <w:b/>
          <w:bCs/>
          <w:sz w:val="18"/>
          <w:szCs w:val="18"/>
        </w:rPr>
        <w:t>przedmiotowy środek dowodowy</w:t>
      </w:r>
      <w:r>
        <w:rPr>
          <w:rFonts w:cstheme="majorHAnsi"/>
          <w:sz w:val="18"/>
          <w:szCs w:val="18"/>
        </w:rPr>
        <w:t xml:space="preserve"> w postaci </w:t>
      </w:r>
      <w:r w:rsidRPr="00CD062A">
        <w:rPr>
          <w:rFonts w:cstheme="majorHAnsi"/>
          <w:sz w:val="18"/>
          <w:szCs w:val="18"/>
        </w:rPr>
        <w:t>projekt</w:t>
      </w:r>
      <w:r>
        <w:rPr>
          <w:rFonts w:cstheme="majorHAnsi"/>
          <w:sz w:val="18"/>
          <w:szCs w:val="18"/>
        </w:rPr>
        <w:t>u</w:t>
      </w:r>
      <w:r w:rsidRPr="00CD062A">
        <w:rPr>
          <w:rFonts w:cstheme="majorHAnsi"/>
          <w:sz w:val="18"/>
          <w:szCs w:val="18"/>
        </w:rPr>
        <w:t xml:space="preserve"> graficzn</w:t>
      </w:r>
      <w:r>
        <w:rPr>
          <w:rFonts w:cstheme="majorHAnsi"/>
          <w:sz w:val="18"/>
          <w:szCs w:val="18"/>
        </w:rPr>
        <w:t>ego</w:t>
      </w:r>
      <w:r w:rsidRPr="00CD062A">
        <w:rPr>
          <w:rFonts w:cstheme="majorHAnsi"/>
          <w:sz w:val="18"/>
          <w:szCs w:val="18"/>
        </w:rPr>
        <w:t xml:space="preserve"> stoiska modułowego, </w:t>
      </w:r>
      <w:r w:rsidR="00A53A90" w:rsidRPr="00A53A90">
        <w:rPr>
          <w:rFonts w:ascii="Verdana" w:hAnsi="Verdana" w:cs="Arial"/>
          <w:sz w:val="18"/>
          <w:szCs w:val="18"/>
        </w:rPr>
        <w:t>oraz wizualizacji stoiska modułowego w ustawieniu 12 m2 i 120 m2 oraz konstrukcji pełniących funkcję otwartych salek spotkań</w:t>
      </w:r>
      <w:r w:rsidRPr="00A53A90">
        <w:rPr>
          <w:rFonts w:cstheme="majorHAnsi"/>
          <w:sz w:val="18"/>
          <w:szCs w:val="18"/>
        </w:rPr>
        <w:t xml:space="preserve">, wykonane zgodnie z Rozdziałem XIV pkt </w:t>
      </w:r>
      <w:r w:rsidR="00EA64F3">
        <w:rPr>
          <w:rFonts w:cstheme="majorHAnsi"/>
          <w:sz w:val="18"/>
          <w:szCs w:val="18"/>
        </w:rPr>
        <w:t>2.2.8</w:t>
      </w:r>
      <w:r w:rsidRPr="00A53A90">
        <w:rPr>
          <w:rFonts w:cstheme="majorHAnsi"/>
          <w:sz w:val="18"/>
          <w:szCs w:val="18"/>
        </w:rPr>
        <w:t xml:space="preserve">. </w:t>
      </w:r>
      <w:r w:rsidR="00EA64F3">
        <w:rPr>
          <w:rFonts w:cstheme="majorHAnsi"/>
          <w:sz w:val="18"/>
          <w:szCs w:val="18"/>
        </w:rPr>
        <w:t xml:space="preserve">i 2.2.9. </w:t>
      </w:r>
      <w:r w:rsidRPr="00A53A90">
        <w:rPr>
          <w:rFonts w:cstheme="majorHAnsi"/>
          <w:sz w:val="18"/>
          <w:szCs w:val="18"/>
        </w:rPr>
        <w:t>SWZ</w:t>
      </w:r>
    </w:p>
    <w:p w14:paraId="755ED82D" w14:textId="77777777" w:rsidR="00A21A4E" w:rsidRPr="00A21A4E" w:rsidRDefault="00A21A4E" w:rsidP="00A21A4E">
      <w:pPr>
        <w:pStyle w:val="Akapitzlist"/>
        <w:spacing w:line="360" w:lineRule="auto"/>
        <w:ind w:left="792"/>
        <w:jc w:val="both"/>
        <w:rPr>
          <w:rFonts w:cstheme="majorHAnsi"/>
          <w:sz w:val="18"/>
          <w:szCs w:val="18"/>
        </w:rPr>
      </w:pPr>
    </w:p>
    <w:p w14:paraId="203B18BE" w14:textId="185F928D" w:rsidR="00504940" w:rsidRDefault="00464DCA" w:rsidP="00464DCA">
      <w:pPr>
        <w:pStyle w:val="Akapitzlist"/>
        <w:spacing w:line="360" w:lineRule="auto"/>
        <w:ind w:left="792"/>
        <w:jc w:val="both"/>
        <w:rPr>
          <w:rFonts w:cstheme="majorHAnsi"/>
          <w:sz w:val="18"/>
          <w:szCs w:val="18"/>
        </w:rPr>
      </w:pPr>
      <w:r w:rsidRPr="001B6F81">
        <w:rPr>
          <w:rFonts w:cstheme="majorHAnsi"/>
          <w:b/>
          <w:bCs/>
          <w:sz w:val="18"/>
          <w:szCs w:val="18"/>
          <w:u w:val="single"/>
        </w:rPr>
        <w:t>oraz jeżeli dotyczy</w:t>
      </w:r>
      <w:r w:rsidR="001B6F81">
        <w:rPr>
          <w:rFonts w:cstheme="majorHAnsi"/>
          <w:b/>
          <w:bCs/>
          <w:sz w:val="18"/>
          <w:szCs w:val="18"/>
        </w:rPr>
        <w:t>:</w:t>
      </w:r>
      <w:r w:rsidR="00F21C36">
        <w:rPr>
          <w:rFonts w:cstheme="majorHAnsi"/>
          <w:sz w:val="18"/>
          <w:szCs w:val="18"/>
        </w:rPr>
        <w:t xml:space="preserve"> </w:t>
      </w:r>
    </w:p>
    <w:p w14:paraId="7BF73FC3" w14:textId="78F0B89D" w:rsidR="001B6F81" w:rsidRDefault="001B6F81" w:rsidP="001B6F81">
      <w:pPr>
        <w:pStyle w:val="Akapitzlist"/>
        <w:numPr>
          <w:ilvl w:val="1"/>
          <w:numId w:val="22"/>
        </w:numPr>
        <w:spacing w:line="360" w:lineRule="auto"/>
        <w:jc w:val="both"/>
        <w:rPr>
          <w:rFonts w:cstheme="majorHAnsi"/>
          <w:sz w:val="18"/>
          <w:szCs w:val="18"/>
        </w:rPr>
      </w:pPr>
      <w:r w:rsidRPr="00A53A90">
        <w:rPr>
          <w:rFonts w:cstheme="majorHAnsi"/>
          <w:b/>
          <w:bCs/>
          <w:sz w:val="18"/>
          <w:szCs w:val="18"/>
        </w:rPr>
        <w:t>Pełnomocnictwo</w:t>
      </w:r>
      <w:r w:rsidRPr="008E388F">
        <w:rPr>
          <w:rFonts w:cstheme="majorHAnsi"/>
          <w:sz w:val="18"/>
          <w:szCs w:val="18"/>
        </w:rPr>
        <w:t>/pełnomocnictwa</w:t>
      </w:r>
      <w:r>
        <w:rPr>
          <w:rFonts w:cstheme="majorHAnsi"/>
          <w:sz w:val="18"/>
          <w:szCs w:val="18"/>
        </w:rPr>
        <w:t>;</w:t>
      </w:r>
    </w:p>
    <w:p w14:paraId="455262D2" w14:textId="542A3E0F" w:rsidR="00BA7200" w:rsidRDefault="00BA7200" w:rsidP="004A0023">
      <w:pPr>
        <w:pStyle w:val="Akapitzlist"/>
        <w:numPr>
          <w:ilvl w:val="1"/>
          <w:numId w:val="22"/>
        </w:numPr>
        <w:spacing w:line="360" w:lineRule="auto"/>
        <w:jc w:val="both"/>
        <w:rPr>
          <w:rFonts w:cstheme="majorHAnsi"/>
          <w:sz w:val="18"/>
          <w:szCs w:val="18"/>
        </w:rPr>
      </w:pPr>
      <w:r>
        <w:rPr>
          <w:rFonts w:cstheme="majorHAnsi"/>
          <w:b/>
          <w:bCs/>
          <w:sz w:val="18"/>
          <w:szCs w:val="18"/>
        </w:rPr>
        <w:t xml:space="preserve">Oświadczenie z art. 117 ust. 4 Pzp </w:t>
      </w:r>
      <w:r w:rsidR="004A0023" w:rsidRPr="004A0023">
        <w:rPr>
          <w:rFonts w:cstheme="majorHAnsi"/>
          <w:sz w:val="18"/>
          <w:szCs w:val="18"/>
        </w:rPr>
        <w:t>dla Wykonawców wspólnie ubiegających się o udzielenie zamówienia</w:t>
      </w:r>
      <w:r w:rsidR="00594464">
        <w:rPr>
          <w:rFonts w:cstheme="majorHAnsi"/>
          <w:sz w:val="18"/>
          <w:szCs w:val="18"/>
        </w:rPr>
        <w:t xml:space="preserve"> – wzór oświadczenia stanowi </w:t>
      </w:r>
      <w:r w:rsidR="00594464" w:rsidRPr="00594464">
        <w:rPr>
          <w:rFonts w:cstheme="majorHAnsi"/>
          <w:b/>
          <w:bCs/>
          <w:sz w:val="18"/>
          <w:szCs w:val="18"/>
        </w:rPr>
        <w:t>załącznik nr 7 do SWZ</w:t>
      </w:r>
      <w:r w:rsidR="004A0023" w:rsidRPr="004A0023">
        <w:rPr>
          <w:rFonts w:cstheme="majorHAnsi"/>
          <w:sz w:val="18"/>
          <w:szCs w:val="18"/>
        </w:rPr>
        <w:t>;</w:t>
      </w:r>
    </w:p>
    <w:p w14:paraId="69D78898" w14:textId="10CB4795" w:rsidR="004A0023" w:rsidRPr="004A0023" w:rsidRDefault="004A0023" w:rsidP="004A0023">
      <w:pPr>
        <w:pStyle w:val="Akapitzlist"/>
        <w:numPr>
          <w:ilvl w:val="1"/>
          <w:numId w:val="22"/>
        </w:numPr>
        <w:spacing w:line="360" w:lineRule="auto"/>
        <w:jc w:val="both"/>
        <w:rPr>
          <w:rFonts w:cstheme="majorHAnsi"/>
          <w:sz w:val="18"/>
          <w:szCs w:val="18"/>
        </w:rPr>
      </w:pPr>
      <w:r w:rsidRPr="00A53A90">
        <w:rPr>
          <w:rFonts w:cstheme="majorHAnsi"/>
          <w:b/>
          <w:bCs/>
          <w:sz w:val="18"/>
          <w:szCs w:val="18"/>
        </w:rPr>
        <w:t>Zobowiązanie</w:t>
      </w:r>
      <w:r w:rsidRPr="008E388F">
        <w:rPr>
          <w:rFonts w:cstheme="majorHAnsi"/>
          <w:sz w:val="18"/>
          <w:szCs w:val="18"/>
        </w:rPr>
        <w:t xml:space="preserve"> podmiotu </w:t>
      </w:r>
      <w:r>
        <w:rPr>
          <w:rFonts w:cstheme="majorHAnsi"/>
          <w:sz w:val="18"/>
          <w:szCs w:val="18"/>
        </w:rPr>
        <w:t>udostępniającego zasoby</w:t>
      </w:r>
      <w:r w:rsidR="00032464">
        <w:rPr>
          <w:rFonts w:cstheme="majorHAnsi"/>
          <w:sz w:val="18"/>
          <w:szCs w:val="18"/>
        </w:rPr>
        <w:t xml:space="preserve"> – wzór </w:t>
      </w:r>
      <w:r w:rsidR="00EB75B1">
        <w:rPr>
          <w:rFonts w:cstheme="majorHAnsi"/>
          <w:sz w:val="18"/>
          <w:szCs w:val="18"/>
        </w:rPr>
        <w:t xml:space="preserve">zobowiązania stanowi </w:t>
      </w:r>
      <w:r w:rsidR="00EB75B1" w:rsidRPr="007D008D">
        <w:rPr>
          <w:rFonts w:cstheme="majorHAnsi"/>
          <w:b/>
          <w:bCs/>
          <w:sz w:val="18"/>
          <w:szCs w:val="18"/>
        </w:rPr>
        <w:t xml:space="preserve">załącznik </w:t>
      </w:r>
      <w:r w:rsidR="00EB75B1" w:rsidRPr="007D008D">
        <w:rPr>
          <w:rFonts w:cstheme="majorHAnsi"/>
          <w:b/>
          <w:bCs/>
          <w:sz w:val="18"/>
          <w:szCs w:val="18"/>
        </w:rPr>
        <w:br/>
        <w:t>nr 8 do SWZ</w:t>
      </w:r>
      <w:r>
        <w:rPr>
          <w:rFonts w:cstheme="majorHAnsi"/>
          <w:sz w:val="18"/>
          <w:szCs w:val="18"/>
        </w:rPr>
        <w:t>.</w:t>
      </w:r>
    </w:p>
    <w:p w14:paraId="575611C7" w14:textId="78A954C1" w:rsidR="001B6F81" w:rsidRPr="008E388F" w:rsidRDefault="001B6F81" w:rsidP="001B6F81">
      <w:pPr>
        <w:pStyle w:val="Akapitzlist"/>
        <w:numPr>
          <w:ilvl w:val="1"/>
          <w:numId w:val="22"/>
        </w:numPr>
        <w:spacing w:line="360" w:lineRule="auto"/>
        <w:jc w:val="both"/>
        <w:rPr>
          <w:rFonts w:cstheme="majorHAnsi"/>
          <w:sz w:val="18"/>
          <w:szCs w:val="18"/>
        </w:rPr>
      </w:pPr>
      <w:r w:rsidRPr="008E388F">
        <w:rPr>
          <w:rFonts w:cstheme="majorHAnsi"/>
          <w:sz w:val="18"/>
          <w:szCs w:val="18"/>
        </w:rPr>
        <w:t xml:space="preserve">Dowód wniesienia </w:t>
      </w:r>
      <w:r w:rsidRPr="00A53A90">
        <w:rPr>
          <w:rFonts w:cstheme="majorHAnsi"/>
          <w:b/>
          <w:bCs/>
          <w:sz w:val="18"/>
          <w:szCs w:val="18"/>
        </w:rPr>
        <w:t>wadium w formie innej niż pieniężna</w:t>
      </w:r>
      <w:r w:rsidR="004A0023">
        <w:rPr>
          <w:rFonts w:cstheme="majorHAnsi"/>
          <w:sz w:val="18"/>
          <w:szCs w:val="18"/>
        </w:rPr>
        <w:t>.</w:t>
      </w:r>
    </w:p>
    <w:p w14:paraId="450EF831" w14:textId="33993FB2" w:rsidR="005B1157" w:rsidRPr="00EA64F3" w:rsidRDefault="00F21C36" w:rsidP="00EA64F3">
      <w:pPr>
        <w:pStyle w:val="Akapitzlist"/>
        <w:spacing w:line="360" w:lineRule="auto"/>
        <w:ind w:left="792"/>
        <w:jc w:val="both"/>
        <w:rPr>
          <w:rFonts w:cstheme="majorHAnsi"/>
          <w:sz w:val="18"/>
          <w:szCs w:val="18"/>
        </w:rPr>
      </w:pPr>
      <w:r>
        <w:rPr>
          <w:rFonts w:cstheme="majorHAnsi"/>
          <w:sz w:val="18"/>
          <w:szCs w:val="18"/>
        </w:rPr>
        <w:br/>
      </w:r>
    </w:p>
    <w:p w14:paraId="22CA6A32" w14:textId="503C8CB7" w:rsidR="00374168" w:rsidRPr="006A02C9" w:rsidRDefault="00374168" w:rsidP="00374168">
      <w:pPr>
        <w:pStyle w:val="pkt1"/>
        <w:spacing w:before="0" w:after="0" w:line="360" w:lineRule="auto"/>
        <w:ind w:left="0" w:firstLine="0"/>
        <w:jc w:val="center"/>
        <w:rPr>
          <w:rFonts w:asciiTheme="minorHAnsi" w:hAnsiTheme="minorHAnsi" w:cs="Arial"/>
          <w:b/>
          <w:sz w:val="18"/>
          <w:szCs w:val="18"/>
        </w:rPr>
      </w:pPr>
      <w:r w:rsidRPr="006A02C9">
        <w:rPr>
          <w:rFonts w:asciiTheme="minorHAnsi" w:hAnsiTheme="minorHAnsi" w:cs="Arial"/>
          <w:b/>
          <w:sz w:val="18"/>
          <w:szCs w:val="18"/>
        </w:rPr>
        <w:t>Rozdział XI</w:t>
      </w:r>
    </w:p>
    <w:p w14:paraId="4CECB2D4" w14:textId="788FC1A2" w:rsidR="00374168" w:rsidRPr="00D85061" w:rsidRDefault="00374168" w:rsidP="00D85061">
      <w:pPr>
        <w:pStyle w:val="pkt1"/>
        <w:spacing w:before="0" w:after="0" w:line="360" w:lineRule="auto"/>
        <w:ind w:left="0" w:firstLine="0"/>
        <w:jc w:val="center"/>
        <w:rPr>
          <w:rFonts w:asciiTheme="minorHAnsi" w:hAnsiTheme="minorHAnsi" w:cs="Arial"/>
          <w:b/>
          <w:sz w:val="18"/>
          <w:szCs w:val="18"/>
        </w:rPr>
      </w:pPr>
      <w:r w:rsidRPr="006A02C9">
        <w:rPr>
          <w:rFonts w:asciiTheme="minorHAnsi" w:hAnsiTheme="minorHAnsi" w:cs="Arial"/>
          <w:b/>
          <w:sz w:val="18"/>
          <w:szCs w:val="18"/>
        </w:rPr>
        <w:t>Sposób oraz termin składania i otwarcie ofert</w:t>
      </w:r>
    </w:p>
    <w:p w14:paraId="45E76838" w14:textId="77777777" w:rsidR="00D85061" w:rsidRPr="006A02C9" w:rsidRDefault="00D85061" w:rsidP="00374168">
      <w:pPr>
        <w:spacing w:after="0" w:line="360" w:lineRule="auto"/>
        <w:jc w:val="center"/>
        <w:rPr>
          <w:rFonts w:cs="Arial"/>
          <w:b/>
          <w:color w:val="auto"/>
          <w:sz w:val="18"/>
          <w:szCs w:val="18"/>
        </w:rPr>
      </w:pPr>
    </w:p>
    <w:p w14:paraId="1397597D" w14:textId="618EDCE3" w:rsidR="001F5CB4" w:rsidRPr="003A7F03" w:rsidRDefault="00374168" w:rsidP="000A01DD">
      <w:pPr>
        <w:numPr>
          <w:ilvl w:val="0"/>
          <w:numId w:val="23"/>
        </w:numPr>
        <w:tabs>
          <w:tab w:val="left" w:pos="426"/>
          <w:tab w:val="left" w:pos="480"/>
        </w:tabs>
        <w:spacing w:after="0" w:line="360" w:lineRule="auto"/>
        <w:rPr>
          <w:rFonts w:cs="Arial"/>
          <w:b/>
          <w:color w:val="auto"/>
          <w:sz w:val="18"/>
          <w:szCs w:val="18"/>
        </w:rPr>
      </w:pPr>
      <w:r w:rsidRPr="006A02C9">
        <w:rPr>
          <w:color w:val="auto"/>
          <w:sz w:val="18"/>
          <w:szCs w:val="18"/>
        </w:rPr>
        <w:t xml:space="preserve">Wykonawca składa ofertę za pośrednictwem platformy zakupowej: </w:t>
      </w:r>
      <w:hyperlink r:id="rId27" w:history="1">
        <w:r w:rsidRPr="006A02C9">
          <w:rPr>
            <w:rStyle w:val="Hipercze"/>
            <w:spacing w:val="0"/>
            <w:sz w:val="18"/>
            <w:szCs w:val="18"/>
          </w:rPr>
          <w:t>https://platformazakupowa.pl/pn/lukasiewicz</w:t>
        </w:r>
      </w:hyperlink>
      <w:r w:rsidRPr="006A02C9">
        <w:rPr>
          <w:color w:val="auto"/>
          <w:sz w:val="18"/>
          <w:szCs w:val="18"/>
        </w:rPr>
        <w:t xml:space="preserve">. </w:t>
      </w:r>
    </w:p>
    <w:p w14:paraId="3C064438" w14:textId="1D659938" w:rsidR="001F5CB4" w:rsidRPr="003A7F03" w:rsidRDefault="00374168" w:rsidP="000A01DD">
      <w:pPr>
        <w:numPr>
          <w:ilvl w:val="0"/>
          <w:numId w:val="23"/>
        </w:numPr>
        <w:tabs>
          <w:tab w:val="left" w:pos="426"/>
          <w:tab w:val="left" w:pos="480"/>
        </w:tabs>
        <w:spacing w:after="0" w:line="360" w:lineRule="auto"/>
        <w:rPr>
          <w:rFonts w:cs="Arial"/>
          <w:b/>
          <w:color w:val="auto"/>
          <w:sz w:val="18"/>
          <w:szCs w:val="18"/>
        </w:rPr>
      </w:pPr>
      <w:r w:rsidRPr="006A02C9">
        <w:rPr>
          <w:color w:val="auto"/>
          <w:sz w:val="18"/>
          <w:szCs w:val="18"/>
        </w:rPr>
        <w:t>W celu złożenia oferty, nie ma konieczności założenia konta użytkownika na platformie zakupowej.</w:t>
      </w:r>
    </w:p>
    <w:p w14:paraId="5E17701B" w14:textId="688833D9" w:rsidR="001F5CB4" w:rsidRPr="003A7F03" w:rsidRDefault="00374168" w:rsidP="000A01DD">
      <w:pPr>
        <w:numPr>
          <w:ilvl w:val="0"/>
          <w:numId w:val="23"/>
        </w:numPr>
        <w:tabs>
          <w:tab w:val="left" w:pos="426"/>
          <w:tab w:val="left" w:pos="480"/>
        </w:tabs>
        <w:spacing w:after="0" w:line="360" w:lineRule="auto"/>
        <w:rPr>
          <w:rFonts w:cs="Arial"/>
          <w:b/>
          <w:color w:val="auto"/>
          <w:sz w:val="18"/>
          <w:szCs w:val="18"/>
        </w:rPr>
      </w:pPr>
      <w:r w:rsidRPr="001F5CB4">
        <w:rPr>
          <w:b/>
          <w:color w:val="auto"/>
          <w:sz w:val="18"/>
          <w:szCs w:val="18"/>
        </w:rPr>
        <w:t>Jeżeli Wykonawca nie ma konta na platformie zakupowej i składa ofertę bez zakładania konta, to ma obowiązek potwierdzić do czasu zakończenia zbierania ofert adres mailowy podany w formularzu</w:t>
      </w:r>
      <w:r w:rsidRPr="001F5CB4">
        <w:rPr>
          <w:color w:val="auto"/>
          <w:sz w:val="18"/>
          <w:szCs w:val="18"/>
        </w:rPr>
        <w:t xml:space="preserve">, poprzez kliknięcie w link aktywacyjny wysłany w mailu potwierdzającym złożenie oferty. Niedopełnienie tego obowiązku skutkować </w:t>
      </w:r>
      <w:r w:rsidR="003C0EE5">
        <w:rPr>
          <w:color w:val="auto"/>
          <w:sz w:val="18"/>
          <w:szCs w:val="18"/>
        </w:rPr>
        <w:t xml:space="preserve">będzie </w:t>
      </w:r>
      <w:r w:rsidRPr="001F5CB4">
        <w:rPr>
          <w:color w:val="auto"/>
          <w:sz w:val="18"/>
          <w:szCs w:val="18"/>
        </w:rPr>
        <w:t>odrzucenie</w:t>
      </w:r>
      <w:r w:rsidR="00134E2A">
        <w:rPr>
          <w:color w:val="auto"/>
          <w:sz w:val="18"/>
          <w:szCs w:val="18"/>
        </w:rPr>
        <w:t>m</w:t>
      </w:r>
      <w:r w:rsidRPr="001F5CB4">
        <w:rPr>
          <w:color w:val="auto"/>
          <w:sz w:val="18"/>
          <w:szCs w:val="18"/>
        </w:rPr>
        <w:t xml:space="preserve"> oferty na przez Zamawiającego, gdyż kontakt z Wykonawcą nie będzie potwierdzony.</w:t>
      </w:r>
    </w:p>
    <w:p w14:paraId="25C40918" w14:textId="5EFA65E3" w:rsidR="001F5CB4" w:rsidRPr="003A7F03" w:rsidRDefault="00374168" w:rsidP="000A01DD">
      <w:pPr>
        <w:numPr>
          <w:ilvl w:val="0"/>
          <w:numId w:val="23"/>
        </w:numPr>
        <w:tabs>
          <w:tab w:val="left" w:pos="426"/>
          <w:tab w:val="left" w:pos="480"/>
        </w:tabs>
        <w:spacing w:after="0" w:line="360" w:lineRule="auto"/>
        <w:rPr>
          <w:rFonts w:cs="Arial"/>
          <w:b/>
          <w:color w:val="auto"/>
          <w:sz w:val="18"/>
          <w:szCs w:val="18"/>
        </w:rPr>
      </w:pPr>
      <w:r w:rsidRPr="001F5CB4">
        <w:rPr>
          <w:color w:val="auto"/>
          <w:sz w:val="18"/>
          <w:szCs w:val="18"/>
        </w:rPr>
        <w:t xml:space="preserve">Ofertę sporządza się, pod rygorem nieważności, w </w:t>
      </w:r>
      <w:r w:rsidR="00D85061" w:rsidRPr="001F5CB4">
        <w:rPr>
          <w:color w:val="auto"/>
          <w:sz w:val="18"/>
          <w:szCs w:val="18"/>
        </w:rPr>
        <w:t>formie elektronicznej</w:t>
      </w:r>
      <w:r w:rsidRPr="001F5CB4">
        <w:rPr>
          <w:color w:val="auto"/>
          <w:sz w:val="18"/>
          <w:szCs w:val="18"/>
        </w:rPr>
        <w:t>.</w:t>
      </w:r>
    </w:p>
    <w:p w14:paraId="17E89BB2" w14:textId="595BE9C5" w:rsidR="001F5CB4" w:rsidRPr="003A7F03" w:rsidRDefault="00374168" w:rsidP="000A01DD">
      <w:pPr>
        <w:numPr>
          <w:ilvl w:val="0"/>
          <w:numId w:val="23"/>
        </w:numPr>
        <w:tabs>
          <w:tab w:val="left" w:pos="426"/>
          <w:tab w:val="left" w:pos="480"/>
        </w:tabs>
        <w:spacing w:after="0" w:line="360" w:lineRule="auto"/>
        <w:rPr>
          <w:rFonts w:cs="Arial"/>
          <w:b/>
          <w:color w:val="auto"/>
          <w:sz w:val="18"/>
          <w:szCs w:val="18"/>
        </w:rPr>
      </w:pPr>
      <w:r w:rsidRPr="001F5CB4">
        <w:rPr>
          <w:rFonts w:cs="Arial"/>
          <w:color w:val="auto"/>
          <w:sz w:val="18"/>
          <w:szCs w:val="18"/>
        </w:rPr>
        <w:t>Wykonawca ponosi wszelkie koszty związane z przygotowaniem i złożeniem oferty.</w:t>
      </w:r>
    </w:p>
    <w:p w14:paraId="2DE85167" w14:textId="3A4FFA79" w:rsidR="001F5CB4" w:rsidRPr="003A7F03" w:rsidRDefault="00374168" w:rsidP="000A01DD">
      <w:pPr>
        <w:numPr>
          <w:ilvl w:val="0"/>
          <w:numId w:val="23"/>
        </w:numPr>
        <w:tabs>
          <w:tab w:val="left" w:pos="426"/>
          <w:tab w:val="left" w:pos="480"/>
        </w:tabs>
        <w:spacing w:after="0" w:line="360" w:lineRule="auto"/>
        <w:rPr>
          <w:rFonts w:cs="Arial"/>
          <w:b/>
          <w:color w:val="auto"/>
          <w:sz w:val="18"/>
          <w:szCs w:val="18"/>
        </w:rPr>
      </w:pPr>
      <w:r w:rsidRPr="001F5CB4">
        <w:rPr>
          <w:rFonts w:cs="Arial"/>
          <w:color w:val="auto"/>
          <w:sz w:val="18"/>
          <w:szCs w:val="18"/>
        </w:rPr>
        <w:t>Wykonawca składa ofertę za pośrednictwem „Formularzu składania oferty” dostępnego na platformie w konkretnym (niniejszym) postępowaniu w sprawie udzielenia zamówienia publicznego.</w:t>
      </w:r>
    </w:p>
    <w:p w14:paraId="2E9DE127" w14:textId="1AD39910" w:rsidR="001F5CB4" w:rsidRPr="003A7F03" w:rsidRDefault="00374168" w:rsidP="000A01DD">
      <w:pPr>
        <w:numPr>
          <w:ilvl w:val="0"/>
          <w:numId w:val="23"/>
        </w:numPr>
        <w:tabs>
          <w:tab w:val="left" w:pos="426"/>
          <w:tab w:val="left" w:pos="480"/>
        </w:tabs>
        <w:spacing w:after="0" w:line="360" w:lineRule="auto"/>
        <w:rPr>
          <w:rFonts w:cs="Arial"/>
          <w:b/>
          <w:color w:val="auto"/>
          <w:sz w:val="18"/>
          <w:szCs w:val="18"/>
        </w:rPr>
      </w:pPr>
      <w:r w:rsidRPr="001F5CB4">
        <w:rPr>
          <w:rFonts w:cs="Arial"/>
          <w:color w:val="auto"/>
          <w:sz w:val="18"/>
          <w:szCs w:val="18"/>
        </w:rPr>
        <w:t>Po wypełnieniu Formularzu oferty, uzupełnieniu i załadowaniu wszystkich wymaganych załączników, należy kliknąć przycisk „Przejdź do podsumowania”.</w:t>
      </w:r>
    </w:p>
    <w:p w14:paraId="139FF879" w14:textId="4F11FEF5" w:rsidR="001F5CB4" w:rsidRPr="003A7F03" w:rsidRDefault="00374168" w:rsidP="000A01DD">
      <w:pPr>
        <w:numPr>
          <w:ilvl w:val="0"/>
          <w:numId w:val="23"/>
        </w:numPr>
        <w:tabs>
          <w:tab w:val="left" w:pos="426"/>
          <w:tab w:val="left" w:pos="480"/>
        </w:tabs>
        <w:spacing w:after="0" w:line="360" w:lineRule="auto"/>
        <w:rPr>
          <w:rFonts w:cs="Arial"/>
          <w:b/>
          <w:color w:val="auto"/>
          <w:sz w:val="18"/>
          <w:szCs w:val="18"/>
        </w:rPr>
      </w:pPr>
      <w:r w:rsidRPr="001F5CB4">
        <w:rPr>
          <w:rFonts w:cs="Arial"/>
          <w:color w:val="auto"/>
          <w:sz w:val="18"/>
          <w:szCs w:val="18"/>
        </w:rPr>
        <w:t>Po sprawdzeniu poprawność złożonej oferty oraz załączonych plików, należy kliknąć przycisk „Złóż Ofertę”, aby zakończyć etap składania oferty.</w:t>
      </w:r>
    </w:p>
    <w:p w14:paraId="76BAA1D1" w14:textId="67530710" w:rsidR="001F5CB4" w:rsidRPr="003A7F03" w:rsidRDefault="00374168" w:rsidP="000A01DD">
      <w:pPr>
        <w:numPr>
          <w:ilvl w:val="0"/>
          <w:numId w:val="23"/>
        </w:numPr>
        <w:tabs>
          <w:tab w:val="left" w:pos="426"/>
          <w:tab w:val="left" w:pos="480"/>
        </w:tabs>
        <w:spacing w:after="0" w:line="360" w:lineRule="auto"/>
        <w:rPr>
          <w:rFonts w:cs="Arial"/>
          <w:b/>
          <w:color w:val="auto"/>
          <w:sz w:val="18"/>
          <w:szCs w:val="18"/>
        </w:rPr>
      </w:pPr>
      <w:r w:rsidRPr="001F5CB4">
        <w:rPr>
          <w:rFonts w:cs="Arial"/>
          <w:color w:val="auto"/>
          <w:sz w:val="18"/>
          <w:szCs w:val="18"/>
        </w:rPr>
        <w:t>Następnie system zaszyfruje ofertę Wykonawcy, tak by ta była niedostępna dla Zamawiającego do terminu otwarcia ofert.</w:t>
      </w:r>
    </w:p>
    <w:p w14:paraId="658FDCA2" w14:textId="46697402" w:rsidR="001F5CB4" w:rsidRPr="003A7F03" w:rsidRDefault="00374168" w:rsidP="000A01DD">
      <w:pPr>
        <w:numPr>
          <w:ilvl w:val="0"/>
          <w:numId w:val="23"/>
        </w:numPr>
        <w:tabs>
          <w:tab w:val="left" w:pos="426"/>
          <w:tab w:val="left" w:pos="480"/>
        </w:tabs>
        <w:spacing w:after="0" w:line="360" w:lineRule="auto"/>
        <w:rPr>
          <w:rFonts w:cs="Arial"/>
          <w:b/>
          <w:color w:val="auto"/>
          <w:sz w:val="18"/>
          <w:szCs w:val="18"/>
        </w:rPr>
      </w:pPr>
      <w:r w:rsidRPr="001F5CB4">
        <w:rPr>
          <w:rFonts w:cs="Arial"/>
          <w:color w:val="auto"/>
          <w:sz w:val="18"/>
          <w:szCs w:val="18"/>
        </w:rPr>
        <w:lastRenderedPageBreak/>
        <w:t>Ostatnim krokiem jest wyświetlenie się komunikatu i przesłanie wiadomości email z platformy zakupowej z informacją na temat złożonej oferty.</w:t>
      </w:r>
    </w:p>
    <w:p w14:paraId="1BCBE4C3" w14:textId="7B50BC7F" w:rsidR="00374168" w:rsidRPr="001F5CB4" w:rsidRDefault="00374168" w:rsidP="000A01DD">
      <w:pPr>
        <w:numPr>
          <w:ilvl w:val="0"/>
          <w:numId w:val="23"/>
        </w:numPr>
        <w:tabs>
          <w:tab w:val="left" w:pos="426"/>
          <w:tab w:val="left" w:pos="480"/>
        </w:tabs>
        <w:spacing w:after="0" w:line="360" w:lineRule="auto"/>
        <w:rPr>
          <w:rFonts w:cs="Arial"/>
          <w:b/>
          <w:color w:val="auto"/>
          <w:sz w:val="18"/>
          <w:szCs w:val="18"/>
        </w:rPr>
      </w:pPr>
      <w:r w:rsidRPr="001F5CB4">
        <w:rPr>
          <w:rFonts w:cs="Arial"/>
          <w:color w:val="auto"/>
          <w:sz w:val="18"/>
          <w:szCs w:val="18"/>
        </w:rPr>
        <w:t>Wykonawca może przed upływem terminu do składania ofert wycofać ofertę. Wykonawca może przed upływem terminu do składania ofert wycofać ofertę za pośrednictwem „Formularza składania oferty”:</w:t>
      </w:r>
    </w:p>
    <w:p w14:paraId="7813DE22" w14:textId="77777777" w:rsidR="00374168" w:rsidRPr="006A02C9" w:rsidRDefault="00374168" w:rsidP="000A01DD">
      <w:pPr>
        <w:numPr>
          <w:ilvl w:val="1"/>
          <w:numId w:val="23"/>
        </w:numPr>
        <w:tabs>
          <w:tab w:val="left" w:pos="426"/>
          <w:tab w:val="left" w:pos="480"/>
        </w:tabs>
        <w:spacing w:after="0" w:line="360" w:lineRule="auto"/>
        <w:ind w:left="924" w:hanging="567"/>
        <w:rPr>
          <w:rFonts w:cs="Arial"/>
          <w:color w:val="auto"/>
          <w:sz w:val="18"/>
          <w:szCs w:val="18"/>
        </w:rPr>
      </w:pPr>
      <w:r w:rsidRPr="006A02C9">
        <w:rPr>
          <w:sz w:val="18"/>
          <w:szCs w:val="18"/>
        </w:rPr>
        <w:t>z uwagi na to, że oferta Wykonawcy jest zaszyfrowana, nie można jej edytować,</w:t>
      </w:r>
    </w:p>
    <w:p w14:paraId="2D3DC1A1" w14:textId="72863A89" w:rsidR="00374168" w:rsidRPr="006A02C9" w:rsidRDefault="00374168" w:rsidP="000A01DD">
      <w:pPr>
        <w:numPr>
          <w:ilvl w:val="1"/>
          <w:numId w:val="23"/>
        </w:numPr>
        <w:tabs>
          <w:tab w:val="left" w:pos="426"/>
          <w:tab w:val="left" w:pos="480"/>
        </w:tabs>
        <w:spacing w:after="0" w:line="360" w:lineRule="auto"/>
        <w:ind w:left="924" w:hanging="567"/>
        <w:rPr>
          <w:sz w:val="18"/>
          <w:szCs w:val="18"/>
        </w:rPr>
      </w:pPr>
      <w:r w:rsidRPr="006A02C9">
        <w:rPr>
          <w:sz w:val="18"/>
          <w:szCs w:val="18"/>
        </w:rPr>
        <w:t>przez zmianę oferty rozumie się złożenie nowej oferty i wycofanie poprzedniej, jednak należy to zrobić przed upływem terminu składania ofert w postępowaniu,</w:t>
      </w:r>
    </w:p>
    <w:p w14:paraId="3539F9F5" w14:textId="77777777" w:rsidR="00374168" w:rsidRPr="006A02C9" w:rsidRDefault="00374168" w:rsidP="000A01DD">
      <w:pPr>
        <w:numPr>
          <w:ilvl w:val="1"/>
          <w:numId w:val="23"/>
        </w:numPr>
        <w:tabs>
          <w:tab w:val="left" w:pos="426"/>
          <w:tab w:val="left" w:pos="480"/>
        </w:tabs>
        <w:spacing w:after="0" w:line="360" w:lineRule="auto"/>
        <w:ind w:left="924" w:hanging="567"/>
        <w:rPr>
          <w:sz w:val="18"/>
          <w:szCs w:val="18"/>
        </w:rPr>
      </w:pPr>
      <w:r w:rsidRPr="006A02C9">
        <w:rPr>
          <w:sz w:val="18"/>
          <w:szCs w:val="18"/>
        </w:rPr>
        <w:t>złożenie nowej oferty i wycofanie poprzedniej powoduje wycofanie oferty poprzednio złożonej,</w:t>
      </w:r>
    </w:p>
    <w:p w14:paraId="0C36F5E3" w14:textId="77777777" w:rsidR="00374168" w:rsidRPr="006A02C9" w:rsidRDefault="00374168" w:rsidP="000A01DD">
      <w:pPr>
        <w:numPr>
          <w:ilvl w:val="1"/>
          <w:numId w:val="23"/>
        </w:numPr>
        <w:tabs>
          <w:tab w:val="left" w:pos="426"/>
          <w:tab w:val="left" w:pos="480"/>
        </w:tabs>
        <w:spacing w:after="0" w:line="360" w:lineRule="auto"/>
        <w:ind w:left="924" w:hanging="567"/>
        <w:rPr>
          <w:sz w:val="18"/>
          <w:szCs w:val="18"/>
        </w:rPr>
      </w:pPr>
      <w:r w:rsidRPr="006A02C9">
        <w:rPr>
          <w:sz w:val="18"/>
          <w:szCs w:val="18"/>
        </w:rPr>
        <w:t xml:space="preserve">jeśli Wykonawca składający ofertę jest zautoryzowany (zalogowany), </w:t>
      </w:r>
      <w:r w:rsidRPr="006A02C9">
        <w:rPr>
          <w:sz w:val="18"/>
          <w:szCs w:val="18"/>
        </w:rPr>
        <w:br/>
        <w:t>to wycofanie oferty następuje od razu po złożeniu nowej oferty,</w:t>
      </w:r>
    </w:p>
    <w:p w14:paraId="3383BCB0" w14:textId="77777777" w:rsidR="00374168" w:rsidRPr="006A02C9" w:rsidRDefault="00374168" w:rsidP="000A01DD">
      <w:pPr>
        <w:numPr>
          <w:ilvl w:val="1"/>
          <w:numId w:val="23"/>
        </w:numPr>
        <w:tabs>
          <w:tab w:val="left" w:pos="426"/>
          <w:tab w:val="left" w:pos="480"/>
        </w:tabs>
        <w:spacing w:after="0" w:line="360" w:lineRule="auto"/>
        <w:ind w:left="924" w:hanging="567"/>
        <w:rPr>
          <w:sz w:val="18"/>
          <w:szCs w:val="18"/>
        </w:rPr>
      </w:pPr>
      <w:r w:rsidRPr="006A02C9">
        <w:rPr>
          <w:sz w:val="18"/>
          <w:szCs w:val="18"/>
        </w:rPr>
        <w:t>jeżeli oferta składana jest przez niezautoryzowanego Wykonawcę (niezalogowany lub nieposiadający konta) to wycofanie oferty musi być przez niego potwierdzone:</w:t>
      </w:r>
    </w:p>
    <w:p w14:paraId="5FEA80C1" w14:textId="44FCFCBF" w:rsidR="00374168" w:rsidRPr="006A02C9" w:rsidRDefault="00374168" w:rsidP="000A01DD">
      <w:pPr>
        <w:numPr>
          <w:ilvl w:val="2"/>
          <w:numId w:val="23"/>
        </w:numPr>
        <w:tabs>
          <w:tab w:val="left" w:pos="426"/>
          <w:tab w:val="left" w:pos="480"/>
        </w:tabs>
        <w:spacing w:after="0" w:line="360" w:lineRule="auto"/>
        <w:rPr>
          <w:sz w:val="18"/>
          <w:szCs w:val="18"/>
        </w:rPr>
      </w:pPr>
      <w:r w:rsidRPr="006A02C9">
        <w:rPr>
          <w:sz w:val="18"/>
          <w:szCs w:val="18"/>
        </w:rPr>
        <w:t>przez kliknięcie w link wysłany w wiadomości email, który musi być zgodny z</w:t>
      </w:r>
      <w:r w:rsidR="005F561B">
        <w:rPr>
          <w:sz w:val="18"/>
          <w:szCs w:val="18"/>
        </w:rPr>
        <w:t> </w:t>
      </w:r>
      <w:r w:rsidRPr="006A02C9">
        <w:rPr>
          <w:sz w:val="18"/>
          <w:szCs w:val="18"/>
        </w:rPr>
        <w:t>adresem e-mail podanym podczas pierwotnego składania oferty lub</w:t>
      </w:r>
    </w:p>
    <w:p w14:paraId="425A5DA1" w14:textId="77777777" w:rsidR="00374168" w:rsidRPr="006A02C9" w:rsidRDefault="00374168" w:rsidP="000A01DD">
      <w:pPr>
        <w:numPr>
          <w:ilvl w:val="2"/>
          <w:numId w:val="23"/>
        </w:numPr>
        <w:tabs>
          <w:tab w:val="left" w:pos="426"/>
          <w:tab w:val="left" w:pos="480"/>
        </w:tabs>
        <w:spacing w:after="0" w:line="360" w:lineRule="auto"/>
        <w:rPr>
          <w:sz w:val="18"/>
          <w:szCs w:val="18"/>
        </w:rPr>
      </w:pPr>
      <w:r w:rsidRPr="006A02C9">
        <w:rPr>
          <w:sz w:val="18"/>
          <w:szCs w:val="18"/>
        </w:rPr>
        <w:t>zalogowanie i kliknięcie w przycisk „Potwierdź ofertę”.</w:t>
      </w:r>
    </w:p>
    <w:p w14:paraId="1FC6CA73" w14:textId="36375A6E" w:rsidR="00374168" w:rsidRPr="006A02C9" w:rsidRDefault="00374168" w:rsidP="000A01DD">
      <w:pPr>
        <w:numPr>
          <w:ilvl w:val="1"/>
          <w:numId w:val="23"/>
        </w:numPr>
        <w:tabs>
          <w:tab w:val="left" w:pos="426"/>
          <w:tab w:val="left" w:pos="480"/>
        </w:tabs>
        <w:spacing w:after="0" w:line="360" w:lineRule="auto"/>
        <w:ind w:left="924" w:hanging="567"/>
        <w:rPr>
          <w:sz w:val="18"/>
          <w:szCs w:val="18"/>
        </w:rPr>
      </w:pPr>
      <w:r w:rsidRPr="006A02C9">
        <w:rPr>
          <w:sz w:val="18"/>
          <w:szCs w:val="18"/>
        </w:rPr>
        <w:t>potwierdzeniem wycofania oferty, w przypadku pkt 11.5.1, jest data potwierdzenie akcji przez kliknięcia w przycisk „Wycofaj ofertę”,</w:t>
      </w:r>
    </w:p>
    <w:p w14:paraId="285152E7" w14:textId="77777777" w:rsidR="00374168" w:rsidRPr="006A02C9" w:rsidRDefault="00374168" w:rsidP="000A01DD">
      <w:pPr>
        <w:numPr>
          <w:ilvl w:val="1"/>
          <w:numId w:val="23"/>
        </w:numPr>
        <w:tabs>
          <w:tab w:val="left" w:pos="426"/>
          <w:tab w:val="left" w:pos="480"/>
        </w:tabs>
        <w:spacing w:after="0" w:line="360" w:lineRule="auto"/>
        <w:ind w:left="924" w:hanging="567"/>
        <w:rPr>
          <w:sz w:val="18"/>
          <w:szCs w:val="18"/>
        </w:rPr>
      </w:pPr>
      <w:r w:rsidRPr="006A02C9">
        <w:rPr>
          <w:sz w:val="18"/>
          <w:szCs w:val="18"/>
        </w:rPr>
        <w:t>wycofanie oferty możliwe jest do zakończeniu terminu składania ofert,</w:t>
      </w:r>
    </w:p>
    <w:p w14:paraId="13538DBE" w14:textId="6D6E14CA" w:rsidR="001F5CB4" w:rsidRPr="003746C1" w:rsidRDefault="00374168" w:rsidP="003746C1">
      <w:pPr>
        <w:numPr>
          <w:ilvl w:val="1"/>
          <w:numId w:val="23"/>
        </w:numPr>
        <w:tabs>
          <w:tab w:val="left" w:pos="426"/>
          <w:tab w:val="left" w:pos="480"/>
        </w:tabs>
        <w:spacing w:after="0" w:line="360" w:lineRule="auto"/>
        <w:ind w:left="924" w:hanging="567"/>
        <w:rPr>
          <w:sz w:val="18"/>
          <w:szCs w:val="18"/>
        </w:rPr>
      </w:pPr>
      <w:r w:rsidRPr="006A02C9">
        <w:rPr>
          <w:sz w:val="18"/>
          <w:szCs w:val="18"/>
        </w:rPr>
        <w:t>wycofanie złożonej oferty powoduje, że Zamawiający nie będzie miał możliwości zapoznania się z nią po upływie terminu zakończenia składania ofert w postępowaniu.</w:t>
      </w:r>
    </w:p>
    <w:p w14:paraId="1C1E7F47" w14:textId="5C632FE2" w:rsidR="003A7F03" w:rsidRPr="003746C1" w:rsidRDefault="00374168" w:rsidP="003746C1">
      <w:pPr>
        <w:numPr>
          <w:ilvl w:val="0"/>
          <w:numId w:val="23"/>
        </w:numPr>
        <w:tabs>
          <w:tab w:val="left" w:pos="426"/>
          <w:tab w:val="left" w:pos="480"/>
        </w:tabs>
        <w:spacing w:after="0" w:line="360" w:lineRule="auto"/>
        <w:rPr>
          <w:sz w:val="18"/>
          <w:szCs w:val="18"/>
        </w:rPr>
      </w:pPr>
      <w:r w:rsidRPr="001F5CB4">
        <w:rPr>
          <w:color w:val="auto"/>
          <w:sz w:val="18"/>
          <w:szCs w:val="18"/>
        </w:rPr>
        <w:t>Wykonawca po upływie terminu składania ofert nie może dokonać zmiany złożonej oferty.</w:t>
      </w:r>
    </w:p>
    <w:p w14:paraId="5085E1F8" w14:textId="46814674" w:rsidR="001F5CB4" w:rsidRPr="0037457D" w:rsidRDefault="00374168" w:rsidP="000A01DD">
      <w:pPr>
        <w:numPr>
          <w:ilvl w:val="0"/>
          <w:numId w:val="23"/>
        </w:numPr>
        <w:tabs>
          <w:tab w:val="left" w:pos="426"/>
          <w:tab w:val="left" w:pos="480"/>
        </w:tabs>
        <w:spacing w:after="0" w:line="360" w:lineRule="auto"/>
        <w:rPr>
          <w:sz w:val="18"/>
          <w:szCs w:val="18"/>
          <w:u w:val="single"/>
        </w:rPr>
      </w:pPr>
      <w:r w:rsidRPr="0037457D">
        <w:rPr>
          <w:rFonts w:cstheme="majorHAnsi"/>
          <w:sz w:val="18"/>
          <w:szCs w:val="18"/>
          <w:u w:val="single"/>
        </w:rPr>
        <w:t xml:space="preserve">Termin składania ofert: </w:t>
      </w:r>
      <w:r w:rsidR="002A4D0A">
        <w:rPr>
          <w:rFonts w:cstheme="majorHAnsi"/>
          <w:b/>
          <w:bCs/>
          <w:sz w:val="18"/>
          <w:szCs w:val="18"/>
          <w:u w:val="single"/>
        </w:rPr>
        <w:t>10</w:t>
      </w:r>
      <w:r w:rsidR="006F0C28" w:rsidRPr="0037457D">
        <w:rPr>
          <w:rFonts w:cstheme="majorHAnsi"/>
          <w:b/>
          <w:bCs/>
          <w:sz w:val="18"/>
          <w:szCs w:val="18"/>
          <w:u w:val="single"/>
        </w:rPr>
        <w:t>.0</w:t>
      </w:r>
      <w:r w:rsidR="003746C1" w:rsidRPr="0037457D">
        <w:rPr>
          <w:rFonts w:cstheme="majorHAnsi"/>
          <w:b/>
          <w:bCs/>
          <w:sz w:val="18"/>
          <w:szCs w:val="18"/>
          <w:u w:val="single"/>
        </w:rPr>
        <w:t>1</w:t>
      </w:r>
      <w:r w:rsidR="006F0C28" w:rsidRPr="0037457D">
        <w:rPr>
          <w:rFonts w:cstheme="majorHAnsi"/>
          <w:b/>
          <w:bCs/>
          <w:sz w:val="18"/>
          <w:szCs w:val="18"/>
          <w:u w:val="single"/>
        </w:rPr>
        <w:t>.</w:t>
      </w:r>
      <w:r w:rsidRPr="0037457D">
        <w:rPr>
          <w:rFonts w:cstheme="majorHAnsi"/>
          <w:b/>
          <w:bCs/>
          <w:sz w:val="18"/>
          <w:szCs w:val="18"/>
          <w:u w:val="single"/>
        </w:rPr>
        <w:t>202</w:t>
      </w:r>
      <w:r w:rsidR="003746C1" w:rsidRPr="0037457D">
        <w:rPr>
          <w:rFonts w:cstheme="majorHAnsi"/>
          <w:b/>
          <w:bCs/>
          <w:sz w:val="18"/>
          <w:szCs w:val="18"/>
          <w:u w:val="single"/>
        </w:rPr>
        <w:t>4</w:t>
      </w:r>
      <w:r w:rsidRPr="0037457D">
        <w:rPr>
          <w:rFonts w:cstheme="majorHAnsi"/>
          <w:b/>
          <w:bCs/>
          <w:sz w:val="18"/>
          <w:szCs w:val="18"/>
          <w:u w:val="single"/>
        </w:rPr>
        <w:t xml:space="preserve"> roku, godzina 1</w:t>
      </w:r>
      <w:r w:rsidR="0037457D" w:rsidRPr="0037457D">
        <w:rPr>
          <w:rFonts w:cstheme="majorHAnsi"/>
          <w:b/>
          <w:bCs/>
          <w:sz w:val="18"/>
          <w:szCs w:val="18"/>
          <w:u w:val="single"/>
        </w:rPr>
        <w:t>1</w:t>
      </w:r>
      <w:r w:rsidR="00570716">
        <w:rPr>
          <w:rFonts w:cstheme="majorHAnsi"/>
          <w:b/>
          <w:bCs/>
          <w:sz w:val="18"/>
          <w:szCs w:val="18"/>
          <w:u w:val="single"/>
        </w:rPr>
        <w:t>:</w:t>
      </w:r>
      <w:r w:rsidR="0037457D" w:rsidRPr="0037457D">
        <w:rPr>
          <w:rFonts w:cstheme="majorHAnsi"/>
          <w:b/>
          <w:bCs/>
          <w:sz w:val="18"/>
          <w:szCs w:val="18"/>
          <w:u w:val="single"/>
        </w:rPr>
        <w:t>3</w:t>
      </w:r>
      <w:r w:rsidRPr="0037457D">
        <w:rPr>
          <w:rFonts w:cstheme="majorHAnsi"/>
          <w:b/>
          <w:bCs/>
          <w:sz w:val="18"/>
          <w:szCs w:val="18"/>
          <w:u w:val="single"/>
        </w:rPr>
        <w:t xml:space="preserve">0.  </w:t>
      </w:r>
    </w:p>
    <w:p w14:paraId="559FE86F" w14:textId="78B07D0F" w:rsidR="001F5CB4" w:rsidRPr="0037457D" w:rsidRDefault="00374168" w:rsidP="003746C1">
      <w:pPr>
        <w:numPr>
          <w:ilvl w:val="0"/>
          <w:numId w:val="23"/>
        </w:numPr>
        <w:tabs>
          <w:tab w:val="left" w:pos="426"/>
          <w:tab w:val="left" w:pos="480"/>
        </w:tabs>
        <w:spacing w:after="0" w:line="360" w:lineRule="auto"/>
        <w:rPr>
          <w:sz w:val="18"/>
          <w:szCs w:val="18"/>
          <w:u w:val="single"/>
        </w:rPr>
      </w:pPr>
      <w:r w:rsidRPr="0037457D">
        <w:rPr>
          <w:rFonts w:cstheme="majorHAnsi"/>
          <w:sz w:val="18"/>
          <w:szCs w:val="18"/>
          <w:u w:val="single"/>
        </w:rPr>
        <w:t xml:space="preserve">Termin otwarcia ofert: </w:t>
      </w:r>
      <w:r w:rsidR="002A4D0A">
        <w:rPr>
          <w:rFonts w:cstheme="majorHAnsi"/>
          <w:b/>
          <w:bCs/>
          <w:sz w:val="18"/>
          <w:szCs w:val="18"/>
          <w:u w:val="single"/>
        </w:rPr>
        <w:t>10</w:t>
      </w:r>
      <w:r w:rsidR="006F0C28" w:rsidRPr="0037457D">
        <w:rPr>
          <w:rFonts w:cstheme="majorHAnsi"/>
          <w:b/>
          <w:bCs/>
          <w:sz w:val="18"/>
          <w:szCs w:val="18"/>
          <w:u w:val="single"/>
        </w:rPr>
        <w:t>.0</w:t>
      </w:r>
      <w:r w:rsidR="003746C1" w:rsidRPr="0037457D">
        <w:rPr>
          <w:rFonts w:cstheme="majorHAnsi"/>
          <w:b/>
          <w:bCs/>
          <w:sz w:val="18"/>
          <w:szCs w:val="18"/>
          <w:u w:val="single"/>
        </w:rPr>
        <w:t>1</w:t>
      </w:r>
      <w:r w:rsidR="006F0C28" w:rsidRPr="0037457D">
        <w:rPr>
          <w:rFonts w:cstheme="majorHAnsi"/>
          <w:b/>
          <w:bCs/>
          <w:sz w:val="18"/>
          <w:szCs w:val="18"/>
          <w:u w:val="single"/>
        </w:rPr>
        <w:t>.</w:t>
      </w:r>
      <w:r w:rsidRPr="0037457D">
        <w:rPr>
          <w:rFonts w:cstheme="majorHAnsi"/>
          <w:b/>
          <w:bCs/>
          <w:sz w:val="18"/>
          <w:szCs w:val="18"/>
          <w:u w:val="single"/>
        </w:rPr>
        <w:t>202</w:t>
      </w:r>
      <w:r w:rsidR="00A32620">
        <w:rPr>
          <w:rFonts w:cstheme="majorHAnsi"/>
          <w:b/>
          <w:bCs/>
          <w:sz w:val="18"/>
          <w:szCs w:val="18"/>
          <w:u w:val="single"/>
        </w:rPr>
        <w:t>4</w:t>
      </w:r>
      <w:r w:rsidRPr="0037457D">
        <w:rPr>
          <w:rFonts w:cstheme="majorHAnsi"/>
          <w:b/>
          <w:bCs/>
          <w:sz w:val="18"/>
          <w:szCs w:val="18"/>
          <w:u w:val="single"/>
        </w:rPr>
        <w:t xml:space="preserve"> roku o godzinie 1</w:t>
      </w:r>
      <w:r w:rsidR="00570716">
        <w:rPr>
          <w:rFonts w:cstheme="majorHAnsi"/>
          <w:b/>
          <w:bCs/>
          <w:sz w:val="18"/>
          <w:szCs w:val="18"/>
          <w:u w:val="single"/>
        </w:rPr>
        <w:t>2:</w:t>
      </w:r>
      <w:r w:rsidR="0037457D" w:rsidRPr="0037457D">
        <w:rPr>
          <w:rFonts w:cstheme="majorHAnsi"/>
          <w:b/>
          <w:bCs/>
          <w:sz w:val="18"/>
          <w:szCs w:val="18"/>
          <w:u w:val="single"/>
        </w:rPr>
        <w:t>0</w:t>
      </w:r>
      <w:r w:rsidRPr="0037457D">
        <w:rPr>
          <w:rFonts w:cstheme="majorHAnsi"/>
          <w:b/>
          <w:bCs/>
          <w:sz w:val="18"/>
          <w:szCs w:val="18"/>
          <w:u w:val="single"/>
        </w:rPr>
        <w:t>0</w:t>
      </w:r>
      <w:r w:rsidR="0037457D" w:rsidRPr="0037457D">
        <w:rPr>
          <w:rFonts w:cstheme="majorHAnsi"/>
          <w:b/>
          <w:bCs/>
          <w:sz w:val="18"/>
          <w:szCs w:val="18"/>
          <w:u w:val="single"/>
        </w:rPr>
        <w:t>.</w:t>
      </w:r>
    </w:p>
    <w:p w14:paraId="220846A1" w14:textId="762A983D" w:rsidR="001F5CB4" w:rsidRPr="00F243FD" w:rsidRDefault="00374168" w:rsidP="000A01DD">
      <w:pPr>
        <w:numPr>
          <w:ilvl w:val="0"/>
          <w:numId w:val="23"/>
        </w:numPr>
        <w:tabs>
          <w:tab w:val="left" w:pos="426"/>
          <w:tab w:val="left" w:pos="480"/>
        </w:tabs>
        <w:spacing w:after="0" w:line="360" w:lineRule="auto"/>
        <w:rPr>
          <w:sz w:val="18"/>
          <w:szCs w:val="18"/>
        </w:rPr>
      </w:pPr>
      <w:r w:rsidRPr="001F5CB4">
        <w:rPr>
          <w:rFonts w:cstheme="majorHAnsi"/>
          <w:sz w:val="18"/>
          <w:szCs w:val="18"/>
        </w:rPr>
        <w:t xml:space="preserve">Najpóźniej przed otwarciem ofert, Zamawiający udostępni na stronie internetowej prowadzonego postępowania informację o kwocie, jaką zamierza przeznaczyć na sfinansowanie zamówienia. </w:t>
      </w:r>
    </w:p>
    <w:p w14:paraId="6143B8F3" w14:textId="3412D731" w:rsidR="00374168" w:rsidRPr="001F5CB4" w:rsidRDefault="00374168" w:rsidP="000A01DD">
      <w:pPr>
        <w:numPr>
          <w:ilvl w:val="0"/>
          <w:numId w:val="23"/>
        </w:numPr>
        <w:tabs>
          <w:tab w:val="left" w:pos="426"/>
          <w:tab w:val="left" w:pos="480"/>
        </w:tabs>
        <w:spacing w:after="0" w:line="360" w:lineRule="auto"/>
        <w:rPr>
          <w:sz w:val="18"/>
          <w:szCs w:val="18"/>
        </w:rPr>
      </w:pPr>
      <w:r w:rsidRPr="001F5CB4">
        <w:rPr>
          <w:rFonts w:cstheme="majorHAnsi"/>
          <w:sz w:val="18"/>
          <w:szCs w:val="18"/>
        </w:rPr>
        <w:t xml:space="preserve">Niezwłocznie po otwarciu ofert, Zamawiający udostępni na stronie internetowej prowadzonego postępowania informacje o: </w:t>
      </w:r>
    </w:p>
    <w:p w14:paraId="3604E100" w14:textId="77777777" w:rsidR="00374168" w:rsidRPr="006A02C9" w:rsidRDefault="00374168" w:rsidP="000A01DD">
      <w:pPr>
        <w:numPr>
          <w:ilvl w:val="1"/>
          <w:numId w:val="23"/>
        </w:numPr>
        <w:tabs>
          <w:tab w:val="left" w:pos="426"/>
          <w:tab w:val="left" w:pos="480"/>
        </w:tabs>
        <w:spacing w:after="0" w:line="360" w:lineRule="auto"/>
        <w:ind w:left="924" w:hanging="567"/>
        <w:rPr>
          <w:sz w:val="18"/>
          <w:szCs w:val="18"/>
        </w:rPr>
      </w:pPr>
      <w:r w:rsidRPr="006A02C9">
        <w:rPr>
          <w:rFonts w:cstheme="majorHAnsi"/>
          <w:sz w:val="18"/>
          <w:szCs w:val="18"/>
        </w:rPr>
        <w:t xml:space="preserve">nazwach albo imionach i nazwiskach oraz siedzibach lub miejscach prowadzonej działalności gospodarczej albo miejscach zamieszkania wykonawców, których oferty zostały otwarte, </w:t>
      </w:r>
    </w:p>
    <w:p w14:paraId="23BF086E" w14:textId="50A6ED25" w:rsidR="00EA6268" w:rsidRPr="007A64EB" w:rsidRDefault="00374168" w:rsidP="007A64EB">
      <w:pPr>
        <w:numPr>
          <w:ilvl w:val="1"/>
          <w:numId w:val="23"/>
        </w:numPr>
        <w:tabs>
          <w:tab w:val="left" w:pos="426"/>
          <w:tab w:val="left" w:pos="480"/>
        </w:tabs>
        <w:spacing w:after="0" w:line="360" w:lineRule="auto"/>
        <w:ind w:left="924" w:hanging="567"/>
        <w:rPr>
          <w:sz w:val="18"/>
          <w:szCs w:val="18"/>
        </w:rPr>
      </w:pPr>
      <w:r w:rsidRPr="006A02C9">
        <w:rPr>
          <w:rFonts w:cstheme="majorHAnsi"/>
          <w:sz w:val="18"/>
          <w:szCs w:val="18"/>
        </w:rPr>
        <w:t>cenach zawartych w ofertach.</w:t>
      </w:r>
    </w:p>
    <w:p w14:paraId="3B53F0B3" w14:textId="77777777" w:rsidR="002336BA" w:rsidRDefault="002336BA" w:rsidP="00F243FD">
      <w:pPr>
        <w:pStyle w:val="pkt1"/>
        <w:spacing w:before="0" w:after="0" w:line="360" w:lineRule="auto"/>
        <w:ind w:left="0" w:firstLine="0"/>
        <w:rPr>
          <w:rFonts w:asciiTheme="minorHAnsi" w:hAnsiTheme="minorHAnsi" w:cs="Arial"/>
          <w:b/>
          <w:sz w:val="18"/>
          <w:szCs w:val="18"/>
        </w:rPr>
      </w:pPr>
    </w:p>
    <w:p w14:paraId="75D5C93F" w14:textId="77777777" w:rsidR="002336BA" w:rsidRDefault="002336BA">
      <w:pPr>
        <w:pStyle w:val="pkt1"/>
        <w:spacing w:before="0" w:after="0" w:line="360" w:lineRule="auto"/>
        <w:ind w:left="0" w:firstLine="0"/>
        <w:jc w:val="center"/>
        <w:rPr>
          <w:rFonts w:asciiTheme="minorHAnsi" w:hAnsiTheme="minorHAnsi" w:cs="Arial"/>
          <w:b/>
          <w:sz w:val="18"/>
          <w:szCs w:val="18"/>
        </w:rPr>
      </w:pPr>
    </w:p>
    <w:p w14:paraId="241D8C6C" w14:textId="17578083" w:rsidR="006F6C71" w:rsidRPr="006A02C9" w:rsidRDefault="006F6C71">
      <w:pPr>
        <w:pStyle w:val="pkt1"/>
        <w:spacing w:before="0" w:after="0" w:line="360" w:lineRule="auto"/>
        <w:ind w:left="0" w:firstLine="0"/>
        <w:jc w:val="center"/>
        <w:rPr>
          <w:rFonts w:asciiTheme="minorHAnsi" w:hAnsiTheme="minorHAnsi" w:cs="Arial"/>
          <w:b/>
          <w:sz w:val="18"/>
          <w:szCs w:val="18"/>
        </w:rPr>
      </w:pPr>
      <w:r w:rsidRPr="006A02C9">
        <w:rPr>
          <w:rFonts w:asciiTheme="minorHAnsi" w:hAnsiTheme="minorHAnsi" w:cs="Arial"/>
          <w:b/>
          <w:sz w:val="18"/>
          <w:szCs w:val="18"/>
        </w:rPr>
        <w:t xml:space="preserve">Rozdział </w:t>
      </w:r>
      <w:r w:rsidR="00374168" w:rsidRPr="006A02C9">
        <w:rPr>
          <w:rFonts w:asciiTheme="minorHAnsi" w:hAnsiTheme="minorHAnsi" w:cs="Arial"/>
          <w:b/>
          <w:sz w:val="18"/>
          <w:szCs w:val="18"/>
        </w:rPr>
        <w:t>XII</w:t>
      </w:r>
    </w:p>
    <w:p w14:paraId="1CA0D86A" w14:textId="77777777" w:rsidR="006F6C71" w:rsidRPr="006A02C9" w:rsidRDefault="006F6C71">
      <w:pPr>
        <w:pStyle w:val="pkt1"/>
        <w:spacing w:before="0" w:after="0" w:line="360" w:lineRule="auto"/>
        <w:ind w:left="0" w:firstLine="0"/>
        <w:jc w:val="center"/>
        <w:rPr>
          <w:rFonts w:asciiTheme="minorHAnsi" w:hAnsiTheme="minorHAnsi" w:cs="Arial"/>
          <w:b/>
          <w:sz w:val="18"/>
          <w:szCs w:val="18"/>
        </w:rPr>
      </w:pPr>
      <w:r w:rsidRPr="006A02C9">
        <w:rPr>
          <w:rFonts w:asciiTheme="minorHAnsi" w:hAnsiTheme="minorHAnsi" w:cs="Arial"/>
          <w:b/>
          <w:sz w:val="18"/>
          <w:szCs w:val="18"/>
        </w:rPr>
        <w:t>Wymagania dotyczące wadium.</w:t>
      </w:r>
    </w:p>
    <w:p w14:paraId="7D425033" w14:textId="220BA025" w:rsidR="001F5CB4" w:rsidRPr="00974BEC" w:rsidRDefault="00374168" w:rsidP="00723631">
      <w:pPr>
        <w:numPr>
          <w:ilvl w:val="0"/>
          <w:numId w:val="24"/>
        </w:numPr>
        <w:spacing w:after="0" w:line="360" w:lineRule="auto"/>
        <w:ind w:right="35" w:hanging="360"/>
        <w:rPr>
          <w:rFonts w:cstheme="majorHAnsi"/>
          <w:sz w:val="18"/>
          <w:szCs w:val="18"/>
        </w:rPr>
      </w:pPr>
      <w:r w:rsidRPr="00974BEC">
        <w:rPr>
          <w:rFonts w:cstheme="majorHAnsi"/>
          <w:sz w:val="18"/>
          <w:szCs w:val="18"/>
        </w:rPr>
        <w:t xml:space="preserve">Wykonawca przystępujący do niniejszego postępowania jest zobowiązany wnieść wadium </w:t>
      </w:r>
      <w:r w:rsidR="006F0C28" w:rsidRPr="00974BEC">
        <w:rPr>
          <w:rFonts w:cstheme="majorHAnsi"/>
          <w:sz w:val="18"/>
          <w:szCs w:val="18"/>
        </w:rPr>
        <w:br/>
      </w:r>
      <w:r w:rsidRPr="00974BEC">
        <w:rPr>
          <w:rFonts w:cstheme="majorHAnsi"/>
          <w:sz w:val="18"/>
          <w:szCs w:val="18"/>
        </w:rPr>
        <w:t xml:space="preserve">na czas związania ofertą o wartości </w:t>
      </w:r>
      <w:r w:rsidR="00906829" w:rsidRPr="00974BEC">
        <w:rPr>
          <w:rFonts w:cstheme="majorHAnsi"/>
          <w:b/>
          <w:bCs/>
          <w:sz w:val="18"/>
          <w:szCs w:val="18"/>
        </w:rPr>
        <w:t>15</w:t>
      </w:r>
      <w:r w:rsidR="005A0CFB" w:rsidRPr="00974BEC">
        <w:rPr>
          <w:rFonts w:cstheme="majorHAnsi"/>
          <w:b/>
          <w:bCs/>
          <w:sz w:val="18"/>
          <w:szCs w:val="18"/>
        </w:rPr>
        <w:t> 000,</w:t>
      </w:r>
      <w:r w:rsidRPr="00974BEC">
        <w:rPr>
          <w:rFonts w:cstheme="majorHAnsi"/>
          <w:b/>
          <w:bCs/>
          <w:sz w:val="18"/>
          <w:szCs w:val="18"/>
        </w:rPr>
        <w:t>00 zł</w:t>
      </w:r>
      <w:r w:rsidRPr="00974BEC">
        <w:rPr>
          <w:rFonts w:cstheme="majorHAnsi"/>
          <w:sz w:val="18"/>
          <w:szCs w:val="18"/>
        </w:rPr>
        <w:t xml:space="preserve"> (słownie:</w:t>
      </w:r>
      <w:r w:rsidR="005A0CFB" w:rsidRPr="00974BEC">
        <w:rPr>
          <w:rFonts w:cstheme="majorHAnsi"/>
          <w:sz w:val="18"/>
          <w:szCs w:val="18"/>
        </w:rPr>
        <w:t xml:space="preserve"> </w:t>
      </w:r>
      <w:r w:rsidR="00906829" w:rsidRPr="00974BEC">
        <w:rPr>
          <w:rFonts w:cstheme="majorHAnsi"/>
          <w:sz w:val="18"/>
          <w:szCs w:val="18"/>
        </w:rPr>
        <w:t>piętnaście tysięcy złotych i 00/100</w:t>
      </w:r>
      <w:r w:rsidRPr="00974BEC">
        <w:rPr>
          <w:rFonts w:cstheme="majorHAnsi"/>
          <w:sz w:val="18"/>
          <w:szCs w:val="18"/>
        </w:rPr>
        <w:t>) na czas związania ofertą.</w:t>
      </w:r>
    </w:p>
    <w:p w14:paraId="51E88B20" w14:textId="1F669DE1" w:rsidR="00374168" w:rsidRPr="00A15712" w:rsidRDefault="00374168" w:rsidP="00B205DA">
      <w:pPr>
        <w:numPr>
          <w:ilvl w:val="0"/>
          <w:numId w:val="24"/>
        </w:numPr>
        <w:spacing w:after="0" w:line="360" w:lineRule="auto"/>
        <w:ind w:right="35" w:hanging="360"/>
        <w:rPr>
          <w:rFonts w:cstheme="majorHAnsi"/>
          <w:sz w:val="18"/>
          <w:szCs w:val="18"/>
        </w:rPr>
      </w:pPr>
      <w:r w:rsidRPr="006A02C9">
        <w:rPr>
          <w:rFonts w:cstheme="majorHAnsi"/>
          <w:sz w:val="18"/>
          <w:szCs w:val="18"/>
        </w:rPr>
        <w:t>Wadium wnosi się przed upływem terminu składania ofert i utrzymuje nieprzerwanie do dnia upływu terminu związania ofertą, z wyjątkiem przypadków, o których mowa w art. 98 ust. 1 pkt 2 i 3 oraz ust. 2 Ustawy PZP</w:t>
      </w:r>
      <w:r w:rsidRPr="001F5CB4">
        <w:rPr>
          <w:rFonts w:cstheme="majorHAnsi"/>
          <w:sz w:val="18"/>
          <w:szCs w:val="18"/>
        </w:rPr>
        <w:t>.</w:t>
      </w:r>
    </w:p>
    <w:p w14:paraId="39CFA078" w14:textId="3C52DCAC" w:rsidR="00374168" w:rsidRPr="006A02C9" w:rsidRDefault="00374168" w:rsidP="000A01DD">
      <w:pPr>
        <w:numPr>
          <w:ilvl w:val="0"/>
          <w:numId w:val="24"/>
        </w:numPr>
        <w:spacing w:after="0" w:line="360" w:lineRule="auto"/>
        <w:ind w:right="35" w:hanging="360"/>
        <w:rPr>
          <w:rFonts w:cstheme="majorHAnsi"/>
          <w:sz w:val="18"/>
          <w:szCs w:val="18"/>
        </w:rPr>
      </w:pPr>
      <w:r w:rsidRPr="006A02C9">
        <w:rPr>
          <w:sz w:val="18"/>
          <w:szCs w:val="18"/>
        </w:rPr>
        <w:lastRenderedPageBreak/>
        <w:t xml:space="preserve">Wadium może być wnoszone w jednej lub kilku następujących formach: </w:t>
      </w:r>
    </w:p>
    <w:p w14:paraId="6D4BEC97" w14:textId="77777777" w:rsidR="00374168" w:rsidRPr="006A02C9" w:rsidRDefault="00374168" w:rsidP="000A01DD">
      <w:pPr>
        <w:numPr>
          <w:ilvl w:val="1"/>
          <w:numId w:val="24"/>
        </w:numPr>
        <w:spacing w:after="0" w:line="360" w:lineRule="auto"/>
        <w:ind w:right="35" w:hanging="432"/>
        <w:rPr>
          <w:sz w:val="18"/>
          <w:szCs w:val="18"/>
        </w:rPr>
      </w:pPr>
      <w:r w:rsidRPr="006A02C9">
        <w:rPr>
          <w:sz w:val="18"/>
          <w:szCs w:val="18"/>
        </w:rPr>
        <w:t xml:space="preserve">Pieniądzu, </w:t>
      </w:r>
    </w:p>
    <w:p w14:paraId="14C04442" w14:textId="77777777" w:rsidR="00374168" w:rsidRPr="006A02C9" w:rsidRDefault="00374168" w:rsidP="000A01DD">
      <w:pPr>
        <w:numPr>
          <w:ilvl w:val="1"/>
          <w:numId w:val="24"/>
        </w:numPr>
        <w:spacing w:after="0" w:line="360" w:lineRule="auto"/>
        <w:ind w:right="35" w:hanging="432"/>
        <w:rPr>
          <w:sz w:val="18"/>
          <w:szCs w:val="18"/>
        </w:rPr>
      </w:pPr>
      <w:r w:rsidRPr="006A02C9">
        <w:rPr>
          <w:sz w:val="18"/>
          <w:szCs w:val="18"/>
        </w:rPr>
        <w:t xml:space="preserve">Gwarancjach bankowych,                     </w:t>
      </w:r>
    </w:p>
    <w:p w14:paraId="2F0764EE" w14:textId="77777777" w:rsidR="00374168" w:rsidRPr="006A02C9" w:rsidRDefault="00374168" w:rsidP="000A01DD">
      <w:pPr>
        <w:numPr>
          <w:ilvl w:val="1"/>
          <w:numId w:val="24"/>
        </w:numPr>
        <w:spacing w:after="0" w:line="360" w:lineRule="auto"/>
        <w:ind w:right="35" w:hanging="432"/>
        <w:rPr>
          <w:sz w:val="18"/>
          <w:szCs w:val="18"/>
        </w:rPr>
      </w:pPr>
      <w:r w:rsidRPr="006A02C9">
        <w:rPr>
          <w:sz w:val="18"/>
          <w:szCs w:val="18"/>
        </w:rPr>
        <w:t xml:space="preserve">Gwarancjach ubezpieczeniowych,  </w:t>
      </w:r>
    </w:p>
    <w:p w14:paraId="1BF6BE95" w14:textId="64C29D09" w:rsidR="00374168" w:rsidRPr="006A02C9" w:rsidRDefault="00374168" w:rsidP="000A01DD">
      <w:pPr>
        <w:numPr>
          <w:ilvl w:val="1"/>
          <w:numId w:val="24"/>
        </w:numPr>
        <w:spacing w:after="0" w:line="360" w:lineRule="auto"/>
        <w:ind w:right="35" w:hanging="432"/>
        <w:rPr>
          <w:sz w:val="18"/>
          <w:szCs w:val="18"/>
        </w:rPr>
      </w:pPr>
      <w:r w:rsidRPr="006A02C9">
        <w:rPr>
          <w:sz w:val="18"/>
          <w:szCs w:val="18"/>
        </w:rPr>
        <w:t xml:space="preserve">Poręczeniach udzielanych przez podmioty, o których mowa w art. 6b ust. 5 pkt 2 ustawy z dnia 9 listopada 2000 r. o utworzeniu Polskiej Agencji Rozwoju Przedsiębiorczości. </w:t>
      </w:r>
    </w:p>
    <w:p w14:paraId="44889D96" w14:textId="608E346F" w:rsidR="001F5CB4" w:rsidRPr="001F5CB4" w:rsidRDefault="00374168" w:rsidP="000A01DD">
      <w:pPr>
        <w:numPr>
          <w:ilvl w:val="1"/>
          <w:numId w:val="24"/>
        </w:numPr>
        <w:spacing w:after="0" w:line="360" w:lineRule="auto"/>
        <w:ind w:right="35" w:hanging="432"/>
        <w:rPr>
          <w:sz w:val="18"/>
          <w:szCs w:val="18"/>
        </w:rPr>
      </w:pPr>
      <w:r w:rsidRPr="006A02C9">
        <w:rPr>
          <w:sz w:val="18"/>
          <w:szCs w:val="18"/>
        </w:rPr>
        <w:t xml:space="preserve">W przypadku wniesienia wadium w formach określonych powyżej w pkt 3.2.- 3.4., dokument winien być wystawiony na </w:t>
      </w:r>
      <w:r w:rsidR="000C527C">
        <w:rPr>
          <w:sz w:val="18"/>
          <w:szCs w:val="18"/>
        </w:rPr>
        <w:t>rzecz</w:t>
      </w:r>
      <w:r w:rsidR="000C527C" w:rsidRPr="006A02C9">
        <w:rPr>
          <w:sz w:val="18"/>
          <w:szCs w:val="18"/>
        </w:rPr>
        <w:t xml:space="preserve"> </w:t>
      </w:r>
      <w:r w:rsidRPr="006A02C9">
        <w:rPr>
          <w:sz w:val="18"/>
          <w:szCs w:val="18"/>
        </w:rPr>
        <w:t>Zamawiającego.</w:t>
      </w:r>
    </w:p>
    <w:p w14:paraId="272EDBA9" w14:textId="77777777" w:rsidR="00374168" w:rsidRPr="006A02C9" w:rsidRDefault="00374168" w:rsidP="000A01DD">
      <w:pPr>
        <w:pStyle w:val="Akapitzlist"/>
        <w:numPr>
          <w:ilvl w:val="0"/>
          <w:numId w:val="24"/>
        </w:numPr>
        <w:spacing w:line="360" w:lineRule="auto"/>
        <w:ind w:hanging="360"/>
        <w:jc w:val="both"/>
        <w:rPr>
          <w:rFonts w:cstheme="majorHAnsi"/>
          <w:sz w:val="18"/>
          <w:szCs w:val="18"/>
        </w:rPr>
      </w:pPr>
      <w:r w:rsidRPr="006A02C9">
        <w:rPr>
          <w:rFonts w:cstheme="majorHAnsi"/>
          <w:sz w:val="18"/>
          <w:szCs w:val="18"/>
        </w:rPr>
        <w:t xml:space="preserve">Wadium w formie pieniężnej wpłaca się przelewem na rachunek bankowy Zamawiającego: </w:t>
      </w:r>
    </w:p>
    <w:p w14:paraId="4F4C9BD7" w14:textId="7CE51D99" w:rsidR="00374168" w:rsidRPr="006A02C9" w:rsidRDefault="0057566F" w:rsidP="00686198">
      <w:pPr>
        <w:spacing w:line="276" w:lineRule="auto"/>
        <w:jc w:val="center"/>
        <w:rPr>
          <w:sz w:val="18"/>
          <w:szCs w:val="18"/>
        </w:rPr>
      </w:pPr>
      <w:r w:rsidRPr="006A02C9">
        <w:rPr>
          <w:rFonts w:cs="Arial"/>
          <w:b/>
          <w:bCs/>
          <w:color w:val="auto"/>
          <w:sz w:val="18"/>
          <w:szCs w:val="18"/>
        </w:rPr>
        <w:t>56 1130 1017 0020 1536 5420 0006</w:t>
      </w:r>
      <w:r w:rsidRPr="006A02C9">
        <w:rPr>
          <w:sz w:val="18"/>
          <w:szCs w:val="18"/>
        </w:rPr>
        <w:t xml:space="preserve"> </w:t>
      </w:r>
    </w:p>
    <w:p w14:paraId="383AF09A" w14:textId="6BA7F0D5" w:rsidR="001F5CB4" w:rsidRPr="00A15712" w:rsidRDefault="00374168" w:rsidP="00A15712">
      <w:pPr>
        <w:pStyle w:val="Akapitzlist"/>
        <w:numPr>
          <w:ilvl w:val="0"/>
          <w:numId w:val="24"/>
        </w:numPr>
        <w:spacing w:line="360" w:lineRule="auto"/>
        <w:ind w:hanging="360"/>
        <w:jc w:val="both"/>
        <w:rPr>
          <w:rFonts w:cstheme="majorHAnsi"/>
          <w:sz w:val="18"/>
          <w:szCs w:val="18"/>
        </w:rPr>
      </w:pPr>
      <w:r w:rsidRPr="00743EBB">
        <w:rPr>
          <w:rFonts w:cstheme="majorHAnsi"/>
          <w:sz w:val="18"/>
          <w:szCs w:val="18"/>
        </w:rPr>
        <w:t xml:space="preserve">Wnosząc wadium Wykonawca winien powołać się na nazwę niniejszego postępowania oraz </w:t>
      </w:r>
      <w:r w:rsidR="00974BEC">
        <w:rPr>
          <w:rFonts w:cstheme="majorHAnsi"/>
          <w:sz w:val="18"/>
          <w:szCs w:val="18"/>
        </w:rPr>
        <w:br/>
      </w:r>
      <w:r w:rsidRPr="00743EBB">
        <w:rPr>
          <w:rFonts w:cstheme="majorHAnsi"/>
          <w:sz w:val="18"/>
          <w:szCs w:val="18"/>
        </w:rPr>
        <w:t>nr nadany postępowaniu przez Zamawiającego</w:t>
      </w:r>
      <w:r w:rsidR="000C527C">
        <w:rPr>
          <w:rFonts w:cstheme="majorHAnsi"/>
          <w:sz w:val="18"/>
          <w:szCs w:val="18"/>
        </w:rPr>
        <w:t>,</w:t>
      </w:r>
      <w:r w:rsidRPr="00743EBB">
        <w:rPr>
          <w:rFonts w:cstheme="majorHAnsi"/>
          <w:sz w:val="18"/>
          <w:szCs w:val="18"/>
        </w:rPr>
        <w:t xml:space="preserve"> </w:t>
      </w:r>
      <w:r w:rsidR="000C527C" w:rsidRPr="00EF4D80">
        <w:rPr>
          <w:rFonts w:cstheme="majorHAnsi"/>
          <w:b/>
          <w:bCs/>
          <w:sz w:val="18"/>
          <w:szCs w:val="18"/>
        </w:rPr>
        <w:t xml:space="preserve">sprawa </w:t>
      </w:r>
      <w:r w:rsidRPr="00EF4D80">
        <w:rPr>
          <w:rFonts w:cstheme="majorHAnsi"/>
          <w:b/>
          <w:bCs/>
          <w:sz w:val="18"/>
          <w:szCs w:val="18"/>
        </w:rPr>
        <w:t xml:space="preserve">nr </w:t>
      </w:r>
      <w:r w:rsidR="006F0C28" w:rsidRPr="00EF4D80">
        <w:rPr>
          <w:rFonts w:cstheme="majorHAnsi"/>
          <w:b/>
          <w:bCs/>
          <w:sz w:val="18"/>
          <w:szCs w:val="18"/>
        </w:rPr>
        <w:t>BZP.200.</w:t>
      </w:r>
      <w:r w:rsidR="00DB50CF" w:rsidRPr="00EF4D80">
        <w:rPr>
          <w:rFonts w:cstheme="majorHAnsi"/>
          <w:b/>
          <w:bCs/>
          <w:sz w:val="18"/>
          <w:szCs w:val="18"/>
        </w:rPr>
        <w:t>4</w:t>
      </w:r>
      <w:r w:rsidR="006F0C28" w:rsidRPr="00EF4D80">
        <w:rPr>
          <w:rFonts w:cstheme="majorHAnsi"/>
          <w:b/>
          <w:bCs/>
          <w:sz w:val="18"/>
          <w:szCs w:val="18"/>
        </w:rPr>
        <w:t>.202</w:t>
      </w:r>
      <w:r w:rsidR="00D27F59" w:rsidRPr="00EF4D80">
        <w:rPr>
          <w:rFonts w:cstheme="majorHAnsi"/>
          <w:b/>
          <w:bCs/>
          <w:sz w:val="18"/>
          <w:szCs w:val="18"/>
        </w:rPr>
        <w:t>3</w:t>
      </w:r>
      <w:r w:rsidRPr="00743EBB">
        <w:rPr>
          <w:rFonts w:cstheme="majorHAnsi"/>
          <w:sz w:val="18"/>
          <w:szCs w:val="18"/>
        </w:rPr>
        <w:t xml:space="preserve">. </w:t>
      </w:r>
    </w:p>
    <w:p w14:paraId="616CD724" w14:textId="7EF5B856" w:rsidR="00374168" w:rsidRPr="001F5CB4" w:rsidRDefault="00374168" w:rsidP="000A01DD">
      <w:pPr>
        <w:pStyle w:val="Akapitzlist"/>
        <w:numPr>
          <w:ilvl w:val="0"/>
          <w:numId w:val="24"/>
        </w:numPr>
        <w:spacing w:line="360" w:lineRule="auto"/>
        <w:ind w:hanging="360"/>
        <w:jc w:val="both"/>
        <w:rPr>
          <w:rFonts w:cstheme="majorHAnsi"/>
          <w:sz w:val="18"/>
          <w:szCs w:val="18"/>
        </w:rPr>
      </w:pPr>
      <w:r w:rsidRPr="001F5CB4">
        <w:rPr>
          <w:sz w:val="18"/>
          <w:szCs w:val="18"/>
        </w:rPr>
        <w:t xml:space="preserve">Wadium w formie niepieniężnej:  </w:t>
      </w:r>
    </w:p>
    <w:p w14:paraId="2786677B" w14:textId="77777777" w:rsidR="00374168" w:rsidRPr="006A02C9" w:rsidRDefault="00374168" w:rsidP="000A01DD">
      <w:pPr>
        <w:numPr>
          <w:ilvl w:val="1"/>
          <w:numId w:val="24"/>
        </w:numPr>
        <w:spacing w:after="0" w:line="360" w:lineRule="auto"/>
        <w:ind w:right="35" w:hanging="432"/>
        <w:rPr>
          <w:sz w:val="18"/>
          <w:szCs w:val="18"/>
        </w:rPr>
      </w:pPr>
      <w:r w:rsidRPr="006A02C9">
        <w:rPr>
          <w:sz w:val="18"/>
          <w:szCs w:val="18"/>
        </w:rPr>
        <w:t xml:space="preserve">Wykonawca przekazuje Zamawiającemu oryginał gwarancji lub poręczenia, w postaci elektronicznej. </w:t>
      </w:r>
    </w:p>
    <w:p w14:paraId="6A3CA6A2" w14:textId="77777777" w:rsidR="00374168" w:rsidRPr="006A02C9" w:rsidRDefault="00374168" w:rsidP="000A01DD">
      <w:pPr>
        <w:numPr>
          <w:ilvl w:val="1"/>
          <w:numId w:val="24"/>
        </w:numPr>
        <w:spacing w:after="0" w:line="360" w:lineRule="auto"/>
        <w:ind w:right="35" w:hanging="432"/>
        <w:rPr>
          <w:sz w:val="18"/>
          <w:szCs w:val="18"/>
        </w:rPr>
      </w:pPr>
      <w:r w:rsidRPr="006A02C9">
        <w:rPr>
          <w:sz w:val="18"/>
          <w:szCs w:val="18"/>
        </w:rPr>
        <w:t xml:space="preserve">Treść dokumentu wadium winna zawierać nazwę niniejszego postępowania oraz nr nadany postępowaniu przez Zamawiającego. </w:t>
      </w:r>
    </w:p>
    <w:p w14:paraId="07B249E5" w14:textId="32D81625" w:rsidR="00374168" w:rsidRPr="001F5CB4" w:rsidRDefault="00374168" w:rsidP="000A01DD">
      <w:pPr>
        <w:numPr>
          <w:ilvl w:val="1"/>
          <w:numId w:val="24"/>
        </w:numPr>
        <w:spacing w:after="0" w:line="360" w:lineRule="auto"/>
        <w:ind w:right="35" w:hanging="432"/>
        <w:rPr>
          <w:sz w:val="18"/>
          <w:szCs w:val="18"/>
        </w:rPr>
      </w:pPr>
      <w:r w:rsidRPr="006A02C9">
        <w:rPr>
          <w:sz w:val="18"/>
          <w:szCs w:val="18"/>
        </w:rPr>
        <w:t xml:space="preserve">Udzielona gwarancja: </w:t>
      </w:r>
      <w:r w:rsidRPr="001F5CB4">
        <w:rPr>
          <w:sz w:val="18"/>
          <w:szCs w:val="18"/>
        </w:rPr>
        <w:t xml:space="preserve">musi być gwarancją samoistną, nieodwołalną, bezwarunkową </w:t>
      </w:r>
      <w:r w:rsidR="002449B7">
        <w:rPr>
          <w:sz w:val="18"/>
          <w:szCs w:val="18"/>
        </w:rPr>
        <w:br/>
      </w:r>
      <w:r w:rsidRPr="001F5CB4">
        <w:rPr>
          <w:sz w:val="18"/>
          <w:szCs w:val="18"/>
        </w:rPr>
        <w:t xml:space="preserve">i płatną na pierwsze żądanie, bez konieczności przedkładania jakichkolwiek dodatkowych dokumentów, </w:t>
      </w:r>
    </w:p>
    <w:p w14:paraId="5DC98A57" w14:textId="77777777" w:rsidR="00374168" w:rsidRPr="006A02C9" w:rsidRDefault="00374168" w:rsidP="000A01DD">
      <w:pPr>
        <w:numPr>
          <w:ilvl w:val="2"/>
          <w:numId w:val="24"/>
        </w:numPr>
        <w:spacing w:after="0" w:line="360" w:lineRule="auto"/>
        <w:ind w:right="35" w:hanging="504"/>
        <w:rPr>
          <w:sz w:val="18"/>
          <w:szCs w:val="18"/>
        </w:rPr>
      </w:pPr>
      <w:r w:rsidRPr="006A02C9">
        <w:rPr>
          <w:sz w:val="18"/>
          <w:szCs w:val="18"/>
        </w:rPr>
        <w:t xml:space="preserve">musi obejmować odpowiedzialność za wszystkie przypadki powodujące utratę wadium przez Wykonawcę określone w Ustawie PZP, </w:t>
      </w:r>
    </w:p>
    <w:p w14:paraId="1CEA647C" w14:textId="16B8E903" w:rsidR="00374168" w:rsidRPr="006A02C9" w:rsidRDefault="00374168" w:rsidP="000A01DD">
      <w:pPr>
        <w:numPr>
          <w:ilvl w:val="2"/>
          <w:numId w:val="24"/>
        </w:numPr>
        <w:spacing w:after="0" w:line="360" w:lineRule="auto"/>
        <w:ind w:left="709" w:right="35"/>
        <w:rPr>
          <w:sz w:val="18"/>
          <w:szCs w:val="18"/>
        </w:rPr>
      </w:pPr>
      <w:r w:rsidRPr="006A02C9">
        <w:rPr>
          <w:sz w:val="18"/>
          <w:szCs w:val="18"/>
        </w:rPr>
        <w:t>z jej treści powinno jednoznacznie wynikać zobowiązanie gwaranta do</w:t>
      </w:r>
      <w:r w:rsidR="005F561B">
        <w:rPr>
          <w:sz w:val="18"/>
          <w:szCs w:val="18"/>
        </w:rPr>
        <w:t> </w:t>
      </w:r>
      <w:r w:rsidRPr="006A02C9">
        <w:rPr>
          <w:sz w:val="18"/>
          <w:szCs w:val="18"/>
        </w:rPr>
        <w:t xml:space="preserve">zapłaty Zamawiającemu całej kwoty wadium, </w:t>
      </w:r>
    </w:p>
    <w:p w14:paraId="384A55C4" w14:textId="244500A5" w:rsidR="00374168" w:rsidRPr="006A02C9" w:rsidRDefault="00374168" w:rsidP="000A01DD">
      <w:pPr>
        <w:numPr>
          <w:ilvl w:val="2"/>
          <w:numId w:val="24"/>
        </w:numPr>
        <w:spacing w:after="0" w:line="360" w:lineRule="auto"/>
        <w:ind w:right="35" w:hanging="504"/>
        <w:rPr>
          <w:sz w:val="18"/>
          <w:szCs w:val="18"/>
        </w:rPr>
      </w:pPr>
      <w:r w:rsidRPr="006A02C9">
        <w:rPr>
          <w:sz w:val="18"/>
          <w:szCs w:val="18"/>
        </w:rPr>
        <w:t>treść gwarancji nie może zawierać klauzuli zwalniającej gwaranta</w:t>
      </w:r>
      <w:r w:rsidR="00AE6DDF">
        <w:rPr>
          <w:sz w:val="18"/>
          <w:szCs w:val="18"/>
        </w:rPr>
        <w:t xml:space="preserve"> </w:t>
      </w:r>
      <w:r w:rsidRPr="006A02C9">
        <w:rPr>
          <w:sz w:val="18"/>
          <w:szCs w:val="18"/>
        </w:rPr>
        <w:t>od</w:t>
      </w:r>
      <w:r w:rsidR="005F561B">
        <w:rPr>
          <w:sz w:val="18"/>
          <w:szCs w:val="18"/>
        </w:rPr>
        <w:t> </w:t>
      </w:r>
      <w:r w:rsidRPr="006A02C9">
        <w:rPr>
          <w:sz w:val="18"/>
          <w:szCs w:val="18"/>
        </w:rPr>
        <w:t xml:space="preserve">odpowiedzialności wskutek zwrotu dokumentu gwarancji,  </w:t>
      </w:r>
    </w:p>
    <w:p w14:paraId="042D4D18" w14:textId="3C31EDB4" w:rsidR="001F5CB4" w:rsidRPr="00906829" w:rsidRDefault="00374168" w:rsidP="000A01DD">
      <w:pPr>
        <w:numPr>
          <w:ilvl w:val="2"/>
          <w:numId w:val="24"/>
        </w:numPr>
        <w:spacing w:after="0" w:line="360" w:lineRule="auto"/>
        <w:ind w:left="709" w:right="35"/>
        <w:rPr>
          <w:sz w:val="18"/>
          <w:szCs w:val="18"/>
        </w:rPr>
      </w:pPr>
      <w:r w:rsidRPr="006A02C9">
        <w:rPr>
          <w:sz w:val="18"/>
          <w:szCs w:val="18"/>
        </w:rPr>
        <w:t xml:space="preserve">w przypadku Wykonawców wspólnie ubiegających się o udzielenie zamówienia </w:t>
      </w:r>
      <w:r w:rsidR="002449B7">
        <w:rPr>
          <w:sz w:val="18"/>
          <w:szCs w:val="18"/>
        </w:rPr>
        <w:br/>
      </w:r>
      <w:r w:rsidRPr="006A02C9">
        <w:rPr>
          <w:sz w:val="18"/>
          <w:szCs w:val="18"/>
        </w:rPr>
        <w:t xml:space="preserve">(art. 58 Ustawy PZP), Zamawiający wymaga, aby poręczenie lub gwarancja obejmowała swą treścią wszystkich Wykonawców wspólnie ubiegających się o udzielenie zamówienia (tj. zobowiązanych z tytułu poręczenia lub gwarancji) lub aby z jej treści wynikało, </w:t>
      </w:r>
      <w:r w:rsidR="002449B7">
        <w:rPr>
          <w:sz w:val="18"/>
          <w:szCs w:val="18"/>
        </w:rPr>
        <w:br/>
      </w:r>
      <w:r w:rsidRPr="006A02C9">
        <w:rPr>
          <w:sz w:val="18"/>
          <w:szCs w:val="18"/>
        </w:rPr>
        <w:t xml:space="preserve">że zabezpiecza ofertę Wykonawców wspólnie ubiegających się o udzielenie zamówienia (np. konsorcjum).  </w:t>
      </w:r>
    </w:p>
    <w:p w14:paraId="190151BE" w14:textId="6C26B183" w:rsidR="00374168" w:rsidRPr="006A02C9" w:rsidRDefault="00374168" w:rsidP="000A01DD">
      <w:pPr>
        <w:numPr>
          <w:ilvl w:val="0"/>
          <w:numId w:val="24"/>
        </w:numPr>
        <w:spacing w:after="0" w:line="360" w:lineRule="auto"/>
        <w:ind w:right="35" w:hanging="360"/>
        <w:rPr>
          <w:sz w:val="18"/>
          <w:szCs w:val="18"/>
        </w:rPr>
      </w:pPr>
      <w:r w:rsidRPr="006A02C9">
        <w:rPr>
          <w:sz w:val="18"/>
          <w:szCs w:val="18"/>
        </w:rPr>
        <w:t xml:space="preserve">Zasady zwrotu oraz okoliczności zatrzymania wadium określa art. 98 Ustawy PZP. </w:t>
      </w:r>
    </w:p>
    <w:p w14:paraId="074468D2" w14:textId="77777777" w:rsidR="004B7722" w:rsidRPr="006A02C9" w:rsidRDefault="004B7722" w:rsidP="005B1157">
      <w:pPr>
        <w:tabs>
          <w:tab w:val="left" w:pos="3855"/>
        </w:tabs>
        <w:spacing w:after="0" w:line="360" w:lineRule="auto"/>
        <w:rPr>
          <w:rFonts w:cs="Arial"/>
          <w:color w:val="auto"/>
          <w:sz w:val="18"/>
          <w:szCs w:val="18"/>
        </w:rPr>
      </w:pPr>
    </w:p>
    <w:p w14:paraId="2851DBE7" w14:textId="52983BDE" w:rsidR="006F6C71" w:rsidRPr="006A02C9" w:rsidRDefault="00A21A4E">
      <w:pPr>
        <w:tabs>
          <w:tab w:val="left" w:pos="709"/>
        </w:tabs>
        <w:spacing w:after="0" w:line="360" w:lineRule="auto"/>
        <w:jc w:val="center"/>
        <w:rPr>
          <w:rFonts w:cs="Arial"/>
          <w:b/>
          <w:color w:val="auto"/>
          <w:sz w:val="18"/>
          <w:szCs w:val="18"/>
        </w:rPr>
      </w:pPr>
      <w:r>
        <w:rPr>
          <w:rFonts w:cs="Arial"/>
          <w:b/>
          <w:color w:val="auto"/>
          <w:sz w:val="18"/>
          <w:szCs w:val="18"/>
        </w:rPr>
        <w:br/>
      </w:r>
      <w:r w:rsidR="006F6C71" w:rsidRPr="006A02C9">
        <w:rPr>
          <w:rFonts w:cs="Arial"/>
          <w:b/>
          <w:color w:val="auto"/>
          <w:sz w:val="18"/>
          <w:szCs w:val="18"/>
        </w:rPr>
        <w:t>Rozdział XII</w:t>
      </w:r>
      <w:r w:rsidR="002B112C" w:rsidRPr="006A02C9">
        <w:rPr>
          <w:rFonts w:cs="Arial"/>
          <w:b/>
          <w:color w:val="auto"/>
          <w:sz w:val="18"/>
          <w:szCs w:val="18"/>
        </w:rPr>
        <w:t>I</w:t>
      </w:r>
    </w:p>
    <w:p w14:paraId="676E00D6" w14:textId="58F34917" w:rsidR="006F6C71" w:rsidRDefault="006F6C71">
      <w:pPr>
        <w:tabs>
          <w:tab w:val="left" w:pos="709"/>
        </w:tabs>
        <w:spacing w:after="0" w:line="360" w:lineRule="auto"/>
        <w:jc w:val="center"/>
        <w:rPr>
          <w:rFonts w:cs="Arial"/>
          <w:b/>
          <w:color w:val="auto"/>
          <w:sz w:val="18"/>
          <w:szCs w:val="18"/>
        </w:rPr>
      </w:pPr>
      <w:r w:rsidRPr="006A02C9">
        <w:rPr>
          <w:rFonts w:cs="Arial"/>
          <w:b/>
          <w:color w:val="auto"/>
          <w:sz w:val="18"/>
          <w:szCs w:val="18"/>
        </w:rPr>
        <w:t>Opis sposobu obliczania ceny.</w:t>
      </w:r>
    </w:p>
    <w:p w14:paraId="0847DA1D" w14:textId="77777777" w:rsidR="001F5CB4" w:rsidRPr="006A02C9" w:rsidRDefault="001F5CB4" w:rsidP="001F5CB4">
      <w:pPr>
        <w:tabs>
          <w:tab w:val="left" w:pos="709"/>
        </w:tabs>
        <w:spacing w:after="0" w:line="360" w:lineRule="auto"/>
        <w:rPr>
          <w:rFonts w:cs="Arial"/>
          <w:b/>
          <w:color w:val="auto"/>
          <w:sz w:val="18"/>
          <w:szCs w:val="18"/>
        </w:rPr>
      </w:pPr>
    </w:p>
    <w:p w14:paraId="39BA92EB" w14:textId="3E03012C" w:rsidR="001F5CB4" w:rsidRPr="00642E56" w:rsidRDefault="002B112C" w:rsidP="000C7289">
      <w:pPr>
        <w:pStyle w:val="Akapitzlist"/>
        <w:numPr>
          <w:ilvl w:val="0"/>
          <w:numId w:val="25"/>
        </w:numPr>
        <w:spacing w:line="360" w:lineRule="auto"/>
        <w:ind w:left="357"/>
        <w:jc w:val="both"/>
        <w:rPr>
          <w:rFonts w:cstheme="majorHAnsi"/>
          <w:b/>
          <w:bCs/>
          <w:sz w:val="18"/>
          <w:szCs w:val="18"/>
        </w:rPr>
      </w:pPr>
      <w:r w:rsidRPr="00642E56">
        <w:rPr>
          <w:rFonts w:cstheme="majorHAnsi"/>
          <w:b/>
          <w:bCs/>
          <w:sz w:val="18"/>
          <w:szCs w:val="18"/>
        </w:rPr>
        <w:t xml:space="preserve">Wykonawca </w:t>
      </w:r>
      <w:r w:rsidR="00C66827" w:rsidRPr="00642E56">
        <w:rPr>
          <w:rFonts w:cstheme="majorHAnsi"/>
          <w:b/>
          <w:bCs/>
          <w:sz w:val="18"/>
          <w:szCs w:val="18"/>
        </w:rPr>
        <w:t xml:space="preserve">poda cenę oferty </w:t>
      </w:r>
      <w:r w:rsidRPr="00642E56">
        <w:rPr>
          <w:rFonts w:cstheme="majorHAnsi"/>
          <w:b/>
          <w:bCs/>
          <w:sz w:val="18"/>
          <w:szCs w:val="18"/>
        </w:rPr>
        <w:t xml:space="preserve">za realizację przedmiotu zamówienia (cenę brutto) </w:t>
      </w:r>
      <w:r w:rsidR="00642E56">
        <w:rPr>
          <w:rFonts w:cstheme="majorHAnsi"/>
          <w:b/>
          <w:bCs/>
          <w:sz w:val="18"/>
          <w:szCs w:val="18"/>
        </w:rPr>
        <w:br/>
      </w:r>
      <w:r w:rsidRPr="00642E56">
        <w:rPr>
          <w:rFonts w:cstheme="majorHAnsi"/>
          <w:b/>
          <w:bCs/>
          <w:sz w:val="18"/>
          <w:szCs w:val="18"/>
        </w:rPr>
        <w:t xml:space="preserve">w sposób określony w formularzu </w:t>
      </w:r>
      <w:r w:rsidR="00AE6DDF" w:rsidRPr="00642E56">
        <w:rPr>
          <w:rFonts w:cstheme="majorHAnsi"/>
          <w:b/>
          <w:bCs/>
          <w:sz w:val="18"/>
          <w:szCs w:val="18"/>
        </w:rPr>
        <w:t xml:space="preserve">oferty </w:t>
      </w:r>
      <w:r w:rsidRPr="00642E56">
        <w:rPr>
          <w:rFonts w:cstheme="majorHAnsi"/>
          <w:b/>
          <w:bCs/>
          <w:sz w:val="18"/>
          <w:szCs w:val="18"/>
        </w:rPr>
        <w:t xml:space="preserve">(załącznik nr </w:t>
      </w:r>
      <w:r w:rsidR="00D85061" w:rsidRPr="00642E56">
        <w:rPr>
          <w:rFonts w:cstheme="majorHAnsi"/>
          <w:b/>
          <w:bCs/>
          <w:sz w:val="18"/>
          <w:szCs w:val="18"/>
        </w:rPr>
        <w:t>1</w:t>
      </w:r>
      <w:r w:rsidRPr="00642E56">
        <w:rPr>
          <w:rFonts w:cstheme="majorHAnsi"/>
          <w:b/>
          <w:bCs/>
          <w:sz w:val="18"/>
          <w:szCs w:val="18"/>
        </w:rPr>
        <w:t xml:space="preserve"> do SWZ</w:t>
      </w:r>
      <w:r w:rsidR="005B648B" w:rsidRPr="00642E56">
        <w:rPr>
          <w:rFonts w:cstheme="majorHAnsi"/>
          <w:b/>
          <w:bCs/>
          <w:sz w:val="18"/>
          <w:szCs w:val="18"/>
        </w:rPr>
        <w:t>).</w:t>
      </w:r>
      <w:r w:rsidRPr="00642E56">
        <w:rPr>
          <w:rFonts w:cstheme="majorHAnsi"/>
          <w:b/>
          <w:bCs/>
          <w:sz w:val="18"/>
          <w:szCs w:val="18"/>
        </w:rPr>
        <w:t xml:space="preserve"> </w:t>
      </w:r>
    </w:p>
    <w:p w14:paraId="425FFA3C" w14:textId="22329CE2" w:rsidR="001F5CB4" w:rsidRPr="00E94408" w:rsidRDefault="00C66827" w:rsidP="000C7289">
      <w:pPr>
        <w:pStyle w:val="Akapitzlist"/>
        <w:numPr>
          <w:ilvl w:val="0"/>
          <w:numId w:val="25"/>
        </w:numPr>
        <w:spacing w:line="360" w:lineRule="auto"/>
        <w:ind w:left="357"/>
        <w:jc w:val="both"/>
        <w:rPr>
          <w:rFonts w:cstheme="majorHAnsi"/>
          <w:b/>
          <w:bCs/>
          <w:sz w:val="18"/>
          <w:szCs w:val="18"/>
        </w:rPr>
      </w:pPr>
      <w:r w:rsidRPr="00E94408">
        <w:rPr>
          <w:rFonts w:cstheme="majorHAnsi"/>
          <w:b/>
          <w:bCs/>
          <w:sz w:val="18"/>
          <w:szCs w:val="18"/>
        </w:rPr>
        <w:t xml:space="preserve">Wykonawca jest zobowiązany dołączyć do oferty Formularz Cenowy – Załącznik nr 2 do SWZ na podstawie, którego, </w:t>
      </w:r>
      <w:r w:rsidR="002B112C" w:rsidRPr="00E94408">
        <w:rPr>
          <w:rFonts w:cstheme="majorHAnsi"/>
          <w:b/>
          <w:bCs/>
          <w:sz w:val="18"/>
          <w:szCs w:val="18"/>
        </w:rPr>
        <w:t xml:space="preserve">należy obliczyć </w:t>
      </w:r>
      <w:r w:rsidRPr="00E94408">
        <w:rPr>
          <w:rFonts w:cstheme="majorHAnsi"/>
          <w:b/>
          <w:bCs/>
          <w:sz w:val="18"/>
          <w:szCs w:val="18"/>
        </w:rPr>
        <w:t>Cenę Oferty</w:t>
      </w:r>
      <w:r w:rsidR="00E94408" w:rsidRPr="00E94408">
        <w:rPr>
          <w:rFonts w:cstheme="majorHAnsi"/>
          <w:b/>
          <w:bCs/>
          <w:sz w:val="18"/>
          <w:szCs w:val="18"/>
        </w:rPr>
        <w:t>.</w:t>
      </w:r>
      <w:r w:rsidRPr="00E94408">
        <w:rPr>
          <w:rFonts w:cstheme="majorHAnsi"/>
          <w:b/>
          <w:bCs/>
          <w:sz w:val="18"/>
          <w:szCs w:val="18"/>
        </w:rPr>
        <w:t xml:space="preserve"> </w:t>
      </w:r>
      <w:r w:rsidR="00195DC4" w:rsidRPr="009E0623">
        <w:rPr>
          <w:rFonts w:cstheme="majorHAnsi"/>
          <w:sz w:val="18"/>
          <w:szCs w:val="18"/>
        </w:rPr>
        <w:t xml:space="preserve">Brak tego załącznika </w:t>
      </w:r>
      <w:r w:rsidR="009E0623" w:rsidRPr="009E0623">
        <w:rPr>
          <w:rFonts w:cstheme="majorHAnsi"/>
          <w:sz w:val="18"/>
          <w:szCs w:val="18"/>
        </w:rPr>
        <w:t>w złożonej ofercie skutkować będzie odrzuceniem oferty na podstawie art. 226 ust. 1 pkt 5) ustawy.</w:t>
      </w:r>
    </w:p>
    <w:p w14:paraId="1BE56DC1" w14:textId="15773601" w:rsidR="001F5CB4" w:rsidRPr="00C36225" w:rsidRDefault="002B112C" w:rsidP="000C7289">
      <w:pPr>
        <w:pStyle w:val="Akapitzlist"/>
        <w:numPr>
          <w:ilvl w:val="0"/>
          <w:numId w:val="25"/>
        </w:numPr>
        <w:spacing w:line="360" w:lineRule="auto"/>
        <w:jc w:val="both"/>
        <w:rPr>
          <w:rFonts w:cstheme="majorHAnsi"/>
          <w:sz w:val="18"/>
          <w:szCs w:val="18"/>
        </w:rPr>
      </w:pPr>
      <w:r w:rsidRPr="00C36225">
        <w:rPr>
          <w:rFonts w:cstheme="majorHAnsi"/>
          <w:sz w:val="18"/>
          <w:szCs w:val="18"/>
        </w:rPr>
        <w:lastRenderedPageBreak/>
        <w:t xml:space="preserve">Cenę oferty </w:t>
      </w:r>
      <w:r w:rsidR="00551E24" w:rsidRPr="00C36225">
        <w:rPr>
          <w:rFonts w:cstheme="majorHAnsi"/>
          <w:sz w:val="18"/>
          <w:szCs w:val="18"/>
        </w:rPr>
        <w:t>z</w:t>
      </w:r>
      <w:r w:rsidRPr="00C36225">
        <w:rPr>
          <w:rFonts w:cstheme="majorHAnsi"/>
          <w:sz w:val="18"/>
          <w:szCs w:val="18"/>
        </w:rPr>
        <w:t xml:space="preserve"> </w:t>
      </w:r>
      <w:r w:rsidR="00551E24" w:rsidRPr="00C36225">
        <w:rPr>
          <w:rFonts w:cstheme="majorHAnsi"/>
          <w:sz w:val="18"/>
          <w:szCs w:val="18"/>
        </w:rPr>
        <w:t>formularza cenowego (</w:t>
      </w:r>
      <w:r w:rsidR="00E76343" w:rsidRPr="00C36225">
        <w:rPr>
          <w:rFonts w:ascii="Verdana" w:hAnsi="Verdana" w:cstheme="minorHAnsi"/>
          <w:sz w:val="18"/>
          <w:szCs w:val="18"/>
        </w:rPr>
        <w:t>suma Razem pkt A i Razem pkt B</w:t>
      </w:r>
      <w:r w:rsidR="00C36225" w:rsidRPr="00C36225">
        <w:rPr>
          <w:rFonts w:cstheme="majorHAnsi"/>
          <w:sz w:val="18"/>
          <w:szCs w:val="18"/>
        </w:rPr>
        <w:t>,</w:t>
      </w:r>
      <w:r w:rsidR="00E76343" w:rsidRPr="00C36225">
        <w:rPr>
          <w:rFonts w:cstheme="majorHAnsi"/>
          <w:sz w:val="18"/>
          <w:szCs w:val="18"/>
        </w:rPr>
        <w:t xml:space="preserve"> </w:t>
      </w:r>
      <w:r w:rsidRPr="00C36225">
        <w:rPr>
          <w:rFonts w:cstheme="majorHAnsi"/>
          <w:sz w:val="18"/>
          <w:szCs w:val="18"/>
        </w:rPr>
        <w:t xml:space="preserve">załącznik nr </w:t>
      </w:r>
      <w:r w:rsidR="007E1088" w:rsidRPr="00C36225">
        <w:rPr>
          <w:rFonts w:cstheme="majorHAnsi"/>
          <w:sz w:val="18"/>
          <w:szCs w:val="18"/>
        </w:rPr>
        <w:t xml:space="preserve">2 </w:t>
      </w:r>
      <w:r w:rsidRPr="00C36225">
        <w:rPr>
          <w:rFonts w:cstheme="majorHAnsi"/>
          <w:sz w:val="18"/>
          <w:szCs w:val="18"/>
        </w:rPr>
        <w:t>do SW</w:t>
      </w:r>
      <w:r w:rsidR="00534DB8" w:rsidRPr="00C36225">
        <w:rPr>
          <w:rFonts w:cstheme="majorHAnsi"/>
          <w:sz w:val="18"/>
          <w:szCs w:val="18"/>
        </w:rPr>
        <w:t>Z)</w:t>
      </w:r>
      <w:r w:rsidRPr="00C36225">
        <w:rPr>
          <w:rFonts w:cstheme="majorHAnsi"/>
          <w:sz w:val="18"/>
          <w:szCs w:val="18"/>
        </w:rPr>
        <w:t xml:space="preserve">, należy przenieść do </w:t>
      </w:r>
      <w:r w:rsidR="00551E24" w:rsidRPr="00C36225">
        <w:rPr>
          <w:rFonts w:cstheme="majorHAnsi"/>
          <w:sz w:val="18"/>
          <w:szCs w:val="18"/>
        </w:rPr>
        <w:t xml:space="preserve">pkt. 1 </w:t>
      </w:r>
      <w:r w:rsidRPr="00C36225">
        <w:rPr>
          <w:rFonts w:cstheme="majorHAnsi"/>
          <w:sz w:val="18"/>
          <w:szCs w:val="18"/>
        </w:rPr>
        <w:t xml:space="preserve">formularza </w:t>
      </w:r>
      <w:r w:rsidR="00551E24" w:rsidRPr="00C36225">
        <w:rPr>
          <w:rFonts w:cstheme="majorHAnsi"/>
          <w:sz w:val="18"/>
          <w:szCs w:val="18"/>
        </w:rPr>
        <w:t xml:space="preserve">oferty </w:t>
      </w:r>
      <w:r w:rsidRPr="00C36225">
        <w:rPr>
          <w:rFonts w:cstheme="majorHAnsi"/>
          <w:sz w:val="18"/>
          <w:szCs w:val="18"/>
        </w:rPr>
        <w:t xml:space="preserve">(załącznik nr </w:t>
      </w:r>
      <w:r w:rsidR="00D85061" w:rsidRPr="00C36225">
        <w:rPr>
          <w:rFonts w:cstheme="majorHAnsi"/>
          <w:sz w:val="18"/>
          <w:szCs w:val="18"/>
        </w:rPr>
        <w:t>1</w:t>
      </w:r>
      <w:r w:rsidRPr="00C36225">
        <w:rPr>
          <w:rFonts w:cstheme="majorHAnsi"/>
          <w:sz w:val="18"/>
          <w:szCs w:val="18"/>
        </w:rPr>
        <w:t xml:space="preserve"> do SWZ).</w:t>
      </w:r>
    </w:p>
    <w:p w14:paraId="6824C0DF" w14:textId="529A494B" w:rsidR="001F5CB4" w:rsidRPr="00906829" w:rsidRDefault="002B112C" w:rsidP="000C7289">
      <w:pPr>
        <w:pStyle w:val="Akapitzlist"/>
        <w:numPr>
          <w:ilvl w:val="0"/>
          <w:numId w:val="25"/>
        </w:numPr>
        <w:spacing w:line="360" w:lineRule="auto"/>
        <w:jc w:val="both"/>
        <w:rPr>
          <w:rFonts w:cstheme="majorHAnsi"/>
          <w:sz w:val="18"/>
          <w:szCs w:val="18"/>
        </w:rPr>
      </w:pPr>
      <w:r w:rsidRPr="001F5CB4">
        <w:rPr>
          <w:rFonts w:cstheme="majorHAnsi"/>
          <w:sz w:val="18"/>
          <w:szCs w:val="18"/>
        </w:rPr>
        <w:t xml:space="preserve">Cena oferty musi uwzględnić należy podatek VAT, zgodny z przepisami podatkowymi kraju siedziby wykonawcy wg stawki na dzień składania ofert. </w:t>
      </w:r>
    </w:p>
    <w:p w14:paraId="62D89169" w14:textId="73EDBFF0" w:rsidR="001F5CB4" w:rsidRPr="000A7386" w:rsidRDefault="002B112C" w:rsidP="000C7289">
      <w:pPr>
        <w:pStyle w:val="Akapitzlist"/>
        <w:numPr>
          <w:ilvl w:val="0"/>
          <w:numId w:val="25"/>
        </w:numPr>
        <w:spacing w:line="360" w:lineRule="auto"/>
        <w:jc w:val="both"/>
        <w:rPr>
          <w:rFonts w:cstheme="majorHAnsi"/>
          <w:sz w:val="18"/>
          <w:szCs w:val="18"/>
        </w:rPr>
      </w:pPr>
      <w:r w:rsidRPr="001F5CB4">
        <w:rPr>
          <w:rFonts w:cstheme="majorHAnsi"/>
          <w:sz w:val="18"/>
          <w:szCs w:val="18"/>
        </w:rPr>
        <w:t>W oparciu o cenę oferty ustala się wynagrodzenie wykonawcy o charakterze</w:t>
      </w:r>
      <w:r w:rsidR="005B648B" w:rsidRPr="001F5CB4">
        <w:rPr>
          <w:rFonts w:cstheme="majorHAnsi"/>
          <w:sz w:val="18"/>
          <w:szCs w:val="18"/>
        </w:rPr>
        <w:t xml:space="preserve"> </w:t>
      </w:r>
      <w:r w:rsidRPr="001F5CB4">
        <w:rPr>
          <w:rFonts w:cstheme="majorHAnsi"/>
          <w:sz w:val="18"/>
          <w:szCs w:val="18"/>
        </w:rPr>
        <w:t>ryczałtowym</w:t>
      </w:r>
      <w:r w:rsidR="005B648B" w:rsidRPr="001F5CB4">
        <w:rPr>
          <w:rFonts w:cstheme="majorHAnsi"/>
          <w:sz w:val="18"/>
          <w:szCs w:val="18"/>
        </w:rPr>
        <w:t>.</w:t>
      </w:r>
    </w:p>
    <w:p w14:paraId="5CBEBC86" w14:textId="5487DA0A" w:rsidR="000A7386" w:rsidRPr="000A7386" w:rsidRDefault="000A7386" w:rsidP="000C7289">
      <w:pPr>
        <w:pStyle w:val="Akapitzlist"/>
        <w:numPr>
          <w:ilvl w:val="0"/>
          <w:numId w:val="25"/>
        </w:numPr>
        <w:spacing w:line="360" w:lineRule="auto"/>
        <w:jc w:val="both"/>
        <w:rPr>
          <w:rFonts w:cstheme="majorHAnsi"/>
          <w:sz w:val="18"/>
          <w:szCs w:val="18"/>
        </w:rPr>
      </w:pPr>
      <w:r w:rsidRPr="000A7386">
        <w:rPr>
          <w:rFonts w:cstheme="majorHAnsi"/>
          <w:sz w:val="18"/>
          <w:szCs w:val="18"/>
        </w:rPr>
        <w:t xml:space="preserve">Cenę oferty należy obliczyć i skalkulować w oparciu o: </w:t>
      </w:r>
    </w:p>
    <w:p w14:paraId="1C534503" w14:textId="77777777" w:rsidR="000A7386" w:rsidRPr="006A02C9" w:rsidRDefault="000A7386" w:rsidP="000C7289">
      <w:pPr>
        <w:pStyle w:val="Akapitzlist"/>
        <w:numPr>
          <w:ilvl w:val="1"/>
          <w:numId w:val="25"/>
        </w:numPr>
        <w:spacing w:line="360" w:lineRule="auto"/>
        <w:jc w:val="both"/>
        <w:rPr>
          <w:rFonts w:cstheme="majorHAnsi"/>
          <w:sz w:val="18"/>
          <w:szCs w:val="18"/>
        </w:rPr>
      </w:pPr>
      <w:r w:rsidRPr="00A15712">
        <w:rPr>
          <w:rFonts w:cstheme="majorHAnsi"/>
          <w:sz w:val="18"/>
          <w:szCs w:val="18"/>
          <w:u w:val="single"/>
        </w:rPr>
        <w:t>szczegółowy opis przedmiotu zamówienia</w:t>
      </w:r>
      <w:r w:rsidRPr="006A02C9">
        <w:rPr>
          <w:rFonts w:cstheme="majorHAnsi"/>
          <w:sz w:val="18"/>
          <w:szCs w:val="18"/>
        </w:rPr>
        <w:t xml:space="preserve"> – załącznik nr </w:t>
      </w:r>
      <w:r>
        <w:rPr>
          <w:rFonts w:cstheme="majorHAnsi"/>
          <w:sz w:val="18"/>
          <w:szCs w:val="18"/>
        </w:rPr>
        <w:t>3</w:t>
      </w:r>
      <w:r w:rsidRPr="006A02C9">
        <w:rPr>
          <w:rFonts w:cstheme="majorHAnsi"/>
          <w:sz w:val="18"/>
          <w:szCs w:val="18"/>
        </w:rPr>
        <w:t xml:space="preserve"> do SWZ,</w:t>
      </w:r>
    </w:p>
    <w:p w14:paraId="418B3FE2" w14:textId="77777777" w:rsidR="000A7386" w:rsidRPr="006A02C9" w:rsidRDefault="000A7386" w:rsidP="000C7289">
      <w:pPr>
        <w:pStyle w:val="Akapitzlist"/>
        <w:numPr>
          <w:ilvl w:val="1"/>
          <w:numId w:val="25"/>
        </w:numPr>
        <w:spacing w:line="360" w:lineRule="auto"/>
        <w:jc w:val="both"/>
        <w:rPr>
          <w:rFonts w:cstheme="majorHAnsi"/>
          <w:sz w:val="18"/>
          <w:szCs w:val="18"/>
        </w:rPr>
      </w:pPr>
      <w:r w:rsidRPr="00A15712">
        <w:rPr>
          <w:rFonts w:cstheme="majorHAnsi"/>
          <w:sz w:val="18"/>
          <w:szCs w:val="18"/>
          <w:u w:val="single"/>
        </w:rPr>
        <w:t>formularz cenowy</w:t>
      </w:r>
      <w:r w:rsidRPr="006A02C9">
        <w:rPr>
          <w:rFonts w:cstheme="majorHAnsi"/>
          <w:sz w:val="18"/>
          <w:szCs w:val="18"/>
        </w:rPr>
        <w:t xml:space="preserve"> - załącznik nr </w:t>
      </w:r>
      <w:r>
        <w:rPr>
          <w:rFonts w:cstheme="majorHAnsi"/>
          <w:sz w:val="18"/>
          <w:szCs w:val="18"/>
        </w:rPr>
        <w:t>2</w:t>
      </w:r>
      <w:r w:rsidRPr="006A02C9">
        <w:rPr>
          <w:rFonts w:cstheme="majorHAnsi"/>
          <w:sz w:val="18"/>
          <w:szCs w:val="18"/>
        </w:rPr>
        <w:t xml:space="preserve"> do SWZ,</w:t>
      </w:r>
    </w:p>
    <w:p w14:paraId="1050EE2E" w14:textId="37DDB726" w:rsidR="000A7386" w:rsidRPr="000C7289" w:rsidRDefault="000A7386" w:rsidP="000C7289">
      <w:pPr>
        <w:pStyle w:val="Akapitzlist"/>
        <w:numPr>
          <w:ilvl w:val="1"/>
          <w:numId w:val="25"/>
        </w:numPr>
        <w:spacing w:line="360" w:lineRule="auto"/>
        <w:jc w:val="both"/>
        <w:rPr>
          <w:rFonts w:cstheme="majorHAnsi"/>
          <w:sz w:val="18"/>
          <w:szCs w:val="18"/>
        </w:rPr>
      </w:pPr>
      <w:r w:rsidRPr="00A15712">
        <w:rPr>
          <w:rFonts w:cstheme="majorHAnsi"/>
          <w:sz w:val="18"/>
          <w:szCs w:val="18"/>
          <w:u w:val="single"/>
        </w:rPr>
        <w:t>wzór umowy</w:t>
      </w:r>
      <w:r w:rsidRPr="006A02C9">
        <w:rPr>
          <w:rFonts w:cstheme="majorHAnsi"/>
          <w:sz w:val="18"/>
          <w:szCs w:val="18"/>
        </w:rPr>
        <w:t xml:space="preserve"> – załącznik nr </w:t>
      </w:r>
      <w:r>
        <w:rPr>
          <w:rFonts w:cstheme="majorHAnsi"/>
          <w:sz w:val="18"/>
          <w:szCs w:val="18"/>
        </w:rPr>
        <w:t>5</w:t>
      </w:r>
      <w:r w:rsidRPr="006A02C9">
        <w:rPr>
          <w:rFonts w:cstheme="majorHAnsi"/>
          <w:sz w:val="18"/>
          <w:szCs w:val="18"/>
        </w:rPr>
        <w:t xml:space="preserve"> do SWZ.</w:t>
      </w:r>
    </w:p>
    <w:p w14:paraId="4F44E31C" w14:textId="35755172" w:rsidR="002B112C" w:rsidRPr="000A7386" w:rsidRDefault="00551E24" w:rsidP="000C7289">
      <w:pPr>
        <w:pStyle w:val="Akapitzlist"/>
        <w:numPr>
          <w:ilvl w:val="0"/>
          <w:numId w:val="25"/>
        </w:numPr>
        <w:spacing w:line="360" w:lineRule="auto"/>
        <w:jc w:val="both"/>
        <w:rPr>
          <w:rFonts w:cstheme="majorHAnsi"/>
          <w:sz w:val="18"/>
          <w:szCs w:val="18"/>
        </w:rPr>
      </w:pPr>
      <w:r w:rsidRPr="000A7386">
        <w:rPr>
          <w:rFonts w:cstheme="majorHAnsi"/>
          <w:sz w:val="18"/>
          <w:szCs w:val="18"/>
        </w:rPr>
        <w:t xml:space="preserve">Podane </w:t>
      </w:r>
      <w:r w:rsidR="002B112C" w:rsidRPr="000A7386">
        <w:rPr>
          <w:rFonts w:cstheme="majorHAnsi"/>
          <w:sz w:val="18"/>
          <w:szCs w:val="18"/>
        </w:rPr>
        <w:t xml:space="preserve">w </w:t>
      </w:r>
      <w:r w:rsidRPr="000A7386">
        <w:rPr>
          <w:rFonts w:cstheme="majorHAnsi"/>
          <w:sz w:val="18"/>
          <w:szCs w:val="18"/>
        </w:rPr>
        <w:t xml:space="preserve">formularzu oferty jak również w formularzu cenowym, ceny muszą </w:t>
      </w:r>
      <w:r w:rsidR="002B112C" w:rsidRPr="000A7386">
        <w:rPr>
          <w:rFonts w:cstheme="majorHAnsi"/>
          <w:sz w:val="18"/>
          <w:szCs w:val="18"/>
        </w:rPr>
        <w:t xml:space="preserve">być </w:t>
      </w:r>
      <w:r w:rsidRPr="000A7386">
        <w:rPr>
          <w:rFonts w:cstheme="majorHAnsi"/>
          <w:sz w:val="18"/>
          <w:szCs w:val="18"/>
        </w:rPr>
        <w:t xml:space="preserve">wyrażone </w:t>
      </w:r>
      <w:r w:rsidR="000A7386">
        <w:rPr>
          <w:rFonts w:cstheme="majorHAnsi"/>
          <w:sz w:val="18"/>
          <w:szCs w:val="18"/>
        </w:rPr>
        <w:br/>
      </w:r>
      <w:r w:rsidR="002B112C" w:rsidRPr="000A7386">
        <w:rPr>
          <w:rFonts w:cstheme="majorHAnsi"/>
          <w:sz w:val="18"/>
          <w:szCs w:val="18"/>
        </w:rPr>
        <w:t xml:space="preserve">w walucie polskiej.  Cena </w:t>
      </w:r>
      <w:r w:rsidR="009640FE" w:rsidRPr="000A7386">
        <w:rPr>
          <w:rFonts w:cstheme="majorHAnsi"/>
          <w:sz w:val="18"/>
          <w:szCs w:val="18"/>
        </w:rPr>
        <w:t xml:space="preserve">oferty brutto </w:t>
      </w:r>
      <w:r w:rsidR="002B112C" w:rsidRPr="000A7386">
        <w:rPr>
          <w:rFonts w:cstheme="majorHAnsi"/>
          <w:sz w:val="18"/>
          <w:szCs w:val="18"/>
        </w:rPr>
        <w:t xml:space="preserve">musi uwzględniać wszystkie wymagania niniejszej SWZ oraz obejmować wszelkie koszty, jakie poniesie Wykonawca z tytułu należytej oraz zgodnej </w:t>
      </w:r>
      <w:r w:rsidR="000A7386">
        <w:rPr>
          <w:rFonts w:cstheme="majorHAnsi"/>
          <w:sz w:val="18"/>
          <w:szCs w:val="18"/>
        </w:rPr>
        <w:br/>
      </w:r>
      <w:r w:rsidR="002B112C" w:rsidRPr="000A7386">
        <w:rPr>
          <w:rFonts w:cstheme="majorHAnsi"/>
          <w:sz w:val="18"/>
          <w:szCs w:val="18"/>
        </w:rPr>
        <w:t>z obowiązującymi przepisami realizacji przed</w:t>
      </w:r>
      <w:r w:rsidR="000E5753" w:rsidRPr="000A7386">
        <w:rPr>
          <w:rFonts w:cstheme="majorHAnsi"/>
          <w:sz w:val="18"/>
          <w:szCs w:val="18"/>
        </w:rPr>
        <w:t>mi</w:t>
      </w:r>
      <w:r w:rsidR="002B112C" w:rsidRPr="000A7386">
        <w:rPr>
          <w:rFonts w:cstheme="majorHAnsi"/>
          <w:sz w:val="18"/>
          <w:szCs w:val="18"/>
        </w:rPr>
        <w:t>otu zamówienia.</w:t>
      </w:r>
    </w:p>
    <w:p w14:paraId="5EE13AE7" w14:textId="274A5D86" w:rsidR="001F5CB4" w:rsidRPr="000A7386" w:rsidRDefault="002B112C" w:rsidP="000C7289">
      <w:pPr>
        <w:pStyle w:val="Akapitzlist"/>
        <w:numPr>
          <w:ilvl w:val="0"/>
          <w:numId w:val="25"/>
        </w:numPr>
        <w:spacing w:line="360" w:lineRule="auto"/>
        <w:jc w:val="both"/>
        <w:rPr>
          <w:rFonts w:cstheme="majorHAnsi"/>
          <w:sz w:val="18"/>
          <w:szCs w:val="18"/>
        </w:rPr>
      </w:pPr>
      <w:r w:rsidRPr="006A02C9">
        <w:rPr>
          <w:rFonts w:cstheme="majorHAnsi"/>
          <w:sz w:val="18"/>
          <w:szCs w:val="18"/>
        </w:rPr>
        <w:t xml:space="preserve">Przyjmuje się, że cena oferty obejmuje wszystkie potrzeby i zobowiązania Wykonawcy wynikające z przyszłej umowy. </w:t>
      </w:r>
    </w:p>
    <w:p w14:paraId="2B1E3438" w14:textId="12E6087B" w:rsidR="001F5CB4" w:rsidRPr="000A7386" w:rsidRDefault="002B112C" w:rsidP="000C7289">
      <w:pPr>
        <w:pStyle w:val="Akapitzlist"/>
        <w:numPr>
          <w:ilvl w:val="0"/>
          <w:numId w:val="25"/>
        </w:numPr>
        <w:spacing w:line="360" w:lineRule="auto"/>
        <w:jc w:val="both"/>
        <w:rPr>
          <w:rFonts w:cstheme="majorHAnsi"/>
          <w:sz w:val="18"/>
          <w:szCs w:val="18"/>
        </w:rPr>
      </w:pPr>
      <w:r w:rsidRPr="001F5CB4">
        <w:rPr>
          <w:rFonts w:cstheme="majorHAnsi"/>
          <w:sz w:val="18"/>
          <w:szCs w:val="18"/>
        </w:rPr>
        <w:t xml:space="preserve">Szczegółowy sposób zapłaty i rozliczenia za realizację niniejszego zamówienia, określone zostały we wzorze umowy stanowiącym załącznik nr </w:t>
      </w:r>
      <w:r w:rsidR="003A01B2">
        <w:rPr>
          <w:rFonts w:cstheme="majorHAnsi"/>
          <w:sz w:val="18"/>
          <w:szCs w:val="18"/>
        </w:rPr>
        <w:t>5</w:t>
      </w:r>
      <w:r w:rsidRPr="001F5CB4">
        <w:rPr>
          <w:rFonts w:cstheme="majorHAnsi"/>
          <w:sz w:val="18"/>
          <w:szCs w:val="18"/>
        </w:rPr>
        <w:t xml:space="preserve"> do SWZ.  </w:t>
      </w:r>
    </w:p>
    <w:p w14:paraId="7CA7A62C" w14:textId="6A8B1BEF" w:rsidR="001F5CB4" w:rsidRPr="000A7386" w:rsidRDefault="002B112C" w:rsidP="000C7289">
      <w:pPr>
        <w:pStyle w:val="Akapitzlist"/>
        <w:numPr>
          <w:ilvl w:val="0"/>
          <w:numId w:val="25"/>
        </w:numPr>
        <w:spacing w:line="360" w:lineRule="auto"/>
        <w:jc w:val="both"/>
        <w:rPr>
          <w:rFonts w:cstheme="majorHAnsi"/>
          <w:sz w:val="18"/>
          <w:szCs w:val="18"/>
        </w:rPr>
      </w:pPr>
      <w:r w:rsidRPr="001F5CB4">
        <w:rPr>
          <w:rFonts w:cstheme="majorHAnsi"/>
          <w:sz w:val="18"/>
          <w:szCs w:val="18"/>
        </w:rPr>
        <w:t xml:space="preserve">Uważa się, że cena </w:t>
      </w:r>
      <w:r w:rsidR="009640FE" w:rsidRPr="001F5CB4">
        <w:rPr>
          <w:rFonts w:cstheme="majorHAnsi"/>
          <w:sz w:val="18"/>
          <w:szCs w:val="18"/>
        </w:rPr>
        <w:t>ofert</w:t>
      </w:r>
      <w:r w:rsidR="009640FE">
        <w:rPr>
          <w:rFonts w:cstheme="majorHAnsi"/>
          <w:sz w:val="18"/>
          <w:szCs w:val="18"/>
        </w:rPr>
        <w:t>y</w:t>
      </w:r>
      <w:r w:rsidR="009640FE" w:rsidRPr="001F5CB4">
        <w:rPr>
          <w:rFonts w:cstheme="majorHAnsi"/>
          <w:sz w:val="18"/>
          <w:szCs w:val="18"/>
        </w:rPr>
        <w:t xml:space="preserve"> </w:t>
      </w:r>
      <w:r w:rsidRPr="001F5CB4">
        <w:rPr>
          <w:rFonts w:cstheme="majorHAnsi"/>
          <w:sz w:val="18"/>
          <w:szCs w:val="18"/>
        </w:rPr>
        <w:t>podana w Formularzu oferty zawiera każdy upust, jeśli jest oferowany</w:t>
      </w:r>
      <w:r w:rsidR="009640FE">
        <w:rPr>
          <w:rFonts w:cstheme="majorHAnsi"/>
          <w:sz w:val="18"/>
          <w:szCs w:val="18"/>
        </w:rPr>
        <w:t xml:space="preserve"> przez Wykonawcę</w:t>
      </w:r>
      <w:r w:rsidRPr="001F5CB4">
        <w:rPr>
          <w:rFonts w:cstheme="majorHAnsi"/>
          <w:sz w:val="18"/>
          <w:szCs w:val="18"/>
        </w:rPr>
        <w:t xml:space="preserve">. Jakikolwiek upust wskazany oddzielnie gdzie indziej w ofercie </w:t>
      </w:r>
      <w:r w:rsidR="0026146D">
        <w:rPr>
          <w:rFonts w:cstheme="majorHAnsi"/>
          <w:sz w:val="18"/>
          <w:szCs w:val="18"/>
        </w:rPr>
        <w:t xml:space="preserve">niż w formularzu oferty i formularzu cenowym </w:t>
      </w:r>
      <w:r w:rsidRPr="001F5CB4">
        <w:rPr>
          <w:rFonts w:cstheme="majorHAnsi"/>
          <w:sz w:val="18"/>
          <w:szCs w:val="18"/>
        </w:rPr>
        <w:t>nie będzie brany pod uwagę</w:t>
      </w:r>
      <w:r w:rsidR="0026146D">
        <w:rPr>
          <w:rFonts w:cstheme="majorHAnsi"/>
          <w:sz w:val="18"/>
          <w:szCs w:val="18"/>
        </w:rPr>
        <w:t xml:space="preserve"> przez Zamawiającego</w:t>
      </w:r>
      <w:r w:rsidRPr="001F5CB4">
        <w:rPr>
          <w:rFonts w:cstheme="majorHAnsi"/>
          <w:sz w:val="18"/>
          <w:szCs w:val="18"/>
        </w:rPr>
        <w:t xml:space="preserve">.  </w:t>
      </w:r>
    </w:p>
    <w:p w14:paraId="1F844643" w14:textId="6E357936" w:rsidR="001F5CB4" w:rsidRPr="000A7386" w:rsidRDefault="002B112C" w:rsidP="000C7289">
      <w:pPr>
        <w:pStyle w:val="Akapitzlist"/>
        <w:numPr>
          <w:ilvl w:val="0"/>
          <w:numId w:val="25"/>
        </w:numPr>
        <w:spacing w:line="360" w:lineRule="auto"/>
        <w:jc w:val="both"/>
        <w:rPr>
          <w:rFonts w:cstheme="majorHAnsi"/>
          <w:sz w:val="18"/>
          <w:szCs w:val="18"/>
        </w:rPr>
      </w:pPr>
      <w:r w:rsidRPr="001F5CB4">
        <w:rPr>
          <w:rFonts w:cstheme="majorHAnsi"/>
          <w:sz w:val="18"/>
          <w:szCs w:val="18"/>
        </w:rPr>
        <w:t xml:space="preserve">Ceny podane w Formularzu oferty oraz wypełnionym formularzu cenowym, powinny być podane </w:t>
      </w:r>
      <w:r w:rsidR="000C7289">
        <w:rPr>
          <w:rFonts w:cstheme="majorHAnsi"/>
          <w:sz w:val="18"/>
          <w:szCs w:val="18"/>
        </w:rPr>
        <w:br/>
      </w:r>
      <w:r w:rsidRPr="001F5CB4">
        <w:rPr>
          <w:rFonts w:cstheme="majorHAnsi"/>
          <w:sz w:val="18"/>
          <w:szCs w:val="18"/>
        </w:rPr>
        <w:t xml:space="preserve">z dokładnością do dwóch miejsc po przecinku. Jeżeli obliczana cena ma więcej miejsc po przecinku należy ją zaokrąglić w ten sposób, że cyfry od 1 do 4 należy zaokrąglić w dół, natomiast cyfry od 5 do 9 należy zaokrąglić w górę. </w:t>
      </w:r>
    </w:p>
    <w:p w14:paraId="7FF2D0B3" w14:textId="50C229A5" w:rsidR="001F5CB4" w:rsidRPr="000A7386" w:rsidRDefault="002B112C" w:rsidP="000C7289">
      <w:pPr>
        <w:pStyle w:val="Akapitzlist"/>
        <w:numPr>
          <w:ilvl w:val="0"/>
          <w:numId w:val="25"/>
        </w:numPr>
        <w:spacing w:line="360" w:lineRule="auto"/>
        <w:jc w:val="both"/>
        <w:rPr>
          <w:rFonts w:cstheme="majorHAnsi"/>
          <w:sz w:val="18"/>
          <w:szCs w:val="18"/>
        </w:rPr>
      </w:pPr>
      <w:r w:rsidRPr="001F5CB4">
        <w:rPr>
          <w:rFonts w:cstheme="majorHAnsi"/>
          <w:sz w:val="18"/>
          <w:szCs w:val="18"/>
        </w:rPr>
        <w:t>Zamawiający nie przewiduje udzielania zaliczek na poczet wykonania zamówienia publicznego.</w:t>
      </w:r>
    </w:p>
    <w:p w14:paraId="6CF3C3D4" w14:textId="1331E076" w:rsidR="002B112C" w:rsidRPr="001F5CB4" w:rsidRDefault="002B112C" w:rsidP="000C7289">
      <w:pPr>
        <w:pStyle w:val="Akapitzlist"/>
        <w:numPr>
          <w:ilvl w:val="0"/>
          <w:numId w:val="25"/>
        </w:numPr>
        <w:spacing w:line="360" w:lineRule="auto"/>
        <w:jc w:val="both"/>
        <w:rPr>
          <w:rFonts w:cstheme="majorHAnsi"/>
          <w:sz w:val="18"/>
          <w:szCs w:val="18"/>
        </w:rPr>
      </w:pPr>
      <w:r w:rsidRPr="001F5CB4">
        <w:rPr>
          <w:rFonts w:cstheme="majorHAnsi"/>
          <w:sz w:val="18"/>
          <w:szCs w:val="18"/>
        </w:rPr>
        <w:t>Jeżeli została złożona oferta, której wybór prowadziłby do powstania u Zamawiającego obowiązku podatkowego zgodnie z ustawą z dnia 11 marca 2004 r. o podatku od towarów i usług, dla celów zastosowania kryterium ceny Zamawiający dolicza do przedstawionej w tej ofercie ceny kwotę podatku od towarów i usług, którą miałby obowiązek rozliczyć.</w:t>
      </w:r>
    </w:p>
    <w:p w14:paraId="5EAC9998" w14:textId="77777777" w:rsidR="002B112C" w:rsidRPr="006A02C9" w:rsidRDefault="002B112C" w:rsidP="000C7289">
      <w:pPr>
        <w:pStyle w:val="Akapitzlist"/>
        <w:numPr>
          <w:ilvl w:val="1"/>
          <w:numId w:val="25"/>
        </w:numPr>
        <w:spacing w:line="360" w:lineRule="auto"/>
        <w:ind w:left="993" w:hanging="633"/>
        <w:jc w:val="both"/>
        <w:rPr>
          <w:rFonts w:cstheme="majorHAnsi"/>
          <w:sz w:val="18"/>
          <w:szCs w:val="18"/>
        </w:rPr>
      </w:pPr>
      <w:r w:rsidRPr="006A02C9">
        <w:rPr>
          <w:rFonts w:cstheme="majorHAnsi"/>
          <w:sz w:val="18"/>
          <w:szCs w:val="18"/>
        </w:rPr>
        <w:t>W formularzu oferty, Wykonawca ma obowiązek:</w:t>
      </w:r>
    </w:p>
    <w:p w14:paraId="1E8D468B" w14:textId="77777777" w:rsidR="002B112C" w:rsidRPr="006A02C9" w:rsidRDefault="002B112C" w:rsidP="000C7289">
      <w:pPr>
        <w:pStyle w:val="Akapitzlist"/>
        <w:numPr>
          <w:ilvl w:val="2"/>
          <w:numId w:val="25"/>
        </w:numPr>
        <w:spacing w:line="360" w:lineRule="auto"/>
        <w:ind w:left="1560" w:hanging="840"/>
        <w:jc w:val="both"/>
        <w:rPr>
          <w:rFonts w:cstheme="majorHAnsi"/>
          <w:sz w:val="18"/>
          <w:szCs w:val="18"/>
        </w:rPr>
      </w:pPr>
      <w:r w:rsidRPr="006A02C9">
        <w:rPr>
          <w:rFonts w:cstheme="majorHAnsi"/>
          <w:sz w:val="18"/>
          <w:szCs w:val="18"/>
        </w:rPr>
        <w:t>poinformowania Zamawiającego, że wybór jego oferty będzie prowadził do powstania u Zamawiającego obowiązku podatkowego,</w:t>
      </w:r>
    </w:p>
    <w:p w14:paraId="2CD812AC" w14:textId="77777777" w:rsidR="002B112C" w:rsidRPr="006A02C9" w:rsidRDefault="002B112C" w:rsidP="000C7289">
      <w:pPr>
        <w:pStyle w:val="Akapitzlist"/>
        <w:numPr>
          <w:ilvl w:val="2"/>
          <w:numId w:val="25"/>
        </w:numPr>
        <w:spacing w:line="360" w:lineRule="auto"/>
        <w:ind w:left="1560" w:hanging="840"/>
        <w:jc w:val="both"/>
        <w:rPr>
          <w:rFonts w:cstheme="majorHAnsi"/>
          <w:sz w:val="18"/>
          <w:szCs w:val="18"/>
        </w:rPr>
      </w:pPr>
      <w:r w:rsidRPr="006A02C9">
        <w:rPr>
          <w:rFonts w:cstheme="majorHAnsi"/>
          <w:sz w:val="18"/>
          <w:szCs w:val="18"/>
        </w:rPr>
        <w:t>wskazania nazwy (rodzaju) towaru lub usługi, których dostawa lub świadczenie będą prowadziły do powstania obowiązku podatkowego,</w:t>
      </w:r>
    </w:p>
    <w:p w14:paraId="78511198" w14:textId="77777777" w:rsidR="002B112C" w:rsidRPr="006A02C9" w:rsidRDefault="002B112C" w:rsidP="000C7289">
      <w:pPr>
        <w:pStyle w:val="Akapitzlist"/>
        <w:numPr>
          <w:ilvl w:val="2"/>
          <w:numId w:val="25"/>
        </w:numPr>
        <w:spacing w:line="360" w:lineRule="auto"/>
        <w:ind w:left="1560" w:hanging="840"/>
        <w:jc w:val="both"/>
        <w:rPr>
          <w:rFonts w:cstheme="majorHAnsi"/>
          <w:sz w:val="18"/>
          <w:szCs w:val="18"/>
        </w:rPr>
      </w:pPr>
      <w:r w:rsidRPr="006A02C9">
        <w:rPr>
          <w:rFonts w:cstheme="majorHAnsi"/>
          <w:sz w:val="18"/>
          <w:szCs w:val="18"/>
        </w:rPr>
        <w:t>wskazania wartości towaru lub usługi objętego obowiązkiem podatkowym Zamawiającego, bez kwoty podatku,</w:t>
      </w:r>
    </w:p>
    <w:p w14:paraId="591CEE80" w14:textId="77777777" w:rsidR="002B112C" w:rsidRPr="006A02C9" w:rsidRDefault="002B112C" w:rsidP="000C7289">
      <w:pPr>
        <w:pStyle w:val="Akapitzlist"/>
        <w:numPr>
          <w:ilvl w:val="2"/>
          <w:numId w:val="25"/>
        </w:numPr>
        <w:spacing w:line="360" w:lineRule="auto"/>
        <w:ind w:left="1560" w:hanging="840"/>
        <w:jc w:val="both"/>
        <w:rPr>
          <w:rFonts w:cstheme="majorHAnsi"/>
          <w:sz w:val="18"/>
          <w:szCs w:val="18"/>
        </w:rPr>
      </w:pPr>
      <w:r w:rsidRPr="006A02C9">
        <w:rPr>
          <w:rFonts w:cstheme="majorHAnsi"/>
          <w:sz w:val="18"/>
          <w:szCs w:val="18"/>
        </w:rPr>
        <w:t>wskazania stawki podatku od towarów i usług, która zgodnie z wiedzą Wykonawcy, będzie miała zastosowanie.</w:t>
      </w:r>
    </w:p>
    <w:p w14:paraId="558D223B" w14:textId="024F94B4" w:rsidR="001F5CB4" w:rsidRPr="00910AE2" w:rsidRDefault="002B112C" w:rsidP="00910AE2">
      <w:pPr>
        <w:pStyle w:val="Akapitzlist"/>
        <w:numPr>
          <w:ilvl w:val="2"/>
          <w:numId w:val="25"/>
        </w:numPr>
        <w:spacing w:line="360" w:lineRule="auto"/>
        <w:ind w:left="1560" w:hanging="840"/>
        <w:jc w:val="both"/>
        <w:rPr>
          <w:rFonts w:cstheme="majorHAnsi"/>
          <w:sz w:val="18"/>
          <w:szCs w:val="18"/>
        </w:rPr>
      </w:pPr>
      <w:r w:rsidRPr="006A02C9">
        <w:rPr>
          <w:rFonts w:cstheme="majorHAnsi"/>
          <w:sz w:val="18"/>
          <w:szCs w:val="18"/>
        </w:rPr>
        <w:t>wskaza</w:t>
      </w:r>
      <w:r w:rsidR="00910AE2">
        <w:rPr>
          <w:rFonts w:cstheme="majorHAnsi"/>
          <w:sz w:val="18"/>
          <w:szCs w:val="18"/>
        </w:rPr>
        <w:t>nia</w:t>
      </w:r>
      <w:r w:rsidRPr="006A02C9">
        <w:rPr>
          <w:rFonts w:cstheme="majorHAnsi"/>
          <w:sz w:val="18"/>
          <w:szCs w:val="18"/>
        </w:rPr>
        <w:t xml:space="preserve"> cen</w:t>
      </w:r>
      <w:r w:rsidR="00910AE2">
        <w:rPr>
          <w:rFonts w:cstheme="majorHAnsi"/>
          <w:sz w:val="18"/>
          <w:szCs w:val="18"/>
        </w:rPr>
        <w:t>y</w:t>
      </w:r>
      <w:r w:rsidRPr="006A02C9">
        <w:rPr>
          <w:rFonts w:cstheme="majorHAnsi"/>
          <w:sz w:val="18"/>
          <w:szCs w:val="18"/>
        </w:rPr>
        <w:t xml:space="preserve"> bez podatku od towarów i usług (cena netto).</w:t>
      </w:r>
    </w:p>
    <w:p w14:paraId="1EDD8450" w14:textId="61B2F69B" w:rsidR="002B112C" w:rsidRPr="001F5CB4" w:rsidRDefault="002B112C" w:rsidP="000C7289">
      <w:pPr>
        <w:pStyle w:val="Akapitzlist"/>
        <w:numPr>
          <w:ilvl w:val="0"/>
          <w:numId w:val="25"/>
        </w:numPr>
        <w:spacing w:line="360" w:lineRule="auto"/>
        <w:jc w:val="both"/>
        <w:rPr>
          <w:rFonts w:cstheme="majorHAnsi"/>
          <w:sz w:val="18"/>
          <w:szCs w:val="18"/>
        </w:rPr>
      </w:pPr>
      <w:r w:rsidRPr="001F5CB4">
        <w:rPr>
          <w:rFonts w:cstheme="majorHAnsi"/>
          <w:sz w:val="18"/>
          <w:szCs w:val="18"/>
        </w:rPr>
        <w:t>Zamawiający będzie rozliczał się z Wykonawcą wyłącznie w walucie polskiej (PLN).</w:t>
      </w:r>
    </w:p>
    <w:p w14:paraId="6597AE56" w14:textId="77777777" w:rsidR="007D5F48" w:rsidRPr="006A02C9" w:rsidRDefault="007D5F48" w:rsidP="00045F18">
      <w:pPr>
        <w:spacing w:after="0" w:line="360" w:lineRule="auto"/>
        <w:jc w:val="center"/>
        <w:rPr>
          <w:rFonts w:cs="Arial"/>
          <w:b/>
          <w:color w:val="auto"/>
          <w:sz w:val="18"/>
          <w:szCs w:val="18"/>
        </w:rPr>
      </w:pPr>
    </w:p>
    <w:p w14:paraId="7600D4AE" w14:textId="7BD52CDB" w:rsidR="006F6C71" w:rsidRPr="006A02C9" w:rsidRDefault="006F6C71" w:rsidP="00045F18">
      <w:pPr>
        <w:spacing w:after="0" w:line="360" w:lineRule="auto"/>
        <w:jc w:val="center"/>
        <w:rPr>
          <w:rFonts w:cs="Arial"/>
          <w:b/>
          <w:color w:val="auto"/>
          <w:sz w:val="18"/>
          <w:szCs w:val="18"/>
        </w:rPr>
      </w:pPr>
      <w:r w:rsidRPr="006A02C9">
        <w:rPr>
          <w:rFonts w:cs="Arial"/>
          <w:b/>
          <w:color w:val="auto"/>
          <w:sz w:val="18"/>
          <w:szCs w:val="18"/>
        </w:rPr>
        <w:t xml:space="preserve">Rozdział </w:t>
      </w:r>
      <w:r w:rsidR="002B112C" w:rsidRPr="006A02C9">
        <w:rPr>
          <w:rFonts w:cs="Arial"/>
          <w:b/>
          <w:color w:val="auto"/>
          <w:sz w:val="18"/>
          <w:szCs w:val="18"/>
        </w:rPr>
        <w:t>XIV</w:t>
      </w:r>
    </w:p>
    <w:p w14:paraId="35AC9F6C" w14:textId="118F91C9" w:rsidR="006F6C71" w:rsidRDefault="006F6C71" w:rsidP="009B39C4">
      <w:pPr>
        <w:tabs>
          <w:tab w:val="num" w:pos="0"/>
        </w:tabs>
        <w:spacing w:after="0" w:line="360" w:lineRule="auto"/>
        <w:jc w:val="center"/>
        <w:rPr>
          <w:rFonts w:cs="Arial"/>
          <w:b/>
          <w:color w:val="auto"/>
          <w:sz w:val="18"/>
          <w:szCs w:val="18"/>
        </w:rPr>
      </w:pPr>
      <w:r w:rsidRPr="006A02C9">
        <w:rPr>
          <w:rFonts w:cs="Arial"/>
          <w:b/>
          <w:color w:val="auto"/>
          <w:sz w:val="18"/>
          <w:szCs w:val="18"/>
        </w:rPr>
        <w:t>Opis kryteriów, którymi Zamawiający będzie się kierował przy wyborze oferty, wraz z</w:t>
      </w:r>
      <w:r w:rsidR="005F561B">
        <w:rPr>
          <w:rFonts w:cs="Arial"/>
          <w:b/>
          <w:color w:val="auto"/>
          <w:sz w:val="18"/>
          <w:szCs w:val="18"/>
        </w:rPr>
        <w:t> </w:t>
      </w:r>
      <w:r w:rsidRPr="006A02C9">
        <w:rPr>
          <w:rFonts w:cs="Arial"/>
          <w:b/>
          <w:color w:val="auto"/>
          <w:sz w:val="18"/>
          <w:szCs w:val="18"/>
        </w:rPr>
        <w:t>podaniem wag tych kryteriów i sposobu oceny ofert.</w:t>
      </w:r>
    </w:p>
    <w:p w14:paraId="02BA22E8" w14:textId="77777777" w:rsidR="00D85061" w:rsidRPr="006A02C9" w:rsidRDefault="00D85061" w:rsidP="009B39C4">
      <w:pPr>
        <w:tabs>
          <w:tab w:val="num" w:pos="0"/>
        </w:tabs>
        <w:spacing w:after="0" w:line="360" w:lineRule="auto"/>
        <w:jc w:val="center"/>
        <w:rPr>
          <w:rFonts w:cs="Arial"/>
          <w:b/>
          <w:color w:val="auto"/>
          <w:sz w:val="18"/>
          <w:szCs w:val="18"/>
        </w:rPr>
      </w:pPr>
    </w:p>
    <w:p w14:paraId="74082ED7" w14:textId="77777777" w:rsidR="005B648B" w:rsidRDefault="006F6C71" w:rsidP="000A01DD">
      <w:pPr>
        <w:pStyle w:val="Akapitzlist"/>
        <w:numPr>
          <w:ilvl w:val="0"/>
          <w:numId w:val="30"/>
        </w:numPr>
        <w:spacing w:line="360" w:lineRule="auto"/>
        <w:rPr>
          <w:rFonts w:cs="Arial"/>
          <w:sz w:val="18"/>
          <w:szCs w:val="18"/>
        </w:rPr>
      </w:pPr>
      <w:r w:rsidRPr="005B648B">
        <w:rPr>
          <w:rFonts w:cs="Arial"/>
          <w:sz w:val="18"/>
          <w:szCs w:val="18"/>
        </w:rPr>
        <w:t>Za ofertę najkorzystniejszą zostanie uznana oferta zawierająca najkorzystniejszy bilans punktów w kryteriach:</w:t>
      </w:r>
    </w:p>
    <w:p w14:paraId="1B8CC035" w14:textId="26F9D576" w:rsidR="005B648B" w:rsidRPr="005B648B" w:rsidRDefault="0005359E" w:rsidP="000A01DD">
      <w:pPr>
        <w:pStyle w:val="Akapitzlist"/>
        <w:numPr>
          <w:ilvl w:val="1"/>
          <w:numId w:val="30"/>
        </w:numPr>
        <w:spacing w:line="360" w:lineRule="auto"/>
        <w:rPr>
          <w:rFonts w:cs="Arial"/>
          <w:sz w:val="18"/>
          <w:szCs w:val="18"/>
        </w:rPr>
      </w:pPr>
      <w:r>
        <w:rPr>
          <w:rFonts w:cs="Arial"/>
          <w:sz w:val="18"/>
          <w:szCs w:val="18"/>
        </w:rPr>
        <w:t xml:space="preserve">Kryterium nr 1: </w:t>
      </w:r>
      <w:r w:rsidR="005B648B" w:rsidRPr="00926A27">
        <w:rPr>
          <w:rFonts w:cs="Arial"/>
          <w:b/>
          <w:bCs/>
          <w:sz w:val="18"/>
          <w:szCs w:val="18"/>
        </w:rPr>
        <w:t xml:space="preserve">Cena oferty brutto o wadze </w:t>
      </w:r>
      <w:r w:rsidR="00CE69E7">
        <w:rPr>
          <w:rFonts w:cs="Arial"/>
          <w:b/>
          <w:bCs/>
          <w:sz w:val="18"/>
          <w:szCs w:val="18"/>
        </w:rPr>
        <w:t>45</w:t>
      </w:r>
      <w:r w:rsidR="005B648B" w:rsidRPr="00926A27">
        <w:rPr>
          <w:rFonts w:cs="Arial"/>
          <w:b/>
          <w:bCs/>
          <w:sz w:val="18"/>
          <w:szCs w:val="18"/>
        </w:rPr>
        <w:t>%</w:t>
      </w:r>
      <w:r w:rsidR="00A17519" w:rsidRPr="00926A27">
        <w:rPr>
          <w:rFonts w:cs="Arial"/>
          <w:b/>
          <w:bCs/>
          <w:sz w:val="18"/>
          <w:szCs w:val="18"/>
        </w:rPr>
        <w:t>,</w:t>
      </w:r>
    </w:p>
    <w:p w14:paraId="0C88F6B2" w14:textId="5FBD3D9C" w:rsidR="009D3FA7" w:rsidRPr="009D3FA7" w:rsidRDefault="0005359E" w:rsidP="009D3FA7">
      <w:pPr>
        <w:pStyle w:val="Akapitzlist"/>
        <w:numPr>
          <w:ilvl w:val="1"/>
          <w:numId w:val="30"/>
        </w:numPr>
        <w:spacing w:line="360" w:lineRule="auto"/>
        <w:jc w:val="both"/>
        <w:rPr>
          <w:rFonts w:ascii="Verdana" w:hAnsi="Verdana" w:cs="Arial"/>
          <w:sz w:val="18"/>
          <w:szCs w:val="18"/>
        </w:rPr>
      </w:pPr>
      <w:r>
        <w:rPr>
          <w:rFonts w:cs="Arial"/>
          <w:sz w:val="18"/>
          <w:szCs w:val="18"/>
        </w:rPr>
        <w:t xml:space="preserve">Kryterium nr 2: </w:t>
      </w:r>
      <w:r w:rsidR="009D3FA7" w:rsidRPr="009D3FA7">
        <w:rPr>
          <w:rFonts w:ascii="Verdana" w:hAnsi="Verdana" w:cs="Arial"/>
          <w:b/>
          <w:bCs/>
          <w:sz w:val="18"/>
          <w:szCs w:val="18"/>
        </w:rPr>
        <w:t>Ocena projektu graficznego oraz wizualizacji stoiska modułowego</w:t>
      </w:r>
      <w:r w:rsidR="009D3FA7" w:rsidRPr="009D3FA7">
        <w:rPr>
          <w:rFonts w:ascii="Verdana" w:hAnsi="Verdana" w:cs="Arial"/>
          <w:sz w:val="18"/>
          <w:szCs w:val="18"/>
        </w:rPr>
        <w:t xml:space="preserve"> </w:t>
      </w:r>
      <w:r w:rsidR="009D3FA7">
        <w:rPr>
          <w:rFonts w:ascii="Verdana" w:hAnsi="Verdana" w:cs="Arial"/>
          <w:sz w:val="18"/>
          <w:szCs w:val="18"/>
        </w:rPr>
        <w:br/>
      </w:r>
      <w:r w:rsidR="009D3FA7" w:rsidRPr="009D3FA7">
        <w:rPr>
          <w:rFonts w:ascii="Verdana" w:hAnsi="Verdana" w:cs="Arial"/>
          <w:sz w:val="18"/>
          <w:szCs w:val="18"/>
        </w:rPr>
        <w:t>w ustawieniu 12 m2 i 120 m2 oraz konstrukcji pełniących funkcję otwartych salek spotkań</w:t>
      </w:r>
    </w:p>
    <w:p w14:paraId="26182FB8" w14:textId="1613EECE" w:rsidR="005B648B" w:rsidRPr="001526C5" w:rsidRDefault="005B648B" w:rsidP="009D3FA7">
      <w:pPr>
        <w:pStyle w:val="Akapitzlist"/>
        <w:spacing w:line="360" w:lineRule="auto"/>
        <w:ind w:left="792"/>
        <w:rPr>
          <w:rFonts w:cs="Arial"/>
          <w:sz w:val="18"/>
          <w:szCs w:val="18"/>
        </w:rPr>
      </w:pPr>
      <w:r w:rsidRPr="00926A27">
        <w:rPr>
          <w:rFonts w:cs="Arial"/>
          <w:b/>
          <w:bCs/>
          <w:sz w:val="18"/>
          <w:szCs w:val="18"/>
        </w:rPr>
        <w:t xml:space="preserve">o wadze </w:t>
      </w:r>
      <w:r w:rsidR="001A1556">
        <w:rPr>
          <w:rFonts w:cs="Arial"/>
          <w:b/>
          <w:bCs/>
          <w:sz w:val="18"/>
          <w:szCs w:val="18"/>
        </w:rPr>
        <w:t>35</w:t>
      </w:r>
      <w:r w:rsidRPr="00926A27">
        <w:rPr>
          <w:rFonts w:cs="Arial"/>
          <w:b/>
          <w:bCs/>
          <w:sz w:val="18"/>
          <w:szCs w:val="18"/>
        </w:rPr>
        <w:t>%</w:t>
      </w:r>
      <w:r w:rsidR="001526C5">
        <w:rPr>
          <w:rFonts w:cs="Arial"/>
          <w:b/>
          <w:bCs/>
          <w:sz w:val="18"/>
          <w:szCs w:val="18"/>
        </w:rPr>
        <w:t>;</w:t>
      </w:r>
    </w:p>
    <w:p w14:paraId="032F468A" w14:textId="5A5B2DC9" w:rsidR="001A1556" w:rsidRPr="00DF6C8B" w:rsidRDefault="001526C5" w:rsidP="00DF6C8B">
      <w:pPr>
        <w:pStyle w:val="Akapitzlist"/>
        <w:numPr>
          <w:ilvl w:val="1"/>
          <w:numId w:val="30"/>
        </w:numPr>
        <w:spacing w:line="360" w:lineRule="auto"/>
        <w:jc w:val="both"/>
        <w:rPr>
          <w:rFonts w:ascii="Verdana" w:hAnsi="Verdana" w:cs="Arial"/>
          <w:sz w:val="18"/>
          <w:szCs w:val="18"/>
        </w:rPr>
      </w:pPr>
      <w:r w:rsidRPr="001526C5">
        <w:rPr>
          <w:rFonts w:cs="Arial"/>
          <w:sz w:val="18"/>
          <w:szCs w:val="18"/>
        </w:rPr>
        <w:t>Kryterium nr 3:</w:t>
      </w:r>
      <w:r>
        <w:rPr>
          <w:rFonts w:cs="Arial"/>
          <w:sz w:val="18"/>
          <w:szCs w:val="18"/>
        </w:rPr>
        <w:t xml:space="preserve"> </w:t>
      </w:r>
      <w:r w:rsidRPr="001526C5">
        <w:rPr>
          <w:rFonts w:ascii="Verdana" w:hAnsi="Verdana" w:cs="Arial"/>
          <w:b/>
          <w:bCs/>
          <w:sz w:val="18"/>
          <w:szCs w:val="18"/>
        </w:rPr>
        <w:t xml:space="preserve">Skrócenie terminu </w:t>
      </w:r>
      <w:r>
        <w:rPr>
          <w:rFonts w:ascii="Verdana" w:hAnsi="Verdana" w:cs="Arial"/>
          <w:b/>
          <w:bCs/>
          <w:sz w:val="18"/>
          <w:szCs w:val="18"/>
        </w:rPr>
        <w:t xml:space="preserve">wykonania zamówienia </w:t>
      </w:r>
      <w:r w:rsidRPr="001526C5">
        <w:rPr>
          <w:rFonts w:ascii="Verdana" w:hAnsi="Verdana" w:cs="Arial"/>
          <w:sz w:val="18"/>
          <w:szCs w:val="18"/>
        </w:rPr>
        <w:t>związanego z rewitalizacją części konstrukcyjnych, zaprojektowaniem, wykonaniem i wydaniem stoiska modułowego, konstrukcji pełniących funkcję otwartych salek spotkań</w:t>
      </w:r>
      <w:r w:rsidR="001A1556">
        <w:rPr>
          <w:rFonts w:ascii="Verdana" w:hAnsi="Verdana" w:cs="Arial"/>
          <w:sz w:val="18"/>
          <w:szCs w:val="18"/>
        </w:rPr>
        <w:t xml:space="preserve"> </w:t>
      </w:r>
      <w:r w:rsidR="001A1556" w:rsidRPr="001A1556">
        <w:rPr>
          <w:rFonts w:cs="Arial"/>
          <w:b/>
          <w:bCs/>
          <w:sz w:val="18"/>
          <w:szCs w:val="18"/>
        </w:rPr>
        <w:t xml:space="preserve">o wadze </w:t>
      </w:r>
      <w:r w:rsidR="001A1556">
        <w:rPr>
          <w:rFonts w:cs="Arial"/>
          <w:b/>
          <w:bCs/>
          <w:sz w:val="18"/>
          <w:szCs w:val="18"/>
        </w:rPr>
        <w:t>20</w:t>
      </w:r>
      <w:r w:rsidR="001A1556" w:rsidRPr="001A1556">
        <w:rPr>
          <w:rFonts w:cs="Arial"/>
          <w:b/>
          <w:bCs/>
          <w:sz w:val="18"/>
          <w:szCs w:val="18"/>
        </w:rPr>
        <w:t>%;</w:t>
      </w:r>
    </w:p>
    <w:p w14:paraId="41554209" w14:textId="77777777" w:rsidR="00AD52DA" w:rsidRDefault="00AD52DA" w:rsidP="00AD52DA">
      <w:pPr>
        <w:pStyle w:val="Akapitzlist"/>
        <w:spacing w:line="360" w:lineRule="auto"/>
        <w:ind w:left="792"/>
        <w:rPr>
          <w:rFonts w:cs="Arial"/>
          <w:sz w:val="18"/>
          <w:szCs w:val="18"/>
        </w:rPr>
      </w:pPr>
    </w:p>
    <w:p w14:paraId="0DFDB1EB" w14:textId="06919689" w:rsidR="00AD52DA" w:rsidRDefault="00AD52DA" w:rsidP="000A01DD">
      <w:pPr>
        <w:pStyle w:val="Akapitzlist"/>
        <w:numPr>
          <w:ilvl w:val="0"/>
          <w:numId w:val="30"/>
        </w:numPr>
        <w:spacing w:line="360" w:lineRule="auto"/>
        <w:rPr>
          <w:rFonts w:cs="Arial"/>
          <w:sz w:val="18"/>
          <w:szCs w:val="18"/>
        </w:rPr>
      </w:pPr>
      <w:r w:rsidRPr="00AD52DA">
        <w:rPr>
          <w:rFonts w:cs="Arial"/>
          <w:sz w:val="18"/>
          <w:szCs w:val="18"/>
        </w:rPr>
        <w:t>Zasady oceny kryteriów - opis sposobu obliczania/przyznawania punktacji:</w:t>
      </w:r>
    </w:p>
    <w:p w14:paraId="63BF8AFC" w14:textId="4251813C" w:rsidR="00AD52DA" w:rsidRPr="00AD52DA" w:rsidRDefault="00AD52DA" w:rsidP="000A01DD">
      <w:pPr>
        <w:pStyle w:val="Akapitzlist"/>
        <w:numPr>
          <w:ilvl w:val="1"/>
          <w:numId w:val="30"/>
        </w:numPr>
        <w:spacing w:line="360" w:lineRule="auto"/>
        <w:rPr>
          <w:rFonts w:cs="Arial"/>
          <w:sz w:val="18"/>
          <w:szCs w:val="18"/>
        </w:rPr>
      </w:pPr>
      <w:r w:rsidRPr="00AD52DA">
        <w:rPr>
          <w:rFonts w:cs="Arial"/>
          <w:sz w:val="18"/>
          <w:szCs w:val="18"/>
        </w:rPr>
        <w:t xml:space="preserve">Kryterium nr 1 </w:t>
      </w:r>
      <w:r w:rsidR="003F3C9E">
        <w:rPr>
          <w:rFonts w:cs="Arial"/>
          <w:sz w:val="18"/>
          <w:szCs w:val="18"/>
        </w:rPr>
        <w:t>–</w:t>
      </w:r>
      <w:r w:rsidRPr="00AD52DA">
        <w:rPr>
          <w:rFonts w:cs="Arial"/>
          <w:sz w:val="18"/>
          <w:szCs w:val="18"/>
        </w:rPr>
        <w:t xml:space="preserve"> cena</w:t>
      </w:r>
      <w:r w:rsidR="003F3C9E">
        <w:rPr>
          <w:rFonts w:cs="Arial"/>
          <w:sz w:val="18"/>
          <w:szCs w:val="18"/>
        </w:rPr>
        <w:t>. P</w:t>
      </w:r>
      <w:r w:rsidRPr="00AD52DA">
        <w:rPr>
          <w:rFonts w:cs="Arial"/>
          <w:sz w:val="18"/>
          <w:szCs w:val="18"/>
        </w:rPr>
        <w:t>unktacja obliczana będzie według następującego wzoru:</w:t>
      </w:r>
    </w:p>
    <w:p w14:paraId="4643CA66" w14:textId="77777777" w:rsidR="00AD52DA" w:rsidRPr="00AD52DA" w:rsidRDefault="00AD52DA" w:rsidP="00AD52DA">
      <w:pPr>
        <w:pStyle w:val="Akapitzlist"/>
        <w:spacing w:line="360" w:lineRule="auto"/>
        <w:ind w:left="993" w:hanging="567"/>
        <w:rPr>
          <w:rFonts w:cs="Arial"/>
          <w:sz w:val="18"/>
          <w:szCs w:val="18"/>
        </w:rPr>
      </w:pPr>
    </w:p>
    <w:p w14:paraId="31B897A1" w14:textId="77777777" w:rsidR="00AD52DA" w:rsidRPr="00AD52DA" w:rsidRDefault="00AD52DA" w:rsidP="00AD52DA">
      <w:pPr>
        <w:pStyle w:val="Akapitzlist"/>
        <w:spacing w:line="360" w:lineRule="auto"/>
        <w:ind w:left="993" w:hanging="567"/>
        <w:rPr>
          <w:rFonts w:cs="Arial"/>
          <w:sz w:val="18"/>
          <w:szCs w:val="18"/>
        </w:rPr>
      </w:pPr>
      <w:r w:rsidRPr="00AD52DA">
        <w:rPr>
          <w:rFonts w:cs="Arial"/>
          <w:sz w:val="18"/>
          <w:szCs w:val="18"/>
        </w:rPr>
        <w:t xml:space="preserve">                                   najniższa zaoferowana cena oferty</w:t>
      </w:r>
    </w:p>
    <w:p w14:paraId="119DB689" w14:textId="1B36D414" w:rsidR="00AD52DA" w:rsidRPr="00AD52DA" w:rsidRDefault="00AD52DA" w:rsidP="00AD52DA">
      <w:pPr>
        <w:pStyle w:val="Akapitzlist"/>
        <w:spacing w:line="360" w:lineRule="auto"/>
        <w:ind w:left="993" w:hanging="567"/>
        <w:rPr>
          <w:rFonts w:cs="Arial"/>
          <w:sz w:val="18"/>
          <w:szCs w:val="18"/>
        </w:rPr>
      </w:pPr>
      <w:r w:rsidRPr="00AD52DA">
        <w:rPr>
          <w:rFonts w:cs="Arial"/>
          <w:sz w:val="18"/>
          <w:szCs w:val="18"/>
        </w:rPr>
        <w:t xml:space="preserve">Ilość punktów = </w:t>
      </w:r>
      <w:r w:rsidRPr="00AD52DA">
        <w:rPr>
          <w:rFonts w:cs="Arial"/>
          <w:sz w:val="18"/>
          <w:szCs w:val="18"/>
        </w:rPr>
        <w:tab/>
      </w:r>
      <w:r>
        <w:rPr>
          <w:rFonts w:cs="Arial"/>
          <w:sz w:val="18"/>
          <w:szCs w:val="18"/>
          <w:u w:val="single"/>
        </w:rPr>
        <w:tab/>
      </w:r>
      <w:r>
        <w:rPr>
          <w:rFonts w:cs="Arial"/>
          <w:sz w:val="18"/>
          <w:szCs w:val="18"/>
          <w:u w:val="single"/>
        </w:rPr>
        <w:tab/>
      </w:r>
      <w:r>
        <w:rPr>
          <w:rFonts w:cs="Arial"/>
          <w:sz w:val="18"/>
          <w:szCs w:val="18"/>
          <w:u w:val="single"/>
        </w:rPr>
        <w:tab/>
      </w:r>
      <w:r>
        <w:rPr>
          <w:rFonts w:cs="Arial"/>
          <w:sz w:val="18"/>
          <w:szCs w:val="18"/>
          <w:u w:val="single"/>
        </w:rPr>
        <w:tab/>
      </w:r>
      <w:r>
        <w:rPr>
          <w:rFonts w:cs="Arial"/>
          <w:sz w:val="18"/>
          <w:szCs w:val="18"/>
          <w:u w:val="single"/>
        </w:rPr>
        <w:tab/>
      </w:r>
      <w:r w:rsidR="006B6ECD">
        <w:rPr>
          <w:rFonts w:cs="Arial"/>
          <w:sz w:val="18"/>
          <w:szCs w:val="18"/>
        </w:rPr>
        <w:t xml:space="preserve">    </w:t>
      </w:r>
      <w:r w:rsidRPr="00AD52DA">
        <w:rPr>
          <w:rFonts w:cs="Arial"/>
          <w:sz w:val="18"/>
          <w:szCs w:val="18"/>
        </w:rPr>
        <w:t>x waga kryterium</w:t>
      </w:r>
    </w:p>
    <w:p w14:paraId="6A705E57" w14:textId="2398CD01" w:rsidR="00AD52DA" w:rsidRPr="00AD52DA" w:rsidRDefault="00AD52DA" w:rsidP="00AD52DA">
      <w:pPr>
        <w:pStyle w:val="Akapitzlist"/>
        <w:spacing w:line="360" w:lineRule="auto"/>
        <w:ind w:left="993" w:hanging="567"/>
        <w:rPr>
          <w:rFonts w:cs="Arial"/>
          <w:sz w:val="18"/>
          <w:szCs w:val="18"/>
        </w:rPr>
      </w:pPr>
      <w:r w:rsidRPr="00AD52DA">
        <w:rPr>
          <w:rFonts w:cs="Arial"/>
          <w:sz w:val="18"/>
          <w:szCs w:val="18"/>
        </w:rPr>
        <w:t xml:space="preserve">                                  cena zaoferowana w badanej ofercie</w:t>
      </w:r>
    </w:p>
    <w:p w14:paraId="73E00EC3" w14:textId="77777777" w:rsidR="00AD52DA" w:rsidRPr="00AD52DA" w:rsidRDefault="00AD52DA" w:rsidP="00AD52DA">
      <w:pPr>
        <w:pStyle w:val="Akapitzlist"/>
        <w:spacing w:line="360" w:lineRule="auto"/>
        <w:ind w:left="993" w:hanging="567"/>
        <w:rPr>
          <w:rFonts w:cs="Arial"/>
          <w:sz w:val="18"/>
          <w:szCs w:val="18"/>
        </w:rPr>
      </w:pPr>
    </w:p>
    <w:p w14:paraId="75A342E7" w14:textId="0F5AD36F" w:rsidR="00AD52DA" w:rsidRPr="00AD52DA" w:rsidRDefault="00AD52DA" w:rsidP="000A01DD">
      <w:pPr>
        <w:pStyle w:val="Akapitzlist"/>
        <w:numPr>
          <w:ilvl w:val="2"/>
          <w:numId w:val="30"/>
        </w:numPr>
        <w:spacing w:line="360" w:lineRule="auto"/>
        <w:rPr>
          <w:rFonts w:cs="Arial"/>
          <w:sz w:val="18"/>
          <w:szCs w:val="18"/>
        </w:rPr>
      </w:pPr>
      <w:r w:rsidRPr="00AD52DA">
        <w:rPr>
          <w:rFonts w:cs="Arial"/>
          <w:sz w:val="18"/>
          <w:szCs w:val="18"/>
        </w:rPr>
        <w:t>Do oceny przyjmuje się cenę oferty brutto (z podatkiem VAT).</w:t>
      </w:r>
    </w:p>
    <w:p w14:paraId="134A7FB2" w14:textId="48852122" w:rsidR="00AD52DA" w:rsidRPr="00AD52DA" w:rsidRDefault="00AD52DA" w:rsidP="000A01DD">
      <w:pPr>
        <w:pStyle w:val="Akapitzlist"/>
        <w:numPr>
          <w:ilvl w:val="2"/>
          <w:numId w:val="30"/>
        </w:numPr>
        <w:spacing w:line="360" w:lineRule="auto"/>
        <w:rPr>
          <w:rFonts w:cs="Arial"/>
          <w:sz w:val="18"/>
          <w:szCs w:val="18"/>
        </w:rPr>
      </w:pPr>
      <w:r w:rsidRPr="00AD52DA">
        <w:rPr>
          <w:rFonts w:cs="Arial"/>
          <w:sz w:val="18"/>
          <w:szCs w:val="18"/>
        </w:rPr>
        <w:t>Przyjmuje się, że 1% = 1 pkt i tak zostanie przeliczona liczba uzyskanych punktów.</w:t>
      </w:r>
    </w:p>
    <w:p w14:paraId="319DF247" w14:textId="4AF98C18" w:rsidR="003F3C9E" w:rsidRPr="00050DAE" w:rsidRDefault="00AD52DA" w:rsidP="000A01DD">
      <w:pPr>
        <w:pStyle w:val="Akapitzlist"/>
        <w:numPr>
          <w:ilvl w:val="2"/>
          <w:numId w:val="30"/>
        </w:numPr>
        <w:spacing w:line="360" w:lineRule="auto"/>
        <w:rPr>
          <w:rFonts w:cs="Arial"/>
          <w:b/>
          <w:bCs/>
          <w:sz w:val="18"/>
          <w:szCs w:val="18"/>
        </w:rPr>
      </w:pPr>
      <w:r w:rsidRPr="00050DAE">
        <w:rPr>
          <w:rFonts w:cs="Arial"/>
          <w:b/>
          <w:bCs/>
          <w:sz w:val="18"/>
          <w:szCs w:val="18"/>
        </w:rPr>
        <w:t xml:space="preserve">W kryterium nr 1 można uzyskać max. </w:t>
      </w:r>
      <w:r w:rsidR="00DF6C8B" w:rsidRPr="00050DAE">
        <w:rPr>
          <w:rFonts w:cs="Arial"/>
          <w:b/>
          <w:bCs/>
          <w:sz w:val="18"/>
          <w:szCs w:val="18"/>
        </w:rPr>
        <w:t>45</w:t>
      </w:r>
      <w:r w:rsidRPr="00050DAE">
        <w:rPr>
          <w:rFonts w:cs="Arial"/>
          <w:b/>
          <w:bCs/>
          <w:sz w:val="18"/>
          <w:szCs w:val="18"/>
        </w:rPr>
        <w:t>,00 pkt</w:t>
      </w:r>
      <w:r w:rsidR="00050DAE">
        <w:rPr>
          <w:rFonts w:cs="Arial"/>
          <w:b/>
          <w:bCs/>
          <w:sz w:val="18"/>
          <w:szCs w:val="18"/>
        </w:rPr>
        <w:t>.</w:t>
      </w:r>
    </w:p>
    <w:p w14:paraId="1125DBFA" w14:textId="77777777" w:rsidR="0013646F" w:rsidRPr="001F5CB4" w:rsidRDefault="0013646F" w:rsidP="0013646F">
      <w:pPr>
        <w:pStyle w:val="Akapitzlist"/>
        <w:spacing w:line="360" w:lineRule="auto"/>
        <w:ind w:left="1224"/>
        <w:rPr>
          <w:rFonts w:cs="Arial"/>
          <w:sz w:val="18"/>
          <w:szCs w:val="18"/>
        </w:rPr>
      </w:pPr>
    </w:p>
    <w:p w14:paraId="5EBA4570" w14:textId="37701BAF" w:rsidR="00DF6C8B" w:rsidRPr="007303B1" w:rsidRDefault="00AD52DA" w:rsidP="00DF6C8B">
      <w:pPr>
        <w:pStyle w:val="Akapitzlist"/>
        <w:numPr>
          <w:ilvl w:val="1"/>
          <w:numId w:val="30"/>
        </w:numPr>
        <w:spacing w:line="360" w:lineRule="auto"/>
        <w:rPr>
          <w:rFonts w:cs="Arial"/>
          <w:sz w:val="18"/>
          <w:szCs w:val="18"/>
        </w:rPr>
      </w:pPr>
      <w:r w:rsidRPr="007303B1">
        <w:rPr>
          <w:rFonts w:cs="Arial"/>
          <w:sz w:val="18"/>
          <w:szCs w:val="18"/>
        </w:rPr>
        <w:t xml:space="preserve">Kryterium nr 2 - </w:t>
      </w:r>
      <w:r w:rsidR="00DF6C8B" w:rsidRPr="007303B1">
        <w:rPr>
          <w:rFonts w:ascii="Verdana" w:hAnsi="Verdana" w:cs="Arial"/>
          <w:b/>
          <w:bCs/>
          <w:sz w:val="18"/>
          <w:szCs w:val="18"/>
        </w:rPr>
        <w:t>Ocena projektu graficznego oraz wizualizacji stoiska modułowego</w:t>
      </w:r>
      <w:r w:rsidR="00DF6C8B" w:rsidRPr="007303B1">
        <w:rPr>
          <w:rFonts w:ascii="Verdana" w:hAnsi="Verdana" w:cs="Arial"/>
          <w:sz w:val="18"/>
          <w:szCs w:val="18"/>
        </w:rPr>
        <w:t xml:space="preserve"> </w:t>
      </w:r>
      <w:r w:rsidR="00DF6C8B" w:rsidRPr="007303B1">
        <w:rPr>
          <w:rFonts w:ascii="Verdana" w:hAnsi="Verdana" w:cs="Arial"/>
          <w:sz w:val="18"/>
          <w:szCs w:val="18"/>
        </w:rPr>
        <w:br/>
        <w:t>w ustawieniu 12 m2 i 120 m2 oraz konstrukcji pełniących funkcję otwartych salek spotkań</w:t>
      </w:r>
    </w:p>
    <w:p w14:paraId="1E8E936B" w14:textId="5153D8E6" w:rsidR="00DF6C8B" w:rsidRDefault="00DF6C8B" w:rsidP="00DF6C8B">
      <w:pPr>
        <w:pStyle w:val="Akapitzlist"/>
        <w:spacing w:line="360" w:lineRule="auto"/>
        <w:ind w:left="792"/>
        <w:rPr>
          <w:rFonts w:cs="Arial"/>
          <w:sz w:val="18"/>
          <w:szCs w:val="18"/>
        </w:rPr>
      </w:pPr>
      <w:r w:rsidRPr="007303B1">
        <w:rPr>
          <w:rFonts w:cs="Arial"/>
          <w:b/>
          <w:bCs/>
          <w:sz w:val="18"/>
          <w:szCs w:val="18"/>
        </w:rPr>
        <w:t>o wadze 35%</w:t>
      </w:r>
      <w:r w:rsidR="00932B8C" w:rsidRPr="007303B1">
        <w:rPr>
          <w:rFonts w:cs="Arial"/>
          <w:b/>
          <w:bCs/>
          <w:sz w:val="18"/>
          <w:szCs w:val="18"/>
        </w:rPr>
        <w:t>.</w:t>
      </w:r>
    </w:p>
    <w:p w14:paraId="22048B5A" w14:textId="2AE85B83" w:rsidR="0046729F" w:rsidRPr="0046729F" w:rsidRDefault="0046729F" w:rsidP="00B86400">
      <w:pPr>
        <w:pStyle w:val="Akapitzlist"/>
        <w:numPr>
          <w:ilvl w:val="2"/>
          <w:numId w:val="30"/>
        </w:numPr>
        <w:spacing w:line="360" w:lineRule="auto"/>
        <w:ind w:left="1077" w:hanging="680"/>
        <w:jc w:val="both"/>
        <w:rPr>
          <w:rFonts w:cs="Arial"/>
          <w:sz w:val="18"/>
          <w:szCs w:val="18"/>
        </w:rPr>
      </w:pPr>
      <w:r w:rsidRPr="0046729F">
        <w:rPr>
          <w:rFonts w:cs="Arial"/>
          <w:sz w:val="18"/>
          <w:szCs w:val="18"/>
        </w:rPr>
        <w:t xml:space="preserve">Punktacja przyznawana będzie według następujących zasad i </w:t>
      </w:r>
      <w:proofErr w:type="spellStart"/>
      <w:r w:rsidRPr="0046729F">
        <w:rPr>
          <w:rFonts w:cs="Arial"/>
          <w:sz w:val="18"/>
          <w:szCs w:val="18"/>
        </w:rPr>
        <w:t>podkryteriów</w:t>
      </w:r>
      <w:proofErr w:type="spellEnd"/>
      <w:r w:rsidRPr="0046729F">
        <w:rPr>
          <w:rFonts w:cs="Arial"/>
          <w:sz w:val="18"/>
          <w:szCs w:val="18"/>
        </w:rPr>
        <w:t>:</w:t>
      </w:r>
    </w:p>
    <w:tbl>
      <w:tblPr>
        <w:tblStyle w:val="Tabela-Siatka"/>
        <w:tblW w:w="9101" w:type="dxa"/>
        <w:tblInd w:w="360" w:type="dxa"/>
        <w:tblLook w:val="04A0" w:firstRow="1" w:lastRow="0" w:firstColumn="1" w:lastColumn="0" w:noHBand="0" w:noVBand="1"/>
      </w:tblPr>
      <w:tblGrid>
        <w:gridCol w:w="911"/>
        <w:gridCol w:w="6424"/>
        <w:gridCol w:w="1766"/>
      </w:tblGrid>
      <w:tr w:rsidR="007245D0" w:rsidRPr="00AD165F" w14:paraId="31E2F0FB" w14:textId="77777777" w:rsidTr="00292181">
        <w:trPr>
          <w:trHeight w:val="147"/>
        </w:trPr>
        <w:tc>
          <w:tcPr>
            <w:tcW w:w="911" w:type="dxa"/>
            <w:tcBorders>
              <w:top w:val="single" w:sz="4" w:space="0" w:color="auto"/>
              <w:left w:val="single" w:sz="4" w:space="0" w:color="auto"/>
              <w:bottom w:val="single" w:sz="4" w:space="0" w:color="auto"/>
              <w:right w:val="single" w:sz="4" w:space="0" w:color="auto"/>
            </w:tcBorders>
            <w:hideMark/>
          </w:tcPr>
          <w:p w14:paraId="72F68425" w14:textId="6F3AF0BF" w:rsidR="007245D0" w:rsidRPr="007245D0" w:rsidRDefault="007245D0" w:rsidP="007245D0">
            <w:pPr>
              <w:tabs>
                <w:tab w:val="left" w:pos="0"/>
              </w:tabs>
              <w:spacing w:after="0" w:line="240" w:lineRule="auto"/>
              <w:ind w:left="357"/>
              <w:rPr>
                <w:rFonts w:cs="Arial"/>
                <w:iCs/>
                <w:sz w:val="18"/>
                <w:szCs w:val="18"/>
              </w:rPr>
            </w:pPr>
            <w:r>
              <w:rPr>
                <w:rFonts w:cs="Arial"/>
                <w:iCs/>
                <w:sz w:val="18"/>
                <w:szCs w:val="18"/>
              </w:rPr>
              <w:t>1.</w:t>
            </w:r>
          </w:p>
        </w:tc>
        <w:tc>
          <w:tcPr>
            <w:tcW w:w="6424" w:type="dxa"/>
            <w:tcBorders>
              <w:top w:val="single" w:sz="4" w:space="0" w:color="auto"/>
              <w:left w:val="single" w:sz="4" w:space="0" w:color="auto"/>
              <w:bottom w:val="single" w:sz="4" w:space="0" w:color="auto"/>
              <w:right w:val="single" w:sz="4" w:space="0" w:color="auto"/>
            </w:tcBorders>
            <w:hideMark/>
          </w:tcPr>
          <w:p w14:paraId="7638875C" w14:textId="77777777" w:rsidR="007245D0" w:rsidRPr="007245D0" w:rsidRDefault="007245D0" w:rsidP="007245D0">
            <w:pPr>
              <w:spacing w:after="0" w:line="240" w:lineRule="auto"/>
              <w:ind w:left="357"/>
              <w:rPr>
                <w:rFonts w:eastAsia="Aptos" w:cs="Aptos"/>
                <w:color w:val="000000" w:themeColor="text1"/>
                <w:sz w:val="18"/>
                <w:szCs w:val="18"/>
              </w:rPr>
            </w:pPr>
            <w:r w:rsidRPr="007245D0">
              <w:rPr>
                <w:rFonts w:cs="Arial"/>
                <w:b/>
                <w:bCs/>
                <w:sz w:val="18"/>
                <w:szCs w:val="18"/>
              </w:rPr>
              <w:t>Adekwatność</w:t>
            </w:r>
            <w:r w:rsidRPr="007245D0">
              <w:rPr>
                <w:rFonts w:cs="Arial"/>
                <w:sz w:val="18"/>
                <w:szCs w:val="18"/>
              </w:rPr>
              <w:t xml:space="preserve"> projektu oraz wizualizacji stoiska modułowego w ustawieniu 12 m2 i 120 m2 oraz konstrukcji pełniących funkcję otwartych salek</w:t>
            </w:r>
            <w:r w:rsidRPr="007245D0">
              <w:rPr>
                <w:rFonts w:eastAsia="Arial" w:cs="Arial"/>
                <w:sz w:val="18"/>
                <w:szCs w:val="18"/>
              </w:rPr>
              <w:t xml:space="preserve"> spotka</w:t>
            </w:r>
            <w:r w:rsidRPr="007245D0">
              <w:rPr>
                <w:rFonts w:eastAsia="Arial" w:cs="Arial"/>
                <w:color w:val="000000" w:themeColor="text1"/>
                <w:sz w:val="18"/>
                <w:szCs w:val="18"/>
              </w:rPr>
              <w:t>ń</w:t>
            </w:r>
          </w:p>
        </w:tc>
        <w:tc>
          <w:tcPr>
            <w:tcW w:w="1766" w:type="dxa"/>
            <w:tcBorders>
              <w:top w:val="single" w:sz="4" w:space="0" w:color="auto"/>
              <w:left w:val="single" w:sz="4" w:space="0" w:color="auto"/>
              <w:bottom w:val="single" w:sz="4" w:space="0" w:color="auto"/>
              <w:right w:val="single" w:sz="4" w:space="0" w:color="auto"/>
            </w:tcBorders>
            <w:hideMark/>
          </w:tcPr>
          <w:p w14:paraId="71ADC171" w14:textId="77777777" w:rsidR="007245D0" w:rsidRPr="007245D0" w:rsidRDefault="007245D0" w:rsidP="007245D0">
            <w:pPr>
              <w:tabs>
                <w:tab w:val="left" w:pos="0"/>
              </w:tabs>
              <w:spacing w:after="0" w:line="240" w:lineRule="auto"/>
              <w:ind w:left="357"/>
              <w:rPr>
                <w:rFonts w:cs="Arial"/>
                <w:iCs/>
                <w:sz w:val="18"/>
                <w:szCs w:val="18"/>
              </w:rPr>
            </w:pPr>
            <w:r w:rsidRPr="007245D0">
              <w:rPr>
                <w:rFonts w:cs="Arial"/>
                <w:iCs/>
                <w:sz w:val="18"/>
                <w:szCs w:val="18"/>
              </w:rPr>
              <w:t>7 pkt</w:t>
            </w:r>
          </w:p>
        </w:tc>
      </w:tr>
      <w:tr w:rsidR="007245D0" w:rsidRPr="00AD165F" w14:paraId="0BD98CA8" w14:textId="77777777" w:rsidTr="00292181">
        <w:tc>
          <w:tcPr>
            <w:tcW w:w="911" w:type="dxa"/>
            <w:tcBorders>
              <w:top w:val="single" w:sz="4" w:space="0" w:color="auto"/>
              <w:left w:val="single" w:sz="4" w:space="0" w:color="auto"/>
              <w:bottom w:val="single" w:sz="4" w:space="0" w:color="auto"/>
              <w:right w:val="single" w:sz="4" w:space="0" w:color="auto"/>
            </w:tcBorders>
            <w:hideMark/>
          </w:tcPr>
          <w:p w14:paraId="6A439A6F" w14:textId="0DE2B629" w:rsidR="007245D0" w:rsidRPr="007245D0" w:rsidRDefault="007245D0" w:rsidP="007245D0">
            <w:pPr>
              <w:tabs>
                <w:tab w:val="left" w:pos="0"/>
              </w:tabs>
              <w:spacing w:after="0" w:line="240" w:lineRule="auto"/>
              <w:ind w:left="357"/>
              <w:rPr>
                <w:rFonts w:cs="Arial"/>
                <w:iCs/>
                <w:sz w:val="18"/>
                <w:szCs w:val="18"/>
              </w:rPr>
            </w:pPr>
            <w:r>
              <w:rPr>
                <w:rFonts w:cs="Arial"/>
                <w:iCs/>
                <w:sz w:val="18"/>
                <w:szCs w:val="18"/>
              </w:rPr>
              <w:t>2.</w:t>
            </w:r>
          </w:p>
        </w:tc>
        <w:tc>
          <w:tcPr>
            <w:tcW w:w="6424" w:type="dxa"/>
            <w:tcBorders>
              <w:top w:val="single" w:sz="4" w:space="0" w:color="auto"/>
              <w:left w:val="single" w:sz="4" w:space="0" w:color="auto"/>
              <w:bottom w:val="single" w:sz="4" w:space="0" w:color="auto"/>
              <w:right w:val="single" w:sz="4" w:space="0" w:color="auto"/>
            </w:tcBorders>
            <w:hideMark/>
          </w:tcPr>
          <w:p w14:paraId="3E887894" w14:textId="77777777" w:rsidR="007245D0" w:rsidRPr="007245D0" w:rsidRDefault="007245D0" w:rsidP="007245D0">
            <w:pPr>
              <w:spacing w:after="0" w:line="240" w:lineRule="auto"/>
              <w:ind w:left="357"/>
              <w:rPr>
                <w:rFonts w:eastAsia="Aptos" w:cs="Aptos"/>
                <w:color w:val="000000" w:themeColor="text1"/>
                <w:sz w:val="18"/>
                <w:szCs w:val="18"/>
              </w:rPr>
            </w:pPr>
            <w:r w:rsidRPr="007245D0">
              <w:rPr>
                <w:rFonts w:cs="Arial"/>
                <w:b/>
                <w:bCs/>
                <w:sz w:val="18"/>
                <w:szCs w:val="18"/>
              </w:rPr>
              <w:t>Spójność</w:t>
            </w:r>
            <w:r w:rsidRPr="007245D0">
              <w:rPr>
                <w:rFonts w:cs="Arial"/>
                <w:sz w:val="18"/>
                <w:szCs w:val="18"/>
              </w:rPr>
              <w:t xml:space="preserve"> projektu oraz wizualizacji stoiska modułowego w ustawieniu 12 m2 i 120 m2 oraz konstrukcji pełniących funkcję otwartych salek </w:t>
            </w:r>
            <w:r w:rsidRPr="007245D0">
              <w:rPr>
                <w:rFonts w:eastAsia="Arial" w:cs="Arial"/>
                <w:sz w:val="18"/>
                <w:szCs w:val="18"/>
              </w:rPr>
              <w:t>spotka</w:t>
            </w:r>
            <w:r w:rsidRPr="007245D0">
              <w:rPr>
                <w:rFonts w:eastAsia="Arial" w:cs="Arial"/>
                <w:color w:val="000000" w:themeColor="text1"/>
                <w:sz w:val="18"/>
                <w:szCs w:val="18"/>
              </w:rPr>
              <w:t>ń</w:t>
            </w:r>
          </w:p>
        </w:tc>
        <w:tc>
          <w:tcPr>
            <w:tcW w:w="1766" w:type="dxa"/>
            <w:tcBorders>
              <w:top w:val="single" w:sz="4" w:space="0" w:color="auto"/>
              <w:left w:val="single" w:sz="4" w:space="0" w:color="auto"/>
              <w:bottom w:val="single" w:sz="4" w:space="0" w:color="auto"/>
              <w:right w:val="single" w:sz="4" w:space="0" w:color="auto"/>
            </w:tcBorders>
            <w:hideMark/>
          </w:tcPr>
          <w:p w14:paraId="1486A0F5" w14:textId="77777777" w:rsidR="007245D0" w:rsidRPr="007245D0" w:rsidRDefault="007245D0" w:rsidP="007245D0">
            <w:pPr>
              <w:spacing w:after="0" w:line="240" w:lineRule="auto"/>
              <w:ind w:left="357"/>
              <w:rPr>
                <w:rFonts w:cs="Arial"/>
                <w:sz w:val="18"/>
                <w:szCs w:val="18"/>
              </w:rPr>
            </w:pPr>
            <w:r w:rsidRPr="007245D0">
              <w:rPr>
                <w:rFonts w:cs="Arial"/>
                <w:sz w:val="18"/>
                <w:szCs w:val="18"/>
              </w:rPr>
              <w:t>10 pkt</w:t>
            </w:r>
          </w:p>
        </w:tc>
      </w:tr>
      <w:tr w:rsidR="007245D0" w:rsidRPr="00AD165F" w14:paraId="28BE3FE5" w14:textId="77777777" w:rsidTr="00292181">
        <w:tc>
          <w:tcPr>
            <w:tcW w:w="911" w:type="dxa"/>
            <w:tcBorders>
              <w:top w:val="single" w:sz="4" w:space="0" w:color="auto"/>
              <w:left w:val="single" w:sz="4" w:space="0" w:color="auto"/>
              <w:bottom w:val="single" w:sz="4" w:space="0" w:color="auto"/>
              <w:right w:val="single" w:sz="4" w:space="0" w:color="auto"/>
            </w:tcBorders>
            <w:hideMark/>
          </w:tcPr>
          <w:p w14:paraId="33F5BE9B" w14:textId="4D72F34C" w:rsidR="007245D0" w:rsidRPr="007245D0" w:rsidRDefault="007245D0" w:rsidP="007245D0">
            <w:pPr>
              <w:tabs>
                <w:tab w:val="left" w:pos="0"/>
              </w:tabs>
              <w:spacing w:after="0" w:line="240" w:lineRule="auto"/>
              <w:ind w:left="357"/>
              <w:rPr>
                <w:rFonts w:cs="Arial"/>
                <w:iCs/>
                <w:sz w:val="18"/>
                <w:szCs w:val="18"/>
              </w:rPr>
            </w:pPr>
            <w:r>
              <w:rPr>
                <w:rFonts w:cs="Arial"/>
                <w:iCs/>
                <w:sz w:val="18"/>
                <w:szCs w:val="18"/>
              </w:rPr>
              <w:t>3.</w:t>
            </w:r>
            <w:r w:rsidRPr="007245D0">
              <w:rPr>
                <w:rFonts w:cs="Arial"/>
                <w:iCs/>
                <w:sz w:val="18"/>
                <w:szCs w:val="18"/>
              </w:rPr>
              <w:t xml:space="preserve"> </w:t>
            </w:r>
          </w:p>
        </w:tc>
        <w:tc>
          <w:tcPr>
            <w:tcW w:w="6424" w:type="dxa"/>
            <w:tcBorders>
              <w:top w:val="single" w:sz="4" w:space="0" w:color="auto"/>
              <w:left w:val="single" w:sz="4" w:space="0" w:color="auto"/>
              <w:bottom w:val="single" w:sz="4" w:space="0" w:color="auto"/>
              <w:right w:val="single" w:sz="4" w:space="0" w:color="auto"/>
            </w:tcBorders>
            <w:hideMark/>
          </w:tcPr>
          <w:p w14:paraId="759E1546" w14:textId="77777777" w:rsidR="007245D0" w:rsidRPr="007245D0" w:rsidRDefault="007245D0" w:rsidP="007245D0">
            <w:pPr>
              <w:spacing w:after="0" w:line="240" w:lineRule="auto"/>
              <w:ind w:left="357"/>
              <w:rPr>
                <w:rFonts w:eastAsia="Aptos" w:cs="Aptos"/>
                <w:color w:val="000000" w:themeColor="text1"/>
                <w:sz w:val="18"/>
                <w:szCs w:val="18"/>
              </w:rPr>
            </w:pPr>
            <w:r w:rsidRPr="007245D0">
              <w:rPr>
                <w:rFonts w:cs="Arial"/>
                <w:b/>
                <w:bCs/>
                <w:sz w:val="18"/>
                <w:szCs w:val="18"/>
              </w:rPr>
              <w:t>Czytelność</w:t>
            </w:r>
            <w:r w:rsidRPr="007245D0">
              <w:rPr>
                <w:rFonts w:cs="Arial"/>
                <w:sz w:val="18"/>
                <w:szCs w:val="18"/>
              </w:rPr>
              <w:t xml:space="preserve"> projektu oraz wizualizacji stoiska modułowego w ustawieniu 12 m2 i 120 m2 oraz konstrukcji pełniących funkcję otwartych salek </w:t>
            </w:r>
            <w:r w:rsidRPr="007245D0">
              <w:rPr>
                <w:rFonts w:eastAsia="Arial" w:cs="Arial"/>
                <w:sz w:val="18"/>
                <w:szCs w:val="18"/>
              </w:rPr>
              <w:t>spotka</w:t>
            </w:r>
            <w:r w:rsidRPr="007245D0">
              <w:rPr>
                <w:rFonts w:eastAsia="Arial" w:cs="Arial"/>
                <w:color w:val="000000" w:themeColor="text1"/>
                <w:sz w:val="18"/>
                <w:szCs w:val="18"/>
              </w:rPr>
              <w:t>ń</w:t>
            </w:r>
          </w:p>
        </w:tc>
        <w:tc>
          <w:tcPr>
            <w:tcW w:w="1766" w:type="dxa"/>
            <w:tcBorders>
              <w:top w:val="single" w:sz="4" w:space="0" w:color="auto"/>
              <w:left w:val="single" w:sz="4" w:space="0" w:color="auto"/>
              <w:bottom w:val="single" w:sz="4" w:space="0" w:color="auto"/>
              <w:right w:val="single" w:sz="4" w:space="0" w:color="auto"/>
            </w:tcBorders>
            <w:hideMark/>
          </w:tcPr>
          <w:p w14:paraId="4CA31DE2" w14:textId="77777777" w:rsidR="007245D0" w:rsidRPr="007245D0" w:rsidRDefault="007245D0" w:rsidP="007245D0">
            <w:pPr>
              <w:tabs>
                <w:tab w:val="left" w:pos="0"/>
              </w:tabs>
              <w:spacing w:after="0" w:line="240" w:lineRule="auto"/>
              <w:ind w:left="357"/>
              <w:rPr>
                <w:rFonts w:cs="Arial"/>
                <w:iCs/>
                <w:sz w:val="18"/>
                <w:szCs w:val="18"/>
              </w:rPr>
            </w:pPr>
            <w:r w:rsidRPr="007245D0">
              <w:rPr>
                <w:rFonts w:cs="Arial"/>
                <w:iCs/>
                <w:sz w:val="18"/>
                <w:szCs w:val="18"/>
              </w:rPr>
              <w:t>8 pkt</w:t>
            </w:r>
          </w:p>
        </w:tc>
      </w:tr>
      <w:tr w:rsidR="007245D0" w:rsidRPr="00AD165F" w14:paraId="419C8349" w14:textId="77777777" w:rsidTr="00292181">
        <w:tc>
          <w:tcPr>
            <w:tcW w:w="911" w:type="dxa"/>
            <w:tcBorders>
              <w:top w:val="single" w:sz="4" w:space="0" w:color="auto"/>
              <w:left w:val="single" w:sz="4" w:space="0" w:color="auto"/>
              <w:bottom w:val="single" w:sz="4" w:space="0" w:color="auto"/>
              <w:right w:val="single" w:sz="4" w:space="0" w:color="auto"/>
            </w:tcBorders>
            <w:hideMark/>
          </w:tcPr>
          <w:p w14:paraId="25A5F109" w14:textId="4DEC917C" w:rsidR="007245D0" w:rsidRPr="007245D0" w:rsidRDefault="007245D0" w:rsidP="007245D0">
            <w:pPr>
              <w:tabs>
                <w:tab w:val="left" w:pos="0"/>
              </w:tabs>
              <w:spacing w:after="0" w:line="240" w:lineRule="auto"/>
              <w:ind w:left="357"/>
              <w:rPr>
                <w:rFonts w:cs="Arial"/>
                <w:iCs/>
                <w:sz w:val="18"/>
                <w:szCs w:val="18"/>
              </w:rPr>
            </w:pPr>
            <w:r>
              <w:rPr>
                <w:rFonts w:cs="Arial"/>
                <w:iCs/>
                <w:sz w:val="18"/>
                <w:szCs w:val="18"/>
              </w:rPr>
              <w:t>4.</w:t>
            </w:r>
          </w:p>
        </w:tc>
        <w:tc>
          <w:tcPr>
            <w:tcW w:w="6424" w:type="dxa"/>
            <w:tcBorders>
              <w:top w:val="single" w:sz="4" w:space="0" w:color="auto"/>
              <w:left w:val="single" w:sz="4" w:space="0" w:color="auto"/>
              <w:bottom w:val="single" w:sz="4" w:space="0" w:color="auto"/>
              <w:right w:val="single" w:sz="4" w:space="0" w:color="auto"/>
            </w:tcBorders>
            <w:hideMark/>
          </w:tcPr>
          <w:p w14:paraId="6A1CACA0" w14:textId="77777777" w:rsidR="007245D0" w:rsidRPr="007245D0" w:rsidRDefault="007245D0" w:rsidP="007245D0">
            <w:pPr>
              <w:spacing w:after="0" w:line="240" w:lineRule="auto"/>
              <w:ind w:left="357"/>
              <w:rPr>
                <w:rFonts w:eastAsia="Aptos" w:cs="Aptos"/>
                <w:color w:val="000000" w:themeColor="text1"/>
                <w:sz w:val="18"/>
                <w:szCs w:val="18"/>
              </w:rPr>
            </w:pPr>
            <w:r w:rsidRPr="007245D0">
              <w:rPr>
                <w:rFonts w:cs="Arial"/>
                <w:b/>
                <w:bCs/>
                <w:sz w:val="18"/>
                <w:szCs w:val="18"/>
              </w:rPr>
              <w:t xml:space="preserve">Oryginalność </w:t>
            </w:r>
            <w:r w:rsidRPr="007245D0">
              <w:rPr>
                <w:rFonts w:cs="Arial"/>
                <w:sz w:val="18"/>
                <w:szCs w:val="18"/>
              </w:rPr>
              <w:t xml:space="preserve">projektu oraz wizualizacji stoiska modułowego w ustawieniu 12 m2 i 120 m2 oraz konstrukcji pełniących funkcję otwartych salek </w:t>
            </w:r>
            <w:r w:rsidRPr="007245D0">
              <w:rPr>
                <w:rFonts w:eastAsia="Arial" w:cs="Arial"/>
                <w:sz w:val="18"/>
                <w:szCs w:val="18"/>
              </w:rPr>
              <w:t>spotka</w:t>
            </w:r>
            <w:r w:rsidRPr="007245D0">
              <w:rPr>
                <w:rFonts w:eastAsia="Arial" w:cs="Arial"/>
                <w:color w:val="000000" w:themeColor="text1"/>
                <w:sz w:val="18"/>
                <w:szCs w:val="18"/>
              </w:rPr>
              <w:t>ń</w:t>
            </w:r>
          </w:p>
        </w:tc>
        <w:tc>
          <w:tcPr>
            <w:tcW w:w="1766" w:type="dxa"/>
            <w:tcBorders>
              <w:top w:val="single" w:sz="4" w:space="0" w:color="auto"/>
              <w:left w:val="single" w:sz="4" w:space="0" w:color="auto"/>
              <w:bottom w:val="single" w:sz="4" w:space="0" w:color="auto"/>
              <w:right w:val="single" w:sz="4" w:space="0" w:color="auto"/>
            </w:tcBorders>
            <w:hideMark/>
          </w:tcPr>
          <w:p w14:paraId="69176577" w14:textId="77777777" w:rsidR="007245D0" w:rsidRPr="007245D0" w:rsidRDefault="007245D0" w:rsidP="007245D0">
            <w:pPr>
              <w:spacing w:after="0" w:line="240" w:lineRule="auto"/>
              <w:ind w:left="357"/>
              <w:rPr>
                <w:rFonts w:cs="Arial"/>
                <w:sz w:val="18"/>
                <w:szCs w:val="18"/>
              </w:rPr>
            </w:pPr>
            <w:r w:rsidRPr="007245D0">
              <w:rPr>
                <w:rFonts w:cs="Arial"/>
                <w:sz w:val="18"/>
                <w:szCs w:val="18"/>
              </w:rPr>
              <w:t>10 pkt</w:t>
            </w:r>
          </w:p>
        </w:tc>
      </w:tr>
    </w:tbl>
    <w:p w14:paraId="7817A015" w14:textId="77777777" w:rsidR="0046729F" w:rsidRPr="00F155D7" w:rsidRDefault="0046729F" w:rsidP="0046729F">
      <w:pPr>
        <w:pStyle w:val="Akapitzlist"/>
        <w:spacing w:line="360" w:lineRule="auto"/>
        <w:ind w:left="794"/>
        <w:jc w:val="both"/>
        <w:rPr>
          <w:rFonts w:cs="Arial"/>
          <w:sz w:val="18"/>
          <w:szCs w:val="18"/>
        </w:rPr>
      </w:pPr>
    </w:p>
    <w:p w14:paraId="2D75C5DA" w14:textId="23529C30" w:rsidR="00666B21" w:rsidRPr="00666B21" w:rsidRDefault="00666B21" w:rsidP="00B86400">
      <w:pPr>
        <w:pStyle w:val="Akapitzlist"/>
        <w:numPr>
          <w:ilvl w:val="2"/>
          <w:numId w:val="30"/>
        </w:numPr>
        <w:spacing w:line="360" w:lineRule="auto"/>
        <w:ind w:left="1077" w:hanging="680"/>
        <w:jc w:val="both"/>
        <w:rPr>
          <w:rFonts w:cs="Arial"/>
          <w:sz w:val="18"/>
          <w:szCs w:val="18"/>
        </w:rPr>
      </w:pPr>
      <w:r w:rsidRPr="00666B21">
        <w:rPr>
          <w:rFonts w:cs="Arial"/>
          <w:sz w:val="18"/>
          <w:szCs w:val="18"/>
        </w:rPr>
        <w:t xml:space="preserve">Przez </w:t>
      </w:r>
      <w:r w:rsidRPr="00666B21">
        <w:rPr>
          <w:rFonts w:cs="Arial"/>
          <w:b/>
          <w:bCs/>
          <w:sz w:val="18"/>
          <w:szCs w:val="18"/>
        </w:rPr>
        <w:t>adekwatność</w:t>
      </w:r>
      <w:r w:rsidRPr="00666B21">
        <w:rPr>
          <w:rFonts w:cs="Arial"/>
          <w:sz w:val="18"/>
          <w:szCs w:val="18"/>
        </w:rPr>
        <w:t xml:space="preserve"> projektu rozumie się jej dopasowanie do charakteru, celów </w:t>
      </w:r>
      <w:r>
        <w:rPr>
          <w:rFonts w:cs="Arial"/>
          <w:sz w:val="18"/>
          <w:szCs w:val="18"/>
        </w:rPr>
        <w:br/>
      </w:r>
      <w:r w:rsidRPr="00666B21">
        <w:rPr>
          <w:rFonts w:cs="Arial"/>
          <w:sz w:val="18"/>
          <w:szCs w:val="18"/>
        </w:rPr>
        <w:t xml:space="preserve">i założeń Sieci Badawczej Łukasiewicz, opisanych w Zamówieniu (sposób oceny oferty: </w:t>
      </w:r>
      <w:r w:rsidR="0040072B">
        <w:rPr>
          <w:rFonts w:cs="Arial"/>
          <w:sz w:val="18"/>
          <w:szCs w:val="18"/>
        </w:rPr>
        <w:br/>
      </w:r>
      <w:r w:rsidRPr="00666B21">
        <w:rPr>
          <w:rFonts w:cs="Arial"/>
          <w:sz w:val="18"/>
          <w:szCs w:val="18"/>
        </w:rPr>
        <w:t>7 pkt. jeśli oferta spełnia kryterium, 0 pkt. jeśli nie spełnia).</w:t>
      </w:r>
    </w:p>
    <w:p w14:paraId="5A4E0C56" w14:textId="77777777" w:rsidR="00666B21" w:rsidRDefault="00666B21" w:rsidP="00B86400">
      <w:pPr>
        <w:pStyle w:val="Akapitzlist"/>
        <w:numPr>
          <w:ilvl w:val="2"/>
          <w:numId w:val="30"/>
        </w:numPr>
        <w:spacing w:line="360" w:lineRule="auto"/>
        <w:ind w:left="1077" w:hanging="680"/>
        <w:jc w:val="both"/>
        <w:rPr>
          <w:rFonts w:cs="Arial"/>
          <w:sz w:val="18"/>
          <w:szCs w:val="18"/>
        </w:rPr>
      </w:pPr>
      <w:r w:rsidRPr="00666B21">
        <w:rPr>
          <w:rFonts w:cs="Arial"/>
          <w:sz w:val="18"/>
          <w:szCs w:val="18"/>
        </w:rPr>
        <w:t xml:space="preserve">Przez </w:t>
      </w:r>
      <w:r w:rsidRPr="00666B21">
        <w:rPr>
          <w:rFonts w:cs="Arial"/>
          <w:b/>
          <w:bCs/>
          <w:sz w:val="18"/>
          <w:szCs w:val="18"/>
        </w:rPr>
        <w:t>spójność</w:t>
      </w:r>
      <w:r w:rsidRPr="00666B21">
        <w:rPr>
          <w:rFonts w:cs="Arial"/>
          <w:sz w:val="18"/>
          <w:szCs w:val="18"/>
        </w:rPr>
        <w:t xml:space="preserve"> rozumie się wzajemną zgodność poszczególnych elementów projektu, szczególnie zaś ich harmonijną kompozycję (sposób oceny oferty: 10 pkt. jeśli oferta spełnia kryterium, 0 pkt. jeśli nie spełnia).</w:t>
      </w:r>
    </w:p>
    <w:p w14:paraId="347C2D78" w14:textId="5BB83D89" w:rsidR="00666B21" w:rsidRPr="006623AB" w:rsidRDefault="00666B21" w:rsidP="00B86400">
      <w:pPr>
        <w:pStyle w:val="Akapitzlist"/>
        <w:numPr>
          <w:ilvl w:val="2"/>
          <w:numId w:val="30"/>
        </w:numPr>
        <w:spacing w:line="360" w:lineRule="auto"/>
        <w:ind w:left="1077" w:hanging="680"/>
        <w:jc w:val="both"/>
        <w:rPr>
          <w:rFonts w:cs="Arial"/>
          <w:sz w:val="18"/>
          <w:szCs w:val="18"/>
        </w:rPr>
      </w:pPr>
      <w:r w:rsidRPr="00666B21">
        <w:rPr>
          <w:rFonts w:cs="Arial"/>
          <w:sz w:val="18"/>
          <w:szCs w:val="18"/>
        </w:rPr>
        <w:t xml:space="preserve">Przez </w:t>
      </w:r>
      <w:r w:rsidRPr="00666B21">
        <w:rPr>
          <w:rFonts w:cs="Arial"/>
          <w:b/>
          <w:bCs/>
          <w:sz w:val="18"/>
          <w:szCs w:val="18"/>
        </w:rPr>
        <w:t>czytelność</w:t>
      </w:r>
      <w:r w:rsidRPr="00666B21">
        <w:rPr>
          <w:rFonts w:cs="Arial"/>
          <w:sz w:val="18"/>
          <w:szCs w:val="18"/>
        </w:rPr>
        <w:t xml:space="preserve"> rozumie się oparcie projektu o zestaw czytelnych skojarzeń, umożliwiających łatwą interpretację i rozumienie przekazu (sposób oceny oferty: 8 pkt. jeśli oferta spełnia kryterium, 0 pkt. jeśli nie spełnia).</w:t>
      </w:r>
    </w:p>
    <w:p w14:paraId="1DAE44CF" w14:textId="7136BE63" w:rsidR="006623AB" w:rsidRPr="006623AB" w:rsidRDefault="006623AB" w:rsidP="00B86400">
      <w:pPr>
        <w:pStyle w:val="Akapitzlist"/>
        <w:numPr>
          <w:ilvl w:val="2"/>
          <w:numId w:val="30"/>
        </w:numPr>
        <w:spacing w:line="360" w:lineRule="auto"/>
        <w:ind w:left="1077" w:hanging="680"/>
        <w:jc w:val="both"/>
        <w:rPr>
          <w:rFonts w:ascii="Verdana" w:hAnsi="Verdana" w:cs="Arial"/>
          <w:sz w:val="18"/>
          <w:szCs w:val="18"/>
        </w:rPr>
      </w:pPr>
      <w:r w:rsidRPr="006623AB">
        <w:rPr>
          <w:rFonts w:ascii="Verdana" w:hAnsi="Verdana" w:cs="Arial"/>
          <w:sz w:val="18"/>
          <w:szCs w:val="18"/>
        </w:rPr>
        <w:lastRenderedPageBreak/>
        <w:t xml:space="preserve">Przez </w:t>
      </w:r>
      <w:r w:rsidRPr="006623AB">
        <w:rPr>
          <w:rFonts w:ascii="Verdana" w:hAnsi="Verdana" w:cs="Arial"/>
          <w:b/>
          <w:bCs/>
          <w:sz w:val="18"/>
          <w:szCs w:val="18"/>
        </w:rPr>
        <w:t>oryginalność</w:t>
      </w:r>
      <w:r w:rsidRPr="006623AB">
        <w:rPr>
          <w:rFonts w:ascii="Verdana" w:hAnsi="Verdana" w:cs="Arial"/>
          <w:sz w:val="18"/>
          <w:szCs w:val="18"/>
        </w:rPr>
        <w:t xml:space="preserve"> rozumie się oparcie projektu na skojarzeniach nieszablonowych </w:t>
      </w:r>
      <w:r>
        <w:rPr>
          <w:rFonts w:ascii="Verdana" w:hAnsi="Verdana" w:cs="Arial"/>
          <w:sz w:val="18"/>
          <w:szCs w:val="18"/>
        </w:rPr>
        <w:br/>
      </w:r>
      <w:r w:rsidRPr="006623AB">
        <w:rPr>
          <w:rFonts w:ascii="Verdana" w:hAnsi="Verdana" w:cs="Arial"/>
          <w:sz w:val="18"/>
          <w:szCs w:val="18"/>
        </w:rPr>
        <w:t>i nieoczywistych, szczególnie zaś zaproponowanie w miejsce powtarzalnych, schematycznych skojarzeń, autorskich projektów wizualnych (sposób oceny oferty: 10 pkt. jeśli oferta spełnia kryterium, 0 pkt. jeśli nie spełnia).</w:t>
      </w:r>
    </w:p>
    <w:p w14:paraId="0C40C67A" w14:textId="21A266BD" w:rsidR="006623AB" w:rsidRPr="006568EE" w:rsidRDefault="006623AB" w:rsidP="00B86400">
      <w:pPr>
        <w:pStyle w:val="Akapitzlist"/>
        <w:numPr>
          <w:ilvl w:val="2"/>
          <w:numId w:val="30"/>
        </w:numPr>
        <w:spacing w:line="360" w:lineRule="auto"/>
        <w:ind w:left="1077" w:hanging="680"/>
        <w:jc w:val="both"/>
        <w:rPr>
          <w:rFonts w:ascii="Verdana" w:hAnsi="Verdana" w:cs="Arial"/>
          <w:sz w:val="18"/>
          <w:szCs w:val="18"/>
        </w:rPr>
      </w:pPr>
      <w:r w:rsidRPr="006623AB">
        <w:rPr>
          <w:rFonts w:ascii="Verdana" w:hAnsi="Verdana" w:cs="Arial"/>
          <w:iCs/>
          <w:sz w:val="18"/>
          <w:szCs w:val="18"/>
        </w:rPr>
        <w:t xml:space="preserve">Każdy </w:t>
      </w:r>
      <w:r>
        <w:rPr>
          <w:rFonts w:ascii="Verdana" w:hAnsi="Verdana" w:cs="Arial"/>
          <w:iCs/>
          <w:sz w:val="18"/>
          <w:szCs w:val="18"/>
        </w:rPr>
        <w:t xml:space="preserve">merytoryczny </w:t>
      </w:r>
      <w:r w:rsidRPr="006623AB">
        <w:rPr>
          <w:rFonts w:ascii="Verdana" w:hAnsi="Verdana" w:cs="Arial"/>
          <w:iCs/>
          <w:sz w:val="18"/>
          <w:szCs w:val="18"/>
        </w:rPr>
        <w:t>członek komisji dokona oceny oferty</w:t>
      </w:r>
      <w:r>
        <w:rPr>
          <w:rFonts w:ascii="Verdana" w:hAnsi="Verdana" w:cs="Arial"/>
          <w:iCs/>
          <w:sz w:val="18"/>
          <w:szCs w:val="18"/>
        </w:rPr>
        <w:t xml:space="preserve"> </w:t>
      </w:r>
      <w:r w:rsidR="006568EE">
        <w:rPr>
          <w:rFonts w:ascii="Verdana" w:hAnsi="Verdana" w:cs="Arial"/>
          <w:iCs/>
          <w:sz w:val="18"/>
          <w:szCs w:val="18"/>
        </w:rPr>
        <w:t>(2)</w:t>
      </w:r>
      <w:r w:rsidRPr="006623AB">
        <w:rPr>
          <w:rFonts w:ascii="Verdana" w:hAnsi="Verdana" w:cs="Arial"/>
          <w:iCs/>
          <w:sz w:val="18"/>
          <w:szCs w:val="18"/>
        </w:rPr>
        <w:t>. Suma ocen członków komisji, podzielona zostanie przez liczbę jej członków.</w:t>
      </w:r>
    </w:p>
    <w:p w14:paraId="5DD7B787" w14:textId="77777777" w:rsidR="007A2ECD" w:rsidRDefault="00DF6C8B" w:rsidP="007A2ECD">
      <w:pPr>
        <w:pStyle w:val="Akapitzlist"/>
        <w:numPr>
          <w:ilvl w:val="2"/>
          <w:numId w:val="30"/>
        </w:numPr>
        <w:spacing w:line="360" w:lineRule="auto"/>
        <w:ind w:left="1077" w:hanging="680"/>
        <w:rPr>
          <w:rFonts w:cs="Arial"/>
          <w:sz w:val="18"/>
          <w:szCs w:val="18"/>
        </w:rPr>
      </w:pPr>
      <w:r w:rsidRPr="00050DAE">
        <w:rPr>
          <w:rFonts w:cs="Arial"/>
          <w:b/>
          <w:bCs/>
          <w:sz w:val="18"/>
          <w:szCs w:val="18"/>
        </w:rPr>
        <w:t xml:space="preserve">W kryterium nr 2 można uzyskać max. </w:t>
      </w:r>
      <w:r w:rsidR="00050DAE" w:rsidRPr="00050DAE">
        <w:rPr>
          <w:rFonts w:cs="Arial"/>
          <w:b/>
          <w:bCs/>
          <w:sz w:val="18"/>
          <w:szCs w:val="18"/>
        </w:rPr>
        <w:t>35</w:t>
      </w:r>
      <w:r w:rsidRPr="00050DAE">
        <w:rPr>
          <w:rFonts w:cs="Arial"/>
          <w:b/>
          <w:bCs/>
          <w:sz w:val="18"/>
          <w:szCs w:val="18"/>
        </w:rPr>
        <w:t>,00 pkt</w:t>
      </w:r>
      <w:r w:rsidRPr="00AD52DA">
        <w:rPr>
          <w:rFonts w:cs="Arial"/>
          <w:sz w:val="18"/>
          <w:szCs w:val="18"/>
        </w:rPr>
        <w:t>.</w:t>
      </w:r>
    </w:p>
    <w:p w14:paraId="09CEAF55" w14:textId="77D5BD9A" w:rsidR="007A2ECD" w:rsidRPr="00E10144" w:rsidRDefault="007A2ECD" w:rsidP="007A2ECD">
      <w:pPr>
        <w:pStyle w:val="Akapitzlist"/>
        <w:numPr>
          <w:ilvl w:val="2"/>
          <w:numId w:val="30"/>
        </w:numPr>
        <w:spacing w:line="360" w:lineRule="auto"/>
        <w:ind w:left="1077" w:hanging="680"/>
        <w:jc w:val="both"/>
        <w:rPr>
          <w:rFonts w:cs="Arial"/>
          <w:sz w:val="18"/>
          <w:szCs w:val="18"/>
        </w:rPr>
      </w:pPr>
      <w:r w:rsidRPr="007A2ECD">
        <w:rPr>
          <w:rFonts w:cs="Arial"/>
          <w:iCs/>
          <w:sz w:val="18"/>
          <w:szCs w:val="18"/>
        </w:rPr>
        <w:t>Projekt oraz wizualizacja stoiska modułowego w ustawieniu 12 m2 oraz 120 m2 oraz projekt konstrukcji pełniących funkcję otwartych salek spotkań stanowią część oferty i będą podlegać ocenie według ww. kryteriów.</w:t>
      </w:r>
    </w:p>
    <w:p w14:paraId="59290766" w14:textId="518BD14B" w:rsidR="007A2ECD" w:rsidRPr="00E10144" w:rsidRDefault="007A2ECD" w:rsidP="00E10144">
      <w:pPr>
        <w:pStyle w:val="Akapitzlist"/>
        <w:numPr>
          <w:ilvl w:val="2"/>
          <w:numId w:val="30"/>
        </w:numPr>
        <w:spacing w:line="360" w:lineRule="auto"/>
        <w:ind w:left="1077" w:hanging="680"/>
        <w:jc w:val="both"/>
        <w:rPr>
          <w:rFonts w:cs="Arial"/>
          <w:sz w:val="18"/>
          <w:szCs w:val="18"/>
        </w:rPr>
      </w:pPr>
      <w:r w:rsidRPr="00D0308E">
        <w:rPr>
          <w:rFonts w:cs="Arial"/>
          <w:b/>
          <w:bCs/>
          <w:iCs/>
          <w:sz w:val="18"/>
          <w:szCs w:val="18"/>
        </w:rPr>
        <w:t xml:space="preserve">Wykonawca przedstawi projekty, w tym wizualizacje 3D w minimum </w:t>
      </w:r>
      <w:r w:rsidR="00DC0BCA" w:rsidRPr="00DC0BCA">
        <w:rPr>
          <w:rFonts w:cs="Arial"/>
          <w:b/>
          <w:bCs/>
          <w:iCs/>
          <w:color w:val="FF0000"/>
          <w:sz w:val="18"/>
          <w:szCs w:val="18"/>
        </w:rPr>
        <w:t>16</w:t>
      </w:r>
      <w:r w:rsidRPr="00DC0BCA">
        <w:rPr>
          <w:rFonts w:cs="Arial"/>
          <w:b/>
          <w:bCs/>
          <w:iCs/>
          <w:color w:val="FF0000"/>
          <w:sz w:val="18"/>
          <w:szCs w:val="18"/>
        </w:rPr>
        <w:t xml:space="preserve"> rzutach </w:t>
      </w:r>
      <w:r w:rsidRPr="00D0308E">
        <w:rPr>
          <w:rFonts w:cs="Arial"/>
          <w:b/>
          <w:bCs/>
          <w:iCs/>
          <w:sz w:val="18"/>
          <w:szCs w:val="18"/>
        </w:rPr>
        <w:t>(w tym górną i boczne perspektywy), uwzględniające następujące elementy</w:t>
      </w:r>
      <w:r w:rsidRPr="00E10144">
        <w:rPr>
          <w:rFonts w:cs="Arial"/>
          <w:iCs/>
          <w:sz w:val="18"/>
          <w:szCs w:val="18"/>
        </w:rPr>
        <w:t>:</w:t>
      </w:r>
    </w:p>
    <w:p w14:paraId="160DC4C0" w14:textId="77777777" w:rsidR="007A2ECD" w:rsidRPr="007A2ECD" w:rsidRDefault="007A2ECD" w:rsidP="004560F0">
      <w:pPr>
        <w:pStyle w:val="Akapitzlist"/>
        <w:numPr>
          <w:ilvl w:val="1"/>
          <w:numId w:val="36"/>
        </w:numPr>
        <w:tabs>
          <w:tab w:val="left" w:pos="0"/>
        </w:tabs>
        <w:spacing w:line="360" w:lineRule="auto"/>
        <w:jc w:val="both"/>
        <w:rPr>
          <w:rFonts w:cs="Arial"/>
          <w:iCs/>
          <w:sz w:val="18"/>
          <w:szCs w:val="18"/>
        </w:rPr>
      </w:pPr>
      <w:r w:rsidRPr="007A2ECD">
        <w:rPr>
          <w:rFonts w:cs="Arial"/>
          <w:iCs/>
          <w:sz w:val="18"/>
          <w:szCs w:val="18"/>
        </w:rPr>
        <w:t>Projekt stoiska modułowego w układzie 120 m</w:t>
      </w:r>
      <w:r w:rsidRPr="007A2ECD">
        <w:rPr>
          <w:rFonts w:cs="Arial"/>
          <w:iCs/>
          <w:sz w:val="18"/>
          <w:szCs w:val="18"/>
          <w:vertAlign w:val="superscript"/>
        </w:rPr>
        <w:t>2</w:t>
      </w:r>
      <w:r w:rsidRPr="007A2ECD">
        <w:rPr>
          <w:rFonts w:cs="Arial"/>
          <w:iCs/>
          <w:sz w:val="18"/>
          <w:szCs w:val="18"/>
        </w:rPr>
        <w:t xml:space="preserve"> w minimum 7 rzutach, w tym 2 z górnej perspektywy i 5 z bocznej perspektywy:</w:t>
      </w:r>
    </w:p>
    <w:p w14:paraId="2941B46C" w14:textId="77777777" w:rsidR="007A2ECD" w:rsidRPr="007A2ECD" w:rsidRDefault="007A2ECD" w:rsidP="004560F0">
      <w:pPr>
        <w:pStyle w:val="Akapitzlist"/>
        <w:numPr>
          <w:ilvl w:val="0"/>
          <w:numId w:val="37"/>
        </w:numPr>
        <w:tabs>
          <w:tab w:val="left" w:pos="0"/>
        </w:tabs>
        <w:spacing w:line="360" w:lineRule="auto"/>
        <w:jc w:val="both"/>
        <w:rPr>
          <w:rFonts w:cs="Arial"/>
          <w:iCs/>
          <w:sz w:val="18"/>
          <w:szCs w:val="18"/>
        </w:rPr>
      </w:pPr>
      <w:r w:rsidRPr="007A2ECD">
        <w:rPr>
          <w:rFonts w:cs="Arial"/>
          <w:iCs/>
          <w:sz w:val="18"/>
          <w:szCs w:val="18"/>
        </w:rPr>
        <w:t>podział przestrzeni na 4 strefy funkcjonalne: strefę chillout z barem kawowym i miejscem do prowadzenia swobodnych rozmów, strefę spotkań z salkami akustycznymi, strefę prezentacji technologii z postumentami i gablotami do prezentacji eksponatów, strefę zaplecza technicznego</w:t>
      </w:r>
    </w:p>
    <w:p w14:paraId="58B34F53" w14:textId="355D6035" w:rsidR="007A2ECD" w:rsidRPr="007A2ECD" w:rsidRDefault="007A2ECD" w:rsidP="004560F0">
      <w:pPr>
        <w:pStyle w:val="Akapitzlist"/>
        <w:numPr>
          <w:ilvl w:val="0"/>
          <w:numId w:val="37"/>
        </w:numPr>
        <w:tabs>
          <w:tab w:val="left" w:pos="0"/>
        </w:tabs>
        <w:spacing w:line="360" w:lineRule="auto"/>
        <w:jc w:val="both"/>
        <w:rPr>
          <w:rFonts w:cs="Arial"/>
          <w:iCs/>
          <w:sz w:val="18"/>
          <w:szCs w:val="18"/>
        </w:rPr>
      </w:pPr>
      <w:r w:rsidRPr="007A2ECD">
        <w:rPr>
          <w:rFonts w:cs="Arial"/>
          <w:iCs/>
          <w:sz w:val="18"/>
          <w:szCs w:val="18"/>
        </w:rPr>
        <w:t xml:space="preserve">elementy wyposażenia: oświetlenie stoiska z elementem podwieszanym, podłoga łącząca wykładzinę oraz podłogę drewnianą, logotyp podwieszany z oświetleniem, 4 ekrany 65 cali, </w:t>
      </w:r>
      <w:r w:rsidR="00D0308E">
        <w:rPr>
          <w:rFonts w:cs="Arial"/>
          <w:iCs/>
          <w:sz w:val="18"/>
          <w:szCs w:val="18"/>
        </w:rPr>
        <w:br/>
      </w:r>
      <w:r w:rsidRPr="007A2ECD">
        <w:rPr>
          <w:rFonts w:cs="Arial"/>
          <w:iCs/>
          <w:sz w:val="18"/>
          <w:szCs w:val="18"/>
        </w:rPr>
        <w:t xml:space="preserve">2 sofy dwuosobowe + 2 stoliki kawowe + 2 fotele, 3 stoliki niższe + 12 krzeseł niższych, </w:t>
      </w:r>
      <w:r w:rsidR="00D0308E">
        <w:rPr>
          <w:rFonts w:cs="Arial"/>
          <w:iCs/>
          <w:sz w:val="18"/>
          <w:szCs w:val="18"/>
        </w:rPr>
        <w:br/>
      </w:r>
      <w:r w:rsidRPr="007A2ECD">
        <w:rPr>
          <w:rFonts w:cs="Arial"/>
          <w:iCs/>
          <w:sz w:val="18"/>
          <w:szCs w:val="18"/>
        </w:rPr>
        <w:t xml:space="preserve">4 stoliki koktajlowe + 8 </w:t>
      </w:r>
      <w:proofErr w:type="spellStart"/>
      <w:r w:rsidRPr="007A2ECD">
        <w:rPr>
          <w:rFonts w:cs="Arial"/>
          <w:iCs/>
          <w:sz w:val="18"/>
          <w:szCs w:val="18"/>
        </w:rPr>
        <w:t>hokerów</w:t>
      </w:r>
      <w:proofErr w:type="spellEnd"/>
      <w:r w:rsidRPr="007A2ECD">
        <w:rPr>
          <w:rFonts w:cs="Arial"/>
          <w:iCs/>
          <w:sz w:val="18"/>
          <w:szCs w:val="18"/>
        </w:rPr>
        <w:t xml:space="preserve">, 2 regały na zaplecze, szafka do przechowywania na zaplecze, 2 wieszaki na ubrania na zaplecze, 6 postumentów na eksponaty w tym 2 o wymiarach - 50x50x50 cm oraz 2 o wymiarach 100x 100x100cm oraz 2 o wymiarach 150x100x100cm, </w:t>
      </w:r>
      <w:r w:rsidR="00D0308E">
        <w:rPr>
          <w:rFonts w:cs="Arial"/>
          <w:iCs/>
          <w:sz w:val="18"/>
          <w:szCs w:val="18"/>
        </w:rPr>
        <w:br/>
      </w:r>
      <w:r w:rsidRPr="007A2ECD">
        <w:rPr>
          <w:rFonts w:cs="Arial"/>
          <w:iCs/>
          <w:sz w:val="18"/>
          <w:szCs w:val="18"/>
        </w:rPr>
        <w:t xml:space="preserve">1 gablota o wymiarach – 100x100x200 cm oraz 2 gabloty o wymiarach 50x100x200 cm, bar kawowy, 6 ekspozytorów na ulotki, 6 ekspozytorów na plakaty, 2 </w:t>
      </w:r>
      <w:proofErr w:type="spellStart"/>
      <w:r w:rsidRPr="007A2ECD">
        <w:rPr>
          <w:rFonts w:cs="Arial"/>
          <w:iCs/>
          <w:sz w:val="18"/>
          <w:szCs w:val="18"/>
        </w:rPr>
        <w:t>infomaty</w:t>
      </w:r>
      <w:proofErr w:type="spellEnd"/>
      <w:r w:rsidRPr="007A2ECD">
        <w:rPr>
          <w:rFonts w:cs="Arial"/>
          <w:iCs/>
          <w:sz w:val="18"/>
          <w:szCs w:val="18"/>
        </w:rPr>
        <w:t>, 8 donic z kwiatami, 2 lampy podłogowe, 2 lampy stołowe.</w:t>
      </w:r>
    </w:p>
    <w:p w14:paraId="71F716EA" w14:textId="786859CE" w:rsidR="007A2ECD" w:rsidRPr="007A2ECD" w:rsidRDefault="007A2ECD" w:rsidP="004560F0">
      <w:pPr>
        <w:pStyle w:val="Akapitzlist"/>
        <w:numPr>
          <w:ilvl w:val="1"/>
          <w:numId w:val="36"/>
        </w:numPr>
        <w:tabs>
          <w:tab w:val="left" w:pos="0"/>
        </w:tabs>
        <w:spacing w:line="360" w:lineRule="auto"/>
        <w:jc w:val="both"/>
        <w:rPr>
          <w:rFonts w:cs="Arial"/>
          <w:iCs/>
          <w:sz w:val="18"/>
          <w:szCs w:val="18"/>
        </w:rPr>
      </w:pPr>
      <w:r w:rsidRPr="007A2ECD">
        <w:rPr>
          <w:rFonts w:cs="Arial"/>
          <w:iCs/>
          <w:sz w:val="18"/>
          <w:szCs w:val="18"/>
        </w:rPr>
        <w:t xml:space="preserve">Projekt stoiska o  w układzie 12 m2 w minimum 5 rzutach, w tym 1 z górnej perspektywy </w:t>
      </w:r>
      <w:r w:rsidR="00D0308E">
        <w:rPr>
          <w:rFonts w:cs="Arial"/>
          <w:iCs/>
          <w:sz w:val="18"/>
          <w:szCs w:val="18"/>
        </w:rPr>
        <w:br/>
      </w:r>
      <w:r w:rsidRPr="007A2ECD">
        <w:rPr>
          <w:rFonts w:cs="Arial"/>
          <w:iCs/>
          <w:sz w:val="18"/>
          <w:szCs w:val="18"/>
        </w:rPr>
        <w:t>i 4 z bocznej perspektywy:</w:t>
      </w:r>
    </w:p>
    <w:p w14:paraId="2F370133" w14:textId="77777777" w:rsidR="007A2ECD" w:rsidRPr="007A2ECD" w:rsidRDefault="007A2ECD" w:rsidP="004560F0">
      <w:pPr>
        <w:pStyle w:val="Akapitzlist"/>
        <w:numPr>
          <w:ilvl w:val="0"/>
          <w:numId w:val="38"/>
        </w:numPr>
        <w:tabs>
          <w:tab w:val="left" w:pos="0"/>
        </w:tabs>
        <w:spacing w:line="360" w:lineRule="auto"/>
        <w:jc w:val="both"/>
        <w:rPr>
          <w:rFonts w:cs="Arial"/>
          <w:iCs/>
          <w:sz w:val="18"/>
          <w:szCs w:val="18"/>
        </w:rPr>
      </w:pPr>
      <w:r w:rsidRPr="007A2ECD">
        <w:rPr>
          <w:rFonts w:cs="Arial"/>
          <w:iCs/>
          <w:sz w:val="18"/>
          <w:szCs w:val="18"/>
        </w:rPr>
        <w:t>elementy wyposażenia: podłoga z wykorzystaniem wykładziny, bar kawowy, 2 regały, 3 stoliki kawowe 6 puf, 2 fotele, 2 ekspozytory na ulotki, 1 monitor 65 cali, zielone rośliny doniczkowe (7 sztuk), 1 lampa wolnostojące podłogowe i 1 lampa stołowa.</w:t>
      </w:r>
    </w:p>
    <w:p w14:paraId="6C35D478" w14:textId="564A1A43" w:rsidR="007A2ECD" w:rsidRPr="007A2ECD" w:rsidRDefault="007A2ECD" w:rsidP="004560F0">
      <w:pPr>
        <w:pStyle w:val="Akapitzlist"/>
        <w:numPr>
          <w:ilvl w:val="1"/>
          <w:numId w:val="36"/>
        </w:numPr>
        <w:tabs>
          <w:tab w:val="left" w:pos="0"/>
        </w:tabs>
        <w:spacing w:line="360" w:lineRule="auto"/>
        <w:jc w:val="both"/>
        <w:rPr>
          <w:rFonts w:cs="Arial"/>
          <w:iCs/>
          <w:sz w:val="18"/>
          <w:szCs w:val="18"/>
        </w:rPr>
      </w:pPr>
      <w:r w:rsidRPr="007A2ECD">
        <w:rPr>
          <w:rFonts w:cs="Arial"/>
          <w:iCs/>
          <w:sz w:val="18"/>
          <w:szCs w:val="18"/>
        </w:rPr>
        <w:t xml:space="preserve">Projekt konstrukcji pełniących funkcję otwartych salek spotkań w minimum 4 rzutach, w tym </w:t>
      </w:r>
      <w:r w:rsidR="00D0308E">
        <w:rPr>
          <w:rFonts w:cs="Arial"/>
          <w:iCs/>
          <w:sz w:val="18"/>
          <w:szCs w:val="18"/>
        </w:rPr>
        <w:br/>
      </w:r>
      <w:r w:rsidRPr="007A2ECD">
        <w:rPr>
          <w:rFonts w:cs="Arial"/>
          <w:iCs/>
          <w:sz w:val="18"/>
          <w:szCs w:val="18"/>
        </w:rPr>
        <w:t>1 z górnej perspektywy i 3 z bocznej perspektywy.</w:t>
      </w:r>
    </w:p>
    <w:p w14:paraId="46B91D01" w14:textId="77777777" w:rsidR="00510B37" w:rsidRDefault="00510B37" w:rsidP="00DF6C8B">
      <w:pPr>
        <w:pStyle w:val="Akapitzlist"/>
        <w:spacing w:line="360" w:lineRule="auto"/>
        <w:ind w:left="792"/>
        <w:rPr>
          <w:rFonts w:cs="Arial"/>
          <w:sz w:val="18"/>
          <w:szCs w:val="18"/>
        </w:rPr>
      </w:pPr>
    </w:p>
    <w:p w14:paraId="6CC9985A" w14:textId="6951432A" w:rsidR="00F6442A" w:rsidRPr="00F6442A" w:rsidRDefault="00F6442A" w:rsidP="00F6442A">
      <w:pPr>
        <w:pStyle w:val="Akapitzlist"/>
        <w:numPr>
          <w:ilvl w:val="1"/>
          <w:numId w:val="30"/>
        </w:numPr>
        <w:spacing w:line="360" w:lineRule="auto"/>
        <w:jc w:val="both"/>
        <w:rPr>
          <w:rFonts w:cs="Arial"/>
          <w:sz w:val="18"/>
          <w:szCs w:val="18"/>
        </w:rPr>
      </w:pPr>
      <w:r w:rsidRPr="00F6442A">
        <w:rPr>
          <w:rFonts w:cs="Arial"/>
          <w:sz w:val="18"/>
          <w:szCs w:val="18"/>
        </w:rPr>
        <w:t xml:space="preserve">Kryterium nr 3: </w:t>
      </w:r>
      <w:r w:rsidRPr="00F6442A">
        <w:rPr>
          <w:rFonts w:ascii="Verdana" w:hAnsi="Verdana" w:cs="Arial"/>
          <w:b/>
          <w:bCs/>
          <w:sz w:val="18"/>
          <w:szCs w:val="18"/>
        </w:rPr>
        <w:t xml:space="preserve">Skrócenie terminu wykonania zamówienia </w:t>
      </w:r>
      <w:r w:rsidRPr="00F6442A">
        <w:rPr>
          <w:rFonts w:ascii="Verdana" w:hAnsi="Verdana" w:cs="Arial"/>
          <w:sz w:val="18"/>
          <w:szCs w:val="18"/>
        </w:rPr>
        <w:t xml:space="preserve">związanego z rewitalizacją części konstrukcyjnych, zaprojektowaniem, wykonaniem i wydaniem stoiska modułowego, konstrukcji pełniących funkcję otwartych salek spotkań </w:t>
      </w:r>
      <w:r w:rsidRPr="00F6442A">
        <w:rPr>
          <w:rFonts w:cs="Arial"/>
          <w:b/>
          <w:bCs/>
          <w:sz w:val="18"/>
          <w:szCs w:val="18"/>
        </w:rPr>
        <w:t>o wadze 20%</w:t>
      </w:r>
      <w:r>
        <w:rPr>
          <w:rFonts w:cs="Arial"/>
          <w:b/>
          <w:bCs/>
          <w:sz w:val="18"/>
          <w:szCs w:val="18"/>
        </w:rPr>
        <w:t xml:space="preserve">. </w:t>
      </w:r>
    </w:p>
    <w:p w14:paraId="3DC4516C" w14:textId="687F1938" w:rsidR="00076AEB" w:rsidRDefault="00076AEB" w:rsidP="00CD37C2">
      <w:pPr>
        <w:pStyle w:val="Akapitzlist"/>
        <w:numPr>
          <w:ilvl w:val="2"/>
          <w:numId w:val="30"/>
        </w:numPr>
        <w:spacing w:line="360" w:lineRule="auto"/>
        <w:ind w:left="1247" w:hanging="567"/>
        <w:jc w:val="both"/>
        <w:rPr>
          <w:rFonts w:cs="Arial"/>
          <w:sz w:val="18"/>
          <w:szCs w:val="18"/>
        </w:rPr>
      </w:pPr>
      <w:r w:rsidRPr="00076AEB">
        <w:rPr>
          <w:rFonts w:cs="Arial"/>
          <w:sz w:val="18"/>
          <w:szCs w:val="18"/>
        </w:rPr>
        <w:t>Punktacja przyznawana będzie według następujących zasad</w:t>
      </w:r>
      <w:r>
        <w:rPr>
          <w:rFonts w:cs="Arial"/>
          <w:sz w:val="18"/>
          <w:szCs w:val="18"/>
        </w:rPr>
        <w:t>:</w:t>
      </w:r>
    </w:p>
    <w:p w14:paraId="5ECA8E81" w14:textId="77777777" w:rsidR="00395BBC" w:rsidRPr="00A40D44" w:rsidRDefault="00395BBC" w:rsidP="004560F0">
      <w:pPr>
        <w:pStyle w:val="Akapitzlist"/>
        <w:numPr>
          <w:ilvl w:val="0"/>
          <w:numId w:val="35"/>
        </w:numPr>
        <w:spacing w:line="360" w:lineRule="auto"/>
        <w:ind w:left="1134" w:hanging="567"/>
        <w:rPr>
          <w:rFonts w:ascii="Verdana" w:hAnsi="Verdana" w:cs="Arial"/>
          <w:sz w:val="18"/>
          <w:szCs w:val="18"/>
        </w:rPr>
      </w:pPr>
      <w:r w:rsidRPr="00A40D44">
        <w:rPr>
          <w:rFonts w:ascii="Verdana" w:hAnsi="Verdana" w:cs="Arial"/>
          <w:sz w:val="18"/>
          <w:szCs w:val="18"/>
        </w:rPr>
        <w:t xml:space="preserve">brak skrócenia terminu realizacji — brak punktów w kryterium, </w:t>
      </w:r>
    </w:p>
    <w:p w14:paraId="1D928B51" w14:textId="6BBA8257" w:rsidR="00395BBC" w:rsidRPr="00A40D44" w:rsidRDefault="00395BBC" w:rsidP="004560F0">
      <w:pPr>
        <w:pStyle w:val="Akapitzlist"/>
        <w:numPr>
          <w:ilvl w:val="0"/>
          <w:numId w:val="35"/>
        </w:numPr>
        <w:spacing w:line="360" w:lineRule="auto"/>
        <w:ind w:left="1134" w:hanging="567"/>
        <w:rPr>
          <w:rFonts w:ascii="Verdana" w:hAnsi="Verdana" w:cs="Arial"/>
          <w:sz w:val="18"/>
          <w:szCs w:val="18"/>
        </w:rPr>
      </w:pPr>
      <w:r w:rsidRPr="00A40D44">
        <w:rPr>
          <w:rFonts w:ascii="Verdana" w:hAnsi="Verdana" w:cs="Arial"/>
          <w:sz w:val="18"/>
          <w:szCs w:val="18"/>
        </w:rPr>
        <w:t>skrócenie terminu realizacji do 25 dni — 10 punkt</w:t>
      </w:r>
      <w:r w:rsidR="00A40D44">
        <w:rPr>
          <w:rFonts w:ascii="Verdana" w:hAnsi="Verdana" w:cs="Arial"/>
          <w:sz w:val="18"/>
          <w:szCs w:val="18"/>
        </w:rPr>
        <w:t>ów</w:t>
      </w:r>
      <w:r w:rsidRPr="00A40D44">
        <w:rPr>
          <w:rFonts w:ascii="Verdana" w:hAnsi="Verdana" w:cs="Arial"/>
          <w:sz w:val="18"/>
          <w:szCs w:val="18"/>
        </w:rPr>
        <w:t xml:space="preserve">, </w:t>
      </w:r>
    </w:p>
    <w:p w14:paraId="19F772C0" w14:textId="1BDF8AA2" w:rsidR="00395BBC" w:rsidRPr="00395BBC" w:rsidRDefault="00395BBC" w:rsidP="004560F0">
      <w:pPr>
        <w:pStyle w:val="Akapitzlist"/>
        <w:numPr>
          <w:ilvl w:val="0"/>
          <w:numId w:val="35"/>
        </w:numPr>
        <w:spacing w:line="360" w:lineRule="auto"/>
        <w:ind w:left="1134" w:hanging="567"/>
        <w:rPr>
          <w:rFonts w:ascii="Verdana" w:hAnsi="Verdana" w:cs="Arial"/>
          <w:sz w:val="18"/>
          <w:szCs w:val="18"/>
        </w:rPr>
      </w:pPr>
      <w:r w:rsidRPr="00395BBC">
        <w:rPr>
          <w:rFonts w:ascii="Verdana" w:hAnsi="Verdana" w:cs="Arial"/>
          <w:sz w:val="18"/>
          <w:szCs w:val="18"/>
        </w:rPr>
        <w:t xml:space="preserve">skrócenie terminu realizacji do 23 dni — 15 punktów, </w:t>
      </w:r>
    </w:p>
    <w:p w14:paraId="68BAE857" w14:textId="4E03E424" w:rsidR="00395BBC" w:rsidRPr="00A40D44" w:rsidRDefault="00395BBC" w:rsidP="004560F0">
      <w:pPr>
        <w:pStyle w:val="Akapitzlist"/>
        <w:numPr>
          <w:ilvl w:val="0"/>
          <w:numId w:val="35"/>
        </w:numPr>
        <w:spacing w:line="360" w:lineRule="auto"/>
        <w:ind w:left="1134" w:hanging="567"/>
        <w:rPr>
          <w:rFonts w:ascii="Verdana" w:hAnsi="Verdana" w:cs="Arial"/>
          <w:sz w:val="18"/>
          <w:szCs w:val="18"/>
        </w:rPr>
      </w:pPr>
      <w:r w:rsidRPr="00395BBC">
        <w:rPr>
          <w:rFonts w:ascii="Verdana" w:hAnsi="Verdana" w:cs="Arial"/>
          <w:sz w:val="18"/>
          <w:szCs w:val="18"/>
        </w:rPr>
        <w:t xml:space="preserve">skrócenie terminu realizacji do 21 dni — 20 punktów, </w:t>
      </w:r>
    </w:p>
    <w:p w14:paraId="6C808EE2" w14:textId="465CF638" w:rsidR="00A12D5B" w:rsidRPr="00A12D5B" w:rsidRDefault="00A12D5B" w:rsidP="00A12D5B">
      <w:pPr>
        <w:pStyle w:val="Akapitzlist"/>
        <w:numPr>
          <w:ilvl w:val="2"/>
          <w:numId w:val="30"/>
        </w:numPr>
        <w:spacing w:line="360" w:lineRule="auto"/>
        <w:ind w:hanging="567"/>
        <w:jc w:val="both"/>
        <w:rPr>
          <w:rFonts w:cs="Arial"/>
          <w:sz w:val="18"/>
          <w:szCs w:val="18"/>
        </w:rPr>
      </w:pPr>
      <w:r w:rsidRPr="00A12D5B">
        <w:rPr>
          <w:rFonts w:ascii="Verdana" w:hAnsi="Verdana" w:cs="Arial"/>
          <w:sz w:val="18"/>
          <w:szCs w:val="18"/>
        </w:rPr>
        <w:lastRenderedPageBreak/>
        <w:t xml:space="preserve">Wykonawca wskaże termin wykonania zamówienia, o którym mowa w kryterium nr 3 </w:t>
      </w:r>
      <w:r w:rsidRPr="00A12D5B">
        <w:rPr>
          <w:rFonts w:ascii="Verdana" w:hAnsi="Verdana" w:cs="Arial"/>
          <w:sz w:val="18"/>
          <w:szCs w:val="18"/>
        </w:rPr>
        <w:br/>
        <w:t>w treści formularza oferty (Załącznik nr 1 do SWZ).</w:t>
      </w:r>
    </w:p>
    <w:p w14:paraId="0353194C" w14:textId="65370F09" w:rsidR="004D45FF" w:rsidRPr="00263604" w:rsidRDefault="00573ECE" w:rsidP="009F539F">
      <w:pPr>
        <w:pStyle w:val="Akapitzlist"/>
        <w:numPr>
          <w:ilvl w:val="2"/>
          <w:numId w:val="30"/>
        </w:numPr>
        <w:spacing w:line="360" w:lineRule="auto"/>
        <w:ind w:hanging="567"/>
        <w:jc w:val="both"/>
        <w:rPr>
          <w:rFonts w:cs="Arial"/>
          <w:sz w:val="18"/>
          <w:szCs w:val="18"/>
        </w:rPr>
      </w:pPr>
      <w:r w:rsidRPr="00263604">
        <w:rPr>
          <w:rFonts w:ascii="Verdana" w:hAnsi="Verdana" w:cs="Arial"/>
          <w:sz w:val="18"/>
          <w:szCs w:val="18"/>
        </w:rPr>
        <w:t xml:space="preserve">W przypadku, gdy wykonawca w formularzu oferty </w:t>
      </w:r>
      <w:r w:rsidR="00590F22" w:rsidRPr="00263604">
        <w:rPr>
          <w:rFonts w:ascii="Verdana" w:hAnsi="Verdana" w:cs="Arial"/>
          <w:sz w:val="18"/>
          <w:szCs w:val="18"/>
        </w:rPr>
        <w:t xml:space="preserve">(Załącznik nr 1 do SWZ) </w:t>
      </w:r>
      <w:r w:rsidRPr="00263604">
        <w:rPr>
          <w:rFonts w:ascii="Verdana" w:hAnsi="Verdana" w:cs="Arial"/>
          <w:sz w:val="18"/>
          <w:szCs w:val="18"/>
        </w:rPr>
        <w:t xml:space="preserve">nie wskaże </w:t>
      </w:r>
      <w:r w:rsidR="00590F22" w:rsidRPr="00263604">
        <w:rPr>
          <w:rFonts w:ascii="Verdana" w:hAnsi="Verdana" w:cs="Arial"/>
          <w:sz w:val="18"/>
          <w:szCs w:val="18"/>
        </w:rPr>
        <w:t>terminu</w:t>
      </w:r>
      <w:r w:rsidR="003E5646" w:rsidRPr="00263604">
        <w:rPr>
          <w:rFonts w:ascii="Verdana" w:hAnsi="Verdana" w:cs="Arial"/>
          <w:sz w:val="18"/>
          <w:szCs w:val="18"/>
        </w:rPr>
        <w:t xml:space="preserve"> </w:t>
      </w:r>
      <w:r w:rsidR="00FD010F">
        <w:rPr>
          <w:rFonts w:ascii="Verdana" w:hAnsi="Verdana" w:cs="Arial"/>
          <w:sz w:val="18"/>
          <w:szCs w:val="18"/>
        </w:rPr>
        <w:t xml:space="preserve">wykonania zamówienia </w:t>
      </w:r>
      <w:r w:rsidR="004D6AC1" w:rsidRPr="00263604">
        <w:rPr>
          <w:rFonts w:ascii="Verdana" w:hAnsi="Verdana" w:cs="Arial"/>
          <w:sz w:val="18"/>
          <w:szCs w:val="18"/>
        </w:rPr>
        <w:t xml:space="preserve">to </w:t>
      </w:r>
      <w:r w:rsidRPr="00263604">
        <w:rPr>
          <w:rFonts w:ascii="Verdana" w:hAnsi="Verdana" w:cs="Arial"/>
          <w:sz w:val="18"/>
          <w:szCs w:val="18"/>
        </w:rPr>
        <w:t xml:space="preserve">Zamawiający uzna, że </w:t>
      </w:r>
      <w:r w:rsidR="004D6AC1" w:rsidRPr="00263604">
        <w:rPr>
          <w:rFonts w:ascii="Verdana" w:hAnsi="Verdana" w:cs="Arial"/>
          <w:sz w:val="18"/>
          <w:szCs w:val="18"/>
        </w:rPr>
        <w:t>W</w:t>
      </w:r>
      <w:r w:rsidRPr="00263604">
        <w:rPr>
          <w:rFonts w:ascii="Verdana" w:hAnsi="Verdana" w:cs="Arial"/>
          <w:sz w:val="18"/>
          <w:szCs w:val="18"/>
        </w:rPr>
        <w:t xml:space="preserve">ykonawca zaoferował </w:t>
      </w:r>
      <w:r w:rsidR="004D6AC1" w:rsidRPr="00263604">
        <w:rPr>
          <w:rFonts w:ascii="Verdana" w:hAnsi="Verdana" w:cs="Arial"/>
          <w:sz w:val="18"/>
          <w:szCs w:val="18"/>
        </w:rPr>
        <w:t xml:space="preserve">termin </w:t>
      </w:r>
      <w:r w:rsidRPr="00263604">
        <w:rPr>
          <w:rFonts w:ascii="Verdana" w:hAnsi="Verdana" w:cs="Arial"/>
          <w:sz w:val="18"/>
          <w:szCs w:val="18"/>
        </w:rPr>
        <w:t>wynoszący</w:t>
      </w:r>
      <w:r w:rsidR="004D6AC1" w:rsidRPr="00263604">
        <w:rPr>
          <w:rFonts w:ascii="Verdana" w:hAnsi="Verdana" w:cs="Arial"/>
          <w:sz w:val="18"/>
          <w:szCs w:val="18"/>
        </w:rPr>
        <w:t xml:space="preserve"> 27 dni kalendarzowe</w:t>
      </w:r>
      <w:r w:rsidRPr="00263604">
        <w:rPr>
          <w:rFonts w:ascii="Verdana" w:hAnsi="Verdana" w:cs="Arial"/>
          <w:sz w:val="18"/>
          <w:szCs w:val="18"/>
        </w:rPr>
        <w:t xml:space="preserve"> i przyzna wykonawcy 0,00 pkt w ramach kryterium nr </w:t>
      </w:r>
      <w:r w:rsidR="00AD6267" w:rsidRPr="00263604">
        <w:rPr>
          <w:rFonts w:ascii="Verdana" w:hAnsi="Verdana" w:cs="Arial"/>
          <w:sz w:val="18"/>
          <w:szCs w:val="18"/>
        </w:rPr>
        <w:t>3</w:t>
      </w:r>
      <w:r w:rsidRPr="00263604">
        <w:rPr>
          <w:rFonts w:ascii="Verdana" w:hAnsi="Verdana" w:cs="Arial"/>
          <w:sz w:val="18"/>
          <w:szCs w:val="18"/>
        </w:rPr>
        <w:t xml:space="preserve">. Jeżeli wykonawca poda dłuższy </w:t>
      </w:r>
      <w:r w:rsidR="00AD6267" w:rsidRPr="00263604">
        <w:rPr>
          <w:rFonts w:ascii="Verdana" w:hAnsi="Verdana" w:cs="Arial"/>
          <w:sz w:val="18"/>
          <w:szCs w:val="18"/>
        </w:rPr>
        <w:t xml:space="preserve">termin </w:t>
      </w:r>
      <w:r w:rsidR="00FD010F">
        <w:rPr>
          <w:rFonts w:ascii="Verdana" w:hAnsi="Verdana" w:cs="Arial"/>
          <w:sz w:val="18"/>
          <w:szCs w:val="18"/>
        </w:rPr>
        <w:t xml:space="preserve">wykonania zamówienia </w:t>
      </w:r>
      <w:r w:rsidRPr="00263604">
        <w:rPr>
          <w:rFonts w:ascii="Verdana" w:hAnsi="Verdana" w:cs="Arial"/>
          <w:sz w:val="18"/>
          <w:szCs w:val="18"/>
        </w:rPr>
        <w:t xml:space="preserve">niż </w:t>
      </w:r>
      <w:r w:rsidR="00AD6267" w:rsidRPr="00263604">
        <w:rPr>
          <w:rFonts w:ascii="Verdana" w:hAnsi="Verdana" w:cs="Arial"/>
          <w:sz w:val="18"/>
          <w:szCs w:val="18"/>
        </w:rPr>
        <w:t>27 dni kalendarzowe</w:t>
      </w:r>
      <w:r w:rsidRPr="00263604">
        <w:rPr>
          <w:rFonts w:ascii="Verdana" w:hAnsi="Verdana" w:cs="Arial"/>
          <w:sz w:val="18"/>
          <w:szCs w:val="18"/>
        </w:rPr>
        <w:t xml:space="preserve">, Zamawiający uzna, iż </w:t>
      </w:r>
      <w:r w:rsidR="00263604" w:rsidRPr="00263604">
        <w:rPr>
          <w:rFonts w:ascii="Verdana" w:hAnsi="Verdana" w:cs="Arial"/>
          <w:sz w:val="18"/>
          <w:szCs w:val="18"/>
        </w:rPr>
        <w:t xml:space="preserve">jego </w:t>
      </w:r>
      <w:r w:rsidR="00FE5416" w:rsidRPr="00263604">
        <w:rPr>
          <w:rFonts w:ascii="Verdana" w:hAnsi="Verdana" w:cs="Arial"/>
          <w:sz w:val="18"/>
          <w:szCs w:val="18"/>
        </w:rPr>
        <w:t xml:space="preserve">oferta jest niezgodna z SWZ i zostanie odrzucona na podstawie art. 226 ust. 1 </w:t>
      </w:r>
      <w:r w:rsidR="00263604" w:rsidRPr="00263604">
        <w:rPr>
          <w:rFonts w:ascii="Verdana" w:hAnsi="Verdana" w:cs="Arial"/>
          <w:sz w:val="18"/>
          <w:szCs w:val="18"/>
        </w:rPr>
        <w:t xml:space="preserve">pkt 5) ustawy Pzp. </w:t>
      </w:r>
    </w:p>
    <w:p w14:paraId="616665A3" w14:textId="77777777" w:rsidR="00C31639" w:rsidRDefault="00C31639" w:rsidP="00A12D5B">
      <w:pPr>
        <w:pStyle w:val="Akapitzlist"/>
        <w:numPr>
          <w:ilvl w:val="2"/>
          <w:numId w:val="30"/>
        </w:numPr>
        <w:spacing w:line="360" w:lineRule="auto"/>
        <w:jc w:val="both"/>
        <w:rPr>
          <w:rFonts w:cs="Arial"/>
          <w:sz w:val="18"/>
          <w:szCs w:val="18"/>
        </w:rPr>
      </w:pPr>
      <w:r w:rsidRPr="00A12D5B">
        <w:rPr>
          <w:rFonts w:cs="Arial"/>
          <w:sz w:val="18"/>
          <w:szCs w:val="18"/>
        </w:rPr>
        <w:t>Przyjmuje się, że 1% = 1 pkt i tak zostanie przeliczona liczba uzyskanych punktów.</w:t>
      </w:r>
    </w:p>
    <w:p w14:paraId="019E99AA" w14:textId="0E2ADB7D" w:rsidR="000A01DD" w:rsidRPr="00622907" w:rsidRDefault="00C31639" w:rsidP="00A12D5B">
      <w:pPr>
        <w:pStyle w:val="Akapitzlist"/>
        <w:numPr>
          <w:ilvl w:val="2"/>
          <w:numId w:val="30"/>
        </w:numPr>
        <w:spacing w:line="360" w:lineRule="auto"/>
        <w:jc w:val="both"/>
        <w:rPr>
          <w:rFonts w:cs="Arial"/>
          <w:b/>
          <w:bCs/>
          <w:sz w:val="18"/>
          <w:szCs w:val="18"/>
        </w:rPr>
      </w:pPr>
      <w:r w:rsidRPr="00A12D5B">
        <w:rPr>
          <w:rFonts w:cs="Arial"/>
          <w:b/>
          <w:bCs/>
          <w:sz w:val="18"/>
          <w:szCs w:val="18"/>
        </w:rPr>
        <w:t xml:space="preserve">W kryterium nr </w:t>
      </w:r>
      <w:r w:rsidR="00A12D5B" w:rsidRPr="00A12D5B">
        <w:rPr>
          <w:rFonts w:cs="Arial"/>
          <w:b/>
          <w:bCs/>
          <w:sz w:val="18"/>
          <w:szCs w:val="18"/>
        </w:rPr>
        <w:t>3</w:t>
      </w:r>
      <w:r w:rsidRPr="00A12D5B">
        <w:rPr>
          <w:rFonts w:cs="Arial"/>
          <w:b/>
          <w:bCs/>
          <w:sz w:val="18"/>
          <w:szCs w:val="18"/>
        </w:rPr>
        <w:t xml:space="preserve"> można uzyskać max. </w:t>
      </w:r>
      <w:r w:rsidR="00A12D5B" w:rsidRPr="00A12D5B">
        <w:rPr>
          <w:rFonts w:cs="Arial"/>
          <w:b/>
          <w:bCs/>
          <w:sz w:val="18"/>
          <w:szCs w:val="18"/>
        </w:rPr>
        <w:t>2</w:t>
      </w:r>
      <w:r w:rsidRPr="00A12D5B">
        <w:rPr>
          <w:rFonts w:cs="Arial"/>
          <w:b/>
          <w:bCs/>
          <w:sz w:val="18"/>
          <w:szCs w:val="18"/>
        </w:rPr>
        <w:t>0,00 pkt.</w:t>
      </w:r>
    </w:p>
    <w:p w14:paraId="71BCBFCF" w14:textId="5671158F" w:rsidR="00AD52DA" w:rsidRPr="00A12D5B" w:rsidRDefault="00AD52DA" w:rsidP="004560F0">
      <w:pPr>
        <w:pStyle w:val="Akapitzlist"/>
        <w:numPr>
          <w:ilvl w:val="0"/>
          <w:numId w:val="32"/>
        </w:numPr>
        <w:spacing w:line="360" w:lineRule="auto"/>
        <w:rPr>
          <w:rFonts w:cs="Arial"/>
          <w:sz w:val="18"/>
          <w:szCs w:val="18"/>
        </w:rPr>
      </w:pPr>
      <w:r w:rsidRPr="00AD52DA">
        <w:rPr>
          <w:rFonts w:cs="Arial"/>
          <w:sz w:val="18"/>
          <w:szCs w:val="18"/>
        </w:rPr>
        <w:t xml:space="preserve">Oferty zostaną ocenione przez Zamawiającego w skali od 0,00 do 100,00 pkt w oparciu </w:t>
      </w:r>
      <w:r w:rsidR="000A01DD">
        <w:rPr>
          <w:rFonts w:cs="Arial"/>
          <w:sz w:val="18"/>
          <w:szCs w:val="18"/>
        </w:rPr>
        <w:br/>
      </w:r>
      <w:r w:rsidRPr="00AD52DA">
        <w:rPr>
          <w:rFonts w:cs="Arial"/>
          <w:sz w:val="18"/>
          <w:szCs w:val="18"/>
        </w:rPr>
        <w:t>o łączną wagę kryteriów równą 100 %.</w:t>
      </w:r>
    </w:p>
    <w:p w14:paraId="37AAEA4C" w14:textId="4B54EF28" w:rsidR="005B648B" w:rsidRDefault="00AD52DA" w:rsidP="004560F0">
      <w:pPr>
        <w:pStyle w:val="Akapitzlist"/>
        <w:numPr>
          <w:ilvl w:val="0"/>
          <w:numId w:val="32"/>
        </w:numPr>
        <w:spacing w:line="360" w:lineRule="auto"/>
        <w:jc w:val="both"/>
        <w:rPr>
          <w:rFonts w:cs="Arial"/>
          <w:sz w:val="18"/>
          <w:szCs w:val="18"/>
        </w:rPr>
      </w:pPr>
      <w:r w:rsidRPr="00AD52DA">
        <w:rPr>
          <w:rFonts w:cs="Arial"/>
          <w:sz w:val="18"/>
          <w:szCs w:val="18"/>
        </w:rPr>
        <w:t>Za najkorzystniejszą zostanie uznana oferta, która uzyska łącznie najwyższą liczbę punktów (Kryterium nr 1 + Kryterium nr 2</w:t>
      </w:r>
      <w:r w:rsidR="00A12D5B">
        <w:rPr>
          <w:rFonts w:cs="Arial"/>
          <w:sz w:val="18"/>
          <w:szCs w:val="18"/>
        </w:rPr>
        <w:t xml:space="preserve"> + Kryterium nr 3</w:t>
      </w:r>
      <w:r w:rsidRPr="00AD52DA">
        <w:rPr>
          <w:rFonts w:cs="Arial"/>
          <w:sz w:val="18"/>
          <w:szCs w:val="18"/>
        </w:rPr>
        <w:t>).</w:t>
      </w:r>
    </w:p>
    <w:p w14:paraId="434BBD26" w14:textId="71FCB0C5" w:rsidR="006F6C71" w:rsidRPr="006A02C9" w:rsidRDefault="00614955" w:rsidP="00C7584F">
      <w:pPr>
        <w:spacing w:after="0" w:line="360" w:lineRule="auto"/>
        <w:jc w:val="center"/>
        <w:rPr>
          <w:rFonts w:cs="Arial"/>
          <w:sz w:val="18"/>
          <w:szCs w:val="18"/>
        </w:rPr>
      </w:pPr>
      <w:r w:rsidRPr="006A02C9">
        <w:rPr>
          <w:rFonts w:cs="Arial"/>
          <w:b/>
          <w:sz w:val="18"/>
          <w:szCs w:val="18"/>
        </w:rPr>
        <w:br/>
      </w:r>
      <w:r w:rsidR="006F6C71" w:rsidRPr="006A02C9">
        <w:rPr>
          <w:rFonts w:cs="Arial"/>
          <w:b/>
          <w:sz w:val="18"/>
          <w:szCs w:val="18"/>
        </w:rPr>
        <w:t>Rozdział XV</w:t>
      </w:r>
    </w:p>
    <w:p w14:paraId="77DD3495" w14:textId="331880F8" w:rsidR="006F6C71" w:rsidRDefault="006F6C71" w:rsidP="00C7584F">
      <w:pPr>
        <w:spacing w:after="0" w:line="360" w:lineRule="auto"/>
        <w:ind w:left="567" w:hanging="567"/>
        <w:jc w:val="center"/>
        <w:rPr>
          <w:rFonts w:cs="Arial"/>
          <w:b/>
          <w:sz w:val="18"/>
          <w:szCs w:val="18"/>
        </w:rPr>
      </w:pPr>
      <w:r w:rsidRPr="006A02C9">
        <w:rPr>
          <w:rFonts w:cs="Arial"/>
          <w:b/>
          <w:sz w:val="18"/>
          <w:szCs w:val="18"/>
        </w:rPr>
        <w:t>Informacje o formalnościach, jakie powinny być dopełnione po wyborze oferty w celu zawarcia umowy w sprawie zamówienia publicznego.</w:t>
      </w:r>
    </w:p>
    <w:p w14:paraId="4E187818" w14:textId="77777777" w:rsidR="00D85061" w:rsidRPr="006A02C9" w:rsidRDefault="00D85061">
      <w:pPr>
        <w:spacing w:after="0" w:line="360" w:lineRule="auto"/>
        <w:ind w:left="567" w:hanging="567"/>
        <w:jc w:val="center"/>
        <w:rPr>
          <w:rFonts w:cs="Arial"/>
          <w:b/>
          <w:sz w:val="18"/>
          <w:szCs w:val="18"/>
        </w:rPr>
      </w:pPr>
    </w:p>
    <w:p w14:paraId="63EDB981" w14:textId="4BD32C70" w:rsidR="001F5CB4" w:rsidRPr="007D08A2" w:rsidRDefault="006F6C71" w:rsidP="007D08A2">
      <w:pPr>
        <w:numPr>
          <w:ilvl w:val="0"/>
          <w:numId w:val="4"/>
        </w:numPr>
        <w:tabs>
          <w:tab w:val="clear" w:pos="1800"/>
          <w:tab w:val="num" w:pos="426"/>
        </w:tabs>
        <w:spacing w:after="0" w:line="360" w:lineRule="auto"/>
        <w:ind w:left="426" w:hanging="426"/>
        <w:rPr>
          <w:rFonts w:cs="Arial"/>
          <w:sz w:val="18"/>
          <w:szCs w:val="18"/>
        </w:rPr>
      </w:pPr>
      <w:r w:rsidRPr="006A02C9">
        <w:rPr>
          <w:rFonts w:cs="Arial"/>
          <w:sz w:val="18"/>
          <w:szCs w:val="18"/>
        </w:rPr>
        <w:t xml:space="preserve">Osoby reprezentujące Wykonawcę przy podpisywaniu umowy muszą posiadać </w:t>
      </w:r>
      <w:r w:rsidR="002258E6" w:rsidRPr="006A02C9">
        <w:rPr>
          <w:rFonts w:cs="Arial"/>
          <w:sz w:val="18"/>
          <w:szCs w:val="18"/>
        </w:rPr>
        <w:br/>
      </w:r>
      <w:r w:rsidRPr="006A02C9">
        <w:rPr>
          <w:rFonts w:cs="Arial"/>
          <w:sz w:val="18"/>
          <w:szCs w:val="18"/>
        </w:rPr>
        <w:t>ze sobą dokumenty potwierdzające ich umocowanie do podpisania umowy, o ile umocowanie to nie będzie wynikać</w:t>
      </w:r>
      <w:r w:rsidR="00343452" w:rsidRPr="006A02C9">
        <w:rPr>
          <w:rFonts w:cs="Arial"/>
          <w:sz w:val="18"/>
          <w:szCs w:val="18"/>
        </w:rPr>
        <w:t xml:space="preserve"> </w:t>
      </w:r>
      <w:r w:rsidRPr="006A02C9">
        <w:rPr>
          <w:rFonts w:cs="Arial"/>
          <w:sz w:val="18"/>
          <w:szCs w:val="18"/>
        </w:rPr>
        <w:t>z dokumentów załączonych do oferty.</w:t>
      </w:r>
    </w:p>
    <w:p w14:paraId="3F4BAF7F" w14:textId="7AC35672" w:rsidR="001F5CB4" w:rsidRDefault="00A53A99" w:rsidP="001F5CB4">
      <w:pPr>
        <w:numPr>
          <w:ilvl w:val="0"/>
          <w:numId w:val="4"/>
        </w:numPr>
        <w:tabs>
          <w:tab w:val="clear" w:pos="1800"/>
          <w:tab w:val="num" w:pos="426"/>
        </w:tabs>
        <w:spacing w:after="0" w:line="360" w:lineRule="auto"/>
        <w:ind w:left="426" w:hanging="426"/>
        <w:rPr>
          <w:rFonts w:cs="Arial"/>
          <w:sz w:val="18"/>
          <w:szCs w:val="18"/>
        </w:rPr>
      </w:pPr>
      <w:r w:rsidRPr="006A02C9">
        <w:rPr>
          <w:rFonts w:cs="Arial"/>
          <w:sz w:val="18"/>
          <w:szCs w:val="18"/>
        </w:rPr>
        <w:t>Zamawiający przewiduje możliwość zawarcia umowy w formie elektronicznej</w:t>
      </w:r>
      <w:r w:rsidR="00963892" w:rsidRPr="006A02C9">
        <w:rPr>
          <w:sz w:val="18"/>
          <w:szCs w:val="18"/>
        </w:rPr>
        <w:t xml:space="preserve"> poprzez</w:t>
      </w:r>
      <w:r w:rsidR="00963892" w:rsidRPr="006A02C9">
        <w:rPr>
          <w:rFonts w:cs="Arial"/>
          <w:sz w:val="18"/>
          <w:szCs w:val="18"/>
        </w:rPr>
        <w:t xml:space="preserve"> opatrzenie jej kwalifikowanym podpisem elektronicznym</w:t>
      </w:r>
      <w:r w:rsidR="007D08A2">
        <w:rPr>
          <w:rFonts w:cs="Arial"/>
          <w:sz w:val="18"/>
          <w:szCs w:val="18"/>
        </w:rPr>
        <w:t>.</w:t>
      </w:r>
    </w:p>
    <w:p w14:paraId="59809A77" w14:textId="1AD4DFE3" w:rsidR="002D73C3" w:rsidRPr="002D73C3" w:rsidRDefault="002D73C3" w:rsidP="002D73C3">
      <w:pPr>
        <w:numPr>
          <w:ilvl w:val="0"/>
          <w:numId w:val="4"/>
        </w:numPr>
        <w:tabs>
          <w:tab w:val="clear" w:pos="1800"/>
          <w:tab w:val="num" w:pos="426"/>
        </w:tabs>
        <w:spacing w:after="0" w:line="360" w:lineRule="auto"/>
        <w:ind w:left="426" w:hanging="426"/>
        <w:rPr>
          <w:rFonts w:cs="Arial"/>
          <w:b/>
          <w:bCs/>
          <w:sz w:val="18"/>
          <w:szCs w:val="18"/>
        </w:rPr>
      </w:pPr>
      <w:r w:rsidRPr="00B4537D">
        <w:rPr>
          <w:rFonts w:cs="Arial"/>
          <w:b/>
          <w:bCs/>
          <w:sz w:val="18"/>
          <w:szCs w:val="18"/>
        </w:rPr>
        <w:t>Wykonawca najpóźniej 3 dni robocze po przekazaniu mu zawiadomienia o wyborze jego oferty jako najkorzystniejszej</w:t>
      </w:r>
      <w:r>
        <w:rPr>
          <w:rFonts w:cs="Arial"/>
          <w:b/>
          <w:bCs/>
          <w:sz w:val="18"/>
          <w:szCs w:val="18"/>
        </w:rPr>
        <w:t>,</w:t>
      </w:r>
      <w:r w:rsidRPr="00B4537D">
        <w:rPr>
          <w:rFonts w:cs="Arial"/>
          <w:b/>
          <w:bCs/>
          <w:sz w:val="18"/>
          <w:szCs w:val="18"/>
        </w:rPr>
        <w:t xml:space="preserve"> przekaże Zamawiającemu wypełnioną </w:t>
      </w:r>
      <w:r>
        <w:rPr>
          <w:rFonts w:cs="Arial"/>
          <w:b/>
          <w:bCs/>
          <w:sz w:val="18"/>
          <w:szCs w:val="18"/>
        </w:rPr>
        <w:br/>
      </w:r>
      <w:r w:rsidRPr="00B4537D">
        <w:rPr>
          <w:rFonts w:cs="Arial"/>
          <w:b/>
          <w:bCs/>
          <w:sz w:val="18"/>
          <w:szCs w:val="18"/>
        </w:rPr>
        <w:t xml:space="preserve">i podpisaną przez osoby upoważnione do reprezentowania </w:t>
      </w:r>
      <w:r>
        <w:rPr>
          <w:rFonts w:cs="Arial"/>
          <w:b/>
          <w:bCs/>
          <w:sz w:val="18"/>
          <w:szCs w:val="18"/>
        </w:rPr>
        <w:t>W</w:t>
      </w:r>
      <w:r w:rsidRPr="00B4537D">
        <w:rPr>
          <w:rFonts w:cs="Arial"/>
          <w:b/>
          <w:bCs/>
          <w:sz w:val="18"/>
          <w:szCs w:val="18"/>
        </w:rPr>
        <w:t>ykonawcy</w:t>
      </w:r>
      <w:r>
        <w:rPr>
          <w:rFonts w:cs="Arial"/>
          <w:b/>
          <w:bCs/>
          <w:sz w:val="18"/>
          <w:szCs w:val="18"/>
        </w:rPr>
        <w:t>,</w:t>
      </w:r>
      <w:r w:rsidRPr="00B4537D">
        <w:rPr>
          <w:rFonts w:cs="Arial"/>
          <w:b/>
          <w:bCs/>
          <w:sz w:val="18"/>
          <w:szCs w:val="18"/>
        </w:rPr>
        <w:t xml:space="preserve"> </w:t>
      </w:r>
      <w:r w:rsidRPr="00CA4EBE">
        <w:rPr>
          <w:rFonts w:cs="Arial"/>
          <w:b/>
          <w:bCs/>
          <w:sz w:val="18"/>
          <w:szCs w:val="18"/>
          <w:u w:val="single"/>
        </w:rPr>
        <w:t>ankietę badania zgodności podmiotu z RODO</w:t>
      </w:r>
      <w:r w:rsidRPr="00B4537D">
        <w:rPr>
          <w:rFonts w:cs="Arial"/>
          <w:b/>
          <w:bCs/>
          <w:sz w:val="18"/>
          <w:szCs w:val="18"/>
        </w:rPr>
        <w:t xml:space="preserve">. Wzór ankiety stanowi załącznik nr 3a do SWZ. </w:t>
      </w:r>
    </w:p>
    <w:p w14:paraId="6609FB75" w14:textId="0CBFD776" w:rsidR="00C220BC" w:rsidRPr="007D08A2" w:rsidRDefault="006F6C71" w:rsidP="007D08A2">
      <w:pPr>
        <w:numPr>
          <w:ilvl w:val="0"/>
          <w:numId w:val="4"/>
        </w:numPr>
        <w:tabs>
          <w:tab w:val="clear" w:pos="1800"/>
          <w:tab w:val="num" w:pos="426"/>
        </w:tabs>
        <w:spacing w:after="0" w:line="360" w:lineRule="auto"/>
        <w:ind w:left="426" w:hanging="426"/>
        <w:rPr>
          <w:rFonts w:cs="Arial"/>
          <w:sz w:val="18"/>
          <w:szCs w:val="18"/>
        </w:rPr>
      </w:pPr>
      <w:r w:rsidRPr="006A02C9">
        <w:rPr>
          <w:rFonts w:cs="Arial"/>
          <w:sz w:val="18"/>
          <w:szCs w:val="18"/>
        </w:rPr>
        <w:t>W przypadku wyboru oferty złożonej przez Wykonawców wspólnie ubiegających się o udzielenie zamówienia</w:t>
      </w:r>
      <w:r w:rsidR="0035570C">
        <w:rPr>
          <w:rFonts w:cs="Arial"/>
          <w:sz w:val="18"/>
          <w:szCs w:val="18"/>
        </w:rPr>
        <w:t>,</w:t>
      </w:r>
      <w:r w:rsidRPr="006A02C9">
        <w:rPr>
          <w:rFonts w:cs="Arial"/>
          <w:sz w:val="18"/>
          <w:szCs w:val="18"/>
        </w:rPr>
        <w:t xml:space="preserve"> Zamawiający przed zawarciem umowy </w:t>
      </w:r>
      <w:r w:rsidR="0035570C">
        <w:rPr>
          <w:rFonts w:cs="Arial"/>
          <w:sz w:val="18"/>
          <w:szCs w:val="18"/>
        </w:rPr>
        <w:t xml:space="preserve">będzie żądał </w:t>
      </w:r>
      <w:r w:rsidRPr="006A02C9">
        <w:rPr>
          <w:rFonts w:cs="Arial"/>
          <w:sz w:val="18"/>
          <w:szCs w:val="18"/>
        </w:rPr>
        <w:t xml:space="preserve">przedstawienia </w:t>
      </w:r>
      <w:r w:rsidR="0035570C">
        <w:rPr>
          <w:rFonts w:cs="Arial"/>
          <w:sz w:val="18"/>
          <w:szCs w:val="18"/>
        </w:rPr>
        <w:t xml:space="preserve">kopii </w:t>
      </w:r>
      <w:r w:rsidRPr="006A02C9">
        <w:rPr>
          <w:rFonts w:cs="Arial"/>
          <w:sz w:val="18"/>
          <w:szCs w:val="18"/>
        </w:rPr>
        <w:t>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7F736D4D" w14:textId="77777777" w:rsidR="00AB1EB9" w:rsidRPr="006A02C9" w:rsidRDefault="00AB1EB9" w:rsidP="00C7584F">
      <w:pPr>
        <w:spacing w:after="0" w:line="360" w:lineRule="auto"/>
        <w:rPr>
          <w:rFonts w:cs="Arial"/>
          <w:sz w:val="18"/>
          <w:szCs w:val="18"/>
        </w:rPr>
      </w:pPr>
    </w:p>
    <w:p w14:paraId="40C7FFB4" w14:textId="061658DA" w:rsidR="006F6C71" w:rsidRPr="006A02C9" w:rsidRDefault="006F6C71">
      <w:pPr>
        <w:spacing w:after="0" w:line="360" w:lineRule="auto"/>
        <w:jc w:val="center"/>
        <w:rPr>
          <w:rFonts w:cs="Arial"/>
          <w:b/>
          <w:sz w:val="18"/>
          <w:szCs w:val="18"/>
        </w:rPr>
      </w:pPr>
      <w:r w:rsidRPr="006A02C9">
        <w:rPr>
          <w:rFonts w:cs="Arial"/>
          <w:b/>
          <w:sz w:val="18"/>
          <w:szCs w:val="18"/>
        </w:rPr>
        <w:t>Rozdział XV</w:t>
      </w:r>
      <w:r w:rsidR="00551395">
        <w:rPr>
          <w:rFonts w:cs="Arial"/>
          <w:b/>
          <w:sz w:val="18"/>
          <w:szCs w:val="18"/>
        </w:rPr>
        <w:t>I</w:t>
      </w:r>
    </w:p>
    <w:p w14:paraId="3FC59EE0" w14:textId="77777777" w:rsidR="00982973" w:rsidRPr="006A02C9" w:rsidRDefault="006F6C71" w:rsidP="002F4019">
      <w:pPr>
        <w:spacing w:after="0" w:line="360" w:lineRule="auto"/>
        <w:jc w:val="center"/>
        <w:rPr>
          <w:rFonts w:cs="Arial"/>
          <w:b/>
          <w:sz w:val="18"/>
          <w:szCs w:val="18"/>
        </w:rPr>
      </w:pPr>
      <w:r w:rsidRPr="006A02C9">
        <w:rPr>
          <w:rFonts w:cs="Arial"/>
          <w:b/>
          <w:sz w:val="18"/>
          <w:szCs w:val="18"/>
        </w:rPr>
        <w:t xml:space="preserve">Wymagania dotyczące zabezpieczenia </w:t>
      </w:r>
    </w:p>
    <w:p w14:paraId="53A96153" w14:textId="34E49219" w:rsidR="006F6C71" w:rsidRPr="006A02C9" w:rsidRDefault="006F6C71">
      <w:pPr>
        <w:spacing w:after="0" w:line="360" w:lineRule="auto"/>
        <w:jc w:val="center"/>
        <w:rPr>
          <w:rFonts w:cs="Arial"/>
          <w:b/>
          <w:sz w:val="18"/>
          <w:szCs w:val="18"/>
        </w:rPr>
      </w:pPr>
      <w:r w:rsidRPr="006A02C9">
        <w:rPr>
          <w:rFonts w:cs="Arial"/>
          <w:b/>
          <w:sz w:val="18"/>
          <w:szCs w:val="18"/>
        </w:rPr>
        <w:t>należytego wykonania umowy.</w:t>
      </w:r>
    </w:p>
    <w:p w14:paraId="507388B4" w14:textId="22C8142A" w:rsidR="006F6C71" w:rsidRPr="006A02C9" w:rsidRDefault="006F6C71">
      <w:pPr>
        <w:spacing w:after="0" w:line="360" w:lineRule="auto"/>
        <w:rPr>
          <w:rFonts w:cs="Arial"/>
          <w:sz w:val="18"/>
          <w:szCs w:val="18"/>
        </w:rPr>
      </w:pPr>
      <w:r w:rsidRPr="006A02C9">
        <w:rPr>
          <w:rFonts w:cs="Arial"/>
          <w:sz w:val="18"/>
          <w:szCs w:val="18"/>
        </w:rPr>
        <w:t xml:space="preserve">Zamawiający nie żąda wniesienia zabezpieczenia należytego </w:t>
      </w:r>
      <w:r w:rsidR="000F1DBE">
        <w:rPr>
          <w:rFonts w:cs="Arial"/>
          <w:sz w:val="18"/>
          <w:szCs w:val="18"/>
        </w:rPr>
        <w:t>w</w:t>
      </w:r>
      <w:r w:rsidR="000F1DBE" w:rsidRPr="006A02C9">
        <w:rPr>
          <w:rFonts w:cs="Arial"/>
          <w:sz w:val="18"/>
          <w:szCs w:val="18"/>
        </w:rPr>
        <w:t xml:space="preserve">ykonania </w:t>
      </w:r>
      <w:r w:rsidRPr="006A02C9">
        <w:rPr>
          <w:rFonts w:cs="Arial"/>
          <w:sz w:val="18"/>
          <w:szCs w:val="18"/>
        </w:rPr>
        <w:t>umowy.</w:t>
      </w:r>
    </w:p>
    <w:p w14:paraId="72DEB777" w14:textId="77777777" w:rsidR="00C220BC" w:rsidRDefault="00C220BC" w:rsidP="00BD1231">
      <w:pPr>
        <w:spacing w:after="0" w:line="360" w:lineRule="auto"/>
        <w:rPr>
          <w:rFonts w:cs="Arial"/>
          <w:b/>
          <w:sz w:val="18"/>
          <w:szCs w:val="18"/>
        </w:rPr>
      </w:pPr>
    </w:p>
    <w:p w14:paraId="7B503A2D" w14:textId="225B4A3C" w:rsidR="006F6C71" w:rsidRPr="006A02C9" w:rsidRDefault="006F6C71" w:rsidP="005269B8">
      <w:pPr>
        <w:spacing w:after="0" w:line="360" w:lineRule="auto"/>
        <w:jc w:val="center"/>
        <w:rPr>
          <w:rFonts w:cs="Arial"/>
          <w:b/>
          <w:sz w:val="18"/>
          <w:szCs w:val="18"/>
        </w:rPr>
      </w:pPr>
      <w:r w:rsidRPr="006A02C9">
        <w:rPr>
          <w:rFonts w:cs="Arial"/>
          <w:b/>
          <w:sz w:val="18"/>
          <w:szCs w:val="18"/>
        </w:rPr>
        <w:t>Rozdział XVI</w:t>
      </w:r>
      <w:r w:rsidR="00551395">
        <w:rPr>
          <w:rFonts w:cs="Arial"/>
          <w:b/>
          <w:sz w:val="18"/>
          <w:szCs w:val="18"/>
        </w:rPr>
        <w:t>I</w:t>
      </w:r>
    </w:p>
    <w:p w14:paraId="4FD4D9EA" w14:textId="0FD7AF01" w:rsidR="006F6C71" w:rsidRPr="006A02C9" w:rsidRDefault="005269B8" w:rsidP="00EA7703">
      <w:pPr>
        <w:spacing w:after="0" w:line="360" w:lineRule="auto"/>
        <w:jc w:val="center"/>
        <w:rPr>
          <w:rFonts w:cs="Arial"/>
          <w:b/>
          <w:sz w:val="18"/>
          <w:szCs w:val="18"/>
        </w:rPr>
      </w:pPr>
      <w:r w:rsidRPr="006A02C9">
        <w:rPr>
          <w:rFonts w:cs="Arial"/>
          <w:b/>
          <w:sz w:val="18"/>
          <w:szCs w:val="18"/>
        </w:rPr>
        <w:lastRenderedPageBreak/>
        <w:t>Projektowane postanowienia umowy w sprawie zamówienia publicznego, które zostaną wprowadzone do treści tej umowy</w:t>
      </w:r>
      <w:r w:rsidR="006F6C71" w:rsidRPr="006A02C9">
        <w:rPr>
          <w:rFonts w:cs="Arial"/>
          <w:b/>
          <w:sz w:val="18"/>
          <w:szCs w:val="18"/>
        </w:rPr>
        <w:t>.</w:t>
      </w:r>
    </w:p>
    <w:p w14:paraId="60617947" w14:textId="77777777" w:rsidR="005269B8" w:rsidRPr="006A02C9" w:rsidRDefault="005269B8" w:rsidP="00EA7703">
      <w:pPr>
        <w:spacing w:after="0" w:line="360" w:lineRule="auto"/>
        <w:jc w:val="center"/>
        <w:rPr>
          <w:rFonts w:cs="Arial"/>
          <w:b/>
          <w:sz w:val="18"/>
          <w:szCs w:val="18"/>
        </w:rPr>
      </w:pPr>
    </w:p>
    <w:p w14:paraId="2BFEFD11" w14:textId="288AFF3F" w:rsidR="001F5CB4" w:rsidRPr="00BD1231" w:rsidRDefault="006F6C71" w:rsidP="00BD1231">
      <w:pPr>
        <w:numPr>
          <w:ilvl w:val="0"/>
          <w:numId w:val="26"/>
        </w:numPr>
        <w:tabs>
          <w:tab w:val="clear" w:pos="1800"/>
        </w:tabs>
        <w:spacing w:after="0" w:line="360" w:lineRule="auto"/>
        <w:ind w:left="426"/>
        <w:rPr>
          <w:rFonts w:cs="Arial"/>
          <w:sz w:val="18"/>
          <w:szCs w:val="18"/>
        </w:rPr>
      </w:pPr>
      <w:r w:rsidRPr="006A02C9">
        <w:rPr>
          <w:rFonts w:cs="Arial"/>
          <w:sz w:val="18"/>
          <w:szCs w:val="18"/>
        </w:rPr>
        <w:t xml:space="preserve">Językiem umowy będzie język polski. </w:t>
      </w:r>
    </w:p>
    <w:p w14:paraId="547918EA" w14:textId="4FF5D2BF" w:rsidR="006F6C71" w:rsidRPr="006A02C9" w:rsidRDefault="005269B8" w:rsidP="000A01DD">
      <w:pPr>
        <w:numPr>
          <w:ilvl w:val="0"/>
          <w:numId w:val="26"/>
        </w:numPr>
        <w:tabs>
          <w:tab w:val="clear" w:pos="1800"/>
        </w:tabs>
        <w:spacing w:after="0" w:line="360" w:lineRule="auto"/>
        <w:ind w:left="426"/>
        <w:rPr>
          <w:rFonts w:cs="Arial"/>
          <w:sz w:val="18"/>
          <w:szCs w:val="18"/>
        </w:rPr>
      </w:pPr>
      <w:r w:rsidRPr="006A02C9">
        <w:rPr>
          <w:rFonts w:cs="Arial"/>
          <w:sz w:val="18"/>
          <w:szCs w:val="18"/>
        </w:rPr>
        <w:t>Wzór umowy stanowi</w:t>
      </w:r>
      <w:r w:rsidR="006F6C71" w:rsidRPr="006A02C9">
        <w:rPr>
          <w:rFonts w:cs="Arial"/>
          <w:sz w:val="18"/>
          <w:szCs w:val="18"/>
        </w:rPr>
        <w:t xml:space="preserve"> załącznik nr </w:t>
      </w:r>
      <w:r w:rsidR="003A01B2">
        <w:rPr>
          <w:rFonts w:cs="Arial"/>
          <w:sz w:val="18"/>
          <w:szCs w:val="18"/>
        </w:rPr>
        <w:t>5</w:t>
      </w:r>
      <w:r w:rsidR="006F6C71" w:rsidRPr="006A02C9">
        <w:rPr>
          <w:rFonts w:cs="Arial"/>
          <w:sz w:val="18"/>
          <w:szCs w:val="18"/>
        </w:rPr>
        <w:t xml:space="preserve"> do SWZ.</w:t>
      </w:r>
    </w:p>
    <w:p w14:paraId="44BD9FB3" w14:textId="4088A2C8" w:rsidR="006F6C71" w:rsidRPr="006A02C9" w:rsidRDefault="006F6C71">
      <w:pPr>
        <w:spacing w:after="0" w:line="360" w:lineRule="auto"/>
        <w:rPr>
          <w:rFonts w:cs="Arial"/>
          <w:sz w:val="18"/>
          <w:szCs w:val="18"/>
        </w:rPr>
      </w:pPr>
    </w:p>
    <w:p w14:paraId="2E539401" w14:textId="233BABA0" w:rsidR="005269B8" w:rsidRPr="006A02C9" w:rsidRDefault="00622907" w:rsidP="005269B8">
      <w:pPr>
        <w:spacing w:after="0" w:line="360" w:lineRule="auto"/>
        <w:jc w:val="center"/>
        <w:rPr>
          <w:rFonts w:cs="Arial"/>
          <w:b/>
          <w:sz w:val="18"/>
          <w:szCs w:val="18"/>
        </w:rPr>
      </w:pPr>
      <w:r>
        <w:rPr>
          <w:rFonts w:cs="Arial"/>
          <w:b/>
          <w:sz w:val="18"/>
          <w:szCs w:val="18"/>
        </w:rPr>
        <w:br/>
      </w:r>
      <w:r w:rsidR="005269B8" w:rsidRPr="006A02C9">
        <w:rPr>
          <w:rFonts w:cs="Arial"/>
          <w:b/>
          <w:sz w:val="18"/>
          <w:szCs w:val="18"/>
        </w:rPr>
        <w:t>Rozdział XVII</w:t>
      </w:r>
      <w:r w:rsidR="00551395">
        <w:rPr>
          <w:rFonts w:cs="Arial"/>
          <w:b/>
          <w:sz w:val="18"/>
          <w:szCs w:val="18"/>
        </w:rPr>
        <w:t>I</w:t>
      </w:r>
    </w:p>
    <w:p w14:paraId="6B13CB4B" w14:textId="77777777" w:rsidR="005269B8" w:rsidRPr="006A02C9" w:rsidRDefault="005269B8" w:rsidP="005269B8">
      <w:pPr>
        <w:spacing w:after="0" w:line="360" w:lineRule="auto"/>
        <w:jc w:val="center"/>
        <w:rPr>
          <w:rFonts w:cs="Arial"/>
          <w:b/>
          <w:sz w:val="18"/>
          <w:szCs w:val="18"/>
        </w:rPr>
      </w:pPr>
      <w:r w:rsidRPr="006A02C9">
        <w:rPr>
          <w:rFonts w:cs="Arial"/>
          <w:b/>
          <w:sz w:val="18"/>
          <w:szCs w:val="18"/>
        </w:rPr>
        <w:t>Informacja o obowiązku osobistego wykonania przez wykonawcę kluczowych zadań</w:t>
      </w:r>
    </w:p>
    <w:p w14:paraId="716AF747" w14:textId="77777777" w:rsidR="005269B8" w:rsidRPr="006A02C9" w:rsidRDefault="005269B8" w:rsidP="005269B8">
      <w:pPr>
        <w:pStyle w:val="Akapitzlist"/>
        <w:spacing w:line="276" w:lineRule="auto"/>
        <w:ind w:left="0"/>
        <w:jc w:val="both"/>
        <w:rPr>
          <w:rFonts w:cstheme="majorHAnsi"/>
          <w:sz w:val="18"/>
          <w:szCs w:val="18"/>
        </w:rPr>
      </w:pPr>
    </w:p>
    <w:p w14:paraId="473D2455" w14:textId="2F7D3DEC" w:rsidR="001F5CB4" w:rsidRPr="007D08A2" w:rsidRDefault="005269B8" w:rsidP="007D08A2">
      <w:pPr>
        <w:numPr>
          <w:ilvl w:val="0"/>
          <w:numId w:val="27"/>
        </w:numPr>
        <w:tabs>
          <w:tab w:val="clear" w:pos="1800"/>
        </w:tabs>
        <w:spacing w:after="0" w:line="360" w:lineRule="auto"/>
        <w:ind w:left="426"/>
        <w:rPr>
          <w:rFonts w:cs="Arial"/>
          <w:sz w:val="18"/>
          <w:szCs w:val="18"/>
        </w:rPr>
      </w:pPr>
      <w:r w:rsidRPr="006A02C9">
        <w:rPr>
          <w:rFonts w:cs="Arial"/>
          <w:sz w:val="18"/>
          <w:szCs w:val="18"/>
        </w:rPr>
        <w:t>Wykonawca może powierzyć wykonanie części zamówienia podwykonawcy.</w:t>
      </w:r>
    </w:p>
    <w:p w14:paraId="36A4F9D3" w14:textId="3562C09E" w:rsidR="001F5CB4" w:rsidRPr="007D08A2" w:rsidRDefault="005269B8" w:rsidP="001F5CB4">
      <w:pPr>
        <w:numPr>
          <w:ilvl w:val="0"/>
          <w:numId w:val="27"/>
        </w:numPr>
        <w:tabs>
          <w:tab w:val="clear" w:pos="1800"/>
        </w:tabs>
        <w:spacing w:after="0" w:line="360" w:lineRule="auto"/>
        <w:ind w:left="426"/>
        <w:rPr>
          <w:rFonts w:cs="Arial"/>
          <w:sz w:val="18"/>
          <w:szCs w:val="18"/>
        </w:rPr>
      </w:pPr>
      <w:r w:rsidRPr="006A02C9">
        <w:rPr>
          <w:rFonts w:cs="Arial"/>
          <w:sz w:val="18"/>
          <w:szCs w:val="18"/>
        </w:rPr>
        <w:t xml:space="preserve">Zamawiający nie precyzuje </w:t>
      </w:r>
      <w:r w:rsidR="001F5CB4">
        <w:rPr>
          <w:rFonts w:cs="Arial"/>
          <w:sz w:val="18"/>
          <w:szCs w:val="18"/>
        </w:rPr>
        <w:t>ob</w:t>
      </w:r>
      <w:r w:rsidRPr="001F5CB4">
        <w:rPr>
          <w:rFonts w:cs="Arial"/>
          <w:sz w:val="18"/>
          <w:szCs w:val="18"/>
        </w:rPr>
        <w:t>owiązku osobistego wykonania przez wykonawcę kluczowych zadań.</w:t>
      </w:r>
    </w:p>
    <w:p w14:paraId="44F415DE" w14:textId="77777777" w:rsidR="005269B8" w:rsidRPr="006A02C9" w:rsidRDefault="005269B8" w:rsidP="000A01DD">
      <w:pPr>
        <w:numPr>
          <w:ilvl w:val="0"/>
          <w:numId w:val="27"/>
        </w:numPr>
        <w:tabs>
          <w:tab w:val="clear" w:pos="1800"/>
        </w:tabs>
        <w:spacing w:after="0" w:line="360" w:lineRule="auto"/>
        <w:ind w:left="426"/>
        <w:rPr>
          <w:rFonts w:cs="Arial"/>
          <w:sz w:val="18"/>
          <w:szCs w:val="18"/>
        </w:rPr>
      </w:pPr>
      <w:r w:rsidRPr="006A02C9">
        <w:rPr>
          <w:rFonts w:cs="Arial"/>
          <w:sz w:val="18"/>
          <w:szCs w:val="18"/>
        </w:rPr>
        <w:t>Wykonawca, który zamierza wykonywać zamówienie przy udziale podwykonawcy/ów, musi wskazać w formularzu oferty, jaką część (zakres zamówienia) wykonywać będzie podwykonawca oraz podać nazwy ewentualnych podwykonawców, jeżeli są już znani. Należy w tym celu wypełnić odpowiednio formularz oferty (wzór stanowi załącznik nr 1 do SWZ).</w:t>
      </w:r>
    </w:p>
    <w:p w14:paraId="62F7B200" w14:textId="77777777" w:rsidR="005269B8" w:rsidRPr="006A02C9" w:rsidRDefault="005269B8" w:rsidP="005269B8">
      <w:pPr>
        <w:spacing w:line="276" w:lineRule="auto"/>
        <w:rPr>
          <w:rFonts w:cstheme="majorHAnsi"/>
          <w:sz w:val="18"/>
          <w:szCs w:val="18"/>
        </w:rPr>
      </w:pPr>
    </w:p>
    <w:p w14:paraId="5761A3AF" w14:textId="11033C49" w:rsidR="005269B8" w:rsidRPr="006A02C9" w:rsidRDefault="005269B8" w:rsidP="005269B8">
      <w:pPr>
        <w:spacing w:after="0" w:line="360" w:lineRule="auto"/>
        <w:jc w:val="center"/>
        <w:rPr>
          <w:rFonts w:cs="Arial"/>
          <w:b/>
          <w:sz w:val="18"/>
          <w:szCs w:val="18"/>
        </w:rPr>
      </w:pPr>
      <w:r w:rsidRPr="006A02C9">
        <w:rPr>
          <w:rFonts w:cs="Arial"/>
          <w:b/>
          <w:sz w:val="18"/>
          <w:szCs w:val="18"/>
        </w:rPr>
        <w:t>Rozdział X</w:t>
      </w:r>
      <w:r w:rsidR="00551395">
        <w:rPr>
          <w:rFonts w:cs="Arial"/>
          <w:b/>
          <w:sz w:val="18"/>
          <w:szCs w:val="18"/>
        </w:rPr>
        <w:t>IX</w:t>
      </w:r>
    </w:p>
    <w:p w14:paraId="30FC3C8B" w14:textId="7E9EB57A" w:rsidR="005269B8" w:rsidRPr="006A02C9" w:rsidRDefault="005269B8" w:rsidP="006A02C9">
      <w:pPr>
        <w:spacing w:after="0" w:line="360" w:lineRule="auto"/>
        <w:jc w:val="center"/>
        <w:rPr>
          <w:rFonts w:cs="Arial"/>
          <w:b/>
          <w:sz w:val="18"/>
          <w:szCs w:val="18"/>
        </w:rPr>
      </w:pPr>
      <w:r w:rsidRPr="006A02C9">
        <w:rPr>
          <w:rFonts w:cs="Arial"/>
          <w:b/>
          <w:sz w:val="18"/>
          <w:szCs w:val="18"/>
        </w:rPr>
        <w:t>Pozostałe informacje dotyczące postępowania</w:t>
      </w:r>
    </w:p>
    <w:p w14:paraId="086C0ED0" w14:textId="77777777" w:rsidR="00B35328" w:rsidRPr="006A02C9" w:rsidRDefault="00B35328" w:rsidP="00B35328">
      <w:pPr>
        <w:spacing w:after="0" w:line="360" w:lineRule="auto"/>
        <w:rPr>
          <w:rFonts w:cs="Arial"/>
          <w:sz w:val="18"/>
          <w:szCs w:val="18"/>
        </w:rPr>
      </w:pPr>
    </w:p>
    <w:p w14:paraId="1D83B45C" w14:textId="25083B40" w:rsidR="00B35328" w:rsidRPr="007D08A2" w:rsidRDefault="005269B8" w:rsidP="00B35328">
      <w:pPr>
        <w:numPr>
          <w:ilvl w:val="0"/>
          <w:numId w:val="28"/>
        </w:numPr>
        <w:tabs>
          <w:tab w:val="clear" w:pos="1800"/>
        </w:tabs>
        <w:spacing w:after="0" w:line="360" w:lineRule="auto"/>
        <w:ind w:left="426"/>
        <w:rPr>
          <w:rFonts w:cs="Arial"/>
          <w:sz w:val="18"/>
          <w:szCs w:val="18"/>
        </w:rPr>
      </w:pPr>
      <w:r w:rsidRPr="006A02C9">
        <w:rPr>
          <w:rFonts w:cs="Arial"/>
          <w:sz w:val="18"/>
          <w:szCs w:val="18"/>
        </w:rPr>
        <w:t>Zamawiający nie wymaga przeprowadzenia przez Wykonawcę wizji lokalnej lub sprawdzenia przez niego dokumentów niezbędnych do realizacji zamówienia, o których mowa w art. 131 ust. 2 Pzp.</w:t>
      </w:r>
    </w:p>
    <w:p w14:paraId="06BBED2A" w14:textId="1A653C7B" w:rsidR="005269B8" w:rsidRDefault="005269B8" w:rsidP="000A01DD">
      <w:pPr>
        <w:numPr>
          <w:ilvl w:val="0"/>
          <w:numId w:val="28"/>
        </w:numPr>
        <w:tabs>
          <w:tab w:val="clear" w:pos="1800"/>
        </w:tabs>
        <w:spacing w:after="0" w:line="360" w:lineRule="auto"/>
        <w:ind w:left="426"/>
        <w:rPr>
          <w:rFonts w:cs="Arial"/>
          <w:sz w:val="18"/>
          <w:szCs w:val="18"/>
        </w:rPr>
      </w:pPr>
      <w:r w:rsidRPr="006A02C9">
        <w:rPr>
          <w:rFonts w:cs="Arial"/>
          <w:sz w:val="18"/>
          <w:szCs w:val="18"/>
        </w:rPr>
        <w:t>Koszty udziału w postępowaniu, a w szczególności koszty sporządzenia oferty, pokrywa wykonawca. Zamawiający nie przewiduje zwrotu kosztów udziału w postępowaniu (za wyjątkiem zaistnienia okoliczności, o której mowa w art. 261 Pzp).</w:t>
      </w:r>
    </w:p>
    <w:p w14:paraId="38CE0DA1" w14:textId="77777777" w:rsidR="00B35328" w:rsidRPr="006A02C9" w:rsidRDefault="00B35328" w:rsidP="00B35328">
      <w:pPr>
        <w:spacing w:after="0" w:line="360" w:lineRule="auto"/>
        <w:rPr>
          <w:rFonts w:cs="Arial"/>
          <w:sz w:val="18"/>
          <w:szCs w:val="18"/>
        </w:rPr>
      </w:pPr>
    </w:p>
    <w:p w14:paraId="105E8992" w14:textId="77777777" w:rsidR="001129C2" w:rsidRPr="001129C2" w:rsidRDefault="001129C2" w:rsidP="001129C2">
      <w:pPr>
        <w:spacing w:after="0" w:line="360" w:lineRule="auto"/>
        <w:ind w:left="426"/>
        <w:rPr>
          <w:rFonts w:cs="Arial"/>
          <w:sz w:val="18"/>
          <w:szCs w:val="18"/>
        </w:rPr>
      </w:pPr>
    </w:p>
    <w:p w14:paraId="45F6EA53" w14:textId="442C6428" w:rsidR="005269B8" w:rsidRPr="006A02C9" w:rsidRDefault="006A02C9" w:rsidP="006A02C9">
      <w:pPr>
        <w:spacing w:after="0" w:line="360" w:lineRule="auto"/>
        <w:jc w:val="center"/>
        <w:rPr>
          <w:rFonts w:cs="Arial"/>
          <w:b/>
          <w:sz w:val="18"/>
          <w:szCs w:val="18"/>
        </w:rPr>
      </w:pPr>
      <w:r w:rsidRPr="006A02C9">
        <w:rPr>
          <w:rFonts w:cs="Arial"/>
          <w:b/>
          <w:sz w:val="18"/>
          <w:szCs w:val="18"/>
        </w:rPr>
        <w:t>Rozdział XX</w:t>
      </w:r>
    </w:p>
    <w:p w14:paraId="2C8844CD" w14:textId="77777777" w:rsidR="005269B8" w:rsidRPr="006A02C9" w:rsidRDefault="005269B8" w:rsidP="006A02C9">
      <w:pPr>
        <w:spacing w:after="0" w:line="360" w:lineRule="auto"/>
        <w:jc w:val="center"/>
        <w:rPr>
          <w:rFonts w:cs="Arial"/>
          <w:b/>
          <w:sz w:val="18"/>
          <w:szCs w:val="18"/>
        </w:rPr>
      </w:pPr>
      <w:r w:rsidRPr="006A02C9">
        <w:rPr>
          <w:rFonts w:cs="Arial"/>
          <w:b/>
          <w:sz w:val="18"/>
          <w:szCs w:val="18"/>
        </w:rPr>
        <w:t>Pouczenie o środkach ochrony prawnej przysługujących wykonawcy</w:t>
      </w:r>
    </w:p>
    <w:p w14:paraId="02C42D5D" w14:textId="77777777" w:rsidR="005269B8" w:rsidRPr="006A02C9" w:rsidRDefault="005269B8" w:rsidP="005269B8">
      <w:pPr>
        <w:spacing w:line="276" w:lineRule="auto"/>
        <w:jc w:val="center"/>
        <w:rPr>
          <w:rFonts w:cstheme="majorHAnsi"/>
          <w:b/>
          <w:bCs/>
          <w:sz w:val="18"/>
          <w:szCs w:val="18"/>
        </w:rPr>
      </w:pPr>
    </w:p>
    <w:p w14:paraId="6C28356F" w14:textId="1ECC8708" w:rsidR="00B35328" w:rsidRPr="007D08A2" w:rsidRDefault="005269B8" w:rsidP="007D08A2">
      <w:pPr>
        <w:numPr>
          <w:ilvl w:val="0"/>
          <w:numId w:val="29"/>
        </w:numPr>
        <w:spacing w:after="0" w:line="360" w:lineRule="auto"/>
        <w:rPr>
          <w:rFonts w:cs="Arial"/>
          <w:sz w:val="18"/>
          <w:szCs w:val="18"/>
        </w:rPr>
      </w:pPr>
      <w:r w:rsidRPr="006A02C9">
        <w:rPr>
          <w:rFonts w:cs="Arial"/>
          <w:sz w:val="18"/>
          <w:szCs w:val="18"/>
        </w:rPr>
        <w:t>Zasady, terminy oraz sposób korzystania ze środków ochrony prawnej szczegółowo regulują przepisy Działu IX Pzp.</w:t>
      </w:r>
    </w:p>
    <w:p w14:paraId="7C39D6B0" w14:textId="4203B727" w:rsidR="00B35328" w:rsidRPr="007D08A2" w:rsidRDefault="005269B8" w:rsidP="00B35328">
      <w:pPr>
        <w:numPr>
          <w:ilvl w:val="0"/>
          <w:numId w:val="29"/>
        </w:numPr>
        <w:spacing w:after="0" w:line="360" w:lineRule="auto"/>
        <w:rPr>
          <w:rFonts w:cs="Arial"/>
          <w:sz w:val="18"/>
          <w:szCs w:val="18"/>
        </w:rPr>
      </w:pPr>
      <w:r w:rsidRPr="006A02C9">
        <w:rPr>
          <w:rFonts w:cs="Arial"/>
          <w:sz w:val="18"/>
          <w:szCs w:val="18"/>
        </w:rPr>
        <w:t>Środki ochrony prawnej przysługują wykonawcy oraz innemu podmiotowi, jeżeli ma lub miał interes w uzyskaniu zamówienia oraz poniósł lub może ponieść szkodę w wyniku naruszenia przez Zamawiającego przepisów Pzp.</w:t>
      </w:r>
    </w:p>
    <w:p w14:paraId="7423210B" w14:textId="64349346" w:rsidR="00B35328" w:rsidRPr="007D08A2" w:rsidRDefault="005269B8" w:rsidP="00B35328">
      <w:pPr>
        <w:numPr>
          <w:ilvl w:val="0"/>
          <w:numId w:val="29"/>
        </w:numPr>
        <w:spacing w:after="0" w:line="360" w:lineRule="auto"/>
        <w:rPr>
          <w:rFonts w:cs="Arial"/>
          <w:sz w:val="18"/>
          <w:szCs w:val="18"/>
        </w:rPr>
      </w:pPr>
      <w:r w:rsidRPr="006A02C9">
        <w:rPr>
          <w:rFonts w:cs="Arial"/>
          <w:sz w:val="18"/>
          <w:szCs w:val="18"/>
        </w:rPr>
        <w:t>Środki ochrony prawnej wobec ogłoszenia wszczynającego postępowanie o udzielenie zamówienia oraz dokumentów zamówienia przysługują również organizacjom wpisanym na listę, o której mowa w art. 469 pkt 15 Pzp, oraz Rzecznikowi Małych i Średnich Przedsiębiorców.</w:t>
      </w:r>
    </w:p>
    <w:p w14:paraId="73D39942" w14:textId="34B5A83E" w:rsidR="005269B8" w:rsidRPr="006A02C9" w:rsidRDefault="005269B8" w:rsidP="000A01DD">
      <w:pPr>
        <w:numPr>
          <w:ilvl w:val="0"/>
          <w:numId w:val="29"/>
        </w:numPr>
        <w:spacing w:after="0" w:line="360" w:lineRule="auto"/>
        <w:rPr>
          <w:rFonts w:cs="Arial"/>
          <w:sz w:val="18"/>
          <w:szCs w:val="18"/>
        </w:rPr>
      </w:pPr>
      <w:r w:rsidRPr="006A02C9">
        <w:rPr>
          <w:rFonts w:cs="Arial"/>
          <w:sz w:val="18"/>
          <w:szCs w:val="18"/>
        </w:rPr>
        <w:t>Odwołanie przysługuje na:</w:t>
      </w:r>
    </w:p>
    <w:p w14:paraId="5BFDD944" w14:textId="77777777" w:rsidR="006A02C9" w:rsidRPr="006A02C9" w:rsidRDefault="005269B8" w:rsidP="000A01DD">
      <w:pPr>
        <w:numPr>
          <w:ilvl w:val="1"/>
          <w:numId w:val="29"/>
        </w:numPr>
        <w:spacing w:after="0" w:line="360" w:lineRule="auto"/>
        <w:rPr>
          <w:rFonts w:cs="Arial"/>
          <w:sz w:val="18"/>
          <w:szCs w:val="18"/>
        </w:rPr>
      </w:pPr>
      <w:r w:rsidRPr="006A02C9">
        <w:rPr>
          <w:rFonts w:cstheme="majorHAnsi"/>
          <w:sz w:val="18"/>
          <w:szCs w:val="18"/>
        </w:rPr>
        <w:t>niezgodną z przepisami Pzp czynność Zamawiającego, podjętą w postępowaniu o udzielenie zamówienia, w tym na projektowane postanowienie umowy,</w:t>
      </w:r>
    </w:p>
    <w:p w14:paraId="4265189F" w14:textId="48202D26" w:rsidR="00B35328" w:rsidRDefault="005269B8" w:rsidP="007D08A2">
      <w:pPr>
        <w:numPr>
          <w:ilvl w:val="1"/>
          <w:numId w:val="29"/>
        </w:numPr>
        <w:spacing w:after="0" w:line="360" w:lineRule="auto"/>
        <w:rPr>
          <w:rFonts w:cs="Arial"/>
          <w:sz w:val="18"/>
          <w:szCs w:val="18"/>
        </w:rPr>
      </w:pPr>
      <w:r w:rsidRPr="006A02C9">
        <w:rPr>
          <w:rFonts w:cstheme="majorHAnsi"/>
          <w:sz w:val="18"/>
          <w:szCs w:val="18"/>
        </w:rPr>
        <w:lastRenderedPageBreak/>
        <w:t>zaniechanie czynności w postępowaniu o udzielenie zamówienia, do której Zamawiający był obowiązany na podstawie Pzp.</w:t>
      </w:r>
    </w:p>
    <w:p w14:paraId="254B7346" w14:textId="77777777" w:rsidR="007D08A2" w:rsidRPr="007D08A2" w:rsidRDefault="007D08A2" w:rsidP="007D08A2">
      <w:pPr>
        <w:spacing w:after="0" w:line="360" w:lineRule="auto"/>
        <w:ind w:left="792"/>
        <w:rPr>
          <w:rFonts w:cs="Arial"/>
          <w:sz w:val="18"/>
          <w:szCs w:val="18"/>
        </w:rPr>
      </w:pPr>
    </w:p>
    <w:p w14:paraId="1425C32A" w14:textId="1D89FC53" w:rsidR="00B35328" w:rsidRPr="007D08A2" w:rsidRDefault="005269B8" w:rsidP="007D08A2">
      <w:pPr>
        <w:numPr>
          <w:ilvl w:val="0"/>
          <w:numId w:val="29"/>
        </w:numPr>
        <w:spacing w:after="0" w:line="360" w:lineRule="auto"/>
        <w:rPr>
          <w:rFonts w:cs="Arial"/>
          <w:sz w:val="18"/>
          <w:szCs w:val="18"/>
        </w:rPr>
      </w:pPr>
      <w:r w:rsidRPr="006A02C9">
        <w:rPr>
          <w:rFonts w:cstheme="majorHAnsi"/>
          <w:sz w:val="18"/>
          <w:szCs w:val="18"/>
        </w:rPr>
        <w:t>Odwołanie wnosi się do Prezesa Izby.</w:t>
      </w:r>
    </w:p>
    <w:p w14:paraId="74B923F0" w14:textId="0F1A2165" w:rsidR="00B35328" w:rsidRPr="007D08A2" w:rsidRDefault="005269B8" w:rsidP="007D08A2">
      <w:pPr>
        <w:numPr>
          <w:ilvl w:val="0"/>
          <w:numId w:val="29"/>
        </w:numPr>
        <w:spacing w:after="0" w:line="360" w:lineRule="auto"/>
        <w:rPr>
          <w:rFonts w:cs="Arial"/>
          <w:sz w:val="18"/>
          <w:szCs w:val="18"/>
        </w:rPr>
      </w:pPr>
      <w:r w:rsidRPr="006A02C9">
        <w:rPr>
          <w:rFonts w:cstheme="majorHAnsi"/>
          <w:sz w:val="18"/>
          <w:szCs w:val="18"/>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2F19C2CD" w14:textId="5B2328D8" w:rsidR="00B35328" w:rsidRPr="007D08A2" w:rsidRDefault="005269B8" w:rsidP="007D08A2">
      <w:pPr>
        <w:numPr>
          <w:ilvl w:val="0"/>
          <w:numId w:val="29"/>
        </w:numPr>
        <w:spacing w:after="0" w:line="360" w:lineRule="auto"/>
        <w:rPr>
          <w:rFonts w:cs="Arial"/>
          <w:sz w:val="18"/>
          <w:szCs w:val="18"/>
        </w:rPr>
      </w:pPr>
      <w:r w:rsidRPr="006A02C9">
        <w:rPr>
          <w:rFonts w:cstheme="majorHAnsi"/>
          <w:sz w:val="18"/>
          <w:szCs w:val="18"/>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2DF83727" w14:textId="40E97752" w:rsidR="00B35328" w:rsidRPr="007D08A2" w:rsidRDefault="005269B8" w:rsidP="007D08A2">
      <w:pPr>
        <w:numPr>
          <w:ilvl w:val="0"/>
          <w:numId w:val="29"/>
        </w:numPr>
        <w:spacing w:after="0" w:line="360" w:lineRule="auto"/>
        <w:rPr>
          <w:rFonts w:cs="Arial"/>
          <w:sz w:val="18"/>
          <w:szCs w:val="18"/>
        </w:rPr>
      </w:pPr>
      <w:r w:rsidRPr="006A02C9">
        <w:rPr>
          <w:rFonts w:cstheme="majorHAnsi"/>
          <w:sz w:val="18"/>
          <w:szCs w:val="18"/>
        </w:rPr>
        <w:t>Odwołanie wnosi się w terminie 10 dni od dnia przekazania informacji o czynności Zamawiającego stanowiącej podstawę jego wniesienia, jeżeli informacja została przekazana przy użyciu środków komunikacji elektronicznej.</w:t>
      </w:r>
    </w:p>
    <w:p w14:paraId="14BCE5B3" w14:textId="184E78A9" w:rsidR="00B35328" w:rsidRPr="007D08A2" w:rsidRDefault="005269B8" w:rsidP="007D08A2">
      <w:pPr>
        <w:numPr>
          <w:ilvl w:val="0"/>
          <w:numId w:val="29"/>
        </w:numPr>
        <w:spacing w:after="0" w:line="360" w:lineRule="auto"/>
        <w:rPr>
          <w:rFonts w:cs="Arial"/>
          <w:sz w:val="18"/>
          <w:szCs w:val="18"/>
        </w:rPr>
      </w:pPr>
      <w:r w:rsidRPr="006A02C9">
        <w:rPr>
          <w:rFonts w:cstheme="majorHAnsi"/>
          <w:sz w:val="18"/>
          <w:szCs w:val="18"/>
        </w:rPr>
        <w:t>Odwołanie wobec treści ogłoszenia wszczynającego postępowanie o udzielenie zamówienia lub wobec treści dokumentów zamówienia wnosi się w terminie 10 dni od dnia publikacji ogłoszenia w Dzienniku Urzędowym Unii Europejskiej lub zamieszczenia dokumentów zamówienia na stronie internetowej.</w:t>
      </w:r>
    </w:p>
    <w:p w14:paraId="7150040C" w14:textId="6E3894A5" w:rsidR="00B35328" w:rsidRPr="007D08A2" w:rsidRDefault="005269B8" w:rsidP="007D08A2">
      <w:pPr>
        <w:numPr>
          <w:ilvl w:val="0"/>
          <w:numId w:val="29"/>
        </w:numPr>
        <w:spacing w:after="0" w:line="360" w:lineRule="auto"/>
        <w:rPr>
          <w:rFonts w:cs="Arial"/>
          <w:sz w:val="18"/>
          <w:szCs w:val="18"/>
        </w:rPr>
      </w:pPr>
      <w:r w:rsidRPr="006A02C9">
        <w:rPr>
          <w:rFonts w:cstheme="majorHAnsi"/>
          <w:sz w:val="18"/>
          <w:szCs w:val="18"/>
        </w:rPr>
        <w:t xml:space="preserve">Odwołanie w przypadkach innych niż określone w pkt. 8 i 9 niniejszego </w:t>
      </w:r>
      <w:r w:rsidR="006A02C9" w:rsidRPr="006A02C9">
        <w:rPr>
          <w:rFonts w:cstheme="majorHAnsi"/>
          <w:sz w:val="18"/>
          <w:szCs w:val="18"/>
        </w:rPr>
        <w:t>Rozd</w:t>
      </w:r>
      <w:r w:rsidRPr="006A02C9">
        <w:rPr>
          <w:rFonts w:cstheme="majorHAnsi"/>
          <w:sz w:val="18"/>
          <w:szCs w:val="18"/>
        </w:rPr>
        <w:t>ziału SWZ, wnosi się w terminie 10 dni od dnia, w którym powzięto lub przy zachowaniu należytej staranności można było powziąć wiadomość o okolicznościach stanowiących podstawę jego wniesienia.</w:t>
      </w:r>
    </w:p>
    <w:p w14:paraId="25AC076D" w14:textId="6E9B2828" w:rsidR="00B35328" w:rsidRPr="007D08A2" w:rsidRDefault="005269B8" w:rsidP="007D08A2">
      <w:pPr>
        <w:numPr>
          <w:ilvl w:val="0"/>
          <w:numId w:val="29"/>
        </w:numPr>
        <w:spacing w:after="0" w:line="360" w:lineRule="auto"/>
        <w:rPr>
          <w:rFonts w:cs="Arial"/>
          <w:sz w:val="18"/>
          <w:szCs w:val="18"/>
        </w:rPr>
      </w:pPr>
      <w:r w:rsidRPr="006A02C9">
        <w:rPr>
          <w:rFonts w:cstheme="majorHAnsi"/>
          <w:sz w:val="18"/>
          <w:szCs w:val="18"/>
        </w:rPr>
        <w:t>Jeżeli Zamawiający nie przesłał Wykonawcy zawiadomienia o wyborze najkorzystniejszej oferty odwołanie wnosi się nie później niż w terminie 30 dni od dnia publikacji w Dzienniku Urzędowym Unii Europejskiej ogłoszenia o udzieleniu zamówienia.</w:t>
      </w:r>
    </w:p>
    <w:p w14:paraId="174493FE" w14:textId="309417D6" w:rsidR="00B35328" w:rsidRPr="007D08A2" w:rsidRDefault="005269B8" w:rsidP="007D08A2">
      <w:pPr>
        <w:numPr>
          <w:ilvl w:val="0"/>
          <w:numId w:val="29"/>
        </w:numPr>
        <w:spacing w:after="0" w:line="360" w:lineRule="auto"/>
        <w:rPr>
          <w:rFonts w:cs="Arial"/>
          <w:sz w:val="18"/>
          <w:szCs w:val="18"/>
        </w:rPr>
      </w:pPr>
      <w:r w:rsidRPr="006A02C9">
        <w:rPr>
          <w:rFonts w:cstheme="majorHAnsi"/>
          <w:sz w:val="18"/>
          <w:szCs w:val="18"/>
        </w:rPr>
        <w:t>Odwołanie wnosi się w terminie 6 miesięcy od dnia zawarcia umowy, jeżeli Zamawiający nie opublikował w Dzienniku Urzędowym Unii Europejskiej ogłoszenia o udzieleniu zamówienia.</w:t>
      </w:r>
    </w:p>
    <w:p w14:paraId="19CAE3D4" w14:textId="456A35E2" w:rsidR="00B35328" w:rsidRPr="007D08A2" w:rsidRDefault="005269B8" w:rsidP="007D08A2">
      <w:pPr>
        <w:numPr>
          <w:ilvl w:val="0"/>
          <w:numId w:val="29"/>
        </w:numPr>
        <w:spacing w:after="0" w:line="360" w:lineRule="auto"/>
        <w:rPr>
          <w:rFonts w:cs="Arial"/>
          <w:sz w:val="18"/>
          <w:szCs w:val="18"/>
        </w:rPr>
      </w:pPr>
      <w:r w:rsidRPr="006A02C9">
        <w:rPr>
          <w:rFonts w:cstheme="majorHAnsi"/>
          <w:sz w:val="18"/>
          <w:szCs w:val="18"/>
        </w:rPr>
        <w:t>Na orzeczenie Izby oraz postanowienie Prezesa Izby, o którym mowa w art. 519 ust. 1 Pzp, stronom oraz uczestnikom postępowania odwoławczego przysługuje skarga do sądu. Skargę wnosi się do Sądu Okręgowego w Warszawie – sądu zamówień publicznych.</w:t>
      </w:r>
    </w:p>
    <w:p w14:paraId="7B426335" w14:textId="5DA6D87A" w:rsidR="00B35328" w:rsidRPr="007D08A2" w:rsidRDefault="005269B8" w:rsidP="007D08A2">
      <w:pPr>
        <w:numPr>
          <w:ilvl w:val="0"/>
          <w:numId w:val="29"/>
        </w:numPr>
        <w:spacing w:after="0" w:line="360" w:lineRule="auto"/>
        <w:rPr>
          <w:rFonts w:cs="Arial"/>
          <w:sz w:val="18"/>
          <w:szCs w:val="18"/>
        </w:rPr>
      </w:pPr>
      <w:r w:rsidRPr="006A02C9">
        <w:rPr>
          <w:rFonts w:cstheme="majorHAnsi"/>
          <w:sz w:val="18"/>
          <w:szCs w:val="18"/>
        </w:rPr>
        <w:t>Skargę wnosi się za pośrednictwem Prezesa Izby, w terminie 14 dni od dnia doręczenia orzeczenia Izby lub postanowienia Prezesa Izby, o którym mowa w art. 519 ust. 1 Pzp, przesyłając jednocześnie jej odpis przeciwnikowi skargi. Złożenie skargi w placówce pocztowej operatora wyznaczonego w rozumieniu ustawy z dnia 23 listopada 2012 r. - Prawo pocztowe jest równoznaczne z jej wniesieniem.</w:t>
      </w:r>
    </w:p>
    <w:p w14:paraId="56542A49" w14:textId="1792F15E" w:rsidR="005269B8" w:rsidRPr="006A02C9" w:rsidRDefault="006A02C9" w:rsidP="000A01DD">
      <w:pPr>
        <w:numPr>
          <w:ilvl w:val="0"/>
          <w:numId w:val="29"/>
        </w:numPr>
        <w:spacing w:after="0" w:line="360" w:lineRule="auto"/>
        <w:rPr>
          <w:rFonts w:cs="Arial"/>
          <w:sz w:val="18"/>
          <w:szCs w:val="18"/>
        </w:rPr>
      </w:pPr>
      <w:r w:rsidRPr="006A02C9">
        <w:rPr>
          <w:rFonts w:cs="Arial"/>
          <w:sz w:val="18"/>
          <w:szCs w:val="18"/>
        </w:rPr>
        <w:t>O</w:t>
      </w:r>
      <w:r w:rsidR="005269B8" w:rsidRPr="006A02C9">
        <w:rPr>
          <w:rFonts w:cstheme="majorHAnsi"/>
          <w:sz w:val="18"/>
          <w:szCs w:val="18"/>
        </w:rPr>
        <w:t>d wyroku sądu lub postanowienia kończącego postępowanie w sprawie przysługuje skarga kasacyjna do Sądu Najwyższego.</w:t>
      </w:r>
    </w:p>
    <w:p w14:paraId="54D996C4" w14:textId="77777777" w:rsidR="005269B8" w:rsidRPr="006A02C9" w:rsidRDefault="005269B8">
      <w:pPr>
        <w:spacing w:after="0" w:line="360" w:lineRule="auto"/>
        <w:rPr>
          <w:rFonts w:cs="Arial"/>
          <w:sz w:val="18"/>
          <w:szCs w:val="18"/>
        </w:rPr>
      </w:pPr>
    </w:p>
    <w:p w14:paraId="39A475F0" w14:textId="760B2FBD" w:rsidR="006F6C71" w:rsidRPr="006A02C9" w:rsidRDefault="006F6C71">
      <w:pPr>
        <w:spacing w:after="0" w:line="360" w:lineRule="auto"/>
        <w:ind w:left="567" w:hanging="567"/>
        <w:jc w:val="center"/>
        <w:rPr>
          <w:rFonts w:cs="Arial"/>
          <w:b/>
          <w:sz w:val="18"/>
          <w:szCs w:val="18"/>
        </w:rPr>
      </w:pPr>
      <w:r w:rsidRPr="006A02C9">
        <w:rPr>
          <w:rFonts w:cs="Arial"/>
          <w:b/>
          <w:sz w:val="18"/>
          <w:szCs w:val="18"/>
        </w:rPr>
        <w:t xml:space="preserve">Rozdział </w:t>
      </w:r>
      <w:r w:rsidR="006A02C9" w:rsidRPr="006A02C9">
        <w:rPr>
          <w:rFonts w:cs="Arial"/>
          <w:b/>
          <w:sz w:val="18"/>
          <w:szCs w:val="18"/>
        </w:rPr>
        <w:t>XX</w:t>
      </w:r>
      <w:r w:rsidR="00551395">
        <w:rPr>
          <w:rFonts w:cs="Arial"/>
          <w:b/>
          <w:sz w:val="18"/>
          <w:szCs w:val="18"/>
        </w:rPr>
        <w:t>I</w:t>
      </w:r>
    </w:p>
    <w:p w14:paraId="754D3ED8" w14:textId="581DFBAA" w:rsidR="006F6C71" w:rsidRDefault="006F6C71">
      <w:pPr>
        <w:spacing w:after="0" w:line="360" w:lineRule="auto"/>
        <w:ind w:left="567" w:hanging="567"/>
        <w:jc w:val="center"/>
        <w:rPr>
          <w:rFonts w:cs="Arial"/>
          <w:b/>
          <w:color w:val="000000" w:themeColor="text1"/>
          <w:sz w:val="18"/>
          <w:szCs w:val="18"/>
        </w:rPr>
      </w:pPr>
      <w:r w:rsidRPr="006A02C9">
        <w:rPr>
          <w:rFonts w:cs="Arial"/>
          <w:b/>
          <w:color w:val="000000" w:themeColor="text1"/>
          <w:sz w:val="18"/>
          <w:szCs w:val="18"/>
        </w:rPr>
        <w:t>Informacje dotyczące danych osobowych osób fizycznych.</w:t>
      </w:r>
    </w:p>
    <w:p w14:paraId="114C8EBD" w14:textId="77777777" w:rsidR="00681076" w:rsidRPr="006A02C9" w:rsidRDefault="00681076">
      <w:pPr>
        <w:spacing w:after="0" w:line="360" w:lineRule="auto"/>
        <w:ind w:left="567" w:hanging="567"/>
        <w:jc w:val="center"/>
        <w:rPr>
          <w:rFonts w:cs="Arial"/>
          <w:b/>
          <w:color w:val="FF0000"/>
          <w:sz w:val="18"/>
          <w:szCs w:val="18"/>
        </w:rPr>
      </w:pPr>
    </w:p>
    <w:p w14:paraId="2F70C953" w14:textId="7C053C53" w:rsidR="006F6C71" w:rsidRPr="006A02C9" w:rsidRDefault="006F6C71" w:rsidP="000A01DD">
      <w:pPr>
        <w:pStyle w:val="Akapitzlist"/>
        <w:numPr>
          <w:ilvl w:val="0"/>
          <w:numId w:val="13"/>
        </w:numPr>
        <w:tabs>
          <w:tab w:val="left" w:pos="142"/>
          <w:tab w:val="left" w:pos="426"/>
        </w:tabs>
        <w:spacing w:line="360" w:lineRule="auto"/>
        <w:ind w:left="426" w:right="142" w:hanging="426"/>
        <w:contextualSpacing w:val="0"/>
        <w:jc w:val="both"/>
        <w:rPr>
          <w:rFonts w:cs="Arial"/>
          <w:sz w:val="18"/>
          <w:szCs w:val="18"/>
        </w:rPr>
      </w:pPr>
      <w:r w:rsidRPr="006A02C9">
        <w:rPr>
          <w:rFonts w:cs="Arial"/>
          <w:sz w:val="18"/>
          <w:szCs w:val="18"/>
        </w:rPr>
        <w:t>Zgodnie z art. 13 ust. 1 i 2 rozporządzenia Parlamentu Europejskiego i Rady (UE) 2016/679 z</w:t>
      </w:r>
      <w:r w:rsidR="005F561B">
        <w:rPr>
          <w:rFonts w:cs="Arial"/>
          <w:sz w:val="18"/>
          <w:szCs w:val="18"/>
        </w:rPr>
        <w:t> </w:t>
      </w:r>
      <w:r w:rsidRPr="006A02C9">
        <w:rPr>
          <w:rFonts w:cs="Arial"/>
          <w:sz w:val="18"/>
          <w:szCs w:val="18"/>
        </w:rPr>
        <w:t xml:space="preserve">dnia 27 kwietnia 2016 r. </w:t>
      </w:r>
      <w:r w:rsidRPr="006A02C9">
        <w:rPr>
          <w:rFonts w:cs="Arial"/>
          <w:i/>
          <w:sz w:val="18"/>
          <w:szCs w:val="18"/>
        </w:rPr>
        <w:t xml:space="preserve">w sprawie ochrony osób fizycznych w związku z przetwarzaniem danych osobowych i w sprawie swobodnego przepływu takich danych oraz uchylenia dyrektywy </w:t>
      </w:r>
      <w:r w:rsidRPr="006A02C9">
        <w:rPr>
          <w:rFonts w:cs="Arial"/>
          <w:i/>
          <w:sz w:val="18"/>
          <w:szCs w:val="18"/>
        </w:rPr>
        <w:lastRenderedPageBreak/>
        <w:t>95/46/WE</w:t>
      </w:r>
      <w:r w:rsidRPr="006A02C9">
        <w:rPr>
          <w:rFonts w:cs="Arial"/>
          <w:sz w:val="18"/>
          <w:szCs w:val="18"/>
        </w:rPr>
        <w:t xml:space="preserve"> (ogólne rozporządzenie o ochronie danych) (Dz. Urz. UE L 119 z 4 maja 2016 r., str. 1), zwanego dalej „RODO”, informuję, że: </w:t>
      </w:r>
    </w:p>
    <w:p w14:paraId="14E83B83" w14:textId="0949639A" w:rsidR="006F6C71" w:rsidRPr="006A02C9" w:rsidRDefault="006F6C71" w:rsidP="000A01DD">
      <w:pPr>
        <w:pStyle w:val="Akapitzlist"/>
        <w:numPr>
          <w:ilvl w:val="0"/>
          <w:numId w:val="9"/>
        </w:numPr>
        <w:tabs>
          <w:tab w:val="left" w:pos="993"/>
        </w:tabs>
        <w:spacing w:line="360" w:lineRule="auto"/>
        <w:ind w:left="851" w:right="142" w:hanging="425"/>
        <w:contextualSpacing w:val="0"/>
        <w:jc w:val="both"/>
        <w:rPr>
          <w:rFonts w:cs="Arial"/>
          <w:sz w:val="18"/>
          <w:szCs w:val="18"/>
        </w:rPr>
      </w:pPr>
      <w:r w:rsidRPr="006A02C9">
        <w:rPr>
          <w:rFonts w:cs="Arial"/>
          <w:sz w:val="18"/>
          <w:szCs w:val="18"/>
        </w:rPr>
        <w:t>administratorem danych osobowych jest Centrum Łukasiewicz, ul. Poleczki 19, 02-822 Warszawa, adres e-mail:</w:t>
      </w:r>
      <w:r w:rsidR="00703437" w:rsidRPr="006A02C9">
        <w:rPr>
          <w:rFonts w:cs="Arial"/>
          <w:sz w:val="18"/>
          <w:szCs w:val="18"/>
        </w:rPr>
        <w:t xml:space="preserve"> </w:t>
      </w:r>
      <w:hyperlink r:id="rId28" w:history="1">
        <w:r w:rsidR="00703437" w:rsidRPr="006A02C9">
          <w:rPr>
            <w:rStyle w:val="Hipercze"/>
            <w:rFonts w:cs="Arial"/>
            <w:sz w:val="18"/>
            <w:szCs w:val="18"/>
          </w:rPr>
          <w:t>kontakt@lukasiewicz.gov.pl</w:t>
        </w:r>
      </w:hyperlink>
      <w:r w:rsidRPr="006A02C9">
        <w:rPr>
          <w:rFonts w:cs="Arial"/>
          <w:sz w:val="18"/>
          <w:szCs w:val="18"/>
        </w:rPr>
        <w:t xml:space="preserve">, </w:t>
      </w:r>
    </w:p>
    <w:p w14:paraId="288A8CBC" w14:textId="4B71574F" w:rsidR="006F6C71" w:rsidRPr="006A02C9" w:rsidRDefault="006F6C71" w:rsidP="000A01DD">
      <w:pPr>
        <w:pStyle w:val="Akapitzlist"/>
        <w:numPr>
          <w:ilvl w:val="0"/>
          <w:numId w:val="9"/>
        </w:numPr>
        <w:tabs>
          <w:tab w:val="left" w:pos="993"/>
        </w:tabs>
        <w:spacing w:line="360" w:lineRule="auto"/>
        <w:ind w:left="851" w:right="142" w:hanging="425"/>
        <w:contextualSpacing w:val="0"/>
        <w:jc w:val="both"/>
        <w:rPr>
          <w:rFonts w:cs="Arial"/>
          <w:sz w:val="18"/>
          <w:szCs w:val="18"/>
        </w:rPr>
      </w:pPr>
      <w:r w:rsidRPr="006A02C9">
        <w:rPr>
          <w:rFonts w:cs="Arial"/>
          <w:sz w:val="18"/>
          <w:szCs w:val="18"/>
        </w:rPr>
        <w:t xml:space="preserve">w sprawie gromadzenia, przetwarzania i ochrony danych można kontaktować się pod adresem: ul. Poleczki 19, 02-822 Warszawa, adres e-mail: </w:t>
      </w:r>
      <w:hyperlink r:id="rId29" w:history="1">
        <w:r w:rsidRPr="006A02C9">
          <w:rPr>
            <w:rStyle w:val="Hipercze"/>
            <w:rFonts w:cs="Arial"/>
            <w:sz w:val="18"/>
            <w:szCs w:val="18"/>
          </w:rPr>
          <w:t>dane.osobowe@lukasiewicz.gov.pl</w:t>
        </w:r>
      </w:hyperlink>
      <w:r w:rsidRPr="006A02C9">
        <w:rPr>
          <w:rFonts w:cs="Arial"/>
          <w:sz w:val="18"/>
          <w:szCs w:val="18"/>
        </w:rPr>
        <w:t xml:space="preserve">, </w:t>
      </w:r>
    </w:p>
    <w:p w14:paraId="6645C1D7" w14:textId="6FE8342F" w:rsidR="006F6C71" w:rsidRPr="006A02C9" w:rsidRDefault="006F6C71" w:rsidP="000A01DD">
      <w:pPr>
        <w:pStyle w:val="Akapitzlist"/>
        <w:numPr>
          <w:ilvl w:val="0"/>
          <w:numId w:val="9"/>
        </w:numPr>
        <w:tabs>
          <w:tab w:val="left" w:pos="993"/>
        </w:tabs>
        <w:spacing w:line="360" w:lineRule="auto"/>
        <w:ind w:left="851" w:right="142" w:hanging="425"/>
        <w:contextualSpacing w:val="0"/>
        <w:jc w:val="both"/>
        <w:rPr>
          <w:rFonts w:cs="Arial"/>
          <w:sz w:val="18"/>
          <w:szCs w:val="18"/>
        </w:rPr>
      </w:pPr>
      <w:r w:rsidRPr="006A02C9">
        <w:rPr>
          <w:rFonts w:cs="Arial"/>
          <w:sz w:val="18"/>
          <w:szCs w:val="18"/>
        </w:rPr>
        <w:t xml:space="preserve">dane osobowe przetwarzane będą na podstawie art. 6 ust. 1 lit. </w:t>
      </w:r>
      <w:r w:rsidRPr="006A02C9">
        <w:rPr>
          <w:rFonts w:cs="Arial"/>
          <w:color w:val="000000"/>
          <w:sz w:val="18"/>
          <w:szCs w:val="18"/>
        </w:rPr>
        <w:t>b i c</w:t>
      </w:r>
      <w:r w:rsidRPr="006A02C9">
        <w:rPr>
          <w:rFonts w:cs="Arial"/>
          <w:sz w:val="18"/>
          <w:szCs w:val="18"/>
        </w:rPr>
        <w:t xml:space="preserve"> RODO w celu prowadzenia</w:t>
      </w:r>
      <w:r w:rsidR="00D31C4C" w:rsidRPr="006A02C9">
        <w:rPr>
          <w:rFonts w:cs="Arial"/>
          <w:sz w:val="18"/>
          <w:szCs w:val="18"/>
        </w:rPr>
        <w:t xml:space="preserve"> </w:t>
      </w:r>
      <w:r w:rsidRPr="006A02C9">
        <w:rPr>
          <w:rFonts w:cs="Arial"/>
          <w:sz w:val="18"/>
          <w:szCs w:val="18"/>
        </w:rPr>
        <w:t>przedmiotoweg</w:t>
      </w:r>
      <w:r w:rsidR="00D31C4C" w:rsidRPr="006A02C9">
        <w:rPr>
          <w:rFonts w:cs="Arial"/>
          <w:sz w:val="18"/>
          <w:szCs w:val="18"/>
        </w:rPr>
        <w:t xml:space="preserve">o </w:t>
      </w:r>
      <w:r w:rsidRPr="006A02C9">
        <w:rPr>
          <w:rFonts w:cs="Arial"/>
          <w:sz w:val="18"/>
          <w:szCs w:val="18"/>
        </w:rPr>
        <w:t>postępowania o udzielenie zamówienia publicznego oraz zawarcia umowy,</w:t>
      </w:r>
    </w:p>
    <w:p w14:paraId="1D2A4221" w14:textId="052FA419" w:rsidR="006F6C71" w:rsidRPr="006A02C9" w:rsidRDefault="006F6C71" w:rsidP="000A01DD">
      <w:pPr>
        <w:pStyle w:val="Akapitzlist"/>
        <w:numPr>
          <w:ilvl w:val="0"/>
          <w:numId w:val="9"/>
        </w:numPr>
        <w:tabs>
          <w:tab w:val="left" w:pos="993"/>
        </w:tabs>
        <w:spacing w:line="360" w:lineRule="auto"/>
        <w:ind w:left="851" w:right="142" w:hanging="425"/>
        <w:contextualSpacing w:val="0"/>
        <w:jc w:val="both"/>
        <w:rPr>
          <w:rFonts w:cs="Arial"/>
          <w:sz w:val="18"/>
          <w:szCs w:val="18"/>
        </w:rPr>
      </w:pPr>
      <w:r w:rsidRPr="006A02C9">
        <w:rPr>
          <w:rFonts w:cs="Arial"/>
          <w:sz w:val="18"/>
          <w:szCs w:val="18"/>
        </w:rPr>
        <w:t xml:space="preserve">odbiorcami danych osobowych będą osoby lub podmioty, którym udostępniona zostanie dokumentacja postępowania w oparciu o ustawę z dnia 6 września 2001 r. </w:t>
      </w:r>
      <w:r w:rsidRPr="006A02C9">
        <w:rPr>
          <w:rFonts w:cs="Arial"/>
          <w:i/>
          <w:sz w:val="18"/>
          <w:szCs w:val="18"/>
        </w:rPr>
        <w:t>o dostępie</w:t>
      </w:r>
      <w:r w:rsidR="00D31C4C" w:rsidRPr="006A02C9">
        <w:rPr>
          <w:rFonts w:cs="Arial"/>
          <w:i/>
          <w:sz w:val="18"/>
          <w:szCs w:val="18"/>
        </w:rPr>
        <w:t xml:space="preserve"> </w:t>
      </w:r>
      <w:r w:rsidRPr="006A02C9">
        <w:rPr>
          <w:rFonts w:cs="Arial"/>
          <w:i/>
          <w:sz w:val="18"/>
          <w:szCs w:val="18"/>
        </w:rPr>
        <w:t>do informacji publicznej</w:t>
      </w:r>
      <w:r w:rsidRPr="006A02C9">
        <w:rPr>
          <w:rFonts w:cs="Arial"/>
          <w:sz w:val="18"/>
          <w:szCs w:val="18"/>
        </w:rPr>
        <w:t xml:space="preserve">  oraz podmioty, którym udostępniono dokumentację postępowania na podstawie ustawy</w:t>
      </w:r>
      <w:r w:rsidR="005269B8" w:rsidRPr="006A02C9">
        <w:rPr>
          <w:rFonts w:cs="Arial"/>
          <w:sz w:val="18"/>
          <w:szCs w:val="18"/>
        </w:rPr>
        <w:t xml:space="preserve"> Pzp</w:t>
      </w:r>
      <w:r w:rsidRPr="006A02C9">
        <w:rPr>
          <w:rFonts w:cs="Arial"/>
          <w:sz w:val="18"/>
          <w:szCs w:val="18"/>
        </w:rPr>
        <w:t xml:space="preserve"> oraz uprawnionym organom kontroli,</w:t>
      </w:r>
    </w:p>
    <w:p w14:paraId="7937AA7A" w14:textId="666ACACE" w:rsidR="006F6C71" w:rsidRPr="006A02C9" w:rsidRDefault="006F6C71" w:rsidP="000A01DD">
      <w:pPr>
        <w:pStyle w:val="Akapitzlist"/>
        <w:numPr>
          <w:ilvl w:val="0"/>
          <w:numId w:val="9"/>
        </w:numPr>
        <w:tabs>
          <w:tab w:val="left" w:pos="993"/>
        </w:tabs>
        <w:spacing w:line="360" w:lineRule="auto"/>
        <w:ind w:left="851" w:right="142" w:hanging="425"/>
        <w:contextualSpacing w:val="0"/>
        <w:jc w:val="both"/>
        <w:rPr>
          <w:rFonts w:cs="Arial"/>
          <w:sz w:val="18"/>
          <w:szCs w:val="18"/>
        </w:rPr>
      </w:pPr>
      <w:r w:rsidRPr="006A02C9">
        <w:rPr>
          <w:rFonts w:cs="Arial"/>
          <w:sz w:val="18"/>
          <w:szCs w:val="18"/>
        </w:rPr>
        <w:t>dane osobowe będą przechowywane przez okres prowadzenia przedmiotowego postępowania</w:t>
      </w:r>
      <w:r w:rsidR="00CF60E8" w:rsidRPr="006A02C9">
        <w:rPr>
          <w:rFonts w:cs="Arial"/>
          <w:sz w:val="18"/>
          <w:szCs w:val="18"/>
        </w:rPr>
        <w:t>,</w:t>
      </w:r>
      <w:r w:rsidRPr="006A02C9">
        <w:rPr>
          <w:rFonts w:cs="Arial"/>
          <w:sz w:val="18"/>
          <w:szCs w:val="18"/>
        </w:rPr>
        <w:t xml:space="preserve"> </w:t>
      </w:r>
      <w:r w:rsidR="00CF60E8" w:rsidRPr="006A02C9">
        <w:rPr>
          <w:rFonts w:cs="Arial"/>
          <w:sz w:val="18"/>
          <w:szCs w:val="18"/>
        </w:rPr>
        <w:t>udzielenia zamówienia, zawarcia umowy i jej realizacji (jeżeli dotyczy), a</w:t>
      </w:r>
      <w:r w:rsidR="005F561B">
        <w:rPr>
          <w:rFonts w:cs="Arial"/>
          <w:sz w:val="18"/>
          <w:szCs w:val="18"/>
        </w:rPr>
        <w:t> </w:t>
      </w:r>
      <w:r w:rsidR="00CF60E8" w:rsidRPr="006A02C9">
        <w:rPr>
          <w:rFonts w:cs="Arial"/>
          <w:sz w:val="18"/>
          <w:szCs w:val="18"/>
        </w:rPr>
        <w:t>następnie</w:t>
      </w:r>
      <w:r w:rsidRPr="006A02C9">
        <w:rPr>
          <w:rFonts w:cs="Arial"/>
          <w:sz w:val="18"/>
          <w:szCs w:val="18"/>
        </w:rPr>
        <w:t xml:space="preserve">, zgodnie z wymogami ustawy z dnia 14 lipca 1983 r. </w:t>
      </w:r>
      <w:r w:rsidRPr="006A02C9">
        <w:rPr>
          <w:rFonts w:cs="Arial"/>
          <w:i/>
          <w:sz w:val="18"/>
          <w:szCs w:val="18"/>
        </w:rPr>
        <w:t>o narodowym zasobie archiwalnym i archiwach</w:t>
      </w:r>
      <w:r w:rsidRPr="006A02C9">
        <w:rPr>
          <w:rFonts w:cs="Arial"/>
          <w:sz w:val="18"/>
          <w:szCs w:val="18"/>
        </w:rPr>
        <w:t xml:space="preserve"> oraz aktami prawa wewnętrznego obowiązującego w Centrum Łukasiewicz, nie krócej jednak niż 4 lata</w:t>
      </w:r>
      <w:r w:rsidR="00126B5D" w:rsidRPr="006A02C9">
        <w:rPr>
          <w:rFonts w:cs="Arial"/>
          <w:sz w:val="18"/>
          <w:szCs w:val="18"/>
        </w:rPr>
        <w:t>,</w:t>
      </w:r>
    </w:p>
    <w:p w14:paraId="6793F6E4" w14:textId="50798911" w:rsidR="006F6C71" w:rsidRPr="006A02C9" w:rsidRDefault="006F6C71" w:rsidP="000A01DD">
      <w:pPr>
        <w:pStyle w:val="Akapitzlist"/>
        <w:numPr>
          <w:ilvl w:val="0"/>
          <w:numId w:val="9"/>
        </w:numPr>
        <w:tabs>
          <w:tab w:val="left" w:pos="993"/>
        </w:tabs>
        <w:spacing w:line="360" w:lineRule="auto"/>
        <w:ind w:left="851" w:right="142" w:hanging="425"/>
        <w:contextualSpacing w:val="0"/>
        <w:jc w:val="both"/>
        <w:rPr>
          <w:rFonts w:cs="Arial"/>
          <w:sz w:val="18"/>
          <w:szCs w:val="18"/>
        </w:rPr>
      </w:pPr>
      <w:r w:rsidRPr="006A02C9">
        <w:rPr>
          <w:rFonts w:cs="Arial"/>
          <w:sz w:val="18"/>
          <w:szCs w:val="18"/>
        </w:rPr>
        <w:t>obowiązek podania przez osoby fizyczne danych osobowych bezpośrednio ich dotyczących jest wymogiem ustawowym określonym w przepisach ustawy, związanym z udziałem w</w:t>
      </w:r>
      <w:r w:rsidR="005F561B">
        <w:rPr>
          <w:rFonts w:cs="Arial"/>
          <w:sz w:val="18"/>
          <w:szCs w:val="18"/>
        </w:rPr>
        <w:t> </w:t>
      </w:r>
      <w:r w:rsidRPr="006A02C9">
        <w:rPr>
          <w:rFonts w:cs="Arial"/>
          <w:sz w:val="18"/>
          <w:szCs w:val="18"/>
        </w:rPr>
        <w:t>postępowaniu o udzielenie zamówienia publicznego; konsekwencje niepodania określonych danych wynikają z ustawy,</w:t>
      </w:r>
    </w:p>
    <w:p w14:paraId="32736A50" w14:textId="5CDBE1C6" w:rsidR="006F6C71" w:rsidRPr="006A02C9" w:rsidRDefault="006F6C71" w:rsidP="000A01DD">
      <w:pPr>
        <w:pStyle w:val="Akapitzlist"/>
        <w:numPr>
          <w:ilvl w:val="0"/>
          <w:numId w:val="9"/>
        </w:numPr>
        <w:tabs>
          <w:tab w:val="left" w:pos="993"/>
        </w:tabs>
        <w:spacing w:line="360" w:lineRule="auto"/>
        <w:ind w:left="851" w:right="142" w:hanging="425"/>
        <w:contextualSpacing w:val="0"/>
        <w:jc w:val="both"/>
        <w:rPr>
          <w:rFonts w:cs="Arial"/>
          <w:sz w:val="18"/>
          <w:szCs w:val="18"/>
        </w:rPr>
      </w:pPr>
      <w:r w:rsidRPr="006A02C9">
        <w:rPr>
          <w:rFonts w:cs="Arial"/>
          <w:sz w:val="18"/>
          <w:szCs w:val="18"/>
        </w:rPr>
        <w:t>w odniesieniu do danych osobowych osób fizycznych decyzje nie będą podejmowane w</w:t>
      </w:r>
      <w:r w:rsidR="005F561B">
        <w:rPr>
          <w:rFonts w:cs="Arial"/>
          <w:sz w:val="18"/>
          <w:szCs w:val="18"/>
        </w:rPr>
        <w:t> </w:t>
      </w:r>
      <w:r w:rsidRPr="006A02C9">
        <w:rPr>
          <w:rFonts w:cs="Arial"/>
          <w:sz w:val="18"/>
          <w:szCs w:val="18"/>
        </w:rPr>
        <w:t>sposób zautomatyzowany, stosowanie do art. 22 RODO,</w:t>
      </w:r>
    </w:p>
    <w:p w14:paraId="10C23E9B" w14:textId="77777777" w:rsidR="006F6C71" w:rsidRPr="006A02C9" w:rsidRDefault="006F6C71" w:rsidP="000A01DD">
      <w:pPr>
        <w:pStyle w:val="Akapitzlist"/>
        <w:numPr>
          <w:ilvl w:val="0"/>
          <w:numId w:val="9"/>
        </w:numPr>
        <w:tabs>
          <w:tab w:val="left" w:pos="284"/>
          <w:tab w:val="left" w:pos="993"/>
        </w:tabs>
        <w:spacing w:line="360" w:lineRule="auto"/>
        <w:ind w:left="851" w:right="142" w:hanging="425"/>
        <w:contextualSpacing w:val="0"/>
        <w:jc w:val="both"/>
        <w:rPr>
          <w:rFonts w:cs="Arial"/>
          <w:sz w:val="18"/>
          <w:szCs w:val="18"/>
        </w:rPr>
      </w:pPr>
      <w:r w:rsidRPr="006A02C9">
        <w:rPr>
          <w:rFonts w:cs="Arial"/>
          <w:sz w:val="18"/>
          <w:szCs w:val="18"/>
        </w:rPr>
        <w:t>osoby fizyczne posiadają:</w:t>
      </w:r>
    </w:p>
    <w:p w14:paraId="06E874FD" w14:textId="77777777" w:rsidR="006F6C71" w:rsidRPr="006A02C9" w:rsidRDefault="006F6C71" w:rsidP="00234DA0">
      <w:pPr>
        <w:tabs>
          <w:tab w:val="left" w:pos="993"/>
        </w:tabs>
        <w:spacing w:after="0" w:line="360" w:lineRule="auto"/>
        <w:ind w:left="1276" w:right="142" w:hanging="425"/>
        <w:rPr>
          <w:rFonts w:cs="Arial"/>
          <w:sz w:val="18"/>
          <w:szCs w:val="18"/>
        </w:rPr>
      </w:pPr>
      <w:r w:rsidRPr="006A02C9">
        <w:rPr>
          <w:rFonts w:cs="Arial"/>
          <w:sz w:val="18"/>
          <w:szCs w:val="18"/>
        </w:rPr>
        <w:t>a)</w:t>
      </w:r>
      <w:r w:rsidRPr="006A02C9">
        <w:rPr>
          <w:rFonts w:cs="Arial"/>
          <w:sz w:val="18"/>
          <w:szCs w:val="18"/>
        </w:rPr>
        <w:tab/>
        <w:t>na podstawie art. 15 RODO prawo dostępu do swoich danych osobowych,</w:t>
      </w:r>
    </w:p>
    <w:p w14:paraId="1EDCB5A0" w14:textId="786E1C27" w:rsidR="006F6C71" w:rsidRPr="006A02C9" w:rsidRDefault="006F6C71" w:rsidP="00234DA0">
      <w:pPr>
        <w:tabs>
          <w:tab w:val="left" w:pos="993"/>
        </w:tabs>
        <w:spacing w:after="0" w:line="360" w:lineRule="auto"/>
        <w:ind w:left="1276" w:right="142" w:hanging="425"/>
        <w:rPr>
          <w:rFonts w:cs="Arial"/>
          <w:sz w:val="18"/>
          <w:szCs w:val="18"/>
        </w:rPr>
      </w:pPr>
      <w:r w:rsidRPr="006A02C9">
        <w:rPr>
          <w:rFonts w:cs="Arial"/>
          <w:sz w:val="18"/>
          <w:szCs w:val="18"/>
        </w:rPr>
        <w:t>b)</w:t>
      </w:r>
      <w:r w:rsidRPr="006A02C9">
        <w:rPr>
          <w:rFonts w:cs="Arial"/>
          <w:sz w:val="18"/>
          <w:szCs w:val="18"/>
        </w:rPr>
        <w:tab/>
        <w:t xml:space="preserve">na podstawie art. 16 RODO prawo do sprostowania swoich danych osobowych </w:t>
      </w:r>
      <w:r w:rsidRPr="006A02C9">
        <w:rPr>
          <w:rFonts w:cs="Arial"/>
          <w:i/>
          <w:sz w:val="18"/>
          <w:szCs w:val="18"/>
        </w:rPr>
        <w:t>(skorzystanie</w:t>
      </w:r>
      <w:r w:rsidR="00D31C4C" w:rsidRPr="006A02C9">
        <w:rPr>
          <w:rFonts w:cs="Arial"/>
          <w:i/>
          <w:sz w:val="18"/>
          <w:szCs w:val="18"/>
        </w:rPr>
        <w:t xml:space="preserve"> </w:t>
      </w:r>
      <w:r w:rsidRPr="006A02C9">
        <w:rPr>
          <w:rFonts w:cs="Arial"/>
          <w:i/>
          <w:sz w:val="18"/>
          <w:szCs w:val="18"/>
        </w:rPr>
        <w:t>z prawa do sprostowania nie może skutkować zmianą wyniku postępowania o udzielenie zamówienia publicznego ani zmianą postanowień umowy w zakresie niezgodnym z ustawą oraz nie może naruszać integralności protokołu oraz jego załączników)</w:t>
      </w:r>
      <w:r w:rsidRPr="006A02C9">
        <w:rPr>
          <w:rFonts w:cs="Arial"/>
          <w:sz w:val="18"/>
          <w:szCs w:val="18"/>
        </w:rPr>
        <w:t>,</w:t>
      </w:r>
    </w:p>
    <w:p w14:paraId="143078F2" w14:textId="19104285" w:rsidR="006F6C71" w:rsidRPr="006A02C9" w:rsidRDefault="006F6C71" w:rsidP="00234DA0">
      <w:pPr>
        <w:tabs>
          <w:tab w:val="left" w:pos="993"/>
        </w:tabs>
        <w:spacing w:after="0" w:line="360" w:lineRule="auto"/>
        <w:ind w:left="1276" w:right="142" w:hanging="425"/>
        <w:rPr>
          <w:rFonts w:cs="Arial"/>
          <w:sz w:val="18"/>
          <w:szCs w:val="18"/>
        </w:rPr>
      </w:pPr>
      <w:r w:rsidRPr="006A02C9">
        <w:rPr>
          <w:rFonts w:cs="Arial"/>
          <w:sz w:val="18"/>
          <w:szCs w:val="18"/>
        </w:rPr>
        <w:t>c)</w:t>
      </w:r>
      <w:r w:rsidRPr="006A02C9">
        <w:rPr>
          <w:rFonts w:cs="Arial"/>
          <w:sz w:val="18"/>
          <w:szCs w:val="18"/>
        </w:rPr>
        <w:tab/>
        <w:t>na podstawie art. 18 RODO prawo żądania od administratora ograniczenia przetwarzania danych osobowych z zastrzeżeniem przypadków, o których mowa w</w:t>
      </w:r>
      <w:r w:rsidR="005F561B">
        <w:rPr>
          <w:rFonts w:cs="Arial"/>
          <w:sz w:val="18"/>
          <w:szCs w:val="18"/>
        </w:rPr>
        <w:t> </w:t>
      </w:r>
      <w:r w:rsidRPr="006A02C9">
        <w:rPr>
          <w:rFonts w:cs="Arial"/>
          <w:sz w:val="18"/>
          <w:szCs w:val="18"/>
        </w:rPr>
        <w:t xml:space="preserve">art. 18 ust. 2 RODO </w:t>
      </w:r>
      <w:r w:rsidRPr="006A02C9">
        <w:rPr>
          <w:rFonts w:cs="Arial"/>
          <w:i/>
          <w:sz w:val="18"/>
          <w:szCs w:val="18"/>
        </w:rPr>
        <w:t>(prawo do ograniczenia przetwarzania nie ma zastosowania w odniesieniu do przechowywania, w celu zapewnienia korzystania ze środków ochrony prawnej lub w celu ochrony praw innej osoby fizycznej lub prawnej, lub z</w:t>
      </w:r>
      <w:r w:rsidR="005F561B">
        <w:rPr>
          <w:rFonts w:cs="Arial"/>
          <w:i/>
          <w:sz w:val="18"/>
          <w:szCs w:val="18"/>
        </w:rPr>
        <w:t> </w:t>
      </w:r>
      <w:r w:rsidRPr="006A02C9">
        <w:rPr>
          <w:rFonts w:cs="Arial"/>
          <w:i/>
          <w:sz w:val="18"/>
          <w:szCs w:val="18"/>
        </w:rPr>
        <w:t>uwagi na ważne względy interesu publicznego Unii Europejskiej lub państwa członkowskiego)</w:t>
      </w:r>
      <w:r w:rsidRPr="006A02C9">
        <w:rPr>
          <w:rFonts w:cs="Arial"/>
          <w:sz w:val="18"/>
          <w:szCs w:val="18"/>
        </w:rPr>
        <w:t>,</w:t>
      </w:r>
    </w:p>
    <w:p w14:paraId="229C89C6" w14:textId="77777777" w:rsidR="006F6C71" w:rsidRPr="006A02C9" w:rsidRDefault="006F6C71" w:rsidP="00234DA0">
      <w:pPr>
        <w:tabs>
          <w:tab w:val="left" w:pos="993"/>
        </w:tabs>
        <w:spacing w:after="0" w:line="360" w:lineRule="auto"/>
        <w:ind w:left="1276" w:right="142" w:hanging="425"/>
        <w:rPr>
          <w:rFonts w:cs="Arial"/>
          <w:sz w:val="18"/>
          <w:szCs w:val="18"/>
        </w:rPr>
      </w:pPr>
      <w:r w:rsidRPr="006A02C9">
        <w:rPr>
          <w:rFonts w:cs="Arial"/>
          <w:sz w:val="18"/>
          <w:szCs w:val="18"/>
        </w:rPr>
        <w:t>d)</w:t>
      </w:r>
      <w:r w:rsidRPr="006A02C9">
        <w:rPr>
          <w:rFonts w:cs="Arial"/>
          <w:sz w:val="18"/>
          <w:szCs w:val="18"/>
        </w:rPr>
        <w:tab/>
        <w:t>prawo do wniesienia skargi do Prezesa Urzędu Ochrony Danych Osobowych, gdy Wykonawca uzna, że przetwarzanie danych osobowych jego dotyczących narusza przepisy RODO,</w:t>
      </w:r>
    </w:p>
    <w:p w14:paraId="6A5E2AB2" w14:textId="77777777" w:rsidR="006F6C71" w:rsidRPr="006A02C9" w:rsidRDefault="006F6C71" w:rsidP="000A01DD">
      <w:pPr>
        <w:pStyle w:val="Akapitzlist"/>
        <w:numPr>
          <w:ilvl w:val="0"/>
          <w:numId w:val="9"/>
        </w:numPr>
        <w:tabs>
          <w:tab w:val="left" w:pos="284"/>
          <w:tab w:val="left" w:pos="993"/>
        </w:tabs>
        <w:spacing w:line="360" w:lineRule="auto"/>
        <w:ind w:left="851" w:right="142" w:hanging="425"/>
        <w:contextualSpacing w:val="0"/>
        <w:jc w:val="both"/>
        <w:rPr>
          <w:rFonts w:cs="Arial"/>
          <w:sz w:val="18"/>
          <w:szCs w:val="18"/>
        </w:rPr>
      </w:pPr>
      <w:r w:rsidRPr="006A02C9">
        <w:rPr>
          <w:rFonts w:cs="Arial"/>
          <w:sz w:val="18"/>
          <w:szCs w:val="18"/>
        </w:rPr>
        <w:t>osobom fizycznym nie przysługuje:</w:t>
      </w:r>
    </w:p>
    <w:p w14:paraId="3998F097" w14:textId="3FAED724" w:rsidR="006F6C71" w:rsidRPr="006A02C9" w:rsidRDefault="006F6C71" w:rsidP="00234DA0">
      <w:pPr>
        <w:tabs>
          <w:tab w:val="left" w:pos="1276"/>
        </w:tabs>
        <w:spacing w:after="0" w:line="360" w:lineRule="auto"/>
        <w:ind w:left="1276" w:right="142" w:hanging="425"/>
        <w:rPr>
          <w:rFonts w:cs="Arial"/>
          <w:sz w:val="18"/>
          <w:szCs w:val="18"/>
        </w:rPr>
      </w:pPr>
      <w:r w:rsidRPr="006A02C9">
        <w:rPr>
          <w:rFonts w:cs="Arial"/>
          <w:sz w:val="18"/>
          <w:szCs w:val="18"/>
        </w:rPr>
        <w:t>a)</w:t>
      </w:r>
      <w:r w:rsidRPr="006A02C9">
        <w:rPr>
          <w:rFonts w:cs="Arial"/>
          <w:sz w:val="18"/>
          <w:szCs w:val="18"/>
        </w:rPr>
        <w:tab/>
        <w:t>w związku z art. 17 ust. 3 lit. b, d lub e RODO prawo do usunięcia danych osobowych,</w:t>
      </w:r>
    </w:p>
    <w:p w14:paraId="3B52A959" w14:textId="1BF5DF28" w:rsidR="006F6C71" w:rsidRPr="006A02C9" w:rsidRDefault="006F6C71" w:rsidP="00234DA0">
      <w:pPr>
        <w:tabs>
          <w:tab w:val="left" w:pos="1276"/>
        </w:tabs>
        <w:spacing w:after="0" w:line="360" w:lineRule="auto"/>
        <w:ind w:left="1276" w:right="142" w:hanging="425"/>
        <w:rPr>
          <w:rFonts w:cs="Arial"/>
          <w:sz w:val="18"/>
          <w:szCs w:val="18"/>
        </w:rPr>
      </w:pPr>
      <w:r w:rsidRPr="006A02C9">
        <w:rPr>
          <w:rFonts w:cs="Arial"/>
          <w:sz w:val="18"/>
          <w:szCs w:val="18"/>
        </w:rPr>
        <w:lastRenderedPageBreak/>
        <w:t>b)</w:t>
      </w:r>
      <w:r w:rsidRPr="006A02C9">
        <w:rPr>
          <w:rFonts w:cs="Arial"/>
          <w:sz w:val="18"/>
          <w:szCs w:val="18"/>
        </w:rPr>
        <w:tab/>
        <w:t>prawo do przenoszenia danych osobowych, o którym mowa w art. 20 RODO,</w:t>
      </w:r>
    </w:p>
    <w:p w14:paraId="6D3782A9" w14:textId="614EB431" w:rsidR="006F6C71" w:rsidRPr="006A02C9" w:rsidRDefault="006F6C71" w:rsidP="00234DA0">
      <w:pPr>
        <w:tabs>
          <w:tab w:val="left" w:pos="1276"/>
        </w:tabs>
        <w:spacing w:after="0" w:line="360" w:lineRule="auto"/>
        <w:ind w:left="1276" w:right="142" w:hanging="425"/>
        <w:rPr>
          <w:rFonts w:cs="Arial"/>
          <w:sz w:val="18"/>
          <w:szCs w:val="18"/>
        </w:rPr>
      </w:pPr>
      <w:r w:rsidRPr="006A02C9">
        <w:rPr>
          <w:rFonts w:cs="Arial"/>
          <w:sz w:val="18"/>
          <w:szCs w:val="18"/>
        </w:rPr>
        <w:t>c)</w:t>
      </w:r>
      <w:r w:rsidRPr="006A02C9">
        <w:rPr>
          <w:rFonts w:cs="Arial"/>
          <w:sz w:val="18"/>
          <w:szCs w:val="18"/>
        </w:rPr>
        <w:tab/>
        <w:t>na podstawie art. 21 RODO prawo sprzeciwu, wobec przetwarzania danych osobowych, gdyż podstawą prawną przetwarzania danych osobowych jest art. 6</w:t>
      </w:r>
      <w:r w:rsidR="00950D7E" w:rsidRPr="006A02C9">
        <w:rPr>
          <w:rFonts w:cs="Arial"/>
          <w:sz w:val="18"/>
          <w:szCs w:val="18"/>
        </w:rPr>
        <w:t xml:space="preserve"> </w:t>
      </w:r>
      <w:r w:rsidRPr="006A02C9">
        <w:rPr>
          <w:rFonts w:cs="Arial"/>
          <w:sz w:val="18"/>
          <w:szCs w:val="18"/>
        </w:rPr>
        <w:t>ust. 1 lit</w:t>
      </w:r>
      <w:r w:rsidRPr="006A02C9">
        <w:rPr>
          <w:rFonts w:cs="Arial"/>
          <w:color w:val="000000"/>
          <w:sz w:val="18"/>
          <w:szCs w:val="18"/>
        </w:rPr>
        <w:t>. b i</w:t>
      </w:r>
      <w:r w:rsidRPr="006A02C9">
        <w:rPr>
          <w:rFonts w:cs="Arial"/>
          <w:sz w:val="18"/>
          <w:szCs w:val="18"/>
        </w:rPr>
        <w:t xml:space="preserve"> c RODO. </w:t>
      </w:r>
    </w:p>
    <w:p w14:paraId="36742E48" w14:textId="77777777" w:rsidR="00B35328" w:rsidRDefault="00B35328" w:rsidP="00B35328">
      <w:pPr>
        <w:suppressAutoHyphens/>
        <w:spacing w:after="0" w:line="360" w:lineRule="auto"/>
        <w:ind w:left="426" w:right="142"/>
        <w:rPr>
          <w:rFonts w:cs="Arial"/>
          <w:sz w:val="18"/>
          <w:szCs w:val="18"/>
        </w:rPr>
      </w:pPr>
    </w:p>
    <w:p w14:paraId="50732830" w14:textId="6AD13076" w:rsidR="00B35328" w:rsidRPr="007D08A2" w:rsidRDefault="006F6C71" w:rsidP="007D08A2">
      <w:pPr>
        <w:numPr>
          <w:ilvl w:val="0"/>
          <w:numId w:val="10"/>
        </w:numPr>
        <w:suppressAutoHyphens/>
        <w:spacing w:after="0" w:line="360" w:lineRule="auto"/>
        <w:ind w:left="426" w:right="142" w:hanging="426"/>
        <w:rPr>
          <w:rFonts w:cs="Arial"/>
          <w:sz w:val="18"/>
          <w:szCs w:val="18"/>
        </w:rPr>
      </w:pPr>
      <w:r w:rsidRPr="006A02C9">
        <w:rPr>
          <w:rFonts w:cs="Arial"/>
          <w:sz w:val="18"/>
          <w:szCs w:val="18"/>
        </w:rPr>
        <w:t>Wykonawca ubiegający się o udzielenie zamówienia publicznego jest zobowiązany do wypełnienia wszystkich obowiązków formalno – prawnych związanych z udziałem w</w:t>
      </w:r>
      <w:r w:rsidR="005F561B">
        <w:rPr>
          <w:rFonts w:cs="Arial"/>
          <w:sz w:val="18"/>
          <w:szCs w:val="18"/>
        </w:rPr>
        <w:t> </w:t>
      </w:r>
      <w:r w:rsidRPr="006A02C9">
        <w:rPr>
          <w:rFonts w:cs="Arial"/>
          <w:sz w:val="18"/>
          <w:szCs w:val="18"/>
        </w:rPr>
        <w:t xml:space="preserve">postępowaniu, w tym obowiązków wynikających z RODO. </w:t>
      </w:r>
    </w:p>
    <w:p w14:paraId="724178F8" w14:textId="74A6ABA7" w:rsidR="00B35328" w:rsidRPr="007D08A2" w:rsidRDefault="006F6C71" w:rsidP="007D08A2">
      <w:pPr>
        <w:numPr>
          <w:ilvl w:val="0"/>
          <w:numId w:val="10"/>
        </w:numPr>
        <w:suppressAutoHyphens/>
        <w:spacing w:after="0" w:line="360" w:lineRule="auto"/>
        <w:ind w:left="426" w:right="142" w:hanging="426"/>
        <w:rPr>
          <w:rFonts w:cs="Arial"/>
          <w:sz w:val="18"/>
          <w:szCs w:val="18"/>
        </w:rPr>
      </w:pPr>
      <w:r w:rsidRPr="00B35328">
        <w:rPr>
          <w:rFonts w:cs="Arial"/>
          <w:sz w:val="18"/>
          <w:szCs w:val="18"/>
        </w:rPr>
        <w:t xml:space="preserve">W związku z powyższym, </w:t>
      </w:r>
      <w:r w:rsidRPr="00B35328">
        <w:rPr>
          <w:rFonts w:cs="Arial"/>
          <w:b/>
          <w:sz w:val="18"/>
          <w:szCs w:val="18"/>
        </w:rPr>
        <w:t>Wykonawca zobowiązany jest do złożenia</w:t>
      </w:r>
      <w:r w:rsidRPr="00B35328">
        <w:rPr>
          <w:rFonts w:cs="Arial"/>
          <w:sz w:val="18"/>
          <w:szCs w:val="18"/>
        </w:rPr>
        <w:t xml:space="preserve"> w niniejszym postępowaniu o udzielenie zamówienia publicznego </w:t>
      </w:r>
      <w:r w:rsidRPr="00B35328">
        <w:rPr>
          <w:rFonts w:cs="Arial"/>
          <w:b/>
          <w:sz w:val="18"/>
          <w:szCs w:val="18"/>
        </w:rPr>
        <w:t>oświadczenia o wypełnieniu obowiązków informacyjnych przewidzianych w art. 13 lub art. 14 RODO</w:t>
      </w:r>
      <w:r w:rsidRPr="00B35328">
        <w:rPr>
          <w:rFonts w:cs="Arial"/>
          <w:sz w:val="18"/>
          <w:szCs w:val="18"/>
        </w:rPr>
        <w:t xml:space="preserve">, stanowiącego część </w:t>
      </w:r>
      <w:r w:rsidRPr="00B35328">
        <w:rPr>
          <w:rFonts w:cs="Arial"/>
          <w:b/>
          <w:sz w:val="18"/>
          <w:szCs w:val="18"/>
        </w:rPr>
        <w:t>Formularza</w:t>
      </w:r>
      <w:r w:rsidR="00950D7E" w:rsidRPr="00B35328">
        <w:rPr>
          <w:rFonts w:cs="Arial"/>
          <w:b/>
          <w:sz w:val="18"/>
          <w:szCs w:val="18"/>
        </w:rPr>
        <w:t xml:space="preserve"> </w:t>
      </w:r>
      <w:r w:rsidRPr="00B35328">
        <w:rPr>
          <w:rFonts w:cs="Arial"/>
          <w:b/>
          <w:sz w:val="18"/>
          <w:szCs w:val="18"/>
        </w:rPr>
        <w:t>ofertowego</w:t>
      </w:r>
      <w:r w:rsidRPr="00B35328">
        <w:rPr>
          <w:rFonts w:cs="Arial"/>
          <w:sz w:val="18"/>
          <w:szCs w:val="18"/>
        </w:rPr>
        <w:t>, zgodnie z wzorem stanowiącym</w:t>
      </w:r>
      <w:r w:rsidR="00950D7E" w:rsidRPr="00B35328">
        <w:rPr>
          <w:rFonts w:cs="Arial"/>
          <w:sz w:val="18"/>
          <w:szCs w:val="18"/>
        </w:rPr>
        <w:t xml:space="preserve"> </w:t>
      </w:r>
      <w:r w:rsidRPr="00B35328">
        <w:rPr>
          <w:rFonts w:cs="Arial"/>
          <w:bCs/>
          <w:sz w:val="18"/>
          <w:szCs w:val="18"/>
        </w:rPr>
        <w:t>załącznik nr</w:t>
      </w:r>
      <w:r w:rsidR="005F561B" w:rsidRPr="00B35328">
        <w:rPr>
          <w:rFonts w:cs="Arial"/>
          <w:bCs/>
          <w:sz w:val="18"/>
          <w:szCs w:val="18"/>
        </w:rPr>
        <w:t> </w:t>
      </w:r>
      <w:r w:rsidRPr="00B35328">
        <w:rPr>
          <w:rFonts w:cs="Arial"/>
          <w:bCs/>
          <w:sz w:val="18"/>
          <w:szCs w:val="18"/>
        </w:rPr>
        <w:t>1 do SWZ.</w:t>
      </w:r>
    </w:p>
    <w:p w14:paraId="0210E969" w14:textId="437E3CC1" w:rsidR="00B35328" w:rsidRPr="007D08A2" w:rsidRDefault="006F6C71" w:rsidP="007D08A2">
      <w:pPr>
        <w:numPr>
          <w:ilvl w:val="0"/>
          <w:numId w:val="10"/>
        </w:numPr>
        <w:suppressAutoHyphens/>
        <w:spacing w:after="0" w:line="360" w:lineRule="auto"/>
        <w:ind w:left="426" w:right="142" w:hanging="426"/>
        <w:rPr>
          <w:rFonts w:cs="Arial"/>
          <w:sz w:val="18"/>
          <w:szCs w:val="18"/>
        </w:rPr>
      </w:pPr>
      <w:r w:rsidRPr="006A02C9">
        <w:rPr>
          <w:rFonts w:cs="Arial"/>
          <w:sz w:val="18"/>
          <w:szCs w:val="18"/>
        </w:rPr>
        <w:t>Podwykonawca / podmiot trzeci jest zobowiązany podczas pozyskiwania danych osobowych na potrzeby przedmiotowego postępowania o udzielenie zamówienia publicznego wypełnić obowiązek informacyjny wynikający z RODO względem osób fizycznych, których dane osobowe dotyczą, i od których dane te bezpośrednio pozyskał.</w:t>
      </w:r>
    </w:p>
    <w:p w14:paraId="0C50695F" w14:textId="54CAC5BE" w:rsidR="006F6C71" w:rsidRPr="006A02C9" w:rsidRDefault="006F6C71" w:rsidP="000A01DD">
      <w:pPr>
        <w:numPr>
          <w:ilvl w:val="0"/>
          <w:numId w:val="10"/>
        </w:numPr>
        <w:suppressAutoHyphens/>
        <w:spacing w:after="0" w:line="360" w:lineRule="auto"/>
        <w:ind w:left="426" w:right="142" w:hanging="426"/>
        <w:rPr>
          <w:rFonts w:cs="Arial"/>
          <w:sz w:val="18"/>
          <w:szCs w:val="18"/>
        </w:rPr>
      </w:pPr>
      <w:r w:rsidRPr="006A02C9">
        <w:rPr>
          <w:rFonts w:cs="Arial"/>
          <w:sz w:val="18"/>
          <w:szCs w:val="18"/>
          <w:u w:val="single"/>
        </w:rPr>
        <w:t>Powyższe zapisy dotyczą danych osobowych osób fizycznych, bezpośrednio od nich</w:t>
      </w:r>
      <w:r w:rsidR="005F561B">
        <w:rPr>
          <w:rFonts w:cs="Arial"/>
          <w:sz w:val="18"/>
          <w:szCs w:val="18"/>
          <w:u w:val="single"/>
        </w:rPr>
        <w:t xml:space="preserve"> </w:t>
      </w:r>
      <w:r w:rsidRPr="006A02C9">
        <w:rPr>
          <w:rFonts w:cs="Arial"/>
          <w:sz w:val="18"/>
          <w:szCs w:val="18"/>
          <w:u w:val="single"/>
        </w:rPr>
        <w:t>pozyskanych,</w:t>
      </w:r>
      <w:r w:rsidRPr="006A02C9">
        <w:rPr>
          <w:rFonts w:cs="Arial"/>
          <w:sz w:val="18"/>
          <w:szCs w:val="18"/>
        </w:rPr>
        <w:t xml:space="preserve"> </w:t>
      </w:r>
      <w:r w:rsidRPr="006A02C9">
        <w:rPr>
          <w:rFonts w:cs="Arial"/>
          <w:sz w:val="18"/>
          <w:szCs w:val="18"/>
          <w:u w:val="single"/>
        </w:rPr>
        <w:t>a w szczególności danych osobowych:</w:t>
      </w:r>
    </w:p>
    <w:p w14:paraId="03E7210E" w14:textId="77777777" w:rsidR="006F6C71" w:rsidRPr="006A02C9" w:rsidRDefault="006F6C71" w:rsidP="000A01DD">
      <w:pPr>
        <w:pStyle w:val="Akapitzlist"/>
        <w:numPr>
          <w:ilvl w:val="1"/>
          <w:numId w:val="11"/>
        </w:numPr>
        <w:spacing w:line="360" w:lineRule="auto"/>
        <w:ind w:left="851" w:right="142" w:hanging="425"/>
        <w:contextualSpacing w:val="0"/>
        <w:jc w:val="both"/>
        <w:rPr>
          <w:rFonts w:cs="Arial"/>
          <w:sz w:val="18"/>
          <w:szCs w:val="18"/>
        </w:rPr>
      </w:pPr>
      <w:r w:rsidRPr="006A02C9">
        <w:rPr>
          <w:rFonts w:cs="Arial"/>
          <w:sz w:val="18"/>
          <w:szCs w:val="18"/>
        </w:rPr>
        <w:t>Wykonawcy będącego osobą fizyczną,</w:t>
      </w:r>
    </w:p>
    <w:p w14:paraId="54EBCAC2" w14:textId="77777777" w:rsidR="006F6C71" w:rsidRPr="006A02C9" w:rsidRDefault="006F6C71" w:rsidP="000A01DD">
      <w:pPr>
        <w:pStyle w:val="Akapitzlist"/>
        <w:numPr>
          <w:ilvl w:val="1"/>
          <w:numId w:val="11"/>
        </w:numPr>
        <w:spacing w:line="360" w:lineRule="auto"/>
        <w:ind w:left="851" w:right="142" w:hanging="425"/>
        <w:contextualSpacing w:val="0"/>
        <w:jc w:val="both"/>
        <w:rPr>
          <w:rFonts w:cs="Arial"/>
          <w:sz w:val="18"/>
          <w:szCs w:val="18"/>
        </w:rPr>
      </w:pPr>
      <w:r w:rsidRPr="006A02C9">
        <w:rPr>
          <w:rFonts w:cs="Arial"/>
          <w:sz w:val="18"/>
          <w:szCs w:val="18"/>
        </w:rPr>
        <w:t>Wykonawcy będącego osobą fizyczną, prowadzącą jednoosobową działalność gospodarczą,</w:t>
      </w:r>
    </w:p>
    <w:p w14:paraId="74CE68EA" w14:textId="56932249" w:rsidR="006F6C71" w:rsidRPr="006A02C9" w:rsidRDefault="006F6C71" w:rsidP="000A01DD">
      <w:pPr>
        <w:pStyle w:val="Akapitzlist"/>
        <w:numPr>
          <w:ilvl w:val="1"/>
          <w:numId w:val="11"/>
        </w:numPr>
        <w:spacing w:line="360" w:lineRule="auto"/>
        <w:ind w:left="851" w:right="142" w:hanging="425"/>
        <w:contextualSpacing w:val="0"/>
        <w:jc w:val="both"/>
        <w:rPr>
          <w:rFonts w:cs="Arial"/>
          <w:sz w:val="18"/>
          <w:szCs w:val="18"/>
        </w:rPr>
      </w:pPr>
      <w:r w:rsidRPr="006A02C9">
        <w:rPr>
          <w:rFonts w:cs="Arial"/>
          <w:sz w:val="18"/>
          <w:szCs w:val="18"/>
        </w:rPr>
        <w:t>pełnomocnika Wykonawcy będącego osobą fizyczną (np. dane osobowe zamieszczone w</w:t>
      </w:r>
      <w:r w:rsidR="005F561B">
        <w:rPr>
          <w:rFonts w:cs="Arial"/>
          <w:sz w:val="18"/>
          <w:szCs w:val="18"/>
        </w:rPr>
        <w:t> </w:t>
      </w:r>
      <w:r w:rsidRPr="006A02C9">
        <w:rPr>
          <w:rFonts w:cs="Arial"/>
          <w:sz w:val="18"/>
          <w:szCs w:val="18"/>
        </w:rPr>
        <w:t>pełnomocnictwie),</w:t>
      </w:r>
    </w:p>
    <w:p w14:paraId="208F3A4F" w14:textId="6669EDF2" w:rsidR="00B35328" w:rsidRPr="007D08A2" w:rsidRDefault="006F6C71" w:rsidP="007D08A2">
      <w:pPr>
        <w:pStyle w:val="Akapitzlist"/>
        <w:numPr>
          <w:ilvl w:val="1"/>
          <w:numId w:val="11"/>
        </w:numPr>
        <w:spacing w:line="360" w:lineRule="auto"/>
        <w:ind w:left="851" w:right="142" w:hanging="425"/>
        <w:contextualSpacing w:val="0"/>
        <w:jc w:val="both"/>
        <w:rPr>
          <w:rFonts w:cs="Arial"/>
          <w:sz w:val="18"/>
          <w:szCs w:val="18"/>
        </w:rPr>
      </w:pPr>
      <w:r w:rsidRPr="006A02C9">
        <w:rPr>
          <w:rFonts w:cs="Arial"/>
          <w:sz w:val="18"/>
          <w:szCs w:val="18"/>
        </w:rPr>
        <w:t>członka organu zarządzającego Wykonawcy, będącego osobą fizyczną.</w:t>
      </w:r>
    </w:p>
    <w:p w14:paraId="5F03B0EC" w14:textId="6DBF792B" w:rsidR="00360313" w:rsidRPr="006A02C9" w:rsidRDefault="00360313" w:rsidP="000A01DD">
      <w:pPr>
        <w:pStyle w:val="Tematkomentarza"/>
        <w:numPr>
          <w:ilvl w:val="0"/>
          <w:numId w:val="10"/>
        </w:numPr>
        <w:spacing w:line="360" w:lineRule="auto"/>
        <w:ind w:left="426" w:hanging="426"/>
        <w:jc w:val="both"/>
        <w:rPr>
          <w:rFonts w:asciiTheme="minorHAnsi" w:hAnsiTheme="minorHAnsi" w:cs="Arial"/>
          <w:sz w:val="18"/>
          <w:szCs w:val="18"/>
        </w:rPr>
      </w:pPr>
      <w:r w:rsidRPr="006A02C9">
        <w:rPr>
          <w:rFonts w:asciiTheme="minorHAnsi" w:hAnsiTheme="minorHAnsi" w:cs="Arial"/>
          <w:b w:val="0"/>
          <w:bCs w:val="0"/>
          <w:sz w:val="18"/>
          <w:szCs w:val="18"/>
        </w:rPr>
        <w:t xml:space="preserve">Informacje o zamiarze przekazania danych osobowych odbiorcy w państwie trzecim lub organizacji międzynarodowej oraz o stwierdzeniu lub braku stwierdzenia przez Komisję Europejską odpowiedniego stopnia ochrony lub w przypadku przekazania, o którym mowa w art. 46, art. 47 lub art. 49 ust. 1 akapit drugi RODO: Administrator Danych Osobowych korzysta z Microsoft  365, co może spowodować przekazanie Państwa danych osobowych do państwa trzeciego. Regulamin korzystania z Usług Online w zakresie </w:t>
      </w:r>
      <w:r w:rsidR="00D002E6">
        <w:rPr>
          <w:rFonts w:asciiTheme="minorHAnsi" w:hAnsiTheme="minorHAnsi" w:cs="Arial"/>
          <w:b w:val="0"/>
          <w:bCs w:val="0"/>
          <w:sz w:val="18"/>
          <w:szCs w:val="18"/>
        </w:rPr>
        <w:t>Microsoft</w:t>
      </w:r>
      <w:r w:rsidRPr="006A02C9">
        <w:rPr>
          <w:rFonts w:asciiTheme="minorHAnsi" w:hAnsiTheme="minorHAnsi" w:cs="Arial"/>
          <w:b w:val="0"/>
          <w:bCs w:val="0"/>
          <w:sz w:val="18"/>
          <w:szCs w:val="18"/>
        </w:rPr>
        <w:t xml:space="preserve"> 365 oraz zobowiązania w odniesieniu do przetwarzania i zabezpieczania danych użytkownika oraz danych osobowych przez usługi online określa dokumentacja Microsoft, w tym w szczególności: </w:t>
      </w:r>
    </w:p>
    <w:p w14:paraId="2BA74146" w14:textId="09220282" w:rsidR="00360313" w:rsidRPr="006A02C9" w:rsidRDefault="00360313" w:rsidP="000A01DD">
      <w:pPr>
        <w:pStyle w:val="Akapitzlist"/>
        <w:numPr>
          <w:ilvl w:val="1"/>
          <w:numId w:val="14"/>
        </w:numPr>
        <w:spacing w:line="360" w:lineRule="auto"/>
        <w:ind w:left="851" w:hanging="425"/>
        <w:jc w:val="both"/>
        <w:rPr>
          <w:rFonts w:cs="Arial"/>
          <w:sz w:val="18"/>
          <w:szCs w:val="18"/>
        </w:rPr>
      </w:pPr>
      <w:r w:rsidRPr="006A02C9">
        <w:rPr>
          <w:rFonts w:cs="Arial"/>
          <w:sz w:val="18"/>
          <w:szCs w:val="18"/>
        </w:rPr>
        <w:t xml:space="preserve">oświadczenie o ochronie prywatności - </w:t>
      </w:r>
      <w:hyperlink r:id="rId30" w:history="1">
        <w:r w:rsidR="00460A9D" w:rsidRPr="006A02C9">
          <w:rPr>
            <w:rStyle w:val="Hipercze"/>
            <w:sz w:val="18"/>
            <w:szCs w:val="18"/>
          </w:rPr>
          <w:t>https://privacy.microsoft.com/pl-pl/privacystatement</w:t>
        </w:r>
      </w:hyperlink>
      <w:r w:rsidRPr="006A02C9">
        <w:rPr>
          <w:rFonts w:cs="Arial"/>
          <w:sz w:val="18"/>
          <w:szCs w:val="18"/>
        </w:rPr>
        <w:t xml:space="preserve">;  </w:t>
      </w:r>
    </w:p>
    <w:p w14:paraId="4A7FF7B7" w14:textId="70C24A29" w:rsidR="00360313" w:rsidRPr="006A02C9" w:rsidRDefault="00360313" w:rsidP="000A01DD">
      <w:pPr>
        <w:pStyle w:val="Akapitzlist"/>
        <w:numPr>
          <w:ilvl w:val="1"/>
          <w:numId w:val="14"/>
        </w:numPr>
        <w:spacing w:line="360" w:lineRule="auto"/>
        <w:ind w:left="851" w:hanging="425"/>
        <w:jc w:val="both"/>
        <w:rPr>
          <w:rFonts w:cs="Arial"/>
          <w:sz w:val="18"/>
          <w:szCs w:val="18"/>
        </w:rPr>
      </w:pPr>
      <w:r w:rsidRPr="006A02C9">
        <w:rPr>
          <w:rFonts w:cs="Arial"/>
          <w:sz w:val="18"/>
          <w:szCs w:val="18"/>
        </w:rPr>
        <w:t xml:space="preserve">umowa dotycząca usług Microsoft (Microsoft Services Agreement, MSA) - </w:t>
      </w:r>
      <w:hyperlink r:id="rId31" w:history="1">
        <w:r w:rsidR="00460A9D" w:rsidRPr="006A02C9">
          <w:rPr>
            <w:rStyle w:val="Hipercze"/>
            <w:sz w:val="18"/>
            <w:szCs w:val="18"/>
          </w:rPr>
          <w:t>https://www.microsoft.com/pl-pl/servicesagreement/</w:t>
        </w:r>
      </w:hyperlink>
      <w:r w:rsidRPr="006A02C9">
        <w:rPr>
          <w:rFonts w:cs="Arial"/>
          <w:sz w:val="18"/>
          <w:szCs w:val="18"/>
        </w:rPr>
        <w:t xml:space="preserve">. </w:t>
      </w:r>
    </w:p>
    <w:p w14:paraId="2BDCFABA" w14:textId="10B246D8" w:rsidR="00B35328" w:rsidRPr="007D08A2" w:rsidRDefault="00360313" w:rsidP="007D08A2">
      <w:pPr>
        <w:pStyle w:val="Akapitzlist"/>
        <w:spacing w:line="360" w:lineRule="auto"/>
        <w:ind w:left="426"/>
        <w:jc w:val="both"/>
        <w:rPr>
          <w:rFonts w:cs="Arial"/>
          <w:sz w:val="18"/>
          <w:szCs w:val="18"/>
        </w:rPr>
      </w:pPr>
      <w:r w:rsidRPr="006A02C9">
        <w:rPr>
          <w:rFonts w:cs="Arial"/>
          <w:sz w:val="18"/>
          <w:szCs w:val="18"/>
        </w:rPr>
        <w:t>W ramach usług Microsoft Office, dane wprowadzone do Microsoft 365 będą przetwarzane i przechowywane w określonej lokalizacji geograficznej. Zgodnie z funkcjonalnością usług Microsoft Office w dostępnym panelu administracyjnym w „Profilu Organizacji”, wskazano iż dane przetwarzane są na terenie Unii Europejskiej.</w:t>
      </w:r>
      <w:r w:rsidR="005269B8" w:rsidRPr="006A02C9">
        <w:rPr>
          <w:rFonts w:cs="Arial"/>
          <w:sz w:val="18"/>
          <w:szCs w:val="18"/>
        </w:rPr>
        <w:t xml:space="preserve"> </w:t>
      </w:r>
      <w:r w:rsidRPr="006A02C9">
        <w:rPr>
          <w:rFonts w:cs="Arial"/>
          <w:sz w:val="18"/>
          <w:szCs w:val="18"/>
        </w:rPr>
        <w:t>Microsoft zobowiązuje się do przestrzegania przepisów prawa dotyczących świadczenia Usług Online, które dotyczą ogółu dostawców informatycznych.</w:t>
      </w:r>
    </w:p>
    <w:p w14:paraId="754CE8A7" w14:textId="2E36F91E" w:rsidR="006A02C9" w:rsidRPr="003A01B2" w:rsidRDefault="001F48B3" w:rsidP="000A01DD">
      <w:pPr>
        <w:pStyle w:val="Akapitzlist"/>
        <w:numPr>
          <w:ilvl w:val="0"/>
          <w:numId w:val="10"/>
        </w:numPr>
        <w:spacing w:line="360" w:lineRule="auto"/>
        <w:ind w:left="434" w:right="142" w:hanging="434"/>
        <w:jc w:val="both"/>
        <w:rPr>
          <w:rFonts w:cs="Arial"/>
          <w:sz w:val="18"/>
          <w:szCs w:val="18"/>
        </w:rPr>
      </w:pPr>
      <w:r w:rsidRPr="006A02C9">
        <w:rPr>
          <w:rFonts w:cs="Arial"/>
          <w:sz w:val="18"/>
          <w:szCs w:val="18"/>
        </w:rPr>
        <w:t xml:space="preserve">Microsoft realizuje coroczne audyty Usług Online, obejmujące audyty zabezpieczeń komputerów, środowiska informatycznego i fizycznych Centrów Danych, nadzorowany i upoważnione przez </w:t>
      </w:r>
      <w:r w:rsidRPr="006A02C9">
        <w:rPr>
          <w:rFonts w:cs="Arial"/>
          <w:sz w:val="18"/>
          <w:szCs w:val="18"/>
        </w:rPr>
        <w:lastRenderedPageBreak/>
        <w:t xml:space="preserve">niego firmy trzecie, łącznie z prawem których szczegóły można znaleźć pod adresem </w:t>
      </w:r>
      <w:hyperlink r:id="rId32" w:history="1">
        <w:r w:rsidRPr="006A02C9">
          <w:rPr>
            <w:rStyle w:val="Hipercze"/>
            <w:rFonts w:cs="Arial"/>
            <w:sz w:val="18"/>
            <w:szCs w:val="18"/>
          </w:rPr>
          <w:t>https://www.microsoft.com/pl-pl/trust-center/privacy?docid=27</w:t>
        </w:r>
      </w:hyperlink>
      <w:r w:rsidRPr="006A02C9">
        <w:rPr>
          <w:rFonts w:cs="Arial"/>
          <w:sz w:val="18"/>
          <w:szCs w:val="18"/>
        </w:rPr>
        <w:t>.</w:t>
      </w:r>
    </w:p>
    <w:p w14:paraId="42EEC7C0" w14:textId="05A92B37" w:rsidR="006F6C71" w:rsidRPr="006A02C9" w:rsidRDefault="00562723" w:rsidP="00551395">
      <w:pPr>
        <w:spacing w:after="0" w:line="360" w:lineRule="auto"/>
        <w:jc w:val="center"/>
        <w:rPr>
          <w:rFonts w:cs="Arial"/>
          <w:b/>
          <w:sz w:val="18"/>
          <w:szCs w:val="18"/>
        </w:rPr>
      </w:pPr>
      <w:r>
        <w:rPr>
          <w:rFonts w:cs="Arial"/>
          <w:b/>
          <w:sz w:val="18"/>
          <w:szCs w:val="18"/>
        </w:rPr>
        <w:br/>
      </w:r>
      <w:r>
        <w:rPr>
          <w:rFonts w:cs="Arial"/>
          <w:b/>
          <w:sz w:val="18"/>
          <w:szCs w:val="18"/>
        </w:rPr>
        <w:br/>
      </w:r>
      <w:r w:rsidR="006F6C71" w:rsidRPr="006A02C9">
        <w:rPr>
          <w:rFonts w:cs="Arial"/>
          <w:b/>
          <w:sz w:val="18"/>
          <w:szCs w:val="18"/>
        </w:rPr>
        <w:t xml:space="preserve">Rozdział </w:t>
      </w:r>
      <w:r w:rsidR="006A02C9" w:rsidRPr="006A02C9">
        <w:rPr>
          <w:rFonts w:cs="Arial"/>
          <w:b/>
          <w:sz w:val="18"/>
          <w:szCs w:val="18"/>
        </w:rPr>
        <w:t>XXI</w:t>
      </w:r>
      <w:r w:rsidR="00551395">
        <w:rPr>
          <w:rFonts w:cs="Arial"/>
          <w:b/>
          <w:sz w:val="18"/>
          <w:szCs w:val="18"/>
        </w:rPr>
        <w:t>I</w:t>
      </w:r>
    </w:p>
    <w:p w14:paraId="5D71E3EB" w14:textId="57107EFA" w:rsidR="006F6C71" w:rsidRDefault="006F6C71">
      <w:pPr>
        <w:spacing w:after="0" w:line="360" w:lineRule="auto"/>
        <w:jc w:val="center"/>
        <w:rPr>
          <w:rFonts w:cs="Arial"/>
          <w:b/>
          <w:sz w:val="18"/>
          <w:szCs w:val="18"/>
        </w:rPr>
      </w:pPr>
      <w:r w:rsidRPr="006A02C9">
        <w:rPr>
          <w:rFonts w:cs="Arial"/>
          <w:b/>
          <w:sz w:val="18"/>
          <w:szCs w:val="18"/>
        </w:rPr>
        <w:t>Postanowienia końcowe</w:t>
      </w:r>
    </w:p>
    <w:p w14:paraId="2EE4159D" w14:textId="77777777" w:rsidR="00FE1E5F" w:rsidRPr="006A02C9" w:rsidRDefault="00FE1E5F">
      <w:pPr>
        <w:spacing w:after="0" w:line="360" w:lineRule="auto"/>
        <w:jc w:val="center"/>
        <w:rPr>
          <w:rFonts w:cs="Arial"/>
          <w:b/>
          <w:sz w:val="18"/>
          <w:szCs w:val="18"/>
        </w:rPr>
      </w:pPr>
    </w:p>
    <w:p w14:paraId="132D7F05" w14:textId="07D82098" w:rsidR="00B35328" w:rsidRPr="007D08A2" w:rsidRDefault="006F6C71" w:rsidP="007D08A2">
      <w:pPr>
        <w:pStyle w:val="Akapitzlist"/>
        <w:numPr>
          <w:ilvl w:val="0"/>
          <w:numId w:val="31"/>
        </w:numPr>
        <w:spacing w:line="360" w:lineRule="auto"/>
        <w:rPr>
          <w:rFonts w:cs="Arial"/>
          <w:sz w:val="18"/>
          <w:szCs w:val="18"/>
        </w:rPr>
      </w:pPr>
      <w:r w:rsidRPr="00B35328">
        <w:rPr>
          <w:rFonts w:cs="Arial"/>
          <w:sz w:val="18"/>
          <w:szCs w:val="18"/>
        </w:rPr>
        <w:t>W sprawach nieuregulowanych w SWZ mają zastosowanie przepisy ustawy</w:t>
      </w:r>
      <w:r w:rsidR="00FC2611">
        <w:rPr>
          <w:rFonts w:cs="Arial"/>
          <w:sz w:val="18"/>
          <w:szCs w:val="18"/>
        </w:rPr>
        <w:t xml:space="preserve"> Pzp</w:t>
      </w:r>
      <w:r w:rsidRPr="00B35328">
        <w:rPr>
          <w:rFonts w:cs="Arial"/>
          <w:sz w:val="18"/>
          <w:szCs w:val="18"/>
        </w:rPr>
        <w:t>.</w:t>
      </w:r>
    </w:p>
    <w:p w14:paraId="27AD046A" w14:textId="171E5465" w:rsidR="00B35328" w:rsidRPr="007D08A2" w:rsidRDefault="006F6C71" w:rsidP="007D08A2">
      <w:pPr>
        <w:pStyle w:val="Akapitzlist"/>
        <w:numPr>
          <w:ilvl w:val="0"/>
          <w:numId w:val="31"/>
        </w:numPr>
        <w:spacing w:line="360" w:lineRule="auto"/>
        <w:rPr>
          <w:rFonts w:cs="Arial"/>
          <w:sz w:val="18"/>
          <w:szCs w:val="18"/>
        </w:rPr>
      </w:pPr>
      <w:r w:rsidRPr="00B35328">
        <w:rPr>
          <w:rFonts w:cs="Arial"/>
          <w:sz w:val="18"/>
          <w:szCs w:val="18"/>
        </w:rPr>
        <w:t xml:space="preserve">W sprawach nieuregulowanych w ustawie, stosuje się odpowiednio przepisy ustawy z dnia </w:t>
      </w:r>
      <w:r w:rsidR="00C03D30">
        <w:rPr>
          <w:rFonts w:cs="Arial"/>
          <w:sz w:val="18"/>
          <w:szCs w:val="18"/>
        </w:rPr>
        <w:br/>
      </w:r>
      <w:r w:rsidRPr="00B35328">
        <w:rPr>
          <w:rFonts w:cs="Arial"/>
          <w:sz w:val="18"/>
          <w:szCs w:val="18"/>
        </w:rPr>
        <w:t xml:space="preserve">23 kwietnia 1964 r. </w:t>
      </w:r>
      <w:r w:rsidRPr="00B35328">
        <w:rPr>
          <w:rFonts w:cs="Arial"/>
          <w:i/>
          <w:sz w:val="18"/>
          <w:szCs w:val="18"/>
        </w:rPr>
        <w:t>Kodeks cywilny</w:t>
      </w:r>
      <w:r w:rsidRPr="00B35328">
        <w:rPr>
          <w:rFonts w:cs="Arial"/>
          <w:sz w:val="18"/>
          <w:szCs w:val="18"/>
        </w:rPr>
        <w:t>.</w:t>
      </w:r>
    </w:p>
    <w:p w14:paraId="7A0F1809" w14:textId="0D6CF2D8" w:rsidR="00B35328" w:rsidRPr="00B35328" w:rsidRDefault="006F6C71" w:rsidP="000A01DD">
      <w:pPr>
        <w:pStyle w:val="Akapitzlist"/>
        <w:numPr>
          <w:ilvl w:val="0"/>
          <w:numId w:val="31"/>
        </w:numPr>
        <w:spacing w:line="360" w:lineRule="auto"/>
        <w:rPr>
          <w:rFonts w:cs="Arial"/>
          <w:sz w:val="18"/>
          <w:szCs w:val="18"/>
        </w:rPr>
      </w:pPr>
      <w:r w:rsidRPr="00B35328">
        <w:rPr>
          <w:rFonts w:cs="Arial"/>
          <w:color w:val="000000" w:themeColor="text1"/>
          <w:sz w:val="18"/>
          <w:szCs w:val="18"/>
        </w:rPr>
        <w:t>Załącznikami do niniejszej SWZ są:</w:t>
      </w:r>
    </w:p>
    <w:p w14:paraId="71E3685C" w14:textId="12C220F5" w:rsidR="00566AFC" w:rsidRPr="00B35328" w:rsidRDefault="006F6C71" w:rsidP="00EF4D80">
      <w:pPr>
        <w:pStyle w:val="Akapitzlist"/>
        <w:numPr>
          <w:ilvl w:val="1"/>
          <w:numId w:val="31"/>
        </w:numPr>
        <w:spacing w:line="360" w:lineRule="auto"/>
        <w:jc w:val="both"/>
        <w:rPr>
          <w:rFonts w:cs="Arial"/>
          <w:sz w:val="18"/>
          <w:szCs w:val="18"/>
        </w:rPr>
      </w:pPr>
      <w:r w:rsidRPr="00B35328">
        <w:rPr>
          <w:rFonts w:cs="Arial"/>
          <w:color w:val="000000" w:themeColor="text1"/>
          <w:sz w:val="18"/>
          <w:szCs w:val="18"/>
        </w:rPr>
        <w:t xml:space="preserve">załącznik nr 1 – </w:t>
      </w:r>
      <w:r w:rsidR="00A913F9" w:rsidRPr="00B35328">
        <w:rPr>
          <w:rFonts w:cs="Arial"/>
          <w:color w:val="000000" w:themeColor="text1"/>
          <w:sz w:val="18"/>
          <w:szCs w:val="18"/>
        </w:rPr>
        <w:t xml:space="preserve">formularz </w:t>
      </w:r>
      <w:r w:rsidRPr="00B35328">
        <w:rPr>
          <w:rFonts w:cs="Arial"/>
          <w:color w:val="000000" w:themeColor="text1"/>
          <w:sz w:val="18"/>
          <w:szCs w:val="18"/>
        </w:rPr>
        <w:t>oferty,</w:t>
      </w:r>
    </w:p>
    <w:p w14:paraId="4F8C8DA6" w14:textId="34BBA8B6" w:rsidR="00566AFC" w:rsidRPr="00566AFC" w:rsidRDefault="00566AFC" w:rsidP="00EF4D80">
      <w:pPr>
        <w:pStyle w:val="Akapitzlist"/>
        <w:numPr>
          <w:ilvl w:val="1"/>
          <w:numId w:val="31"/>
        </w:numPr>
        <w:spacing w:line="360" w:lineRule="auto"/>
        <w:jc w:val="both"/>
        <w:rPr>
          <w:rFonts w:cs="Arial"/>
          <w:color w:val="000000" w:themeColor="text1"/>
          <w:sz w:val="18"/>
          <w:szCs w:val="18"/>
        </w:rPr>
      </w:pPr>
      <w:r>
        <w:rPr>
          <w:rFonts w:cs="Arial"/>
          <w:color w:val="000000" w:themeColor="text1"/>
          <w:sz w:val="18"/>
          <w:szCs w:val="18"/>
        </w:rPr>
        <w:t>załącznik nr 2 – formularz cenowy,</w:t>
      </w:r>
    </w:p>
    <w:p w14:paraId="56A63513" w14:textId="4DE4EDFD" w:rsidR="00255891" w:rsidRDefault="002513AD" w:rsidP="00EF4D80">
      <w:pPr>
        <w:pStyle w:val="Akapitzlist"/>
        <w:numPr>
          <w:ilvl w:val="1"/>
          <w:numId w:val="31"/>
        </w:numPr>
        <w:spacing w:line="360" w:lineRule="auto"/>
        <w:jc w:val="both"/>
        <w:rPr>
          <w:rFonts w:cs="Arial"/>
          <w:color w:val="000000" w:themeColor="text1"/>
          <w:sz w:val="18"/>
          <w:szCs w:val="18"/>
        </w:rPr>
      </w:pPr>
      <w:r w:rsidRPr="006A02C9">
        <w:rPr>
          <w:rFonts w:cs="Arial"/>
          <w:color w:val="000000" w:themeColor="text1"/>
          <w:sz w:val="18"/>
          <w:szCs w:val="18"/>
        </w:rPr>
        <w:t xml:space="preserve">załącznik nr </w:t>
      </w:r>
      <w:r w:rsidR="00566AFC">
        <w:rPr>
          <w:rFonts w:cs="Arial"/>
          <w:color w:val="000000" w:themeColor="text1"/>
          <w:sz w:val="18"/>
          <w:szCs w:val="18"/>
        </w:rPr>
        <w:t>3</w:t>
      </w:r>
      <w:r w:rsidRPr="006A02C9">
        <w:rPr>
          <w:rFonts w:cs="Arial"/>
          <w:color w:val="000000" w:themeColor="text1"/>
          <w:sz w:val="18"/>
          <w:szCs w:val="18"/>
        </w:rPr>
        <w:t xml:space="preserve"> – szczegółowy opis przedmiotu zamówienia,</w:t>
      </w:r>
    </w:p>
    <w:p w14:paraId="78980EC9" w14:textId="45F2425B" w:rsidR="00352B20" w:rsidRPr="006A02C9" w:rsidRDefault="00352B20" w:rsidP="00EF4D80">
      <w:pPr>
        <w:pStyle w:val="Akapitzlist"/>
        <w:numPr>
          <w:ilvl w:val="1"/>
          <w:numId w:val="31"/>
        </w:numPr>
        <w:spacing w:line="360" w:lineRule="auto"/>
        <w:jc w:val="both"/>
        <w:rPr>
          <w:rFonts w:cs="Arial"/>
          <w:color w:val="000000" w:themeColor="text1"/>
          <w:sz w:val="18"/>
          <w:szCs w:val="18"/>
        </w:rPr>
      </w:pPr>
      <w:r>
        <w:rPr>
          <w:rFonts w:cs="Arial"/>
          <w:color w:val="000000" w:themeColor="text1"/>
          <w:sz w:val="18"/>
          <w:szCs w:val="18"/>
        </w:rPr>
        <w:t xml:space="preserve">załącznik nr </w:t>
      </w:r>
      <w:r w:rsidR="003A01B2">
        <w:rPr>
          <w:rFonts w:cs="Arial"/>
          <w:color w:val="000000" w:themeColor="text1"/>
          <w:sz w:val="18"/>
          <w:szCs w:val="18"/>
        </w:rPr>
        <w:t>4</w:t>
      </w:r>
      <w:r>
        <w:rPr>
          <w:rFonts w:cs="Arial"/>
          <w:color w:val="000000" w:themeColor="text1"/>
          <w:sz w:val="18"/>
          <w:szCs w:val="18"/>
        </w:rPr>
        <w:t xml:space="preserve"> – wzór JEDZ</w:t>
      </w:r>
      <w:r w:rsidR="00FA21A6">
        <w:rPr>
          <w:rFonts w:cs="Arial"/>
          <w:color w:val="000000" w:themeColor="text1"/>
          <w:sz w:val="18"/>
          <w:szCs w:val="18"/>
        </w:rPr>
        <w:t xml:space="preserve"> (plik pdf. oraz </w:t>
      </w:r>
      <w:proofErr w:type="spellStart"/>
      <w:r w:rsidR="00FA21A6">
        <w:rPr>
          <w:rFonts w:cs="Arial"/>
          <w:color w:val="000000" w:themeColor="text1"/>
          <w:sz w:val="18"/>
          <w:szCs w:val="18"/>
        </w:rPr>
        <w:t>xml</w:t>
      </w:r>
      <w:proofErr w:type="spellEnd"/>
      <w:r w:rsidR="00FA21A6">
        <w:rPr>
          <w:rFonts w:cs="Arial"/>
          <w:color w:val="000000" w:themeColor="text1"/>
          <w:sz w:val="18"/>
          <w:szCs w:val="18"/>
        </w:rPr>
        <w:t>.)</w:t>
      </w:r>
      <w:r>
        <w:rPr>
          <w:rFonts w:cs="Arial"/>
          <w:color w:val="000000" w:themeColor="text1"/>
          <w:sz w:val="18"/>
          <w:szCs w:val="18"/>
        </w:rPr>
        <w:t>,</w:t>
      </w:r>
    </w:p>
    <w:p w14:paraId="39BEF8F4" w14:textId="476FD8FA" w:rsidR="006F6C71" w:rsidRDefault="006F6C71" w:rsidP="00EF4D80">
      <w:pPr>
        <w:pStyle w:val="Akapitzlist"/>
        <w:numPr>
          <w:ilvl w:val="1"/>
          <w:numId w:val="31"/>
        </w:numPr>
        <w:spacing w:line="360" w:lineRule="auto"/>
        <w:jc w:val="both"/>
        <w:rPr>
          <w:rFonts w:cs="Arial"/>
          <w:color w:val="000000" w:themeColor="text1"/>
          <w:sz w:val="18"/>
          <w:szCs w:val="18"/>
        </w:rPr>
      </w:pPr>
      <w:r w:rsidRPr="006A02C9">
        <w:rPr>
          <w:rFonts w:cs="Arial"/>
          <w:color w:val="000000" w:themeColor="text1"/>
          <w:sz w:val="18"/>
          <w:szCs w:val="18"/>
        </w:rPr>
        <w:t xml:space="preserve">załącznik nr </w:t>
      </w:r>
      <w:r w:rsidR="003A01B2">
        <w:rPr>
          <w:rFonts w:cs="Arial"/>
          <w:color w:val="000000" w:themeColor="text1"/>
          <w:sz w:val="18"/>
          <w:szCs w:val="18"/>
        </w:rPr>
        <w:t>5</w:t>
      </w:r>
      <w:r w:rsidR="006A02C9" w:rsidRPr="006A02C9">
        <w:rPr>
          <w:rFonts w:cs="Arial"/>
          <w:color w:val="000000" w:themeColor="text1"/>
          <w:sz w:val="18"/>
          <w:szCs w:val="18"/>
        </w:rPr>
        <w:t xml:space="preserve"> </w:t>
      </w:r>
      <w:r w:rsidR="00562723">
        <w:rPr>
          <w:rFonts w:cs="Arial"/>
          <w:color w:val="000000" w:themeColor="text1"/>
          <w:sz w:val="18"/>
          <w:szCs w:val="18"/>
        </w:rPr>
        <w:t>–</w:t>
      </w:r>
      <w:r w:rsidR="006A02C9" w:rsidRPr="006A02C9">
        <w:rPr>
          <w:rFonts w:cs="Arial"/>
          <w:color w:val="000000" w:themeColor="text1"/>
          <w:sz w:val="18"/>
          <w:szCs w:val="18"/>
        </w:rPr>
        <w:t xml:space="preserve"> </w:t>
      </w:r>
      <w:r w:rsidR="00562723">
        <w:rPr>
          <w:rFonts w:cs="Arial"/>
          <w:color w:val="000000" w:themeColor="text1"/>
          <w:sz w:val="18"/>
          <w:szCs w:val="18"/>
        </w:rPr>
        <w:t>projektowane postanowienia</w:t>
      </w:r>
      <w:r w:rsidR="00255891" w:rsidRPr="006A02C9">
        <w:rPr>
          <w:rFonts w:cs="Arial"/>
          <w:color w:val="000000" w:themeColor="text1"/>
          <w:sz w:val="18"/>
          <w:szCs w:val="18"/>
        </w:rPr>
        <w:t xml:space="preserve"> umowy</w:t>
      </w:r>
      <w:r w:rsidR="00964999">
        <w:rPr>
          <w:rFonts w:cs="Arial"/>
          <w:color w:val="000000" w:themeColor="text1"/>
          <w:sz w:val="18"/>
          <w:szCs w:val="18"/>
        </w:rPr>
        <w:t>,</w:t>
      </w:r>
    </w:p>
    <w:p w14:paraId="2E85A33B" w14:textId="3F085D35" w:rsidR="00964999" w:rsidRPr="00E57516" w:rsidRDefault="00964999" w:rsidP="00EF4D80">
      <w:pPr>
        <w:pStyle w:val="Akapitzlist"/>
        <w:numPr>
          <w:ilvl w:val="1"/>
          <w:numId w:val="31"/>
        </w:numPr>
        <w:spacing w:line="360" w:lineRule="auto"/>
        <w:jc w:val="both"/>
        <w:rPr>
          <w:rFonts w:cs="Arial"/>
          <w:color w:val="000000" w:themeColor="text1"/>
          <w:sz w:val="18"/>
          <w:szCs w:val="18"/>
        </w:rPr>
      </w:pPr>
      <w:r>
        <w:rPr>
          <w:rFonts w:cs="Arial"/>
          <w:color w:val="000000" w:themeColor="text1"/>
          <w:sz w:val="18"/>
          <w:szCs w:val="18"/>
        </w:rPr>
        <w:t xml:space="preserve">załącznik nr 6 – wzór </w:t>
      </w:r>
      <w:r>
        <w:rPr>
          <w:rFonts w:cstheme="majorHAnsi"/>
          <w:sz w:val="18"/>
          <w:szCs w:val="18"/>
        </w:rPr>
        <w:t>o</w:t>
      </w:r>
      <w:r w:rsidRPr="00015BB5">
        <w:rPr>
          <w:rFonts w:cstheme="majorHAnsi"/>
          <w:sz w:val="18"/>
          <w:szCs w:val="18"/>
        </w:rPr>
        <w:t>świadczeni</w:t>
      </w:r>
      <w:r>
        <w:rPr>
          <w:rFonts w:cstheme="majorHAnsi"/>
          <w:sz w:val="18"/>
          <w:szCs w:val="18"/>
        </w:rPr>
        <w:t>a</w:t>
      </w:r>
      <w:r w:rsidRPr="00015BB5">
        <w:rPr>
          <w:rFonts w:cstheme="majorHAnsi"/>
          <w:sz w:val="18"/>
          <w:szCs w:val="18"/>
        </w:rPr>
        <w:t xml:space="preserve"> o brak podstaw wykluczenia wynikając</w:t>
      </w:r>
      <w:r>
        <w:rPr>
          <w:rFonts w:cstheme="majorHAnsi"/>
          <w:sz w:val="18"/>
          <w:szCs w:val="18"/>
        </w:rPr>
        <w:t>ych</w:t>
      </w:r>
      <w:r w:rsidRPr="00015BB5">
        <w:rPr>
          <w:rFonts w:cstheme="majorHAnsi"/>
          <w:sz w:val="18"/>
          <w:szCs w:val="18"/>
        </w:rPr>
        <w:t xml:space="preserve"> z przesłanek określonych w art. 5k rozporządzenia Rady (UE) nr 833/2014</w:t>
      </w:r>
      <w:r>
        <w:rPr>
          <w:rFonts w:cstheme="majorHAnsi"/>
          <w:sz w:val="18"/>
          <w:szCs w:val="18"/>
        </w:rPr>
        <w:t xml:space="preserve"> z dnia </w:t>
      </w:r>
      <w:r w:rsidRPr="00015BB5">
        <w:rPr>
          <w:rFonts w:cstheme="majorHAnsi"/>
          <w:sz w:val="18"/>
          <w:szCs w:val="18"/>
        </w:rPr>
        <w:t>31 lipca 2014 r.</w:t>
      </w:r>
    </w:p>
    <w:p w14:paraId="0F6F21C0" w14:textId="5BE373E2" w:rsidR="00EF4D80" w:rsidRPr="00EF4D80" w:rsidRDefault="00E57516" w:rsidP="00EF4D80">
      <w:pPr>
        <w:pStyle w:val="Akapitzlist"/>
        <w:numPr>
          <w:ilvl w:val="1"/>
          <w:numId w:val="31"/>
        </w:numPr>
        <w:spacing w:line="360" w:lineRule="auto"/>
        <w:jc w:val="both"/>
        <w:rPr>
          <w:rFonts w:cs="Arial"/>
          <w:color w:val="000000" w:themeColor="text1"/>
          <w:sz w:val="18"/>
          <w:szCs w:val="18"/>
        </w:rPr>
      </w:pPr>
      <w:r>
        <w:rPr>
          <w:rFonts w:cstheme="majorHAnsi"/>
          <w:sz w:val="18"/>
          <w:szCs w:val="18"/>
        </w:rPr>
        <w:t xml:space="preserve">załącznik nr 7 – </w:t>
      </w:r>
      <w:r w:rsidR="00EF4D80">
        <w:rPr>
          <w:rFonts w:cstheme="majorHAnsi"/>
          <w:sz w:val="18"/>
          <w:szCs w:val="18"/>
        </w:rPr>
        <w:t>wzór oświadczenia z art. 117 ust. 4 Pzp dla Wykonawców wspólnie ubiegających się o udzielenie zamówienia;</w:t>
      </w:r>
    </w:p>
    <w:p w14:paraId="1CC78BD7" w14:textId="353DA7DD" w:rsidR="0077662E" w:rsidRPr="0077662E" w:rsidRDefault="00EF4D80" w:rsidP="00EF4D80">
      <w:pPr>
        <w:pStyle w:val="Akapitzlist"/>
        <w:numPr>
          <w:ilvl w:val="1"/>
          <w:numId w:val="31"/>
        </w:numPr>
        <w:spacing w:line="360" w:lineRule="auto"/>
        <w:jc w:val="both"/>
        <w:rPr>
          <w:rFonts w:cs="Arial"/>
          <w:color w:val="000000" w:themeColor="text1"/>
          <w:sz w:val="18"/>
          <w:szCs w:val="18"/>
        </w:rPr>
      </w:pPr>
      <w:r>
        <w:rPr>
          <w:rFonts w:cstheme="majorHAnsi"/>
          <w:sz w:val="18"/>
          <w:szCs w:val="18"/>
        </w:rPr>
        <w:t xml:space="preserve">załącznik nr 8 – </w:t>
      </w:r>
      <w:r w:rsidR="0077662E">
        <w:rPr>
          <w:rFonts w:cstheme="majorHAnsi"/>
          <w:sz w:val="18"/>
          <w:szCs w:val="18"/>
        </w:rPr>
        <w:t xml:space="preserve">Wzór </w:t>
      </w:r>
      <w:r w:rsidR="0033248F">
        <w:rPr>
          <w:rFonts w:cstheme="majorHAnsi"/>
          <w:sz w:val="18"/>
          <w:szCs w:val="18"/>
        </w:rPr>
        <w:t>zobowiązania podmiotu trzeciego</w:t>
      </w:r>
      <w:r w:rsidR="007043DD">
        <w:rPr>
          <w:rFonts w:cstheme="majorHAnsi"/>
          <w:sz w:val="18"/>
          <w:szCs w:val="18"/>
        </w:rPr>
        <w:t>;</w:t>
      </w:r>
    </w:p>
    <w:p w14:paraId="0E39BCD7" w14:textId="3CACEBD8" w:rsidR="00E57516" w:rsidRPr="00AC0D99" w:rsidRDefault="0033248F" w:rsidP="00EF4D80">
      <w:pPr>
        <w:pStyle w:val="Akapitzlist"/>
        <w:numPr>
          <w:ilvl w:val="1"/>
          <w:numId w:val="31"/>
        </w:numPr>
        <w:spacing w:line="360" w:lineRule="auto"/>
        <w:jc w:val="both"/>
        <w:rPr>
          <w:rFonts w:cs="Arial"/>
          <w:color w:val="000000" w:themeColor="text1"/>
          <w:sz w:val="18"/>
          <w:szCs w:val="18"/>
        </w:rPr>
      </w:pPr>
      <w:r>
        <w:rPr>
          <w:rFonts w:cstheme="majorHAnsi"/>
          <w:sz w:val="18"/>
          <w:szCs w:val="18"/>
        </w:rPr>
        <w:t xml:space="preserve">załącznik nr 9 - </w:t>
      </w:r>
      <w:r w:rsidR="00E57516">
        <w:rPr>
          <w:rFonts w:cstheme="majorHAnsi"/>
          <w:sz w:val="18"/>
          <w:szCs w:val="18"/>
        </w:rPr>
        <w:t>Klauzula</w:t>
      </w:r>
      <w:r w:rsidR="00EF4D80">
        <w:rPr>
          <w:rFonts w:cstheme="majorHAnsi"/>
          <w:sz w:val="18"/>
          <w:szCs w:val="18"/>
        </w:rPr>
        <w:t xml:space="preserve"> </w:t>
      </w:r>
      <w:r w:rsidR="00E57516">
        <w:rPr>
          <w:rFonts w:cstheme="majorHAnsi"/>
          <w:sz w:val="18"/>
          <w:szCs w:val="18"/>
        </w:rPr>
        <w:t>informacyjna RODO.</w:t>
      </w:r>
    </w:p>
    <w:p w14:paraId="53CB334B" w14:textId="2C9D46E9" w:rsidR="00964999" w:rsidRPr="00376B4B" w:rsidRDefault="00964999" w:rsidP="00376B4B">
      <w:pPr>
        <w:spacing w:after="160" w:line="259" w:lineRule="auto"/>
        <w:jc w:val="left"/>
        <w:rPr>
          <w:rFonts w:asciiTheme="majorHAnsi" w:hAnsiTheme="majorHAnsi" w:cstheme="majorHAnsi"/>
        </w:rPr>
      </w:pPr>
    </w:p>
    <w:p w14:paraId="56C1DCD9" w14:textId="3A4D8C38" w:rsidR="00964999" w:rsidRPr="00964999" w:rsidRDefault="00964999" w:rsidP="00456B8E">
      <w:pPr>
        <w:tabs>
          <w:tab w:val="left" w:pos="2245"/>
        </w:tabs>
        <w:rPr>
          <w:sz w:val="18"/>
          <w:szCs w:val="18"/>
        </w:rPr>
      </w:pPr>
    </w:p>
    <w:sectPr w:rsidR="00964999" w:rsidRPr="00964999" w:rsidSect="00DF5363">
      <w:footerReference w:type="default" r:id="rId33"/>
      <w:headerReference w:type="first" r:id="rId34"/>
      <w:footerReference w:type="first" r:id="rId35"/>
      <w:pgSz w:w="11906" w:h="16838" w:code="9"/>
      <w:pgMar w:top="851" w:right="1021" w:bottom="1418" w:left="1588" w:header="709" w:footer="92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58128" w14:textId="77777777" w:rsidR="00ED1871" w:rsidRDefault="00ED1871" w:rsidP="006747BD">
      <w:pPr>
        <w:spacing w:after="0" w:line="240" w:lineRule="auto"/>
      </w:pPr>
      <w:r>
        <w:separator/>
      </w:r>
    </w:p>
  </w:endnote>
  <w:endnote w:type="continuationSeparator" w:id="0">
    <w:p w14:paraId="3D5A0A37" w14:textId="77777777" w:rsidR="00ED1871" w:rsidRDefault="00ED1871" w:rsidP="006747BD">
      <w:pPr>
        <w:spacing w:after="0" w:line="240" w:lineRule="auto"/>
      </w:pPr>
      <w:r>
        <w:continuationSeparator/>
      </w:r>
    </w:p>
  </w:endnote>
  <w:endnote w:type="continuationNotice" w:id="1">
    <w:p w14:paraId="2B1A8414" w14:textId="77777777" w:rsidR="00ED1871" w:rsidRDefault="00ED18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8227961"/>
      <w:docPartObj>
        <w:docPartGallery w:val="Page Numbers (Bottom of Page)"/>
        <w:docPartUnique/>
      </w:docPartObj>
    </w:sdtPr>
    <w:sdtEndPr/>
    <w:sdtContent>
      <w:sdt>
        <w:sdtPr>
          <w:id w:val="-187525118"/>
          <w:docPartObj>
            <w:docPartGallery w:val="Page Numbers (Top of Page)"/>
            <w:docPartUnique/>
          </w:docPartObj>
        </w:sdtPr>
        <w:sdtEndPr/>
        <w:sdtContent>
          <w:p w14:paraId="3A6D9D9F" w14:textId="77777777" w:rsidR="009B51E6" w:rsidRDefault="009B51E6">
            <w:pPr>
              <w:pStyle w:val="Stopka"/>
            </w:pPr>
            <w:r w:rsidRPr="00EB16DA">
              <w:rPr>
                <w:sz w:val="18"/>
                <w:szCs w:val="18"/>
              </w:rPr>
              <w:t xml:space="preserve">Strona </w:t>
            </w:r>
            <w:r w:rsidRPr="00EB16DA">
              <w:rPr>
                <w:b w:val="0"/>
                <w:bCs/>
                <w:sz w:val="18"/>
                <w:szCs w:val="18"/>
              </w:rPr>
              <w:fldChar w:fldCharType="begin"/>
            </w:r>
            <w:r w:rsidRPr="00EB16DA">
              <w:rPr>
                <w:bCs/>
                <w:sz w:val="18"/>
                <w:szCs w:val="18"/>
              </w:rPr>
              <w:instrText>PAGE</w:instrText>
            </w:r>
            <w:r w:rsidRPr="00EB16DA">
              <w:rPr>
                <w:b w:val="0"/>
                <w:bCs/>
                <w:sz w:val="18"/>
                <w:szCs w:val="18"/>
              </w:rPr>
              <w:fldChar w:fldCharType="separate"/>
            </w:r>
            <w:r w:rsidRPr="00EB16DA">
              <w:rPr>
                <w:bCs/>
                <w:sz w:val="18"/>
                <w:szCs w:val="18"/>
              </w:rPr>
              <w:t>2</w:t>
            </w:r>
            <w:r w:rsidRPr="00EB16DA">
              <w:rPr>
                <w:b w:val="0"/>
                <w:bCs/>
                <w:sz w:val="18"/>
                <w:szCs w:val="18"/>
              </w:rPr>
              <w:fldChar w:fldCharType="end"/>
            </w:r>
            <w:r w:rsidRPr="00EB16DA">
              <w:rPr>
                <w:sz w:val="18"/>
                <w:szCs w:val="18"/>
              </w:rPr>
              <w:t xml:space="preserve"> z </w:t>
            </w:r>
            <w:r w:rsidRPr="00EB16DA">
              <w:rPr>
                <w:b w:val="0"/>
                <w:bCs/>
                <w:sz w:val="18"/>
                <w:szCs w:val="18"/>
              </w:rPr>
              <w:fldChar w:fldCharType="begin"/>
            </w:r>
            <w:r w:rsidRPr="00EB16DA">
              <w:rPr>
                <w:bCs/>
                <w:sz w:val="18"/>
                <w:szCs w:val="18"/>
              </w:rPr>
              <w:instrText>NUMPAGES</w:instrText>
            </w:r>
            <w:r w:rsidRPr="00EB16DA">
              <w:rPr>
                <w:b w:val="0"/>
                <w:bCs/>
                <w:sz w:val="18"/>
                <w:szCs w:val="18"/>
              </w:rPr>
              <w:fldChar w:fldCharType="separate"/>
            </w:r>
            <w:r w:rsidRPr="00EB16DA">
              <w:rPr>
                <w:bCs/>
                <w:sz w:val="18"/>
                <w:szCs w:val="18"/>
              </w:rPr>
              <w:t>2</w:t>
            </w:r>
            <w:r w:rsidRPr="00EB16DA">
              <w:rPr>
                <w:b w:val="0"/>
                <w:bCs/>
                <w:sz w:val="18"/>
                <w:szCs w:val="18"/>
              </w:rPr>
              <w:fldChar w:fldCharType="end"/>
            </w:r>
          </w:p>
        </w:sdtContent>
      </w:sdt>
    </w:sdtContent>
  </w:sdt>
  <w:p w14:paraId="1A44B794" w14:textId="77777777" w:rsidR="009B51E6" w:rsidRDefault="009B51E6">
    <w:pPr>
      <w:pStyle w:val="Stopka"/>
    </w:pPr>
    <w:r w:rsidRPr="00D40690">
      <w:rPr>
        <w:noProof/>
      </w:rPr>
      <w:drawing>
        <wp:anchor distT="0" distB="0" distL="114300" distR="114300" simplePos="0" relativeHeight="251658243" behindDoc="1" locked="1" layoutInCell="1" allowOverlap="1" wp14:anchorId="4B9536A6" wp14:editId="365E500D">
          <wp:simplePos x="0" y="0"/>
          <wp:positionH relativeFrom="column">
            <wp:posOffset>4594225</wp:posOffset>
          </wp:positionH>
          <wp:positionV relativeFrom="page">
            <wp:posOffset>9831070</wp:posOffset>
          </wp:positionV>
          <wp:extent cx="1230630" cy="848995"/>
          <wp:effectExtent l="0" t="0" r="0" b="0"/>
          <wp:wrapNone/>
          <wp:docPr id="50" name="Obraz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0630" cy="848995"/>
                  </a:xfrm>
                  <a:prstGeom prst="rect">
                    <a:avLst/>
                  </a:prstGeom>
                </pic:spPr>
              </pic:pic>
            </a:graphicData>
          </a:graphic>
          <wp14:sizeRelH relativeFrom="margin">
            <wp14:pctWidth>0</wp14:pctWidth>
          </wp14:sizeRelH>
          <wp14:sizeRelV relativeFrom="margin">
            <wp14:pctHeight>0</wp14:pctHeight>
          </wp14:sizeRelV>
        </wp:anchor>
      </w:drawing>
    </w:r>
    <w:r w:rsidRPr="00D40690">
      <w:rPr>
        <w:noProof/>
      </w:rPr>
      <mc:AlternateContent>
        <mc:Choice Requires="wps">
          <w:drawing>
            <wp:anchor distT="0" distB="0" distL="114300" distR="114300" simplePos="0" relativeHeight="251658244" behindDoc="1" locked="1" layoutInCell="1" allowOverlap="1" wp14:anchorId="5B31E314" wp14:editId="23E166BC">
              <wp:simplePos x="0" y="0"/>
              <wp:positionH relativeFrom="column">
                <wp:posOffset>0</wp:posOffset>
              </wp:positionH>
              <wp:positionV relativeFrom="page">
                <wp:posOffset>10050780</wp:posOffset>
              </wp:positionV>
              <wp:extent cx="4269105" cy="222885"/>
              <wp:effectExtent l="0" t="0" r="0" b="3810"/>
              <wp:wrapNone/>
              <wp:docPr id="31"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105" cy="222885"/>
                      </a:xfrm>
                      <a:prstGeom prst="rect">
                        <a:avLst/>
                      </a:prstGeom>
                      <a:noFill/>
                      <a:ln w="9525">
                        <a:noFill/>
                        <a:miter lim="800000"/>
                        <a:headEnd/>
                        <a:tailEnd/>
                      </a:ln>
                    </wps:spPr>
                    <wps:txbx>
                      <w:txbxContent>
                        <w:p w14:paraId="40221366" w14:textId="77777777" w:rsidR="009B51E6" w:rsidRDefault="009B51E6" w:rsidP="007042E5">
                          <w:pPr>
                            <w:autoSpaceDE w:val="0"/>
                            <w:autoSpaceDN w:val="0"/>
                            <w:adjustRightInd w:val="0"/>
                            <w:spacing w:after="0" w:line="240" w:lineRule="auto"/>
                            <w:jc w:val="left"/>
                            <w:rPr>
                              <w:rFonts w:ascii="Verdana" w:hAnsi="Verdana" w:cs="Verdana"/>
                              <w:color w:val="868686"/>
                              <w:spacing w:val="0"/>
                              <w:sz w:val="14"/>
                              <w:szCs w:val="14"/>
                            </w:rPr>
                          </w:pPr>
                          <w:r>
                            <w:rPr>
                              <w:rFonts w:ascii="Verdana" w:hAnsi="Verdana" w:cs="Verdana"/>
                              <w:color w:val="868686"/>
                              <w:spacing w:val="0"/>
                              <w:sz w:val="14"/>
                              <w:szCs w:val="14"/>
                            </w:rPr>
                            <w:t>Centrum Łukasiewicz, ul. Poleczki 19, 02-822 Warszawa, Tel: +48 22 18 21 111,</w:t>
                          </w:r>
                        </w:p>
                        <w:p w14:paraId="764F0459" w14:textId="77777777" w:rsidR="009B51E6" w:rsidRPr="007042E5" w:rsidRDefault="009B51E6" w:rsidP="007042E5">
                          <w:pPr>
                            <w:pStyle w:val="LukStopka-adres"/>
                            <w:rPr>
                              <w:lang w:val="de-DE"/>
                            </w:rPr>
                          </w:pPr>
                          <w:r w:rsidRPr="007042E5">
                            <w:rPr>
                              <w:rFonts w:ascii="Verdana" w:hAnsi="Verdana" w:cs="Verdana"/>
                              <w:color w:val="868686"/>
                              <w:spacing w:val="0"/>
                              <w:lang w:val="de-DE"/>
                            </w:rPr>
                            <w:t>E-mail: sekretariat@lukasiewicz.gov.pl | NIP: 951 248 16 68, REGON: 382967128</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5B31E314" id="_x0000_t202" coordsize="21600,21600" o:spt="202" path="m,l,21600r21600,l21600,xe">
              <v:stroke joinstyle="miter"/>
              <v:path gradientshapeok="t" o:connecttype="rect"/>
            </v:shapetype>
            <v:shape id="Pole tekstowe 2" o:spid="_x0000_s1026" type="#_x0000_t202" style="position:absolute;left:0;text-align:left;margin-left:0;margin-top:791.4pt;width:336.15pt;height:17.55pt;z-index:-2516582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" filled="f" stroked="f">
              <o:lock v:ext="edit" aspectratio="t"/>
              <v:textbox style="mso-fit-shape-to-text:t" inset="0,0,0,0">
                <w:txbxContent>
                  <w:p w14:paraId="40221366" w14:textId="77777777" w:rsidR="009B51E6" w:rsidRDefault="009B51E6" w:rsidP="007042E5">
                    <w:pPr>
                      <w:autoSpaceDE w:val="0"/>
                      <w:autoSpaceDN w:val="0"/>
                      <w:adjustRightInd w:val="0"/>
                      <w:spacing w:after="0" w:line="240" w:lineRule="auto"/>
                      <w:jc w:val="left"/>
                      <w:rPr>
                        <w:rFonts w:ascii="Verdana" w:hAnsi="Verdana" w:cs="Verdana"/>
                        <w:color w:val="868686"/>
                        <w:spacing w:val="0"/>
                        <w:sz w:val="14"/>
                        <w:szCs w:val="14"/>
                      </w:rPr>
                    </w:pPr>
                    <w:r>
                      <w:rPr>
                        <w:rFonts w:ascii="Verdana" w:hAnsi="Verdana" w:cs="Verdana"/>
                        <w:color w:val="868686"/>
                        <w:spacing w:val="0"/>
                        <w:sz w:val="14"/>
                        <w:szCs w:val="14"/>
                      </w:rPr>
                      <w:t>Centrum Łukasiewicz, ul. Poleczki 19, 02-822 Warszawa, Tel: +48 22 18 21 111,</w:t>
                    </w:r>
                  </w:p>
                  <w:p w14:paraId="764F0459" w14:textId="77777777" w:rsidR="009B51E6" w:rsidRPr="007042E5" w:rsidRDefault="009B51E6" w:rsidP="007042E5">
                    <w:pPr>
                      <w:pStyle w:val="LukStopka-adres"/>
                      <w:rPr>
                        <w:lang w:val="de-DE"/>
                      </w:rPr>
                    </w:pPr>
                    <w:r w:rsidRPr="007042E5">
                      <w:rPr>
                        <w:rFonts w:ascii="Verdana" w:hAnsi="Verdana" w:cs="Verdana"/>
                        <w:color w:val="868686"/>
                        <w:spacing w:val="0"/>
                        <w:lang w:val="de-DE"/>
                      </w:rPr>
                      <w:t>E-mail: sekretariat@lukasiewicz.gov.pl | NIP: 951 248 16 68, REGON: 382967128</w:t>
                    </w:r>
                  </w:p>
                </w:txbxContent>
              </v:textbox>
              <w10:wrap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754125"/>
      <w:docPartObj>
        <w:docPartGallery w:val="Page Numbers (Bottom of Page)"/>
        <w:docPartUnique/>
      </w:docPartObj>
    </w:sdtPr>
    <w:sdtEndPr/>
    <w:sdtContent>
      <w:sdt>
        <w:sdtPr>
          <w:id w:val="-1705238520"/>
          <w:docPartObj>
            <w:docPartGallery w:val="Page Numbers (Top of Page)"/>
            <w:docPartUnique/>
          </w:docPartObj>
        </w:sdtPr>
        <w:sdtEndPr/>
        <w:sdtContent>
          <w:p w14:paraId="1E504839" w14:textId="77777777" w:rsidR="009B51E6" w:rsidRPr="00D40690" w:rsidRDefault="009B51E6" w:rsidP="00D40690">
            <w:pPr>
              <w:pStyle w:val="Stopka"/>
            </w:pPr>
            <w:r w:rsidRPr="00D40690">
              <w:t xml:space="preserve">Strona </w:t>
            </w:r>
            <w:r w:rsidRPr="00D40690">
              <w:fldChar w:fldCharType="begin"/>
            </w:r>
            <w:r w:rsidRPr="00D40690">
              <w:instrText>PAGE</w:instrText>
            </w:r>
            <w:r w:rsidRPr="00D40690">
              <w:fldChar w:fldCharType="separate"/>
            </w:r>
            <w:r w:rsidRPr="00D40690">
              <w:t>2</w:t>
            </w:r>
            <w:r w:rsidRPr="00D40690">
              <w:fldChar w:fldCharType="end"/>
            </w:r>
            <w:r w:rsidRPr="00D40690">
              <w:t xml:space="preserve"> z </w:t>
            </w:r>
            <w:r w:rsidRPr="00D40690">
              <w:fldChar w:fldCharType="begin"/>
            </w:r>
            <w:r w:rsidRPr="00D40690">
              <w:instrText>NUMPAGES</w:instrText>
            </w:r>
            <w:r w:rsidRPr="00D40690">
              <w:fldChar w:fldCharType="separate"/>
            </w:r>
            <w:r w:rsidRPr="00D40690">
              <w:t>2</w:t>
            </w:r>
            <w:r w:rsidRPr="00D40690">
              <w:fldChar w:fldCharType="end"/>
            </w:r>
          </w:p>
        </w:sdtContent>
      </w:sdt>
    </w:sdtContent>
  </w:sdt>
  <w:p w14:paraId="08EF7F5D" w14:textId="77777777" w:rsidR="009B51E6" w:rsidRPr="00D06D36" w:rsidRDefault="009B51E6" w:rsidP="00D06D36">
    <w:pPr>
      <w:pStyle w:val="LukStopka-adres"/>
      <w:rPr>
        <w:spacing w:val="2"/>
      </w:rPr>
    </w:pPr>
    <w:r>
      <w:rPr>
        <w:spacing w:val="2"/>
      </w:rPr>
      <w:drawing>
        <wp:anchor distT="0" distB="0" distL="114300" distR="114300" simplePos="0" relativeHeight="251658241" behindDoc="1" locked="1" layoutInCell="1" allowOverlap="1" wp14:anchorId="3E70815D" wp14:editId="7D1FA32D">
          <wp:simplePos x="0" y="0"/>
          <wp:positionH relativeFrom="column">
            <wp:posOffset>4594627</wp:posOffset>
          </wp:positionH>
          <wp:positionV relativeFrom="page">
            <wp:posOffset>9846945</wp:posOffset>
          </wp:positionV>
          <wp:extent cx="1231200" cy="849600"/>
          <wp:effectExtent l="0" t="0" r="0" b="0"/>
          <wp:wrapNone/>
          <wp:docPr id="52" name="Obraz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Pr>
        <w:spacing w:val="2"/>
      </w:rPr>
      <mc:AlternateContent>
        <mc:Choice Requires="wps">
          <w:drawing>
            <wp:anchor distT="0" distB="0" distL="114300" distR="114300" simplePos="0" relativeHeight="251658242" behindDoc="1" locked="1" layoutInCell="1" allowOverlap="1" wp14:anchorId="41C3DFBF" wp14:editId="126B7988">
              <wp:simplePos x="0" y="0"/>
              <wp:positionH relativeFrom="column">
                <wp:posOffset>0</wp:posOffset>
              </wp:positionH>
              <wp:positionV relativeFrom="page">
                <wp:posOffset>10066655</wp:posOffset>
              </wp:positionV>
              <wp:extent cx="4269600" cy="223200"/>
              <wp:effectExtent l="0" t="0" r="0" b="3810"/>
              <wp:wrapNone/>
              <wp:docPr id="217"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600" cy="223200"/>
                      </a:xfrm>
                      <a:prstGeom prst="rect">
                        <a:avLst/>
                      </a:prstGeom>
                      <a:noFill/>
                      <a:ln w="9525">
                        <a:noFill/>
                        <a:miter lim="800000"/>
                        <a:headEnd/>
                        <a:tailEnd/>
                      </a:ln>
                    </wps:spPr>
                    <wps:txbx>
                      <w:txbxContent>
                        <w:p w14:paraId="0EB1C6C5" w14:textId="77777777" w:rsidR="009B51E6" w:rsidRDefault="009B51E6" w:rsidP="007042E5">
                          <w:pPr>
                            <w:autoSpaceDE w:val="0"/>
                            <w:autoSpaceDN w:val="0"/>
                            <w:adjustRightInd w:val="0"/>
                            <w:spacing w:after="0" w:line="240" w:lineRule="auto"/>
                            <w:jc w:val="left"/>
                            <w:rPr>
                              <w:rFonts w:ascii="Verdana" w:hAnsi="Verdana" w:cs="Verdana"/>
                              <w:color w:val="868686"/>
                              <w:spacing w:val="0"/>
                              <w:sz w:val="14"/>
                              <w:szCs w:val="14"/>
                            </w:rPr>
                          </w:pPr>
                          <w:r>
                            <w:rPr>
                              <w:rFonts w:ascii="Verdana" w:hAnsi="Verdana" w:cs="Verdana"/>
                              <w:color w:val="868686"/>
                              <w:spacing w:val="0"/>
                              <w:sz w:val="14"/>
                              <w:szCs w:val="14"/>
                            </w:rPr>
                            <w:t>Centrum Łukasiewicz, ul. Poleczki 19, 02-822 Warszawa, Tel: +48 22 18 21 111,</w:t>
                          </w:r>
                        </w:p>
                        <w:p w14:paraId="55232611" w14:textId="77777777" w:rsidR="009B51E6" w:rsidRPr="007042E5" w:rsidRDefault="009B51E6" w:rsidP="007042E5">
                          <w:pPr>
                            <w:pStyle w:val="LukStopka-adres"/>
                            <w:rPr>
                              <w:lang w:val="de-DE"/>
                            </w:rPr>
                          </w:pPr>
                          <w:r w:rsidRPr="007042E5">
                            <w:rPr>
                              <w:rFonts w:ascii="Verdana" w:hAnsi="Verdana" w:cs="Verdana"/>
                              <w:color w:val="868686"/>
                              <w:spacing w:val="0"/>
                              <w:lang w:val="de-DE"/>
                            </w:rPr>
                            <w:t>E-mail: sekretariat@lukasiewicz.gov.pl | NIP: 951 248 16 68, REGON: 382967128</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41C3DFBF" id="_x0000_t202" coordsize="21600,21600" o:spt="202" path="m,l,21600r21600,l21600,xe">
              <v:stroke joinstyle="miter"/>
              <v:path gradientshapeok="t" o:connecttype="rect"/>
            </v:shapetype>
            <v:shape id="_x0000_s1027" type="#_x0000_t202" style="position:absolute;margin-left:0;margin-top:792.65pt;width:336.2pt;height:17.55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" filled="f" stroked="f">
              <o:lock v:ext="edit" aspectratio="t"/>
              <v:textbox style="mso-fit-shape-to-text:t" inset="0,0,0,0">
                <w:txbxContent>
                  <w:p w14:paraId="0EB1C6C5" w14:textId="77777777" w:rsidR="009B51E6" w:rsidRDefault="009B51E6" w:rsidP="007042E5">
                    <w:pPr>
                      <w:autoSpaceDE w:val="0"/>
                      <w:autoSpaceDN w:val="0"/>
                      <w:adjustRightInd w:val="0"/>
                      <w:spacing w:after="0" w:line="240" w:lineRule="auto"/>
                      <w:jc w:val="left"/>
                      <w:rPr>
                        <w:rFonts w:ascii="Verdana" w:hAnsi="Verdana" w:cs="Verdana"/>
                        <w:color w:val="868686"/>
                        <w:spacing w:val="0"/>
                        <w:sz w:val="14"/>
                        <w:szCs w:val="14"/>
                      </w:rPr>
                    </w:pPr>
                    <w:r>
                      <w:rPr>
                        <w:rFonts w:ascii="Verdana" w:hAnsi="Verdana" w:cs="Verdana"/>
                        <w:color w:val="868686"/>
                        <w:spacing w:val="0"/>
                        <w:sz w:val="14"/>
                        <w:szCs w:val="14"/>
                      </w:rPr>
                      <w:t>Centrum Łukasiewicz, ul. Poleczki 19, 02-822 Warszawa, Tel: +48 22 18 21 111,</w:t>
                    </w:r>
                  </w:p>
                  <w:p w14:paraId="55232611" w14:textId="77777777" w:rsidR="009B51E6" w:rsidRPr="007042E5" w:rsidRDefault="009B51E6" w:rsidP="007042E5">
                    <w:pPr>
                      <w:pStyle w:val="LukStopka-adres"/>
                      <w:rPr>
                        <w:lang w:val="de-DE"/>
                      </w:rPr>
                    </w:pPr>
                    <w:r w:rsidRPr="007042E5">
                      <w:rPr>
                        <w:rFonts w:ascii="Verdana" w:hAnsi="Verdana" w:cs="Verdana"/>
                        <w:color w:val="868686"/>
                        <w:spacing w:val="0"/>
                        <w:lang w:val="de-DE"/>
                      </w:rPr>
                      <w:t>E-mail: sekretariat@lukasiewicz.gov.pl | NIP: 951 248 16 68, REGON: 382967128</w:t>
                    </w:r>
                  </w:p>
                </w:txbxContent>
              </v:textbox>
              <w10:wrap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2AF89" w14:textId="77777777" w:rsidR="00ED1871" w:rsidRDefault="00ED1871" w:rsidP="006747BD">
      <w:pPr>
        <w:spacing w:after="0" w:line="240" w:lineRule="auto"/>
      </w:pPr>
      <w:r>
        <w:separator/>
      </w:r>
    </w:p>
  </w:footnote>
  <w:footnote w:type="continuationSeparator" w:id="0">
    <w:p w14:paraId="4E548596" w14:textId="77777777" w:rsidR="00ED1871" w:rsidRDefault="00ED1871" w:rsidP="006747BD">
      <w:pPr>
        <w:spacing w:after="0" w:line="240" w:lineRule="auto"/>
      </w:pPr>
      <w:r>
        <w:continuationSeparator/>
      </w:r>
    </w:p>
  </w:footnote>
  <w:footnote w:type="continuationNotice" w:id="1">
    <w:p w14:paraId="59C5FF17" w14:textId="77777777" w:rsidR="00ED1871" w:rsidRDefault="00ED187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0FE5F" w14:textId="77777777" w:rsidR="009B51E6" w:rsidRDefault="009B51E6">
    <w:pPr>
      <w:pStyle w:val="Nagwek"/>
    </w:pPr>
    <w:r>
      <w:rPr>
        <w:noProof/>
      </w:rPr>
      <w:drawing>
        <wp:anchor distT="0" distB="0" distL="114300" distR="114300" simplePos="0" relativeHeight="251658240" behindDoc="1" locked="1" layoutInCell="1" allowOverlap="1" wp14:anchorId="192F066D" wp14:editId="3C164C0E">
          <wp:simplePos x="0" y="0"/>
          <wp:positionH relativeFrom="page">
            <wp:posOffset>11430</wp:posOffset>
          </wp:positionH>
          <wp:positionV relativeFrom="page">
            <wp:posOffset>11430</wp:posOffset>
          </wp:positionV>
          <wp:extent cx="1501140" cy="1803400"/>
          <wp:effectExtent l="0" t="0" r="3810" b="6350"/>
          <wp:wrapNone/>
          <wp:docPr id="51" name="Obraz 51" descr="Obraz zawierający obiek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ukasiewicz-Logo-Word.png"/>
                  <pic:cNvPicPr/>
                </pic:nvPicPr>
                <pic:blipFill>
                  <a:blip r:embed="rId1">
                    <a:extLst>
                      <a:ext uri="{28A0092B-C50C-407E-A947-70E740481C1C}">
                        <a14:useLocalDpi xmlns:a14="http://schemas.microsoft.com/office/drawing/2010/main" val="0"/>
                      </a:ext>
                    </a:extLst>
                  </a:blip>
                  <a:stretch>
                    <a:fillRect/>
                  </a:stretch>
                </pic:blipFill>
                <pic:spPr>
                  <a:xfrm>
                    <a:off x="0" y="0"/>
                    <a:ext cx="1501140" cy="1803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344C3E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DC1DD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2EC595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79C1ECB"/>
    <w:multiLevelType w:val="hybridMultilevel"/>
    <w:tmpl w:val="603C37BA"/>
    <w:lvl w:ilvl="0" w:tplc="04150017">
      <w:start w:val="1"/>
      <w:numFmt w:val="lowerLetter"/>
      <w:lvlText w:val="%1)"/>
      <w:lvlJc w:val="left"/>
      <w:pPr>
        <w:ind w:left="720" w:hanging="360"/>
      </w:pPr>
    </w:lvl>
    <w:lvl w:ilvl="1" w:tplc="04150017">
      <w:start w:val="1"/>
      <w:numFmt w:val="lowerLetter"/>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6E43DD"/>
    <w:multiLevelType w:val="multilevel"/>
    <w:tmpl w:val="9036F4BA"/>
    <w:lvl w:ilvl="0">
      <w:start w:val="1"/>
      <w:numFmt w:val="decimal"/>
      <w:lvlText w:val="%1."/>
      <w:lvlJc w:val="left"/>
      <w:pPr>
        <w:ind w:left="360"/>
      </w:pPr>
      <w:rPr>
        <w:rFonts w:asciiTheme="majorHAnsi" w:eastAsia="Times New Roman" w:hAnsiTheme="majorHAnsi" w:cstheme="majorHAnsi" w:hint="default"/>
        <w:b w:val="0"/>
        <w:i w:val="0"/>
        <w:strike w:val="0"/>
        <w:dstrike w:val="0"/>
        <w:color w:val="000000"/>
        <w:sz w:val="18"/>
        <w:szCs w:val="18"/>
        <w:u w:val="none" w:color="000000"/>
        <w:bdr w:val="none" w:sz="0" w:space="0" w:color="auto"/>
        <w:shd w:val="clear" w:color="auto" w:fill="auto"/>
        <w:vertAlign w:val="baseline"/>
      </w:rPr>
    </w:lvl>
    <w:lvl w:ilvl="1">
      <w:start w:val="1"/>
      <w:numFmt w:val="decimal"/>
      <w:lvlText w:val="%1.%2."/>
      <w:lvlJc w:val="left"/>
      <w:pPr>
        <w:ind w:left="777"/>
      </w:pPr>
      <w:rPr>
        <w:rFonts w:asciiTheme="majorHAnsi" w:eastAsia="Times New Roman" w:hAnsiTheme="majorHAnsi" w:cstheme="majorHAnsi" w:hint="default"/>
        <w:b w:val="0"/>
        <w:i w:val="0"/>
        <w:strike w:val="0"/>
        <w:dstrike w:val="0"/>
        <w:color w:val="000000"/>
        <w:sz w:val="18"/>
        <w:szCs w:val="18"/>
        <w:u w:val="none" w:color="000000"/>
        <w:bdr w:val="none" w:sz="0" w:space="0" w:color="auto"/>
        <w:shd w:val="clear" w:color="auto" w:fill="auto"/>
        <w:vertAlign w:val="baseline"/>
      </w:rPr>
    </w:lvl>
    <w:lvl w:ilvl="2">
      <w:start w:val="1"/>
      <w:numFmt w:val="decimal"/>
      <w:lvlText w:val="%1.%2.%3."/>
      <w:lvlJc w:val="left"/>
      <w:pPr>
        <w:ind w:left="1224"/>
      </w:pPr>
      <w:rPr>
        <w:rFonts w:asciiTheme="majorHAnsi" w:eastAsia="Times New Roman" w:hAnsiTheme="majorHAnsi" w:cstheme="majorHAnsi" w:hint="default"/>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A9D62C0"/>
    <w:multiLevelType w:val="hybridMultilevel"/>
    <w:tmpl w:val="3ED4A99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01441B"/>
    <w:multiLevelType w:val="multilevel"/>
    <w:tmpl w:val="AE5CA16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ascii="Verdana" w:hAnsi="Verdana"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D425EC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0A95906"/>
    <w:multiLevelType w:val="hybridMultilevel"/>
    <w:tmpl w:val="766EB5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1726558"/>
    <w:multiLevelType w:val="hybridMultilevel"/>
    <w:tmpl w:val="63D8C3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49670D2"/>
    <w:multiLevelType w:val="hybridMultilevel"/>
    <w:tmpl w:val="A7A29420"/>
    <w:lvl w:ilvl="0" w:tplc="04150011">
      <w:start w:val="1"/>
      <w:numFmt w:val="decimal"/>
      <w:lvlText w:val="%1)"/>
      <w:lvlJc w:val="left"/>
      <w:pPr>
        <w:ind w:left="1117" w:hanging="360"/>
      </w:pPr>
    </w:lvl>
    <w:lvl w:ilvl="1" w:tplc="3D0A2584">
      <w:numFmt w:val="bullet"/>
      <w:lvlText w:val=""/>
      <w:lvlJc w:val="left"/>
      <w:pPr>
        <w:ind w:left="1837" w:hanging="360"/>
      </w:pPr>
      <w:rPr>
        <w:rFonts w:ascii="Symbol" w:eastAsiaTheme="minorHAnsi" w:hAnsi="Symbol" w:cs="Arial" w:hint="default"/>
      </w:r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11" w15:restartNumberingAfterBreak="0">
    <w:nsid w:val="17BA02B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BE30B77"/>
    <w:multiLevelType w:val="hybridMultilevel"/>
    <w:tmpl w:val="14B6FCF0"/>
    <w:lvl w:ilvl="0" w:tplc="A73890C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D3125E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ECF21AC"/>
    <w:multiLevelType w:val="hybridMultilevel"/>
    <w:tmpl w:val="DD22033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F1B782E"/>
    <w:multiLevelType w:val="multilevel"/>
    <w:tmpl w:val="0415001F"/>
    <w:lvl w:ilvl="0">
      <w:start w:val="1"/>
      <w:numFmt w:val="decimal"/>
      <w:lvlText w:val="%1."/>
      <w:lvlJc w:val="left"/>
      <w:pPr>
        <w:ind w:left="360" w:hanging="360"/>
      </w:pPr>
      <w:rPr>
        <w:rFonts w:hint="default"/>
        <w:b w:val="0"/>
        <w:i w:val="0"/>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38134A1"/>
    <w:multiLevelType w:val="hybridMultilevel"/>
    <w:tmpl w:val="9102A6C0"/>
    <w:lvl w:ilvl="0" w:tplc="04150011">
      <w:start w:val="1"/>
      <w:numFmt w:val="decimal"/>
      <w:lvlText w:val="%1)"/>
      <w:lvlJc w:val="left"/>
      <w:pPr>
        <w:ind w:left="1287" w:hanging="360"/>
      </w:pPr>
    </w:lvl>
    <w:lvl w:ilvl="1" w:tplc="04150011">
      <w:start w:val="1"/>
      <w:numFmt w:val="decimal"/>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8" w15:restartNumberingAfterBreak="0">
    <w:nsid w:val="240E5DFB"/>
    <w:multiLevelType w:val="hybridMultilevel"/>
    <w:tmpl w:val="B0588D04"/>
    <w:lvl w:ilvl="0" w:tplc="0415000F">
      <w:start w:val="1"/>
      <w:numFmt w:val="decimal"/>
      <w:lvlText w:val="%1."/>
      <w:lvlJc w:val="left"/>
      <w:pPr>
        <w:tabs>
          <w:tab w:val="num" w:pos="1800"/>
        </w:tabs>
        <w:ind w:left="1800" w:hanging="363"/>
      </w:pPr>
      <w:rPr>
        <w:rFont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2486500B"/>
    <w:multiLevelType w:val="multilevel"/>
    <w:tmpl w:val="0415001F"/>
    <w:lvl w:ilvl="0">
      <w:start w:val="1"/>
      <w:numFmt w:val="decimal"/>
      <w:lvlText w:val="%1."/>
      <w:lvlJc w:val="left"/>
      <w:pPr>
        <w:ind w:left="360" w:hanging="360"/>
      </w:pPr>
      <w:rPr>
        <w:rFonts w:hint="default"/>
        <w:b w:val="0"/>
        <w:i w:val="0"/>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3626E70"/>
    <w:multiLevelType w:val="hybridMultilevel"/>
    <w:tmpl w:val="39107722"/>
    <w:lvl w:ilvl="0" w:tplc="04150011">
      <w:start w:val="1"/>
      <w:numFmt w:val="decimal"/>
      <w:lvlText w:val="%1)"/>
      <w:lvlJc w:val="left"/>
      <w:pPr>
        <w:ind w:left="1865" w:hanging="360"/>
      </w:pPr>
    </w:lvl>
    <w:lvl w:ilvl="1" w:tplc="04150019" w:tentative="1">
      <w:start w:val="1"/>
      <w:numFmt w:val="lowerLetter"/>
      <w:lvlText w:val="%2."/>
      <w:lvlJc w:val="left"/>
      <w:pPr>
        <w:ind w:left="2585" w:hanging="360"/>
      </w:pPr>
    </w:lvl>
    <w:lvl w:ilvl="2" w:tplc="0415001B" w:tentative="1">
      <w:start w:val="1"/>
      <w:numFmt w:val="lowerRoman"/>
      <w:lvlText w:val="%3."/>
      <w:lvlJc w:val="right"/>
      <w:pPr>
        <w:ind w:left="3305" w:hanging="180"/>
      </w:pPr>
    </w:lvl>
    <w:lvl w:ilvl="3" w:tplc="0415000F" w:tentative="1">
      <w:start w:val="1"/>
      <w:numFmt w:val="decimal"/>
      <w:lvlText w:val="%4."/>
      <w:lvlJc w:val="left"/>
      <w:pPr>
        <w:ind w:left="4025" w:hanging="360"/>
      </w:pPr>
    </w:lvl>
    <w:lvl w:ilvl="4" w:tplc="04150019" w:tentative="1">
      <w:start w:val="1"/>
      <w:numFmt w:val="lowerLetter"/>
      <w:lvlText w:val="%5."/>
      <w:lvlJc w:val="left"/>
      <w:pPr>
        <w:ind w:left="4745" w:hanging="360"/>
      </w:pPr>
    </w:lvl>
    <w:lvl w:ilvl="5" w:tplc="0415001B" w:tentative="1">
      <w:start w:val="1"/>
      <w:numFmt w:val="lowerRoman"/>
      <w:lvlText w:val="%6."/>
      <w:lvlJc w:val="right"/>
      <w:pPr>
        <w:ind w:left="5465" w:hanging="180"/>
      </w:pPr>
    </w:lvl>
    <w:lvl w:ilvl="6" w:tplc="0415000F" w:tentative="1">
      <w:start w:val="1"/>
      <w:numFmt w:val="decimal"/>
      <w:lvlText w:val="%7."/>
      <w:lvlJc w:val="left"/>
      <w:pPr>
        <w:ind w:left="6185" w:hanging="360"/>
      </w:pPr>
    </w:lvl>
    <w:lvl w:ilvl="7" w:tplc="04150019" w:tentative="1">
      <w:start w:val="1"/>
      <w:numFmt w:val="lowerLetter"/>
      <w:lvlText w:val="%8."/>
      <w:lvlJc w:val="left"/>
      <w:pPr>
        <w:ind w:left="6905" w:hanging="360"/>
      </w:pPr>
    </w:lvl>
    <w:lvl w:ilvl="8" w:tplc="0415001B" w:tentative="1">
      <w:start w:val="1"/>
      <w:numFmt w:val="lowerRoman"/>
      <w:lvlText w:val="%9."/>
      <w:lvlJc w:val="right"/>
      <w:pPr>
        <w:ind w:left="7625" w:hanging="180"/>
      </w:pPr>
    </w:lvl>
  </w:abstractNum>
  <w:abstractNum w:abstractNumId="21" w15:restartNumberingAfterBreak="0">
    <w:nsid w:val="34F421B4"/>
    <w:multiLevelType w:val="multilevel"/>
    <w:tmpl w:val="0415001F"/>
    <w:lvl w:ilvl="0">
      <w:start w:val="1"/>
      <w:numFmt w:val="decimal"/>
      <w:lvlText w:val="%1."/>
      <w:lvlJc w:val="left"/>
      <w:pPr>
        <w:ind w:left="360" w:hanging="360"/>
      </w:pPr>
      <w:rPr>
        <w:rFonts w:hint="default"/>
        <w:b w:val="0"/>
        <w:i w:val="0"/>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51E7821"/>
    <w:multiLevelType w:val="hybridMultilevel"/>
    <w:tmpl w:val="11DEB5C4"/>
    <w:lvl w:ilvl="0" w:tplc="04150017">
      <w:start w:val="1"/>
      <w:numFmt w:val="lowerLetter"/>
      <w:lvlText w:val="%1)"/>
      <w:lvlJc w:val="left"/>
      <w:pPr>
        <w:ind w:left="862" w:hanging="360"/>
      </w:pPr>
    </w:lvl>
    <w:lvl w:ilvl="1" w:tplc="04150011">
      <w:start w:val="1"/>
      <w:numFmt w:val="decimal"/>
      <w:lvlText w:val="%2)"/>
      <w:lvlJc w:val="left"/>
      <w:pPr>
        <w:ind w:left="1582" w:hanging="360"/>
      </w:pPr>
    </w:lvl>
    <w:lvl w:ilvl="2" w:tplc="8E3ACB70">
      <w:start w:val="15"/>
      <w:numFmt w:val="bullet"/>
      <w:lvlText w:val=""/>
      <w:lvlJc w:val="left"/>
      <w:pPr>
        <w:ind w:left="2482" w:hanging="360"/>
      </w:pPr>
      <w:rPr>
        <w:rFonts w:ascii="Symbol" w:eastAsia="Times New Roman" w:hAnsi="Symbol" w:cs="Times New Roman" w:hint="default"/>
      </w:r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3" w15:restartNumberingAfterBreak="0">
    <w:nsid w:val="357C204A"/>
    <w:multiLevelType w:val="hybridMultilevel"/>
    <w:tmpl w:val="C28E4816"/>
    <w:lvl w:ilvl="0" w:tplc="04150017">
      <w:start w:val="1"/>
      <w:numFmt w:val="lowerLetter"/>
      <w:lvlText w:val="%1)"/>
      <w:lvlJc w:val="left"/>
      <w:pPr>
        <w:ind w:left="2120" w:hanging="360"/>
      </w:pPr>
    </w:lvl>
    <w:lvl w:ilvl="1" w:tplc="04150019" w:tentative="1">
      <w:start w:val="1"/>
      <w:numFmt w:val="lowerLetter"/>
      <w:lvlText w:val="%2."/>
      <w:lvlJc w:val="left"/>
      <w:pPr>
        <w:ind w:left="2840" w:hanging="360"/>
      </w:pPr>
    </w:lvl>
    <w:lvl w:ilvl="2" w:tplc="0415001B" w:tentative="1">
      <w:start w:val="1"/>
      <w:numFmt w:val="lowerRoman"/>
      <w:lvlText w:val="%3."/>
      <w:lvlJc w:val="right"/>
      <w:pPr>
        <w:ind w:left="3560" w:hanging="180"/>
      </w:pPr>
    </w:lvl>
    <w:lvl w:ilvl="3" w:tplc="0415000F" w:tentative="1">
      <w:start w:val="1"/>
      <w:numFmt w:val="decimal"/>
      <w:lvlText w:val="%4."/>
      <w:lvlJc w:val="left"/>
      <w:pPr>
        <w:ind w:left="4280" w:hanging="360"/>
      </w:pPr>
    </w:lvl>
    <w:lvl w:ilvl="4" w:tplc="04150019" w:tentative="1">
      <w:start w:val="1"/>
      <w:numFmt w:val="lowerLetter"/>
      <w:lvlText w:val="%5."/>
      <w:lvlJc w:val="left"/>
      <w:pPr>
        <w:ind w:left="5000" w:hanging="360"/>
      </w:pPr>
    </w:lvl>
    <w:lvl w:ilvl="5" w:tplc="0415001B" w:tentative="1">
      <w:start w:val="1"/>
      <w:numFmt w:val="lowerRoman"/>
      <w:lvlText w:val="%6."/>
      <w:lvlJc w:val="right"/>
      <w:pPr>
        <w:ind w:left="5720" w:hanging="180"/>
      </w:pPr>
    </w:lvl>
    <w:lvl w:ilvl="6" w:tplc="0415000F" w:tentative="1">
      <w:start w:val="1"/>
      <w:numFmt w:val="decimal"/>
      <w:lvlText w:val="%7."/>
      <w:lvlJc w:val="left"/>
      <w:pPr>
        <w:ind w:left="6440" w:hanging="360"/>
      </w:pPr>
    </w:lvl>
    <w:lvl w:ilvl="7" w:tplc="04150019" w:tentative="1">
      <w:start w:val="1"/>
      <w:numFmt w:val="lowerLetter"/>
      <w:lvlText w:val="%8."/>
      <w:lvlJc w:val="left"/>
      <w:pPr>
        <w:ind w:left="7160" w:hanging="360"/>
      </w:pPr>
    </w:lvl>
    <w:lvl w:ilvl="8" w:tplc="0415001B" w:tentative="1">
      <w:start w:val="1"/>
      <w:numFmt w:val="lowerRoman"/>
      <w:lvlText w:val="%9."/>
      <w:lvlJc w:val="right"/>
      <w:pPr>
        <w:ind w:left="7880" w:hanging="180"/>
      </w:pPr>
    </w:lvl>
  </w:abstractNum>
  <w:abstractNum w:abstractNumId="24" w15:restartNumberingAfterBreak="0">
    <w:nsid w:val="35B637BF"/>
    <w:multiLevelType w:val="hybridMultilevel"/>
    <w:tmpl w:val="B5806B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BD6520D"/>
    <w:multiLevelType w:val="multilevel"/>
    <w:tmpl w:val="7618D760"/>
    <w:lvl w:ilvl="0">
      <w:start w:val="1"/>
      <w:numFmt w:val="decimal"/>
      <w:lvlText w:val="%1."/>
      <w:lvlJc w:val="left"/>
      <w:pPr>
        <w:ind w:left="360" w:hanging="360"/>
      </w:pPr>
      <w:rPr>
        <w:b w:val="0"/>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C8205E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8" w15:restartNumberingAfterBreak="0">
    <w:nsid w:val="43316E94"/>
    <w:multiLevelType w:val="hybridMultilevel"/>
    <w:tmpl w:val="B0588D04"/>
    <w:lvl w:ilvl="0" w:tplc="0415000F">
      <w:start w:val="1"/>
      <w:numFmt w:val="decimal"/>
      <w:lvlText w:val="%1."/>
      <w:lvlJc w:val="left"/>
      <w:pPr>
        <w:tabs>
          <w:tab w:val="num" w:pos="1800"/>
        </w:tabs>
        <w:ind w:left="1800" w:hanging="363"/>
      </w:pPr>
      <w:rPr>
        <w:rFont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439B4817"/>
    <w:multiLevelType w:val="hybridMultilevel"/>
    <w:tmpl w:val="B706077E"/>
    <w:lvl w:ilvl="0" w:tplc="AD0EA7C4">
      <w:start w:val="1"/>
      <w:numFmt w:val="lowerLetter"/>
      <w:lvlText w:val="%1)"/>
      <w:lvlJc w:val="left"/>
      <w:pPr>
        <w:ind w:left="1080" w:hanging="360"/>
      </w:pPr>
      <w:rPr>
        <w:rFonts w:cstheme="minorBidi" w:hint="default"/>
        <w:color w:val="auto"/>
        <w:sz w:val="18"/>
        <w:szCs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44204467"/>
    <w:multiLevelType w:val="hybridMultilevel"/>
    <w:tmpl w:val="B0588D04"/>
    <w:lvl w:ilvl="0" w:tplc="0415000F">
      <w:start w:val="1"/>
      <w:numFmt w:val="decimal"/>
      <w:lvlText w:val="%1."/>
      <w:lvlJc w:val="left"/>
      <w:pPr>
        <w:tabs>
          <w:tab w:val="num" w:pos="1800"/>
        </w:tabs>
        <w:ind w:left="1800" w:hanging="363"/>
      </w:pPr>
      <w:rPr>
        <w:rFont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hint="default"/>
      </w:rPr>
    </w:lvl>
    <w:lvl w:ilvl="1" w:tplc="502612F8">
      <w:start w:val="1"/>
      <w:numFmt w:val="decimal"/>
      <w:lvlText w:val="%2."/>
      <w:lvlJc w:val="left"/>
      <w:pPr>
        <w:tabs>
          <w:tab w:val="num" w:pos="1440"/>
        </w:tabs>
        <w:ind w:left="1440" w:hanging="360"/>
      </w:pPr>
      <w:rPr>
        <w:rFonts w:hint="default"/>
      </w:rPr>
    </w:lvl>
    <w:lvl w:ilvl="2" w:tplc="D85001B6">
      <w:start w:val="1"/>
      <w:numFmt w:val="decimal"/>
      <w:lvlText w:val="%3)"/>
      <w:lvlJc w:val="left"/>
      <w:pPr>
        <w:tabs>
          <w:tab w:val="num" w:pos="2340"/>
        </w:tabs>
        <w:ind w:left="2340" w:hanging="360"/>
      </w:pPr>
      <w:rPr>
        <w:rFonts w:hint="default"/>
      </w:rPr>
    </w:lvl>
    <w:lvl w:ilvl="3" w:tplc="502612F8"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47C16C56"/>
    <w:multiLevelType w:val="multilevel"/>
    <w:tmpl w:val="984C4964"/>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97F1965"/>
    <w:multiLevelType w:val="hybridMultilevel"/>
    <w:tmpl w:val="B726D838"/>
    <w:lvl w:ilvl="0" w:tplc="04150017">
      <w:start w:val="1"/>
      <w:numFmt w:val="lowerLetter"/>
      <w:lvlText w:val="%1)"/>
      <w:lvlJc w:val="left"/>
      <w:pPr>
        <w:ind w:left="1512" w:hanging="360"/>
      </w:p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34"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5"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6163664B"/>
    <w:multiLevelType w:val="hybridMultilevel"/>
    <w:tmpl w:val="0F5ECE4C"/>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37" w15:restartNumberingAfterBreak="0">
    <w:nsid w:val="61E31A35"/>
    <w:multiLevelType w:val="hybridMultilevel"/>
    <w:tmpl w:val="0E10DE1C"/>
    <w:lvl w:ilvl="0" w:tplc="04150017">
      <w:start w:val="1"/>
      <w:numFmt w:val="lowerLetter"/>
      <w:lvlText w:val="%1)"/>
      <w:lvlJc w:val="left"/>
      <w:pPr>
        <w:ind w:left="2120" w:hanging="360"/>
      </w:pPr>
    </w:lvl>
    <w:lvl w:ilvl="1" w:tplc="04150019" w:tentative="1">
      <w:start w:val="1"/>
      <w:numFmt w:val="lowerLetter"/>
      <w:lvlText w:val="%2."/>
      <w:lvlJc w:val="left"/>
      <w:pPr>
        <w:ind w:left="2840" w:hanging="360"/>
      </w:pPr>
    </w:lvl>
    <w:lvl w:ilvl="2" w:tplc="0415001B" w:tentative="1">
      <w:start w:val="1"/>
      <w:numFmt w:val="lowerRoman"/>
      <w:lvlText w:val="%3."/>
      <w:lvlJc w:val="right"/>
      <w:pPr>
        <w:ind w:left="3560" w:hanging="180"/>
      </w:pPr>
    </w:lvl>
    <w:lvl w:ilvl="3" w:tplc="0415000F" w:tentative="1">
      <w:start w:val="1"/>
      <w:numFmt w:val="decimal"/>
      <w:lvlText w:val="%4."/>
      <w:lvlJc w:val="left"/>
      <w:pPr>
        <w:ind w:left="4280" w:hanging="360"/>
      </w:pPr>
    </w:lvl>
    <w:lvl w:ilvl="4" w:tplc="04150019" w:tentative="1">
      <w:start w:val="1"/>
      <w:numFmt w:val="lowerLetter"/>
      <w:lvlText w:val="%5."/>
      <w:lvlJc w:val="left"/>
      <w:pPr>
        <w:ind w:left="5000" w:hanging="360"/>
      </w:pPr>
    </w:lvl>
    <w:lvl w:ilvl="5" w:tplc="0415001B" w:tentative="1">
      <w:start w:val="1"/>
      <w:numFmt w:val="lowerRoman"/>
      <w:lvlText w:val="%6."/>
      <w:lvlJc w:val="right"/>
      <w:pPr>
        <w:ind w:left="5720" w:hanging="180"/>
      </w:pPr>
    </w:lvl>
    <w:lvl w:ilvl="6" w:tplc="0415000F" w:tentative="1">
      <w:start w:val="1"/>
      <w:numFmt w:val="decimal"/>
      <w:lvlText w:val="%7."/>
      <w:lvlJc w:val="left"/>
      <w:pPr>
        <w:ind w:left="6440" w:hanging="360"/>
      </w:pPr>
    </w:lvl>
    <w:lvl w:ilvl="7" w:tplc="04150019" w:tentative="1">
      <w:start w:val="1"/>
      <w:numFmt w:val="lowerLetter"/>
      <w:lvlText w:val="%8."/>
      <w:lvlJc w:val="left"/>
      <w:pPr>
        <w:ind w:left="7160" w:hanging="360"/>
      </w:pPr>
    </w:lvl>
    <w:lvl w:ilvl="8" w:tplc="0415001B" w:tentative="1">
      <w:start w:val="1"/>
      <w:numFmt w:val="lowerRoman"/>
      <w:lvlText w:val="%9."/>
      <w:lvlJc w:val="right"/>
      <w:pPr>
        <w:ind w:left="7880" w:hanging="180"/>
      </w:pPr>
    </w:lvl>
  </w:abstractNum>
  <w:abstractNum w:abstractNumId="38" w15:restartNumberingAfterBreak="0">
    <w:nsid w:val="62CF5B9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51E0D6E"/>
    <w:multiLevelType w:val="hybridMultilevel"/>
    <w:tmpl w:val="AC828C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6D4537C8"/>
    <w:multiLevelType w:val="hybridMultilevel"/>
    <w:tmpl w:val="71ECCB8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77373DFA"/>
    <w:multiLevelType w:val="hybridMultilevel"/>
    <w:tmpl w:val="B0588D04"/>
    <w:lvl w:ilvl="0" w:tplc="0415000F">
      <w:start w:val="1"/>
      <w:numFmt w:val="decimal"/>
      <w:lvlText w:val="%1."/>
      <w:lvlJc w:val="left"/>
      <w:pPr>
        <w:tabs>
          <w:tab w:val="num" w:pos="1800"/>
        </w:tabs>
        <w:ind w:left="1800" w:hanging="363"/>
      </w:pPr>
      <w:rPr>
        <w:rFont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7836746B"/>
    <w:multiLevelType w:val="multilevel"/>
    <w:tmpl w:val="0415001F"/>
    <w:lvl w:ilvl="0">
      <w:start w:val="1"/>
      <w:numFmt w:val="decimal"/>
      <w:lvlText w:val="%1."/>
      <w:lvlJc w:val="left"/>
      <w:pPr>
        <w:ind w:left="360" w:hanging="360"/>
      </w:pPr>
      <w:rPr>
        <w:rFonts w:hint="default"/>
        <w:b w:val="0"/>
        <w:i w:val="0"/>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8AD5AD6"/>
    <w:multiLevelType w:val="multilevel"/>
    <w:tmpl w:val="DE32D9D8"/>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EEF7C98"/>
    <w:multiLevelType w:val="hybridMultilevel"/>
    <w:tmpl w:val="E3E2D804"/>
    <w:lvl w:ilvl="0" w:tplc="92207152">
      <w:start w:val="2"/>
      <w:numFmt w:val="decimal"/>
      <w:lvlText w:val="%1."/>
      <w:lvlJc w:val="left"/>
      <w:pPr>
        <w:ind w:left="1440" w:hanging="360"/>
      </w:pPr>
      <w:rPr>
        <w:rFonts w:asciiTheme="minorHAnsi" w:hAnsiTheme="minorHAnsi" w:hint="default"/>
        <w:b w:val="0"/>
        <w:bCs w:val="0"/>
      </w:rPr>
    </w:lvl>
    <w:lvl w:ilvl="1" w:tplc="51081C38">
      <w:start w:val="1"/>
      <w:numFmt w:val="lowerLetter"/>
      <w:lvlText w:val="%2)"/>
      <w:lvlJc w:val="left"/>
      <w:pPr>
        <w:ind w:left="1500" w:hanging="420"/>
      </w:pPr>
      <w:rPr>
        <w:rFonts w:hint="default"/>
      </w:r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num w:numId="1" w16cid:durableId="1491940757">
    <w:abstractNumId w:val="0"/>
  </w:num>
  <w:num w:numId="2" w16cid:durableId="1871216249">
    <w:abstractNumId w:val="41"/>
  </w:num>
  <w:num w:numId="3" w16cid:durableId="288820739">
    <w:abstractNumId w:val="31"/>
  </w:num>
  <w:num w:numId="4" w16cid:durableId="1844851801">
    <w:abstractNumId w:val="18"/>
  </w:num>
  <w:num w:numId="5" w16cid:durableId="1370180316">
    <w:abstractNumId w:val="35"/>
  </w:num>
  <w:num w:numId="6" w16cid:durableId="772702024">
    <w:abstractNumId w:val="34"/>
    <w:lvlOverride w:ilvl="0">
      <w:startOverride w:val="1"/>
    </w:lvlOverride>
  </w:num>
  <w:num w:numId="7" w16cid:durableId="477918501">
    <w:abstractNumId w:val="27"/>
    <w:lvlOverride w:ilvl="0">
      <w:startOverride w:val="1"/>
    </w:lvlOverride>
  </w:num>
  <w:num w:numId="8" w16cid:durableId="1894122123">
    <w:abstractNumId w:val="16"/>
  </w:num>
  <w:num w:numId="9" w16cid:durableId="914389661">
    <w:abstractNumId w:val="24"/>
  </w:num>
  <w:num w:numId="10" w16cid:durableId="183372863">
    <w:abstractNumId w:val="45"/>
  </w:num>
  <w:num w:numId="11" w16cid:durableId="2085374067">
    <w:abstractNumId w:val="22"/>
  </w:num>
  <w:num w:numId="12" w16cid:durableId="249656073">
    <w:abstractNumId w:val="19"/>
  </w:num>
  <w:num w:numId="13" w16cid:durableId="542056066">
    <w:abstractNumId w:val="36"/>
  </w:num>
  <w:num w:numId="14" w16cid:durableId="791292250">
    <w:abstractNumId w:val="17"/>
  </w:num>
  <w:num w:numId="15" w16cid:durableId="1197163558">
    <w:abstractNumId w:val="2"/>
  </w:num>
  <w:num w:numId="16" w16cid:durableId="976229550">
    <w:abstractNumId w:val="38"/>
  </w:num>
  <w:num w:numId="17" w16cid:durableId="804127576">
    <w:abstractNumId w:val="44"/>
  </w:num>
  <w:num w:numId="18" w16cid:durableId="1572425471">
    <w:abstractNumId w:val="6"/>
  </w:num>
  <w:num w:numId="19" w16cid:durableId="1837109273">
    <w:abstractNumId w:val="32"/>
  </w:num>
  <w:num w:numId="20" w16cid:durableId="256254937">
    <w:abstractNumId w:val="21"/>
  </w:num>
  <w:num w:numId="21" w16cid:durableId="1533156019">
    <w:abstractNumId w:val="15"/>
  </w:num>
  <w:num w:numId="22" w16cid:durableId="83428484">
    <w:abstractNumId w:val="43"/>
  </w:num>
  <w:num w:numId="23" w16cid:durableId="993921314">
    <w:abstractNumId w:val="25"/>
  </w:num>
  <w:num w:numId="24" w16cid:durableId="1531843220">
    <w:abstractNumId w:val="4"/>
  </w:num>
  <w:num w:numId="25" w16cid:durableId="702438034">
    <w:abstractNumId w:val="13"/>
  </w:num>
  <w:num w:numId="26" w16cid:durableId="1628782794">
    <w:abstractNumId w:val="42"/>
  </w:num>
  <w:num w:numId="27" w16cid:durableId="248974631">
    <w:abstractNumId w:val="28"/>
  </w:num>
  <w:num w:numId="28" w16cid:durableId="120731359">
    <w:abstractNumId w:val="30"/>
  </w:num>
  <w:num w:numId="29" w16cid:durableId="2087872282">
    <w:abstractNumId w:val="11"/>
  </w:num>
  <w:num w:numId="30" w16cid:durableId="1121459422">
    <w:abstractNumId w:val="26"/>
  </w:num>
  <w:num w:numId="31" w16cid:durableId="1628007540">
    <w:abstractNumId w:val="7"/>
  </w:num>
  <w:num w:numId="32" w16cid:durableId="1695380441">
    <w:abstractNumId w:val="12"/>
  </w:num>
  <w:num w:numId="33" w16cid:durableId="190341409">
    <w:abstractNumId w:val="40"/>
  </w:num>
  <w:num w:numId="34" w16cid:durableId="49422265">
    <w:abstractNumId w:val="20"/>
  </w:num>
  <w:num w:numId="35" w16cid:durableId="1787697182">
    <w:abstractNumId w:val="39"/>
  </w:num>
  <w:num w:numId="36" w16cid:durableId="1484736903">
    <w:abstractNumId w:val="3"/>
  </w:num>
  <w:num w:numId="37" w16cid:durableId="264928418">
    <w:abstractNumId w:val="14"/>
  </w:num>
  <w:num w:numId="38" w16cid:durableId="158539884">
    <w:abstractNumId w:val="9"/>
  </w:num>
  <w:num w:numId="39" w16cid:durableId="17773904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521817782">
    <w:abstractNumId w:val="37"/>
  </w:num>
  <w:num w:numId="41" w16cid:durableId="711151295">
    <w:abstractNumId w:val="23"/>
  </w:num>
  <w:num w:numId="42" w16cid:durableId="832450353">
    <w:abstractNumId w:val="29"/>
  </w:num>
  <w:num w:numId="43" w16cid:durableId="223756220">
    <w:abstractNumId w:val="33"/>
  </w:num>
  <w:num w:numId="44" w16cid:durableId="1075788000">
    <w:abstractNumId w:val="8"/>
  </w:num>
  <w:num w:numId="45" w16cid:durableId="117653541">
    <w:abstractNumId w:val="5"/>
  </w:num>
  <w:num w:numId="46" w16cid:durableId="1249390356">
    <w:abstractNumId w:val="10"/>
  </w:num>
  <w:num w:numId="47" w16cid:durableId="92095098">
    <w:abstractNumId w:val="1"/>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trackedChanges"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C4F"/>
    <w:rsid w:val="000009BC"/>
    <w:rsid w:val="00000C2F"/>
    <w:rsid w:val="00003BA9"/>
    <w:rsid w:val="0000568A"/>
    <w:rsid w:val="00005EBC"/>
    <w:rsid w:val="0000698F"/>
    <w:rsid w:val="0000722B"/>
    <w:rsid w:val="00014683"/>
    <w:rsid w:val="00017C3B"/>
    <w:rsid w:val="00020D22"/>
    <w:rsid w:val="00020FB9"/>
    <w:rsid w:val="00020FBE"/>
    <w:rsid w:val="00022BA9"/>
    <w:rsid w:val="00023CFF"/>
    <w:rsid w:val="00024BEA"/>
    <w:rsid w:val="00025A3B"/>
    <w:rsid w:val="00027CBE"/>
    <w:rsid w:val="0003046C"/>
    <w:rsid w:val="00031281"/>
    <w:rsid w:val="00032464"/>
    <w:rsid w:val="0003259C"/>
    <w:rsid w:val="000374D5"/>
    <w:rsid w:val="0004158E"/>
    <w:rsid w:val="00042166"/>
    <w:rsid w:val="00043621"/>
    <w:rsid w:val="00044ED2"/>
    <w:rsid w:val="00045740"/>
    <w:rsid w:val="00045F18"/>
    <w:rsid w:val="00050B15"/>
    <w:rsid w:val="00050DAE"/>
    <w:rsid w:val="0005359E"/>
    <w:rsid w:val="00053E65"/>
    <w:rsid w:val="000562C8"/>
    <w:rsid w:val="00061A5F"/>
    <w:rsid w:val="00062FAC"/>
    <w:rsid w:val="0006615B"/>
    <w:rsid w:val="000665E1"/>
    <w:rsid w:val="00066A0D"/>
    <w:rsid w:val="00067A2F"/>
    <w:rsid w:val="00070438"/>
    <w:rsid w:val="00070B61"/>
    <w:rsid w:val="0007217F"/>
    <w:rsid w:val="00074943"/>
    <w:rsid w:val="00076AEB"/>
    <w:rsid w:val="00077647"/>
    <w:rsid w:val="000820DB"/>
    <w:rsid w:val="00082EC7"/>
    <w:rsid w:val="00085543"/>
    <w:rsid w:val="0008604D"/>
    <w:rsid w:val="00086BD5"/>
    <w:rsid w:val="00093648"/>
    <w:rsid w:val="000958C9"/>
    <w:rsid w:val="00095F78"/>
    <w:rsid w:val="00096256"/>
    <w:rsid w:val="00096F86"/>
    <w:rsid w:val="000A01DD"/>
    <w:rsid w:val="000A0310"/>
    <w:rsid w:val="000A12FA"/>
    <w:rsid w:val="000A1AD4"/>
    <w:rsid w:val="000A45F1"/>
    <w:rsid w:val="000A7386"/>
    <w:rsid w:val="000B3473"/>
    <w:rsid w:val="000B4A9F"/>
    <w:rsid w:val="000C1F86"/>
    <w:rsid w:val="000C2336"/>
    <w:rsid w:val="000C2D47"/>
    <w:rsid w:val="000C3839"/>
    <w:rsid w:val="000C3BD2"/>
    <w:rsid w:val="000C4BC4"/>
    <w:rsid w:val="000C4DD8"/>
    <w:rsid w:val="000C521E"/>
    <w:rsid w:val="000C527C"/>
    <w:rsid w:val="000C5440"/>
    <w:rsid w:val="000C641E"/>
    <w:rsid w:val="000C7289"/>
    <w:rsid w:val="000D004C"/>
    <w:rsid w:val="000D4AA0"/>
    <w:rsid w:val="000D5B0C"/>
    <w:rsid w:val="000E0487"/>
    <w:rsid w:val="000E0684"/>
    <w:rsid w:val="000E4D35"/>
    <w:rsid w:val="000E5753"/>
    <w:rsid w:val="000F1DBE"/>
    <w:rsid w:val="000F6B4F"/>
    <w:rsid w:val="000F7C81"/>
    <w:rsid w:val="000F7D66"/>
    <w:rsid w:val="001010F9"/>
    <w:rsid w:val="00102925"/>
    <w:rsid w:val="00102B2E"/>
    <w:rsid w:val="00103397"/>
    <w:rsid w:val="001046E6"/>
    <w:rsid w:val="001053FB"/>
    <w:rsid w:val="00105927"/>
    <w:rsid w:val="00105B98"/>
    <w:rsid w:val="00107495"/>
    <w:rsid w:val="001075FF"/>
    <w:rsid w:val="00107A43"/>
    <w:rsid w:val="001101AB"/>
    <w:rsid w:val="001116CE"/>
    <w:rsid w:val="001129C2"/>
    <w:rsid w:val="00112EA6"/>
    <w:rsid w:val="00113E2F"/>
    <w:rsid w:val="0011555C"/>
    <w:rsid w:val="001213A7"/>
    <w:rsid w:val="00122B23"/>
    <w:rsid w:val="00124062"/>
    <w:rsid w:val="001259AB"/>
    <w:rsid w:val="00126B5D"/>
    <w:rsid w:val="0013373B"/>
    <w:rsid w:val="00134E2A"/>
    <w:rsid w:val="00135BCE"/>
    <w:rsid w:val="001361CB"/>
    <w:rsid w:val="0013646F"/>
    <w:rsid w:val="00136E10"/>
    <w:rsid w:val="00142168"/>
    <w:rsid w:val="00142D9F"/>
    <w:rsid w:val="001432D8"/>
    <w:rsid w:val="00143AE2"/>
    <w:rsid w:val="00143E0F"/>
    <w:rsid w:val="001447D8"/>
    <w:rsid w:val="00144B3D"/>
    <w:rsid w:val="001476EB"/>
    <w:rsid w:val="001526C5"/>
    <w:rsid w:val="0015377B"/>
    <w:rsid w:val="00156E9E"/>
    <w:rsid w:val="001570C2"/>
    <w:rsid w:val="00157BBD"/>
    <w:rsid w:val="00163E00"/>
    <w:rsid w:val="0016475D"/>
    <w:rsid w:val="001654CD"/>
    <w:rsid w:val="00167C89"/>
    <w:rsid w:val="0018379A"/>
    <w:rsid w:val="00183D1A"/>
    <w:rsid w:val="001843F2"/>
    <w:rsid w:val="0018470B"/>
    <w:rsid w:val="001851C7"/>
    <w:rsid w:val="00185B45"/>
    <w:rsid w:val="00187077"/>
    <w:rsid w:val="00192374"/>
    <w:rsid w:val="00193C6D"/>
    <w:rsid w:val="00195003"/>
    <w:rsid w:val="00195DC4"/>
    <w:rsid w:val="00197DC7"/>
    <w:rsid w:val="001A1556"/>
    <w:rsid w:val="001A220F"/>
    <w:rsid w:val="001A56CA"/>
    <w:rsid w:val="001B101C"/>
    <w:rsid w:val="001B1A19"/>
    <w:rsid w:val="001B2212"/>
    <w:rsid w:val="001B33EC"/>
    <w:rsid w:val="001B42A1"/>
    <w:rsid w:val="001B64BA"/>
    <w:rsid w:val="001B6F81"/>
    <w:rsid w:val="001B7318"/>
    <w:rsid w:val="001C19A7"/>
    <w:rsid w:val="001C20AF"/>
    <w:rsid w:val="001C32AA"/>
    <w:rsid w:val="001C4247"/>
    <w:rsid w:val="001C6FD2"/>
    <w:rsid w:val="001C7457"/>
    <w:rsid w:val="001D008C"/>
    <w:rsid w:val="001D0EC0"/>
    <w:rsid w:val="001D1548"/>
    <w:rsid w:val="001D1698"/>
    <w:rsid w:val="001D7219"/>
    <w:rsid w:val="001D7B39"/>
    <w:rsid w:val="001D7D7A"/>
    <w:rsid w:val="001E0162"/>
    <w:rsid w:val="001E0A8E"/>
    <w:rsid w:val="001E3D7B"/>
    <w:rsid w:val="001E4A3C"/>
    <w:rsid w:val="001E5669"/>
    <w:rsid w:val="001F0B29"/>
    <w:rsid w:val="001F0E04"/>
    <w:rsid w:val="001F1528"/>
    <w:rsid w:val="001F3909"/>
    <w:rsid w:val="001F48B3"/>
    <w:rsid w:val="001F5841"/>
    <w:rsid w:val="001F5CB4"/>
    <w:rsid w:val="001F75E1"/>
    <w:rsid w:val="00204F8E"/>
    <w:rsid w:val="00206492"/>
    <w:rsid w:val="0020782B"/>
    <w:rsid w:val="00217414"/>
    <w:rsid w:val="00220581"/>
    <w:rsid w:val="002214F9"/>
    <w:rsid w:val="002218AA"/>
    <w:rsid w:val="00221D19"/>
    <w:rsid w:val="002230D3"/>
    <w:rsid w:val="0022335E"/>
    <w:rsid w:val="002258E6"/>
    <w:rsid w:val="00225D0A"/>
    <w:rsid w:val="00225FE2"/>
    <w:rsid w:val="00226790"/>
    <w:rsid w:val="002279A7"/>
    <w:rsid w:val="00230823"/>
    <w:rsid w:val="00231524"/>
    <w:rsid w:val="002336BA"/>
    <w:rsid w:val="00234DA0"/>
    <w:rsid w:val="0023521E"/>
    <w:rsid w:val="002366FF"/>
    <w:rsid w:val="00237944"/>
    <w:rsid w:val="00240E29"/>
    <w:rsid w:val="00242FDA"/>
    <w:rsid w:val="00243DA4"/>
    <w:rsid w:val="002449B7"/>
    <w:rsid w:val="002500E5"/>
    <w:rsid w:val="00250A5C"/>
    <w:rsid w:val="00250FC4"/>
    <w:rsid w:val="002513AD"/>
    <w:rsid w:val="0025294E"/>
    <w:rsid w:val="0025586D"/>
    <w:rsid w:val="00255891"/>
    <w:rsid w:val="002559A6"/>
    <w:rsid w:val="00256545"/>
    <w:rsid w:val="00256766"/>
    <w:rsid w:val="0026030B"/>
    <w:rsid w:val="0026146D"/>
    <w:rsid w:val="002617C4"/>
    <w:rsid w:val="00262466"/>
    <w:rsid w:val="002632FD"/>
    <w:rsid w:val="00263604"/>
    <w:rsid w:val="00270AB1"/>
    <w:rsid w:val="0027195E"/>
    <w:rsid w:val="0027224A"/>
    <w:rsid w:val="00274078"/>
    <w:rsid w:val="00275EC6"/>
    <w:rsid w:val="00277350"/>
    <w:rsid w:val="00277FEF"/>
    <w:rsid w:val="00280553"/>
    <w:rsid w:val="002815A1"/>
    <w:rsid w:val="00282884"/>
    <w:rsid w:val="0028452D"/>
    <w:rsid w:val="002861F8"/>
    <w:rsid w:val="002878FC"/>
    <w:rsid w:val="00287AC3"/>
    <w:rsid w:val="00287AF7"/>
    <w:rsid w:val="00287C7E"/>
    <w:rsid w:val="002904A5"/>
    <w:rsid w:val="002917AD"/>
    <w:rsid w:val="00292CB3"/>
    <w:rsid w:val="00295615"/>
    <w:rsid w:val="0029616B"/>
    <w:rsid w:val="002A20CD"/>
    <w:rsid w:val="002A262D"/>
    <w:rsid w:val="002A30CE"/>
    <w:rsid w:val="002A3539"/>
    <w:rsid w:val="002A44D6"/>
    <w:rsid w:val="002A4D0A"/>
    <w:rsid w:val="002A61E3"/>
    <w:rsid w:val="002A6D7C"/>
    <w:rsid w:val="002B04A4"/>
    <w:rsid w:val="002B112C"/>
    <w:rsid w:val="002B186B"/>
    <w:rsid w:val="002B2813"/>
    <w:rsid w:val="002B52F6"/>
    <w:rsid w:val="002B72F8"/>
    <w:rsid w:val="002C0474"/>
    <w:rsid w:val="002C0DCB"/>
    <w:rsid w:val="002C212F"/>
    <w:rsid w:val="002C40B2"/>
    <w:rsid w:val="002C5BEC"/>
    <w:rsid w:val="002C5F06"/>
    <w:rsid w:val="002C601D"/>
    <w:rsid w:val="002D2172"/>
    <w:rsid w:val="002D3D13"/>
    <w:rsid w:val="002D3DD0"/>
    <w:rsid w:val="002D41B5"/>
    <w:rsid w:val="002D48BE"/>
    <w:rsid w:val="002D5EC8"/>
    <w:rsid w:val="002D73C3"/>
    <w:rsid w:val="002D750E"/>
    <w:rsid w:val="002E2F37"/>
    <w:rsid w:val="002E3D75"/>
    <w:rsid w:val="002E42C5"/>
    <w:rsid w:val="002E507C"/>
    <w:rsid w:val="002E519A"/>
    <w:rsid w:val="002E72F2"/>
    <w:rsid w:val="002F17F6"/>
    <w:rsid w:val="002F23CC"/>
    <w:rsid w:val="002F24B7"/>
    <w:rsid w:val="002F4019"/>
    <w:rsid w:val="002F4540"/>
    <w:rsid w:val="002F78B1"/>
    <w:rsid w:val="002F79F0"/>
    <w:rsid w:val="00300C07"/>
    <w:rsid w:val="00302033"/>
    <w:rsid w:val="00302074"/>
    <w:rsid w:val="003023EF"/>
    <w:rsid w:val="0030335A"/>
    <w:rsid w:val="003069A4"/>
    <w:rsid w:val="00306F7C"/>
    <w:rsid w:val="00311039"/>
    <w:rsid w:val="003165ED"/>
    <w:rsid w:val="00323B81"/>
    <w:rsid w:val="00323F5E"/>
    <w:rsid w:val="003272A2"/>
    <w:rsid w:val="003274A4"/>
    <w:rsid w:val="0033248F"/>
    <w:rsid w:val="0033311C"/>
    <w:rsid w:val="00335F9F"/>
    <w:rsid w:val="0033696B"/>
    <w:rsid w:val="0034148D"/>
    <w:rsid w:val="00343452"/>
    <w:rsid w:val="00345330"/>
    <w:rsid w:val="00345C98"/>
    <w:rsid w:val="00346121"/>
    <w:rsid w:val="00346C00"/>
    <w:rsid w:val="00352AAD"/>
    <w:rsid w:val="00352B20"/>
    <w:rsid w:val="0035327A"/>
    <w:rsid w:val="0035402C"/>
    <w:rsid w:val="003546E2"/>
    <w:rsid w:val="0035570C"/>
    <w:rsid w:val="00355DD5"/>
    <w:rsid w:val="00356CA4"/>
    <w:rsid w:val="00360313"/>
    <w:rsid w:val="00360B3D"/>
    <w:rsid w:val="00361678"/>
    <w:rsid w:val="003616E0"/>
    <w:rsid w:val="0036256A"/>
    <w:rsid w:val="00363434"/>
    <w:rsid w:val="00363AA4"/>
    <w:rsid w:val="00365732"/>
    <w:rsid w:val="00365A7B"/>
    <w:rsid w:val="0036697E"/>
    <w:rsid w:val="00367185"/>
    <w:rsid w:val="00372C4F"/>
    <w:rsid w:val="00374168"/>
    <w:rsid w:val="0037457D"/>
    <w:rsid w:val="003746C1"/>
    <w:rsid w:val="00375F0A"/>
    <w:rsid w:val="00376B4B"/>
    <w:rsid w:val="0038158B"/>
    <w:rsid w:val="003823BF"/>
    <w:rsid w:val="003836A9"/>
    <w:rsid w:val="003840E9"/>
    <w:rsid w:val="00384CF4"/>
    <w:rsid w:val="0038564C"/>
    <w:rsid w:val="0038620A"/>
    <w:rsid w:val="00386249"/>
    <w:rsid w:val="0038647E"/>
    <w:rsid w:val="0038671D"/>
    <w:rsid w:val="003901DD"/>
    <w:rsid w:val="00390CBF"/>
    <w:rsid w:val="00391178"/>
    <w:rsid w:val="003930B8"/>
    <w:rsid w:val="00395BBC"/>
    <w:rsid w:val="00396D6A"/>
    <w:rsid w:val="003A01B2"/>
    <w:rsid w:val="003A1338"/>
    <w:rsid w:val="003A1740"/>
    <w:rsid w:val="003A21F1"/>
    <w:rsid w:val="003A2322"/>
    <w:rsid w:val="003A6EA9"/>
    <w:rsid w:val="003A712A"/>
    <w:rsid w:val="003A7217"/>
    <w:rsid w:val="003A7CB6"/>
    <w:rsid w:val="003A7F03"/>
    <w:rsid w:val="003B1EE5"/>
    <w:rsid w:val="003B2787"/>
    <w:rsid w:val="003B2BEA"/>
    <w:rsid w:val="003B50FB"/>
    <w:rsid w:val="003B6B02"/>
    <w:rsid w:val="003B746D"/>
    <w:rsid w:val="003C0122"/>
    <w:rsid w:val="003C0EE5"/>
    <w:rsid w:val="003C1292"/>
    <w:rsid w:val="003C21B4"/>
    <w:rsid w:val="003C3981"/>
    <w:rsid w:val="003C39E8"/>
    <w:rsid w:val="003C3C21"/>
    <w:rsid w:val="003C4817"/>
    <w:rsid w:val="003C50CD"/>
    <w:rsid w:val="003C7D56"/>
    <w:rsid w:val="003D2399"/>
    <w:rsid w:val="003D2F3C"/>
    <w:rsid w:val="003D3581"/>
    <w:rsid w:val="003D608C"/>
    <w:rsid w:val="003D6773"/>
    <w:rsid w:val="003E085E"/>
    <w:rsid w:val="003E0C0A"/>
    <w:rsid w:val="003E3B68"/>
    <w:rsid w:val="003E5646"/>
    <w:rsid w:val="003E6DD0"/>
    <w:rsid w:val="003E744F"/>
    <w:rsid w:val="003E76A1"/>
    <w:rsid w:val="003E7F10"/>
    <w:rsid w:val="003F33B9"/>
    <w:rsid w:val="003F3C9E"/>
    <w:rsid w:val="003F4BA3"/>
    <w:rsid w:val="003F5362"/>
    <w:rsid w:val="003F5AFE"/>
    <w:rsid w:val="003F7C9B"/>
    <w:rsid w:val="0040072B"/>
    <w:rsid w:val="00400A4F"/>
    <w:rsid w:val="00401030"/>
    <w:rsid w:val="004020AB"/>
    <w:rsid w:val="00406684"/>
    <w:rsid w:val="00411355"/>
    <w:rsid w:val="00414548"/>
    <w:rsid w:val="00420A54"/>
    <w:rsid w:val="00421D5D"/>
    <w:rsid w:val="004229EB"/>
    <w:rsid w:val="00422A49"/>
    <w:rsid w:val="0042609F"/>
    <w:rsid w:val="004277E4"/>
    <w:rsid w:val="004326B3"/>
    <w:rsid w:val="0043508F"/>
    <w:rsid w:val="00442D1E"/>
    <w:rsid w:val="0045044B"/>
    <w:rsid w:val="004515AC"/>
    <w:rsid w:val="00452601"/>
    <w:rsid w:val="0045456B"/>
    <w:rsid w:val="00454877"/>
    <w:rsid w:val="00455B1F"/>
    <w:rsid w:val="004560F0"/>
    <w:rsid w:val="00456B8E"/>
    <w:rsid w:val="00456EB9"/>
    <w:rsid w:val="00460A9D"/>
    <w:rsid w:val="00460FED"/>
    <w:rsid w:val="004612D9"/>
    <w:rsid w:val="0046272D"/>
    <w:rsid w:val="0046329B"/>
    <w:rsid w:val="00464DCA"/>
    <w:rsid w:val="00464EBF"/>
    <w:rsid w:val="00466D77"/>
    <w:rsid w:val="0046729F"/>
    <w:rsid w:val="004704CB"/>
    <w:rsid w:val="004708C8"/>
    <w:rsid w:val="00473DCD"/>
    <w:rsid w:val="00475753"/>
    <w:rsid w:val="004757C4"/>
    <w:rsid w:val="00475F93"/>
    <w:rsid w:val="004773FD"/>
    <w:rsid w:val="004818A5"/>
    <w:rsid w:val="0048278E"/>
    <w:rsid w:val="00482E82"/>
    <w:rsid w:val="004859BA"/>
    <w:rsid w:val="00485EAB"/>
    <w:rsid w:val="00486B1C"/>
    <w:rsid w:val="00491A1A"/>
    <w:rsid w:val="00491B1C"/>
    <w:rsid w:val="00492176"/>
    <w:rsid w:val="00492690"/>
    <w:rsid w:val="00496011"/>
    <w:rsid w:val="004A0023"/>
    <w:rsid w:val="004A00D5"/>
    <w:rsid w:val="004A25A1"/>
    <w:rsid w:val="004A2AD8"/>
    <w:rsid w:val="004A58ED"/>
    <w:rsid w:val="004B0A80"/>
    <w:rsid w:val="004B359F"/>
    <w:rsid w:val="004B3870"/>
    <w:rsid w:val="004B3C12"/>
    <w:rsid w:val="004B42F2"/>
    <w:rsid w:val="004B503A"/>
    <w:rsid w:val="004B52FC"/>
    <w:rsid w:val="004B5EAF"/>
    <w:rsid w:val="004B7722"/>
    <w:rsid w:val="004B7770"/>
    <w:rsid w:val="004B7F1D"/>
    <w:rsid w:val="004C0FF8"/>
    <w:rsid w:val="004C2197"/>
    <w:rsid w:val="004C2D13"/>
    <w:rsid w:val="004C380F"/>
    <w:rsid w:val="004C5393"/>
    <w:rsid w:val="004C5ED3"/>
    <w:rsid w:val="004C6B7D"/>
    <w:rsid w:val="004D07EF"/>
    <w:rsid w:val="004D1211"/>
    <w:rsid w:val="004D33E2"/>
    <w:rsid w:val="004D45FF"/>
    <w:rsid w:val="004D67D5"/>
    <w:rsid w:val="004D6964"/>
    <w:rsid w:val="004D6AC1"/>
    <w:rsid w:val="004E010E"/>
    <w:rsid w:val="004E3A52"/>
    <w:rsid w:val="004E4919"/>
    <w:rsid w:val="004E5301"/>
    <w:rsid w:val="004E5639"/>
    <w:rsid w:val="004E75BF"/>
    <w:rsid w:val="004F1394"/>
    <w:rsid w:val="004F5805"/>
    <w:rsid w:val="004F5F5F"/>
    <w:rsid w:val="004F6CE2"/>
    <w:rsid w:val="004F7056"/>
    <w:rsid w:val="00500094"/>
    <w:rsid w:val="00500ECE"/>
    <w:rsid w:val="00502539"/>
    <w:rsid w:val="0050285A"/>
    <w:rsid w:val="00504924"/>
    <w:rsid w:val="00504940"/>
    <w:rsid w:val="00505F6C"/>
    <w:rsid w:val="00510B37"/>
    <w:rsid w:val="00510DAC"/>
    <w:rsid w:val="005131AE"/>
    <w:rsid w:val="00514265"/>
    <w:rsid w:val="00520B2E"/>
    <w:rsid w:val="00520BAA"/>
    <w:rsid w:val="00521A57"/>
    <w:rsid w:val="0052311F"/>
    <w:rsid w:val="0052328A"/>
    <w:rsid w:val="005235F0"/>
    <w:rsid w:val="005252B5"/>
    <w:rsid w:val="0052552F"/>
    <w:rsid w:val="00526509"/>
    <w:rsid w:val="005269B8"/>
    <w:rsid w:val="00526CDD"/>
    <w:rsid w:val="0053220E"/>
    <w:rsid w:val="0053234C"/>
    <w:rsid w:val="005339C4"/>
    <w:rsid w:val="00534221"/>
    <w:rsid w:val="00534DB8"/>
    <w:rsid w:val="005362C3"/>
    <w:rsid w:val="0054017C"/>
    <w:rsid w:val="00541F5E"/>
    <w:rsid w:val="005424E8"/>
    <w:rsid w:val="00542516"/>
    <w:rsid w:val="005427E7"/>
    <w:rsid w:val="00544D50"/>
    <w:rsid w:val="00551395"/>
    <w:rsid w:val="00551E24"/>
    <w:rsid w:val="0055799F"/>
    <w:rsid w:val="00562723"/>
    <w:rsid w:val="005651BF"/>
    <w:rsid w:val="00566AFC"/>
    <w:rsid w:val="00567550"/>
    <w:rsid w:val="005676CE"/>
    <w:rsid w:val="0057007B"/>
    <w:rsid w:val="00570712"/>
    <w:rsid w:val="00570716"/>
    <w:rsid w:val="005717B2"/>
    <w:rsid w:val="005735D3"/>
    <w:rsid w:val="00573E6F"/>
    <w:rsid w:val="00573ECE"/>
    <w:rsid w:val="0057566F"/>
    <w:rsid w:val="005775C1"/>
    <w:rsid w:val="005813F6"/>
    <w:rsid w:val="00581633"/>
    <w:rsid w:val="005820D1"/>
    <w:rsid w:val="005825E8"/>
    <w:rsid w:val="005842A6"/>
    <w:rsid w:val="00585B1D"/>
    <w:rsid w:val="005879D3"/>
    <w:rsid w:val="0059032C"/>
    <w:rsid w:val="00590400"/>
    <w:rsid w:val="00590F22"/>
    <w:rsid w:val="005918B9"/>
    <w:rsid w:val="00593174"/>
    <w:rsid w:val="005935D8"/>
    <w:rsid w:val="00594464"/>
    <w:rsid w:val="005972F3"/>
    <w:rsid w:val="00597517"/>
    <w:rsid w:val="005979B2"/>
    <w:rsid w:val="005A0CFB"/>
    <w:rsid w:val="005A429D"/>
    <w:rsid w:val="005A60DF"/>
    <w:rsid w:val="005A661A"/>
    <w:rsid w:val="005B0614"/>
    <w:rsid w:val="005B1157"/>
    <w:rsid w:val="005B3034"/>
    <w:rsid w:val="005B3345"/>
    <w:rsid w:val="005B38C7"/>
    <w:rsid w:val="005B5DEB"/>
    <w:rsid w:val="005B648B"/>
    <w:rsid w:val="005B7D6B"/>
    <w:rsid w:val="005C1735"/>
    <w:rsid w:val="005C3247"/>
    <w:rsid w:val="005C3479"/>
    <w:rsid w:val="005C4859"/>
    <w:rsid w:val="005C571A"/>
    <w:rsid w:val="005C6D13"/>
    <w:rsid w:val="005C76D0"/>
    <w:rsid w:val="005D05D7"/>
    <w:rsid w:val="005D1495"/>
    <w:rsid w:val="005D2867"/>
    <w:rsid w:val="005D6371"/>
    <w:rsid w:val="005D66E3"/>
    <w:rsid w:val="005E2F20"/>
    <w:rsid w:val="005E361C"/>
    <w:rsid w:val="005E3699"/>
    <w:rsid w:val="005E6B1F"/>
    <w:rsid w:val="005E7578"/>
    <w:rsid w:val="005E7F80"/>
    <w:rsid w:val="005F1AE9"/>
    <w:rsid w:val="005F51B6"/>
    <w:rsid w:val="005F561B"/>
    <w:rsid w:val="00602EB3"/>
    <w:rsid w:val="006060CF"/>
    <w:rsid w:val="00607279"/>
    <w:rsid w:val="006110F0"/>
    <w:rsid w:val="0061143D"/>
    <w:rsid w:val="00612E98"/>
    <w:rsid w:val="00614955"/>
    <w:rsid w:val="00615CF5"/>
    <w:rsid w:val="00617396"/>
    <w:rsid w:val="00617646"/>
    <w:rsid w:val="006179AF"/>
    <w:rsid w:val="00620526"/>
    <w:rsid w:val="00621C0B"/>
    <w:rsid w:val="00622907"/>
    <w:rsid w:val="006235A2"/>
    <w:rsid w:val="006238A1"/>
    <w:rsid w:val="0062577E"/>
    <w:rsid w:val="00627741"/>
    <w:rsid w:val="00632DE5"/>
    <w:rsid w:val="006352A8"/>
    <w:rsid w:val="006371F7"/>
    <w:rsid w:val="00641C27"/>
    <w:rsid w:val="00642040"/>
    <w:rsid w:val="00642362"/>
    <w:rsid w:val="00642E56"/>
    <w:rsid w:val="006432A9"/>
    <w:rsid w:val="00645005"/>
    <w:rsid w:val="00645251"/>
    <w:rsid w:val="0064720D"/>
    <w:rsid w:val="0064760D"/>
    <w:rsid w:val="00652369"/>
    <w:rsid w:val="00653507"/>
    <w:rsid w:val="00654EF2"/>
    <w:rsid w:val="006557C6"/>
    <w:rsid w:val="006568EE"/>
    <w:rsid w:val="00656922"/>
    <w:rsid w:val="00657DF3"/>
    <w:rsid w:val="006623AB"/>
    <w:rsid w:val="00662C04"/>
    <w:rsid w:val="006639E4"/>
    <w:rsid w:val="00666778"/>
    <w:rsid w:val="00666B21"/>
    <w:rsid w:val="006716A4"/>
    <w:rsid w:val="0067273E"/>
    <w:rsid w:val="0067356A"/>
    <w:rsid w:val="006747BD"/>
    <w:rsid w:val="00675756"/>
    <w:rsid w:val="0067620C"/>
    <w:rsid w:val="0067773A"/>
    <w:rsid w:val="00680132"/>
    <w:rsid w:val="00681076"/>
    <w:rsid w:val="00681D81"/>
    <w:rsid w:val="00683652"/>
    <w:rsid w:val="00683878"/>
    <w:rsid w:val="00683F7C"/>
    <w:rsid w:val="0068531C"/>
    <w:rsid w:val="00685E8C"/>
    <w:rsid w:val="00686198"/>
    <w:rsid w:val="006900B8"/>
    <w:rsid w:val="00691050"/>
    <w:rsid w:val="00691441"/>
    <w:rsid w:val="0069418B"/>
    <w:rsid w:val="00694939"/>
    <w:rsid w:val="00697DE3"/>
    <w:rsid w:val="006A02C9"/>
    <w:rsid w:val="006A05A7"/>
    <w:rsid w:val="006A2FCA"/>
    <w:rsid w:val="006A306B"/>
    <w:rsid w:val="006A3A39"/>
    <w:rsid w:val="006A4D38"/>
    <w:rsid w:val="006A5301"/>
    <w:rsid w:val="006B062E"/>
    <w:rsid w:val="006B1FBB"/>
    <w:rsid w:val="006B2520"/>
    <w:rsid w:val="006B288F"/>
    <w:rsid w:val="006B2EFE"/>
    <w:rsid w:val="006B4E4C"/>
    <w:rsid w:val="006B5A67"/>
    <w:rsid w:val="006B6496"/>
    <w:rsid w:val="006B6ECD"/>
    <w:rsid w:val="006C1BB7"/>
    <w:rsid w:val="006C296F"/>
    <w:rsid w:val="006C2BBF"/>
    <w:rsid w:val="006C2ED4"/>
    <w:rsid w:val="006C689B"/>
    <w:rsid w:val="006D06D2"/>
    <w:rsid w:val="006D13B3"/>
    <w:rsid w:val="006D1F3F"/>
    <w:rsid w:val="006D3BBF"/>
    <w:rsid w:val="006D407B"/>
    <w:rsid w:val="006D45C3"/>
    <w:rsid w:val="006D6DE5"/>
    <w:rsid w:val="006D6DFF"/>
    <w:rsid w:val="006E0002"/>
    <w:rsid w:val="006E27F8"/>
    <w:rsid w:val="006E5990"/>
    <w:rsid w:val="006F080C"/>
    <w:rsid w:val="006F0B36"/>
    <w:rsid w:val="006F0C28"/>
    <w:rsid w:val="006F4B05"/>
    <w:rsid w:val="006F6692"/>
    <w:rsid w:val="006F6C71"/>
    <w:rsid w:val="006F6DCB"/>
    <w:rsid w:val="006F7658"/>
    <w:rsid w:val="00701A35"/>
    <w:rsid w:val="00703437"/>
    <w:rsid w:val="007042E5"/>
    <w:rsid w:val="007043DD"/>
    <w:rsid w:val="007053FA"/>
    <w:rsid w:val="00712543"/>
    <w:rsid w:val="007129F4"/>
    <w:rsid w:val="00715C5F"/>
    <w:rsid w:val="007173A3"/>
    <w:rsid w:val="0072036D"/>
    <w:rsid w:val="00720A2A"/>
    <w:rsid w:val="0072153B"/>
    <w:rsid w:val="00721540"/>
    <w:rsid w:val="00723631"/>
    <w:rsid w:val="007245D0"/>
    <w:rsid w:val="007254C0"/>
    <w:rsid w:val="00726B3E"/>
    <w:rsid w:val="007303B1"/>
    <w:rsid w:val="00731A7D"/>
    <w:rsid w:val="00736C1F"/>
    <w:rsid w:val="00737395"/>
    <w:rsid w:val="00740977"/>
    <w:rsid w:val="007428A9"/>
    <w:rsid w:val="00743EBB"/>
    <w:rsid w:val="00745C79"/>
    <w:rsid w:val="0075001C"/>
    <w:rsid w:val="00750683"/>
    <w:rsid w:val="00753E71"/>
    <w:rsid w:val="00753FE7"/>
    <w:rsid w:val="00754EA1"/>
    <w:rsid w:val="00756452"/>
    <w:rsid w:val="0075681D"/>
    <w:rsid w:val="007574C5"/>
    <w:rsid w:val="007638BC"/>
    <w:rsid w:val="00763E78"/>
    <w:rsid w:val="007643DB"/>
    <w:rsid w:val="00764C7C"/>
    <w:rsid w:val="00766505"/>
    <w:rsid w:val="007727D4"/>
    <w:rsid w:val="0077662E"/>
    <w:rsid w:val="00777D74"/>
    <w:rsid w:val="00777DBA"/>
    <w:rsid w:val="00780D57"/>
    <w:rsid w:val="00785521"/>
    <w:rsid w:val="007925F7"/>
    <w:rsid w:val="00792C33"/>
    <w:rsid w:val="00793AD7"/>
    <w:rsid w:val="00793BB7"/>
    <w:rsid w:val="00793EF4"/>
    <w:rsid w:val="00794535"/>
    <w:rsid w:val="0079593A"/>
    <w:rsid w:val="00795E04"/>
    <w:rsid w:val="007A1E49"/>
    <w:rsid w:val="007A2ECD"/>
    <w:rsid w:val="007A458C"/>
    <w:rsid w:val="007A5136"/>
    <w:rsid w:val="007A5A3F"/>
    <w:rsid w:val="007A64EB"/>
    <w:rsid w:val="007A77ED"/>
    <w:rsid w:val="007A79C6"/>
    <w:rsid w:val="007B1962"/>
    <w:rsid w:val="007B4CB9"/>
    <w:rsid w:val="007B58DD"/>
    <w:rsid w:val="007B6D8F"/>
    <w:rsid w:val="007B722E"/>
    <w:rsid w:val="007C0570"/>
    <w:rsid w:val="007C346A"/>
    <w:rsid w:val="007C5483"/>
    <w:rsid w:val="007C68BF"/>
    <w:rsid w:val="007C780E"/>
    <w:rsid w:val="007D008D"/>
    <w:rsid w:val="007D0689"/>
    <w:rsid w:val="007D08A2"/>
    <w:rsid w:val="007D1F73"/>
    <w:rsid w:val="007D5842"/>
    <w:rsid w:val="007D5F48"/>
    <w:rsid w:val="007D6EFF"/>
    <w:rsid w:val="007E1088"/>
    <w:rsid w:val="007E1897"/>
    <w:rsid w:val="007E53C3"/>
    <w:rsid w:val="007F1D9D"/>
    <w:rsid w:val="007F2F20"/>
    <w:rsid w:val="007F35D3"/>
    <w:rsid w:val="007F40F4"/>
    <w:rsid w:val="007F4209"/>
    <w:rsid w:val="007F62D0"/>
    <w:rsid w:val="007F700C"/>
    <w:rsid w:val="007F776A"/>
    <w:rsid w:val="008040F5"/>
    <w:rsid w:val="00804EE5"/>
    <w:rsid w:val="00805DF6"/>
    <w:rsid w:val="008065C5"/>
    <w:rsid w:val="008145CF"/>
    <w:rsid w:val="00814BAC"/>
    <w:rsid w:val="00821F16"/>
    <w:rsid w:val="00822CF9"/>
    <w:rsid w:val="0082362F"/>
    <w:rsid w:val="0082383D"/>
    <w:rsid w:val="008238D5"/>
    <w:rsid w:val="008260D7"/>
    <w:rsid w:val="0082628A"/>
    <w:rsid w:val="00826290"/>
    <w:rsid w:val="00827A34"/>
    <w:rsid w:val="00827F33"/>
    <w:rsid w:val="008308ED"/>
    <w:rsid w:val="00830C7E"/>
    <w:rsid w:val="00832DDA"/>
    <w:rsid w:val="00834A02"/>
    <w:rsid w:val="00834BC9"/>
    <w:rsid w:val="008360ED"/>
    <w:rsid w:val="0084109D"/>
    <w:rsid w:val="00841781"/>
    <w:rsid w:val="0084396A"/>
    <w:rsid w:val="00844141"/>
    <w:rsid w:val="008445CD"/>
    <w:rsid w:val="00846491"/>
    <w:rsid w:val="00847D39"/>
    <w:rsid w:val="00852C06"/>
    <w:rsid w:val="008537B0"/>
    <w:rsid w:val="00854B7B"/>
    <w:rsid w:val="008607D1"/>
    <w:rsid w:val="0086145A"/>
    <w:rsid w:val="00861F71"/>
    <w:rsid w:val="0086420F"/>
    <w:rsid w:val="00864FDF"/>
    <w:rsid w:val="008716C6"/>
    <w:rsid w:val="00872507"/>
    <w:rsid w:val="00875BD9"/>
    <w:rsid w:val="008816BD"/>
    <w:rsid w:val="00885003"/>
    <w:rsid w:val="0088551D"/>
    <w:rsid w:val="0088646B"/>
    <w:rsid w:val="00887D47"/>
    <w:rsid w:val="00890320"/>
    <w:rsid w:val="00893A43"/>
    <w:rsid w:val="00893DBD"/>
    <w:rsid w:val="00894154"/>
    <w:rsid w:val="008968F6"/>
    <w:rsid w:val="00896AA0"/>
    <w:rsid w:val="008A1B18"/>
    <w:rsid w:val="008B4B8A"/>
    <w:rsid w:val="008B6CC9"/>
    <w:rsid w:val="008C016B"/>
    <w:rsid w:val="008C1729"/>
    <w:rsid w:val="008C22DC"/>
    <w:rsid w:val="008C2779"/>
    <w:rsid w:val="008C3FF9"/>
    <w:rsid w:val="008C5427"/>
    <w:rsid w:val="008C6409"/>
    <w:rsid w:val="008C75DD"/>
    <w:rsid w:val="008D2FBA"/>
    <w:rsid w:val="008D511D"/>
    <w:rsid w:val="008D52EC"/>
    <w:rsid w:val="008D627C"/>
    <w:rsid w:val="008D64D6"/>
    <w:rsid w:val="008E0011"/>
    <w:rsid w:val="008E32BB"/>
    <w:rsid w:val="008E3785"/>
    <w:rsid w:val="008E388F"/>
    <w:rsid w:val="008E6067"/>
    <w:rsid w:val="008E73F4"/>
    <w:rsid w:val="008F0395"/>
    <w:rsid w:val="008F05DB"/>
    <w:rsid w:val="008F209D"/>
    <w:rsid w:val="008F2229"/>
    <w:rsid w:val="008F3939"/>
    <w:rsid w:val="008F4223"/>
    <w:rsid w:val="008F4ED2"/>
    <w:rsid w:val="008F5AB7"/>
    <w:rsid w:val="008F5DF9"/>
    <w:rsid w:val="008F719A"/>
    <w:rsid w:val="008F735E"/>
    <w:rsid w:val="009039A5"/>
    <w:rsid w:val="00903E1F"/>
    <w:rsid w:val="0090593E"/>
    <w:rsid w:val="00906829"/>
    <w:rsid w:val="00910AE2"/>
    <w:rsid w:val="0091167F"/>
    <w:rsid w:val="009117D1"/>
    <w:rsid w:val="00913C43"/>
    <w:rsid w:val="0091455F"/>
    <w:rsid w:val="00915180"/>
    <w:rsid w:val="00917AA7"/>
    <w:rsid w:val="00917F32"/>
    <w:rsid w:val="00921927"/>
    <w:rsid w:val="00921C79"/>
    <w:rsid w:val="00922780"/>
    <w:rsid w:val="009231AB"/>
    <w:rsid w:val="00924B43"/>
    <w:rsid w:val="00924DA9"/>
    <w:rsid w:val="00926A27"/>
    <w:rsid w:val="00927AEB"/>
    <w:rsid w:val="00931F98"/>
    <w:rsid w:val="00932B8C"/>
    <w:rsid w:val="00934759"/>
    <w:rsid w:val="0093658C"/>
    <w:rsid w:val="00936E56"/>
    <w:rsid w:val="00936F75"/>
    <w:rsid w:val="00943C35"/>
    <w:rsid w:val="0094434E"/>
    <w:rsid w:val="00945AAE"/>
    <w:rsid w:val="00950D7E"/>
    <w:rsid w:val="00952AC7"/>
    <w:rsid w:val="009566C4"/>
    <w:rsid w:val="00957DD7"/>
    <w:rsid w:val="00960F62"/>
    <w:rsid w:val="00962D91"/>
    <w:rsid w:val="00963892"/>
    <w:rsid w:val="00963A86"/>
    <w:rsid w:val="009640FE"/>
    <w:rsid w:val="00964999"/>
    <w:rsid w:val="00965367"/>
    <w:rsid w:val="00966368"/>
    <w:rsid w:val="0096654B"/>
    <w:rsid w:val="00966627"/>
    <w:rsid w:val="009674EB"/>
    <w:rsid w:val="00967B8B"/>
    <w:rsid w:val="00967F08"/>
    <w:rsid w:val="00970810"/>
    <w:rsid w:val="00972CE5"/>
    <w:rsid w:val="00974BEC"/>
    <w:rsid w:val="009765B5"/>
    <w:rsid w:val="009771F8"/>
    <w:rsid w:val="00982424"/>
    <w:rsid w:val="00982973"/>
    <w:rsid w:val="00982E71"/>
    <w:rsid w:val="009863CC"/>
    <w:rsid w:val="00987766"/>
    <w:rsid w:val="00995B71"/>
    <w:rsid w:val="009977A0"/>
    <w:rsid w:val="009A1303"/>
    <w:rsid w:val="009A1BE2"/>
    <w:rsid w:val="009A2EF1"/>
    <w:rsid w:val="009A3048"/>
    <w:rsid w:val="009A47DF"/>
    <w:rsid w:val="009A75A9"/>
    <w:rsid w:val="009B005E"/>
    <w:rsid w:val="009B075C"/>
    <w:rsid w:val="009B300B"/>
    <w:rsid w:val="009B3190"/>
    <w:rsid w:val="009B39C4"/>
    <w:rsid w:val="009B443F"/>
    <w:rsid w:val="009B51E6"/>
    <w:rsid w:val="009B597D"/>
    <w:rsid w:val="009B6492"/>
    <w:rsid w:val="009C12C8"/>
    <w:rsid w:val="009C22ED"/>
    <w:rsid w:val="009C27CC"/>
    <w:rsid w:val="009C30AE"/>
    <w:rsid w:val="009C7423"/>
    <w:rsid w:val="009C7F05"/>
    <w:rsid w:val="009D077B"/>
    <w:rsid w:val="009D13AB"/>
    <w:rsid w:val="009D3E85"/>
    <w:rsid w:val="009D3FA7"/>
    <w:rsid w:val="009D48BA"/>
    <w:rsid w:val="009D4C4D"/>
    <w:rsid w:val="009E02AF"/>
    <w:rsid w:val="009E0623"/>
    <w:rsid w:val="009E2833"/>
    <w:rsid w:val="009E3403"/>
    <w:rsid w:val="009E42C1"/>
    <w:rsid w:val="009E4CD5"/>
    <w:rsid w:val="009E528F"/>
    <w:rsid w:val="009E5C0A"/>
    <w:rsid w:val="009E6EFC"/>
    <w:rsid w:val="009E7A9B"/>
    <w:rsid w:val="009F1F9C"/>
    <w:rsid w:val="009F2731"/>
    <w:rsid w:val="009F34B0"/>
    <w:rsid w:val="009F4411"/>
    <w:rsid w:val="009F4FD2"/>
    <w:rsid w:val="009F5205"/>
    <w:rsid w:val="009F56B0"/>
    <w:rsid w:val="009F7E32"/>
    <w:rsid w:val="00A00CC9"/>
    <w:rsid w:val="00A01520"/>
    <w:rsid w:val="00A03783"/>
    <w:rsid w:val="00A05B55"/>
    <w:rsid w:val="00A05F96"/>
    <w:rsid w:val="00A06497"/>
    <w:rsid w:val="00A11282"/>
    <w:rsid w:val="00A12D5B"/>
    <w:rsid w:val="00A12DB7"/>
    <w:rsid w:val="00A13EE5"/>
    <w:rsid w:val="00A15712"/>
    <w:rsid w:val="00A16C59"/>
    <w:rsid w:val="00A16D1A"/>
    <w:rsid w:val="00A17519"/>
    <w:rsid w:val="00A20A9A"/>
    <w:rsid w:val="00A20B0E"/>
    <w:rsid w:val="00A20C56"/>
    <w:rsid w:val="00A20F98"/>
    <w:rsid w:val="00A211EF"/>
    <w:rsid w:val="00A21A4E"/>
    <w:rsid w:val="00A22EBA"/>
    <w:rsid w:val="00A231C2"/>
    <w:rsid w:val="00A25273"/>
    <w:rsid w:val="00A252CC"/>
    <w:rsid w:val="00A270EC"/>
    <w:rsid w:val="00A27A1A"/>
    <w:rsid w:val="00A31EAF"/>
    <w:rsid w:val="00A32620"/>
    <w:rsid w:val="00A332FC"/>
    <w:rsid w:val="00A35052"/>
    <w:rsid w:val="00A351E4"/>
    <w:rsid w:val="00A36F46"/>
    <w:rsid w:val="00A37EB5"/>
    <w:rsid w:val="00A40788"/>
    <w:rsid w:val="00A40D44"/>
    <w:rsid w:val="00A41BCA"/>
    <w:rsid w:val="00A42694"/>
    <w:rsid w:val="00A45E01"/>
    <w:rsid w:val="00A469ED"/>
    <w:rsid w:val="00A4719A"/>
    <w:rsid w:val="00A473D1"/>
    <w:rsid w:val="00A47C5A"/>
    <w:rsid w:val="00A510C9"/>
    <w:rsid w:val="00A5347A"/>
    <w:rsid w:val="00A53A90"/>
    <w:rsid w:val="00A53A99"/>
    <w:rsid w:val="00A60CAD"/>
    <w:rsid w:val="00A613DB"/>
    <w:rsid w:val="00A62655"/>
    <w:rsid w:val="00A62A3E"/>
    <w:rsid w:val="00A64771"/>
    <w:rsid w:val="00A65778"/>
    <w:rsid w:val="00A7300A"/>
    <w:rsid w:val="00A73DFA"/>
    <w:rsid w:val="00A741FD"/>
    <w:rsid w:val="00A751A8"/>
    <w:rsid w:val="00A76A7B"/>
    <w:rsid w:val="00A76A9E"/>
    <w:rsid w:val="00A80521"/>
    <w:rsid w:val="00A82115"/>
    <w:rsid w:val="00A86A80"/>
    <w:rsid w:val="00A9050E"/>
    <w:rsid w:val="00A91253"/>
    <w:rsid w:val="00A9126B"/>
    <w:rsid w:val="00A913F9"/>
    <w:rsid w:val="00A91A48"/>
    <w:rsid w:val="00A96D53"/>
    <w:rsid w:val="00AA322E"/>
    <w:rsid w:val="00AA3F4B"/>
    <w:rsid w:val="00AA6E34"/>
    <w:rsid w:val="00AB0C75"/>
    <w:rsid w:val="00AB1390"/>
    <w:rsid w:val="00AB1B53"/>
    <w:rsid w:val="00AB1B63"/>
    <w:rsid w:val="00AB1EB9"/>
    <w:rsid w:val="00AB1FA3"/>
    <w:rsid w:val="00AB2F50"/>
    <w:rsid w:val="00AB313F"/>
    <w:rsid w:val="00AB5749"/>
    <w:rsid w:val="00AB6E02"/>
    <w:rsid w:val="00AC0D99"/>
    <w:rsid w:val="00AC31CE"/>
    <w:rsid w:val="00AC3607"/>
    <w:rsid w:val="00AC43EB"/>
    <w:rsid w:val="00AC4C58"/>
    <w:rsid w:val="00AC550D"/>
    <w:rsid w:val="00AC5979"/>
    <w:rsid w:val="00AC5E93"/>
    <w:rsid w:val="00AD105F"/>
    <w:rsid w:val="00AD10D6"/>
    <w:rsid w:val="00AD52DA"/>
    <w:rsid w:val="00AD5EFB"/>
    <w:rsid w:val="00AD6267"/>
    <w:rsid w:val="00AD68F5"/>
    <w:rsid w:val="00AE301C"/>
    <w:rsid w:val="00AE309C"/>
    <w:rsid w:val="00AE3AF5"/>
    <w:rsid w:val="00AE4983"/>
    <w:rsid w:val="00AE5DB8"/>
    <w:rsid w:val="00AE6DDF"/>
    <w:rsid w:val="00AE75B3"/>
    <w:rsid w:val="00AF0891"/>
    <w:rsid w:val="00AF324C"/>
    <w:rsid w:val="00AF3D4F"/>
    <w:rsid w:val="00AF5202"/>
    <w:rsid w:val="00B013AF"/>
    <w:rsid w:val="00B05D16"/>
    <w:rsid w:val="00B07089"/>
    <w:rsid w:val="00B1142C"/>
    <w:rsid w:val="00B1393E"/>
    <w:rsid w:val="00B150D9"/>
    <w:rsid w:val="00B153B8"/>
    <w:rsid w:val="00B16FD2"/>
    <w:rsid w:val="00B20329"/>
    <w:rsid w:val="00B20583"/>
    <w:rsid w:val="00B205DA"/>
    <w:rsid w:val="00B20C77"/>
    <w:rsid w:val="00B22987"/>
    <w:rsid w:val="00B2495E"/>
    <w:rsid w:val="00B273BF"/>
    <w:rsid w:val="00B3009A"/>
    <w:rsid w:val="00B30D09"/>
    <w:rsid w:val="00B32001"/>
    <w:rsid w:val="00B34981"/>
    <w:rsid w:val="00B35328"/>
    <w:rsid w:val="00B42B15"/>
    <w:rsid w:val="00B43CA5"/>
    <w:rsid w:val="00B45C63"/>
    <w:rsid w:val="00B52CD3"/>
    <w:rsid w:val="00B5488D"/>
    <w:rsid w:val="00B5504C"/>
    <w:rsid w:val="00B55DCD"/>
    <w:rsid w:val="00B56AA2"/>
    <w:rsid w:val="00B57440"/>
    <w:rsid w:val="00B61B8E"/>
    <w:rsid w:val="00B61F8A"/>
    <w:rsid w:val="00B62B00"/>
    <w:rsid w:val="00B63F1E"/>
    <w:rsid w:val="00B64CE9"/>
    <w:rsid w:val="00B67012"/>
    <w:rsid w:val="00B67898"/>
    <w:rsid w:val="00B701F9"/>
    <w:rsid w:val="00B72E74"/>
    <w:rsid w:val="00B733B8"/>
    <w:rsid w:val="00B756AA"/>
    <w:rsid w:val="00B76857"/>
    <w:rsid w:val="00B7717F"/>
    <w:rsid w:val="00B779F1"/>
    <w:rsid w:val="00B8025E"/>
    <w:rsid w:val="00B81ACF"/>
    <w:rsid w:val="00B82491"/>
    <w:rsid w:val="00B839EF"/>
    <w:rsid w:val="00B849DE"/>
    <w:rsid w:val="00B86400"/>
    <w:rsid w:val="00B8698D"/>
    <w:rsid w:val="00B918C0"/>
    <w:rsid w:val="00B91D7E"/>
    <w:rsid w:val="00B930A5"/>
    <w:rsid w:val="00BA07D5"/>
    <w:rsid w:val="00BA188B"/>
    <w:rsid w:val="00BA70BF"/>
    <w:rsid w:val="00BA7200"/>
    <w:rsid w:val="00BA7693"/>
    <w:rsid w:val="00BB4C63"/>
    <w:rsid w:val="00BB6918"/>
    <w:rsid w:val="00BB6C22"/>
    <w:rsid w:val="00BC0A24"/>
    <w:rsid w:val="00BC2541"/>
    <w:rsid w:val="00BC7FCE"/>
    <w:rsid w:val="00BD1231"/>
    <w:rsid w:val="00BD26D2"/>
    <w:rsid w:val="00BD2EAE"/>
    <w:rsid w:val="00BD3853"/>
    <w:rsid w:val="00BD6CF0"/>
    <w:rsid w:val="00BD77A3"/>
    <w:rsid w:val="00BE0FE6"/>
    <w:rsid w:val="00BE102E"/>
    <w:rsid w:val="00BE439C"/>
    <w:rsid w:val="00BE5958"/>
    <w:rsid w:val="00BE6152"/>
    <w:rsid w:val="00BE6A80"/>
    <w:rsid w:val="00BE73D8"/>
    <w:rsid w:val="00BE7B0C"/>
    <w:rsid w:val="00BF1002"/>
    <w:rsid w:val="00BF19F7"/>
    <w:rsid w:val="00BF2FC5"/>
    <w:rsid w:val="00BF6D8D"/>
    <w:rsid w:val="00C039F1"/>
    <w:rsid w:val="00C03D30"/>
    <w:rsid w:val="00C040A1"/>
    <w:rsid w:val="00C1034E"/>
    <w:rsid w:val="00C12953"/>
    <w:rsid w:val="00C1498B"/>
    <w:rsid w:val="00C1507F"/>
    <w:rsid w:val="00C154D7"/>
    <w:rsid w:val="00C20337"/>
    <w:rsid w:val="00C204EF"/>
    <w:rsid w:val="00C207A5"/>
    <w:rsid w:val="00C20C19"/>
    <w:rsid w:val="00C220BC"/>
    <w:rsid w:val="00C229B3"/>
    <w:rsid w:val="00C23809"/>
    <w:rsid w:val="00C26942"/>
    <w:rsid w:val="00C31639"/>
    <w:rsid w:val="00C327BF"/>
    <w:rsid w:val="00C36225"/>
    <w:rsid w:val="00C36B6A"/>
    <w:rsid w:val="00C40E4E"/>
    <w:rsid w:val="00C43080"/>
    <w:rsid w:val="00C43837"/>
    <w:rsid w:val="00C4391C"/>
    <w:rsid w:val="00C44FA7"/>
    <w:rsid w:val="00C451AA"/>
    <w:rsid w:val="00C50104"/>
    <w:rsid w:val="00C5095B"/>
    <w:rsid w:val="00C50AF8"/>
    <w:rsid w:val="00C50E10"/>
    <w:rsid w:val="00C514B5"/>
    <w:rsid w:val="00C51B5E"/>
    <w:rsid w:val="00C53269"/>
    <w:rsid w:val="00C54FCA"/>
    <w:rsid w:val="00C57D71"/>
    <w:rsid w:val="00C62E51"/>
    <w:rsid w:val="00C63387"/>
    <w:rsid w:val="00C64A3A"/>
    <w:rsid w:val="00C64B61"/>
    <w:rsid w:val="00C66827"/>
    <w:rsid w:val="00C66C92"/>
    <w:rsid w:val="00C728D0"/>
    <w:rsid w:val="00C73D08"/>
    <w:rsid w:val="00C7584F"/>
    <w:rsid w:val="00C76F03"/>
    <w:rsid w:val="00C806E8"/>
    <w:rsid w:val="00C81A63"/>
    <w:rsid w:val="00C845E0"/>
    <w:rsid w:val="00C847C5"/>
    <w:rsid w:val="00C861E2"/>
    <w:rsid w:val="00C86F64"/>
    <w:rsid w:val="00C87FBD"/>
    <w:rsid w:val="00C9002D"/>
    <w:rsid w:val="00C909CB"/>
    <w:rsid w:val="00C919BA"/>
    <w:rsid w:val="00C932EC"/>
    <w:rsid w:val="00C94009"/>
    <w:rsid w:val="00C943CC"/>
    <w:rsid w:val="00C95C1C"/>
    <w:rsid w:val="00C9648D"/>
    <w:rsid w:val="00CA0612"/>
    <w:rsid w:val="00CA421D"/>
    <w:rsid w:val="00CA588C"/>
    <w:rsid w:val="00CA5D23"/>
    <w:rsid w:val="00CA6733"/>
    <w:rsid w:val="00CB04D6"/>
    <w:rsid w:val="00CB0950"/>
    <w:rsid w:val="00CB0A27"/>
    <w:rsid w:val="00CB46B8"/>
    <w:rsid w:val="00CB4EFE"/>
    <w:rsid w:val="00CB6439"/>
    <w:rsid w:val="00CC035D"/>
    <w:rsid w:val="00CC0E27"/>
    <w:rsid w:val="00CC37C0"/>
    <w:rsid w:val="00CC6027"/>
    <w:rsid w:val="00CC63B3"/>
    <w:rsid w:val="00CC69C6"/>
    <w:rsid w:val="00CD316A"/>
    <w:rsid w:val="00CD358D"/>
    <w:rsid w:val="00CD37C2"/>
    <w:rsid w:val="00CD3E8C"/>
    <w:rsid w:val="00CD4C18"/>
    <w:rsid w:val="00CD4C4E"/>
    <w:rsid w:val="00CD5CB2"/>
    <w:rsid w:val="00CE0A56"/>
    <w:rsid w:val="00CE35F0"/>
    <w:rsid w:val="00CE5582"/>
    <w:rsid w:val="00CE69E7"/>
    <w:rsid w:val="00CE7ABF"/>
    <w:rsid w:val="00CF047B"/>
    <w:rsid w:val="00CF1809"/>
    <w:rsid w:val="00CF327A"/>
    <w:rsid w:val="00CF33BD"/>
    <w:rsid w:val="00CF3D1E"/>
    <w:rsid w:val="00CF51F8"/>
    <w:rsid w:val="00CF60E8"/>
    <w:rsid w:val="00CF715A"/>
    <w:rsid w:val="00CF71FE"/>
    <w:rsid w:val="00CF7CAC"/>
    <w:rsid w:val="00D002E6"/>
    <w:rsid w:val="00D005B3"/>
    <w:rsid w:val="00D00E93"/>
    <w:rsid w:val="00D02106"/>
    <w:rsid w:val="00D0308E"/>
    <w:rsid w:val="00D030E1"/>
    <w:rsid w:val="00D03E59"/>
    <w:rsid w:val="00D04659"/>
    <w:rsid w:val="00D04EE1"/>
    <w:rsid w:val="00D06D36"/>
    <w:rsid w:val="00D07257"/>
    <w:rsid w:val="00D0788A"/>
    <w:rsid w:val="00D07EE6"/>
    <w:rsid w:val="00D10DA1"/>
    <w:rsid w:val="00D120B8"/>
    <w:rsid w:val="00D12765"/>
    <w:rsid w:val="00D12EE2"/>
    <w:rsid w:val="00D1393E"/>
    <w:rsid w:val="00D1489E"/>
    <w:rsid w:val="00D16FE0"/>
    <w:rsid w:val="00D17119"/>
    <w:rsid w:val="00D200CD"/>
    <w:rsid w:val="00D22770"/>
    <w:rsid w:val="00D23DC1"/>
    <w:rsid w:val="00D2675B"/>
    <w:rsid w:val="00D27E96"/>
    <w:rsid w:val="00D27F59"/>
    <w:rsid w:val="00D3040F"/>
    <w:rsid w:val="00D30EAF"/>
    <w:rsid w:val="00D31C4C"/>
    <w:rsid w:val="00D33B5C"/>
    <w:rsid w:val="00D34A21"/>
    <w:rsid w:val="00D40690"/>
    <w:rsid w:val="00D41A09"/>
    <w:rsid w:val="00D43F49"/>
    <w:rsid w:val="00D442E7"/>
    <w:rsid w:val="00D45EA1"/>
    <w:rsid w:val="00D501C1"/>
    <w:rsid w:val="00D51BF6"/>
    <w:rsid w:val="00D52658"/>
    <w:rsid w:val="00D552F3"/>
    <w:rsid w:val="00D5610C"/>
    <w:rsid w:val="00D56A04"/>
    <w:rsid w:val="00D5783A"/>
    <w:rsid w:val="00D637B4"/>
    <w:rsid w:val="00D63CB6"/>
    <w:rsid w:val="00D63DA0"/>
    <w:rsid w:val="00D65DF5"/>
    <w:rsid w:val="00D7133A"/>
    <w:rsid w:val="00D7276B"/>
    <w:rsid w:val="00D74621"/>
    <w:rsid w:val="00D76592"/>
    <w:rsid w:val="00D835E3"/>
    <w:rsid w:val="00D83F67"/>
    <w:rsid w:val="00D84546"/>
    <w:rsid w:val="00D85061"/>
    <w:rsid w:val="00D85223"/>
    <w:rsid w:val="00D86539"/>
    <w:rsid w:val="00D9128E"/>
    <w:rsid w:val="00D9133F"/>
    <w:rsid w:val="00D93BB6"/>
    <w:rsid w:val="00D93D42"/>
    <w:rsid w:val="00D94A5B"/>
    <w:rsid w:val="00D95A48"/>
    <w:rsid w:val="00D95EB4"/>
    <w:rsid w:val="00D96DB5"/>
    <w:rsid w:val="00DA0439"/>
    <w:rsid w:val="00DA1441"/>
    <w:rsid w:val="00DA2EEF"/>
    <w:rsid w:val="00DA53B4"/>
    <w:rsid w:val="00DA7AC7"/>
    <w:rsid w:val="00DA7D31"/>
    <w:rsid w:val="00DB37A3"/>
    <w:rsid w:val="00DB50CF"/>
    <w:rsid w:val="00DB6B63"/>
    <w:rsid w:val="00DB7A73"/>
    <w:rsid w:val="00DC0826"/>
    <w:rsid w:val="00DC0BCA"/>
    <w:rsid w:val="00DC3E6D"/>
    <w:rsid w:val="00DC5359"/>
    <w:rsid w:val="00DC56BA"/>
    <w:rsid w:val="00DC5BDE"/>
    <w:rsid w:val="00DC7B88"/>
    <w:rsid w:val="00DD5B33"/>
    <w:rsid w:val="00DD6B86"/>
    <w:rsid w:val="00DD6C59"/>
    <w:rsid w:val="00DE0D71"/>
    <w:rsid w:val="00DE4D6D"/>
    <w:rsid w:val="00DE4DC2"/>
    <w:rsid w:val="00DE513F"/>
    <w:rsid w:val="00DE74AA"/>
    <w:rsid w:val="00DF28AD"/>
    <w:rsid w:val="00DF5363"/>
    <w:rsid w:val="00DF5B0F"/>
    <w:rsid w:val="00DF6668"/>
    <w:rsid w:val="00DF6C8B"/>
    <w:rsid w:val="00E002B4"/>
    <w:rsid w:val="00E01511"/>
    <w:rsid w:val="00E02183"/>
    <w:rsid w:val="00E02D9E"/>
    <w:rsid w:val="00E0345B"/>
    <w:rsid w:val="00E036B5"/>
    <w:rsid w:val="00E05BC5"/>
    <w:rsid w:val="00E05DC2"/>
    <w:rsid w:val="00E10144"/>
    <w:rsid w:val="00E12395"/>
    <w:rsid w:val="00E1283F"/>
    <w:rsid w:val="00E1540B"/>
    <w:rsid w:val="00E1550B"/>
    <w:rsid w:val="00E15629"/>
    <w:rsid w:val="00E205FE"/>
    <w:rsid w:val="00E225CA"/>
    <w:rsid w:val="00E22656"/>
    <w:rsid w:val="00E2654C"/>
    <w:rsid w:val="00E267AF"/>
    <w:rsid w:val="00E26BBD"/>
    <w:rsid w:val="00E276D4"/>
    <w:rsid w:val="00E32CAB"/>
    <w:rsid w:val="00E33C79"/>
    <w:rsid w:val="00E33E22"/>
    <w:rsid w:val="00E34D45"/>
    <w:rsid w:val="00E36D39"/>
    <w:rsid w:val="00E373FE"/>
    <w:rsid w:val="00E40F30"/>
    <w:rsid w:val="00E4177D"/>
    <w:rsid w:val="00E41EF3"/>
    <w:rsid w:val="00E41FEA"/>
    <w:rsid w:val="00E43853"/>
    <w:rsid w:val="00E43B76"/>
    <w:rsid w:val="00E43D7D"/>
    <w:rsid w:val="00E44980"/>
    <w:rsid w:val="00E45F21"/>
    <w:rsid w:val="00E47D00"/>
    <w:rsid w:val="00E502AE"/>
    <w:rsid w:val="00E50313"/>
    <w:rsid w:val="00E52371"/>
    <w:rsid w:val="00E526E1"/>
    <w:rsid w:val="00E54269"/>
    <w:rsid w:val="00E558A9"/>
    <w:rsid w:val="00E57516"/>
    <w:rsid w:val="00E60937"/>
    <w:rsid w:val="00E60E8E"/>
    <w:rsid w:val="00E61E39"/>
    <w:rsid w:val="00E621E3"/>
    <w:rsid w:val="00E648DD"/>
    <w:rsid w:val="00E651C2"/>
    <w:rsid w:val="00E65D62"/>
    <w:rsid w:val="00E66250"/>
    <w:rsid w:val="00E67E56"/>
    <w:rsid w:val="00E71F56"/>
    <w:rsid w:val="00E729FA"/>
    <w:rsid w:val="00E72D84"/>
    <w:rsid w:val="00E73C00"/>
    <w:rsid w:val="00E7452D"/>
    <w:rsid w:val="00E76343"/>
    <w:rsid w:val="00E77685"/>
    <w:rsid w:val="00E80140"/>
    <w:rsid w:val="00E8144C"/>
    <w:rsid w:val="00E85C5B"/>
    <w:rsid w:val="00E91259"/>
    <w:rsid w:val="00E91539"/>
    <w:rsid w:val="00E917F6"/>
    <w:rsid w:val="00E92FE3"/>
    <w:rsid w:val="00E943A2"/>
    <w:rsid w:val="00E94408"/>
    <w:rsid w:val="00E95593"/>
    <w:rsid w:val="00E96787"/>
    <w:rsid w:val="00E9768C"/>
    <w:rsid w:val="00EA1131"/>
    <w:rsid w:val="00EA3EBC"/>
    <w:rsid w:val="00EA53C8"/>
    <w:rsid w:val="00EA5755"/>
    <w:rsid w:val="00EA5D89"/>
    <w:rsid w:val="00EA6268"/>
    <w:rsid w:val="00EA64F3"/>
    <w:rsid w:val="00EA6BFA"/>
    <w:rsid w:val="00EA7703"/>
    <w:rsid w:val="00EA78F9"/>
    <w:rsid w:val="00EB16DA"/>
    <w:rsid w:val="00EB3942"/>
    <w:rsid w:val="00EB4C99"/>
    <w:rsid w:val="00EB4D6D"/>
    <w:rsid w:val="00EB55AD"/>
    <w:rsid w:val="00EB6950"/>
    <w:rsid w:val="00EB6F44"/>
    <w:rsid w:val="00EB7592"/>
    <w:rsid w:val="00EB75B1"/>
    <w:rsid w:val="00EB79BA"/>
    <w:rsid w:val="00EC033A"/>
    <w:rsid w:val="00EC2C31"/>
    <w:rsid w:val="00EC33C8"/>
    <w:rsid w:val="00EC6232"/>
    <w:rsid w:val="00EC6AC7"/>
    <w:rsid w:val="00ED0796"/>
    <w:rsid w:val="00ED1871"/>
    <w:rsid w:val="00ED313B"/>
    <w:rsid w:val="00ED4E5A"/>
    <w:rsid w:val="00ED7953"/>
    <w:rsid w:val="00EE227A"/>
    <w:rsid w:val="00EE417B"/>
    <w:rsid w:val="00EE493C"/>
    <w:rsid w:val="00EE79DC"/>
    <w:rsid w:val="00EF15BC"/>
    <w:rsid w:val="00EF165A"/>
    <w:rsid w:val="00EF3E7F"/>
    <w:rsid w:val="00EF4A00"/>
    <w:rsid w:val="00EF4B93"/>
    <w:rsid w:val="00EF4D80"/>
    <w:rsid w:val="00EF5AFB"/>
    <w:rsid w:val="00EF76FC"/>
    <w:rsid w:val="00F00D75"/>
    <w:rsid w:val="00F01542"/>
    <w:rsid w:val="00F019E9"/>
    <w:rsid w:val="00F02A91"/>
    <w:rsid w:val="00F06649"/>
    <w:rsid w:val="00F1073C"/>
    <w:rsid w:val="00F11198"/>
    <w:rsid w:val="00F11726"/>
    <w:rsid w:val="00F132DA"/>
    <w:rsid w:val="00F1359E"/>
    <w:rsid w:val="00F14B66"/>
    <w:rsid w:val="00F155D7"/>
    <w:rsid w:val="00F15984"/>
    <w:rsid w:val="00F15D33"/>
    <w:rsid w:val="00F17944"/>
    <w:rsid w:val="00F17AF4"/>
    <w:rsid w:val="00F17FDC"/>
    <w:rsid w:val="00F2039A"/>
    <w:rsid w:val="00F204CB"/>
    <w:rsid w:val="00F2080C"/>
    <w:rsid w:val="00F21614"/>
    <w:rsid w:val="00F21C36"/>
    <w:rsid w:val="00F22216"/>
    <w:rsid w:val="00F2324D"/>
    <w:rsid w:val="00F23282"/>
    <w:rsid w:val="00F23A8F"/>
    <w:rsid w:val="00F2420C"/>
    <w:rsid w:val="00F243FD"/>
    <w:rsid w:val="00F256FB"/>
    <w:rsid w:val="00F263E3"/>
    <w:rsid w:val="00F3052D"/>
    <w:rsid w:val="00F3070C"/>
    <w:rsid w:val="00F32BE1"/>
    <w:rsid w:val="00F34A21"/>
    <w:rsid w:val="00F35E12"/>
    <w:rsid w:val="00F36B27"/>
    <w:rsid w:val="00F37298"/>
    <w:rsid w:val="00F378F4"/>
    <w:rsid w:val="00F40143"/>
    <w:rsid w:val="00F413B1"/>
    <w:rsid w:val="00F4264C"/>
    <w:rsid w:val="00F42AAB"/>
    <w:rsid w:val="00F45423"/>
    <w:rsid w:val="00F462CA"/>
    <w:rsid w:val="00F46863"/>
    <w:rsid w:val="00F47CA9"/>
    <w:rsid w:val="00F508F9"/>
    <w:rsid w:val="00F522C4"/>
    <w:rsid w:val="00F5262B"/>
    <w:rsid w:val="00F53040"/>
    <w:rsid w:val="00F547BF"/>
    <w:rsid w:val="00F56475"/>
    <w:rsid w:val="00F566CD"/>
    <w:rsid w:val="00F56E4F"/>
    <w:rsid w:val="00F61761"/>
    <w:rsid w:val="00F6442A"/>
    <w:rsid w:val="00F66374"/>
    <w:rsid w:val="00F664CB"/>
    <w:rsid w:val="00F66C0A"/>
    <w:rsid w:val="00F712B8"/>
    <w:rsid w:val="00F741DF"/>
    <w:rsid w:val="00F7480E"/>
    <w:rsid w:val="00F75071"/>
    <w:rsid w:val="00F75457"/>
    <w:rsid w:val="00F764A3"/>
    <w:rsid w:val="00F7684A"/>
    <w:rsid w:val="00F8047D"/>
    <w:rsid w:val="00F81168"/>
    <w:rsid w:val="00F827BF"/>
    <w:rsid w:val="00F82BBB"/>
    <w:rsid w:val="00F82E79"/>
    <w:rsid w:val="00F854BF"/>
    <w:rsid w:val="00F8622E"/>
    <w:rsid w:val="00F91590"/>
    <w:rsid w:val="00F93721"/>
    <w:rsid w:val="00F94B2B"/>
    <w:rsid w:val="00F96758"/>
    <w:rsid w:val="00FA0A9D"/>
    <w:rsid w:val="00FA1761"/>
    <w:rsid w:val="00FA1ED9"/>
    <w:rsid w:val="00FA21A6"/>
    <w:rsid w:val="00FA51A9"/>
    <w:rsid w:val="00FB4B2D"/>
    <w:rsid w:val="00FB6443"/>
    <w:rsid w:val="00FB7D7C"/>
    <w:rsid w:val="00FC11A1"/>
    <w:rsid w:val="00FC191C"/>
    <w:rsid w:val="00FC259F"/>
    <w:rsid w:val="00FC2611"/>
    <w:rsid w:val="00FC2846"/>
    <w:rsid w:val="00FC4A78"/>
    <w:rsid w:val="00FC4CDA"/>
    <w:rsid w:val="00FC6885"/>
    <w:rsid w:val="00FC70AC"/>
    <w:rsid w:val="00FD010F"/>
    <w:rsid w:val="00FD0388"/>
    <w:rsid w:val="00FD3809"/>
    <w:rsid w:val="00FD3F1B"/>
    <w:rsid w:val="00FD60AA"/>
    <w:rsid w:val="00FE0A9D"/>
    <w:rsid w:val="00FE1E5F"/>
    <w:rsid w:val="00FE2DE6"/>
    <w:rsid w:val="00FE455A"/>
    <w:rsid w:val="00FE5416"/>
    <w:rsid w:val="00FE556E"/>
    <w:rsid w:val="00FE7B90"/>
    <w:rsid w:val="00FF0F65"/>
    <w:rsid w:val="00FF5436"/>
    <w:rsid w:val="00FF6F93"/>
    <w:rsid w:val="00FF7D4D"/>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A9C60D"/>
  <w15:chartTrackingRefBased/>
  <w15:docId w15:val="{62C8AF6E-2137-4A1D-9D14-49871532C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C1729"/>
    <w:pPr>
      <w:spacing w:after="280" w:line="280" w:lineRule="exact"/>
      <w:jc w:val="both"/>
    </w:pPr>
    <w:rPr>
      <w:color w:val="000000" w:themeColor="background1"/>
      <w:spacing w:val="4"/>
      <w:sz w:val="20"/>
    </w:rPr>
  </w:style>
  <w:style w:type="paragraph" w:styleId="Nagwek1">
    <w:name w:val="heading 1"/>
    <w:aliases w:val=" Znak2"/>
    <w:basedOn w:val="Normalny"/>
    <w:next w:val="Normalny"/>
    <w:link w:val="Nagwek1Znak"/>
    <w:qFormat/>
    <w:rsid w:val="00231524"/>
    <w:pPr>
      <w:keepNext/>
      <w:keepLines/>
      <w:spacing w:before="240" w:after="0"/>
      <w:outlineLvl w:val="0"/>
    </w:pPr>
    <w:rPr>
      <w:rFonts w:asciiTheme="majorHAnsi" w:eastAsiaTheme="majorEastAsia" w:hAnsiTheme="majorHAnsi" w:cstheme="majorBidi"/>
      <w:color w:val="auto"/>
      <w:sz w:val="32"/>
      <w:szCs w:val="32"/>
    </w:rPr>
  </w:style>
  <w:style w:type="paragraph" w:styleId="Nagwek2">
    <w:name w:val="heading 2"/>
    <w:basedOn w:val="Normalny"/>
    <w:next w:val="Normalny"/>
    <w:link w:val="Nagwek2Znak"/>
    <w:qFormat/>
    <w:rsid w:val="006F6C71"/>
    <w:pPr>
      <w:keepNext/>
      <w:spacing w:before="240" w:after="60" w:line="240" w:lineRule="auto"/>
      <w:jc w:val="left"/>
      <w:outlineLvl w:val="1"/>
    </w:pPr>
    <w:rPr>
      <w:rFonts w:ascii="Arial" w:eastAsia="Times New Roman" w:hAnsi="Arial" w:cs="Arial"/>
      <w:b/>
      <w:bCs/>
      <w:i/>
      <w:iCs/>
      <w:color w:val="auto"/>
      <w:spacing w:val="0"/>
      <w:sz w:val="28"/>
      <w:szCs w:val="28"/>
      <w:lang w:eastAsia="pl-PL"/>
    </w:rPr>
  </w:style>
  <w:style w:type="paragraph" w:styleId="Nagwek3">
    <w:name w:val="heading 3"/>
    <w:basedOn w:val="Normalny"/>
    <w:next w:val="Normalny"/>
    <w:link w:val="Nagwek3Znak"/>
    <w:qFormat/>
    <w:rsid w:val="006F6C71"/>
    <w:pPr>
      <w:keepNext/>
      <w:spacing w:before="240" w:after="60" w:line="240" w:lineRule="auto"/>
      <w:jc w:val="left"/>
      <w:outlineLvl w:val="2"/>
    </w:pPr>
    <w:rPr>
      <w:rFonts w:ascii="Arial" w:eastAsia="Times New Roman" w:hAnsi="Arial" w:cs="Arial"/>
      <w:b/>
      <w:bCs/>
      <w:color w:val="auto"/>
      <w:spacing w:val="0"/>
      <w:sz w:val="26"/>
      <w:szCs w:val="26"/>
      <w:lang w:eastAsia="pl-PL"/>
    </w:rPr>
  </w:style>
  <w:style w:type="paragraph" w:styleId="Nagwek4">
    <w:name w:val="heading 4"/>
    <w:basedOn w:val="Normalny"/>
    <w:next w:val="Normalny"/>
    <w:link w:val="Nagwek4Znak"/>
    <w:qFormat/>
    <w:rsid w:val="006F6C71"/>
    <w:pPr>
      <w:keepNext/>
      <w:spacing w:before="240" w:after="60" w:line="240" w:lineRule="auto"/>
      <w:jc w:val="left"/>
      <w:outlineLvl w:val="3"/>
    </w:pPr>
    <w:rPr>
      <w:rFonts w:ascii="Times New Roman" w:eastAsia="Times New Roman" w:hAnsi="Times New Roman" w:cs="Times New Roman"/>
      <w:b/>
      <w:bCs/>
      <w:color w:val="auto"/>
      <w:spacing w:val="0"/>
      <w:sz w:val="28"/>
      <w:szCs w:val="28"/>
      <w:lang w:eastAsia="pl-PL"/>
    </w:rPr>
  </w:style>
  <w:style w:type="paragraph" w:styleId="Nagwek5">
    <w:name w:val="heading 5"/>
    <w:basedOn w:val="Normalny"/>
    <w:next w:val="Normalny"/>
    <w:link w:val="Nagwek5Znak"/>
    <w:qFormat/>
    <w:rsid w:val="006F6C71"/>
    <w:pPr>
      <w:spacing w:before="240" w:after="60" w:line="240" w:lineRule="auto"/>
      <w:jc w:val="left"/>
      <w:outlineLvl w:val="4"/>
    </w:pPr>
    <w:rPr>
      <w:rFonts w:ascii="Times New Roman" w:eastAsia="Times New Roman" w:hAnsi="Times New Roman" w:cs="Times New Roman"/>
      <w:b/>
      <w:bCs/>
      <w:i/>
      <w:iCs/>
      <w:color w:val="auto"/>
      <w:spacing w:val="0"/>
      <w:sz w:val="26"/>
      <w:szCs w:val="26"/>
      <w:lang w:eastAsia="pl-PL"/>
    </w:rPr>
  </w:style>
  <w:style w:type="paragraph" w:styleId="Nagwek7">
    <w:name w:val="heading 7"/>
    <w:basedOn w:val="Normalny"/>
    <w:next w:val="Normalny"/>
    <w:link w:val="Nagwek7Znak"/>
    <w:unhideWhenUsed/>
    <w:qFormat/>
    <w:rsid w:val="006F6C71"/>
    <w:pPr>
      <w:keepNext/>
      <w:keepLines/>
      <w:spacing w:before="40" w:after="0"/>
      <w:outlineLvl w:val="6"/>
    </w:pPr>
    <w:rPr>
      <w:rFonts w:asciiTheme="majorHAnsi" w:eastAsiaTheme="majorEastAsia" w:hAnsiTheme="majorHAnsi" w:cstheme="majorBidi"/>
      <w:i/>
      <w:iCs/>
      <w:color w:val="216B15" w:themeColor="accent1" w:themeShade="7F"/>
    </w:rPr>
  </w:style>
  <w:style w:type="paragraph" w:styleId="Nagwek8">
    <w:name w:val="heading 8"/>
    <w:basedOn w:val="Normalny"/>
    <w:next w:val="Normalny"/>
    <w:link w:val="Nagwek8Znak"/>
    <w:qFormat/>
    <w:rsid w:val="006F6C71"/>
    <w:pPr>
      <w:spacing w:before="240" w:after="60" w:line="240" w:lineRule="auto"/>
      <w:jc w:val="left"/>
      <w:outlineLvl w:val="7"/>
    </w:pPr>
    <w:rPr>
      <w:rFonts w:ascii="Times New Roman" w:eastAsia="Times New Roman" w:hAnsi="Times New Roman" w:cs="Times New Roman"/>
      <w:i/>
      <w:iCs/>
      <w:color w:val="auto"/>
      <w:spacing w:val="0"/>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2 Znak"/>
    <w:basedOn w:val="Domylnaczcionkaakapitu"/>
    <w:link w:val="Nagwek1"/>
    <w:rsid w:val="00231524"/>
    <w:rPr>
      <w:rFonts w:asciiTheme="majorHAnsi" w:eastAsiaTheme="majorEastAsia" w:hAnsiTheme="majorHAnsi" w:cstheme="majorBidi"/>
      <w:spacing w:val="4"/>
      <w:sz w:val="32"/>
      <w:szCs w:val="32"/>
    </w:rPr>
  </w:style>
  <w:style w:type="paragraph" w:styleId="Nagwek">
    <w:name w:val="header"/>
    <w:basedOn w:val="Normalny"/>
    <w:link w:val="NagwekZnak"/>
    <w:unhideWhenUsed/>
    <w:rsid w:val="006747BD"/>
    <w:pPr>
      <w:tabs>
        <w:tab w:val="center" w:pos="4536"/>
        <w:tab w:val="right" w:pos="9072"/>
      </w:tabs>
      <w:spacing w:after="0" w:line="240" w:lineRule="auto"/>
    </w:pPr>
  </w:style>
  <w:style w:type="character" w:customStyle="1" w:styleId="NagwekZnak">
    <w:name w:val="Nagłówek Znak"/>
    <w:basedOn w:val="Domylnaczcionkaakapitu"/>
    <w:link w:val="Nagwek"/>
    <w:rsid w:val="006747BD"/>
    <w:rPr>
      <w:color w:val="000000" w:themeColor="background1"/>
      <w:spacing w:val="4"/>
      <w:sz w:val="20"/>
    </w:rPr>
  </w:style>
  <w:style w:type="paragraph" w:styleId="Stopka">
    <w:name w:val="footer"/>
    <w:basedOn w:val="Normalny"/>
    <w:link w:val="StopkaZnak"/>
    <w:uiPriority w:val="99"/>
    <w:unhideWhenUsed/>
    <w:rsid w:val="004F5805"/>
    <w:pPr>
      <w:tabs>
        <w:tab w:val="center" w:pos="4536"/>
        <w:tab w:val="right" w:pos="9072"/>
      </w:tabs>
      <w:spacing w:after="0" w:line="240" w:lineRule="auto"/>
    </w:pPr>
    <w:rPr>
      <w:b/>
    </w:rPr>
  </w:style>
  <w:style w:type="character" w:customStyle="1" w:styleId="StopkaZnak">
    <w:name w:val="Stopka Znak"/>
    <w:basedOn w:val="Domylnaczcionkaakapitu"/>
    <w:link w:val="Stopka"/>
    <w:uiPriority w:val="99"/>
    <w:rsid w:val="004F5805"/>
    <w:rPr>
      <w:b/>
      <w:color w:val="000000" w:themeColor="background1"/>
      <w:spacing w:val="4"/>
      <w:sz w:val="20"/>
    </w:rPr>
  </w:style>
  <w:style w:type="paragraph" w:customStyle="1" w:styleId="LukSzanownaPani">
    <w:name w:val="Luk_Szanowna Pani"/>
    <w:basedOn w:val="Normalny"/>
    <w:autoRedefine/>
    <w:qFormat/>
    <w:rsid w:val="00A36F46"/>
    <w:pPr>
      <w:spacing w:before="540" w:after="0"/>
      <w:ind w:left="4026"/>
    </w:pPr>
    <w:rPr>
      <w:rFonts w:ascii="Verdana" w:hAnsi="Verdana" w:cs="Verdana"/>
      <w:color w:val="auto"/>
      <w:spacing w:val="0"/>
      <w:szCs w:val="20"/>
    </w:rPr>
  </w:style>
  <w:style w:type="paragraph" w:customStyle="1" w:styleId="LukImiiNazwwisko">
    <w:name w:val="Luk_Imię i Nazwwisko"/>
    <w:basedOn w:val="LucInstytut"/>
    <w:qFormat/>
    <w:rsid w:val="00D005B3"/>
    <w:rPr>
      <w:b/>
    </w:rPr>
  </w:style>
  <w:style w:type="paragraph" w:customStyle="1" w:styleId="LukNagloweklistu">
    <w:name w:val="Luk_Naglowek_listu"/>
    <w:basedOn w:val="LucInstytut"/>
    <w:autoRedefine/>
    <w:qFormat/>
    <w:rsid w:val="005D1495"/>
    <w:pPr>
      <w:spacing w:before="560" w:after="560"/>
      <w:ind w:left="0"/>
    </w:pPr>
    <w:rPr>
      <w:b/>
    </w:rPr>
  </w:style>
  <w:style w:type="paragraph" w:customStyle="1" w:styleId="LucInstytut">
    <w:name w:val="Luc_Instytut"/>
    <w:basedOn w:val="LukSzanownaPani"/>
    <w:qFormat/>
    <w:rsid w:val="00D005B3"/>
    <w:pPr>
      <w:spacing w:before="0"/>
    </w:pPr>
  </w:style>
  <w:style w:type="paragraph" w:customStyle="1" w:styleId="LukStopka-adres">
    <w:name w:val="Luk_Stopka-adres"/>
    <w:basedOn w:val="Normalny"/>
    <w:qFormat/>
    <w:rsid w:val="00D06D36"/>
    <w:pPr>
      <w:spacing w:after="0" w:line="170" w:lineRule="exact"/>
      <w:jc w:val="left"/>
    </w:pPr>
    <w:rPr>
      <w:noProof/>
      <w:color w:val="808080" w:themeColor="text2"/>
      <w:sz w:val="14"/>
      <w:szCs w:val="14"/>
    </w:rPr>
  </w:style>
  <w:style w:type="paragraph" w:styleId="Listapunktowana">
    <w:name w:val="List Bullet"/>
    <w:basedOn w:val="Normalny"/>
    <w:unhideWhenUsed/>
    <w:rsid w:val="00854B7B"/>
    <w:pPr>
      <w:numPr>
        <w:numId w:val="1"/>
      </w:numPr>
      <w:contextualSpacing/>
    </w:pPr>
  </w:style>
  <w:style w:type="table" w:styleId="Tabela-Siatka">
    <w:name w:val="Table Grid"/>
    <w:basedOn w:val="Standardowy"/>
    <w:rsid w:val="00A36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ucZwyrazami">
    <w:name w:val="Luc_Z_wyrazami"/>
    <w:basedOn w:val="Normalny"/>
    <w:autoRedefine/>
    <w:qFormat/>
    <w:rsid w:val="00E558A9"/>
    <w:pPr>
      <w:spacing w:after="0" w:line="360" w:lineRule="auto"/>
      <w:ind w:left="3402"/>
      <w:jc w:val="left"/>
    </w:pPr>
    <w:rPr>
      <w:i/>
      <w:iCs/>
    </w:rPr>
  </w:style>
  <w:style w:type="paragraph" w:styleId="Bezodstpw">
    <w:name w:val="No Spacing"/>
    <w:aliases w:val="Luc_Bez odstępów"/>
    <w:basedOn w:val="Normalny"/>
    <w:autoRedefine/>
    <w:qFormat/>
    <w:rsid w:val="00821F16"/>
    <w:pPr>
      <w:spacing w:after="0"/>
      <w:jc w:val="left"/>
    </w:pPr>
  </w:style>
  <w:style w:type="paragraph" w:styleId="Akapitzlist">
    <w:name w:val="List Paragraph"/>
    <w:aliases w:val="EPL lista punktowana z wyrózneniem,A_wyliczenie,K-P_odwolanie,Akapit z listą5,maz_wyliczenie,opis dzialania,Wykres,Akapit z listą 1,Numerowanie,lp1,Bullet 1,Use Case List Paragraph,numbered,Bullet List,FooterText,sw tekst,L1,Obiekt"/>
    <w:basedOn w:val="Normalny"/>
    <w:link w:val="AkapitzlistZnak"/>
    <w:uiPriority w:val="34"/>
    <w:qFormat/>
    <w:rsid w:val="00AB0C75"/>
    <w:pPr>
      <w:spacing w:after="0" w:line="288" w:lineRule="auto"/>
      <w:ind w:left="720"/>
      <w:contextualSpacing/>
      <w:jc w:val="left"/>
    </w:pPr>
    <w:rPr>
      <w:color w:val="auto"/>
      <w:spacing w:val="0"/>
      <w:sz w:val="22"/>
    </w:rPr>
  </w:style>
  <w:style w:type="character" w:customStyle="1" w:styleId="AkapitzlistZnak">
    <w:name w:val="Akapit z listą Znak"/>
    <w:aliases w:val="EPL lista punktowana z wyrózneniem Znak,A_wyliczenie Znak,K-P_odwolanie Znak,Akapit z listą5 Znak,maz_wyliczenie Znak,opis dzialania Znak,Wykres Znak,Akapit z listą 1 Znak,Numerowanie Znak,lp1 Znak,Bullet 1 Znak,numbered Znak,L1 Znak"/>
    <w:link w:val="Akapitzlist"/>
    <w:uiPriority w:val="34"/>
    <w:qFormat/>
    <w:locked/>
    <w:rsid w:val="00AB0C75"/>
  </w:style>
  <w:style w:type="character" w:styleId="Hipercze">
    <w:name w:val="Hyperlink"/>
    <w:basedOn w:val="Domylnaczcionkaakapitu"/>
    <w:unhideWhenUsed/>
    <w:rsid w:val="005C1735"/>
    <w:rPr>
      <w:color w:val="0000FF" w:themeColor="hyperlink"/>
      <w:u w:val="single"/>
    </w:rPr>
  </w:style>
  <w:style w:type="character" w:styleId="Nierozpoznanawzmianka">
    <w:name w:val="Unresolved Mention"/>
    <w:basedOn w:val="Domylnaczcionkaakapitu"/>
    <w:uiPriority w:val="99"/>
    <w:semiHidden/>
    <w:unhideWhenUsed/>
    <w:rsid w:val="005C1735"/>
    <w:rPr>
      <w:color w:val="605E5C"/>
      <w:shd w:val="clear" w:color="auto" w:fill="E1DFDD"/>
    </w:rPr>
  </w:style>
  <w:style w:type="paragraph" w:styleId="Tekstdymka">
    <w:name w:val="Balloon Text"/>
    <w:aliases w:val=" Znak Znak"/>
    <w:basedOn w:val="Normalny"/>
    <w:link w:val="TekstdymkaZnak"/>
    <w:unhideWhenUsed/>
    <w:rsid w:val="009C22ED"/>
    <w:pPr>
      <w:spacing w:after="0" w:line="240" w:lineRule="auto"/>
    </w:pPr>
    <w:rPr>
      <w:rFonts w:ascii="Segoe UI" w:hAnsi="Segoe UI" w:cs="Segoe UI"/>
      <w:sz w:val="18"/>
      <w:szCs w:val="18"/>
    </w:rPr>
  </w:style>
  <w:style w:type="character" w:customStyle="1" w:styleId="TekstdymkaZnak">
    <w:name w:val="Tekst dymka Znak"/>
    <w:aliases w:val=" Znak Znak Znak"/>
    <w:basedOn w:val="Domylnaczcionkaakapitu"/>
    <w:link w:val="Tekstdymka"/>
    <w:rsid w:val="009C22ED"/>
    <w:rPr>
      <w:rFonts w:ascii="Segoe UI" w:hAnsi="Segoe UI" w:cs="Segoe UI"/>
      <w:color w:val="000000" w:themeColor="background1"/>
      <w:spacing w:val="4"/>
      <w:sz w:val="18"/>
      <w:szCs w:val="18"/>
    </w:rPr>
  </w:style>
  <w:style w:type="paragraph" w:customStyle="1" w:styleId="Default">
    <w:name w:val="Default"/>
    <w:rsid w:val="00BA07D5"/>
    <w:pPr>
      <w:autoSpaceDE w:val="0"/>
      <w:autoSpaceDN w:val="0"/>
      <w:adjustRightInd w:val="0"/>
      <w:spacing w:after="0" w:line="240" w:lineRule="auto"/>
    </w:pPr>
    <w:rPr>
      <w:rFonts w:ascii="Calibri" w:hAnsi="Calibri" w:cs="Calibri"/>
      <w:color w:val="000000"/>
      <w:sz w:val="24"/>
      <w:szCs w:val="24"/>
    </w:rPr>
  </w:style>
  <w:style w:type="paragraph" w:styleId="Tekstprzypisukocowego">
    <w:name w:val="endnote text"/>
    <w:basedOn w:val="Normalny"/>
    <w:link w:val="TekstprzypisukocowegoZnak"/>
    <w:unhideWhenUsed/>
    <w:rsid w:val="009765B5"/>
    <w:pPr>
      <w:spacing w:after="0" w:line="240" w:lineRule="auto"/>
    </w:pPr>
    <w:rPr>
      <w:szCs w:val="20"/>
    </w:rPr>
  </w:style>
  <w:style w:type="character" w:customStyle="1" w:styleId="TekstprzypisukocowegoZnak">
    <w:name w:val="Tekst przypisu końcowego Znak"/>
    <w:basedOn w:val="Domylnaczcionkaakapitu"/>
    <w:link w:val="Tekstprzypisukocowego"/>
    <w:rsid w:val="009765B5"/>
    <w:rPr>
      <w:color w:val="000000" w:themeColor="background1"/>
      <w:spacing w:val="4"/>
      <w:sz w:val="20"/>
      <w:szCs w:val="20"/>
    </w:rPr>
  </w:style>
  <w:style w:type="character" w:styleId="Odwoanieprzypisukocowego">
    <w:name w:val="endnote reference"/>
    <w:basedOn w:val="Domylnaczcionkaakapitu"/>
    <w:unhideWhenUsed/>
    <w:rsid w:val="009765B5"/>
    <w:rPr>
      <w:vertAlign w:val="superscript"/>
    </w:rPr>
  </w:style>
  <w:style w:type="character" w:customStyle="1" w:styleId="Nagwek7Znak">
    <w:name w:val="Nagłówek 7 Znak"/>
    <w:basedOn w:val="Domylnaczcionkaakapitu"/>
    <w:link w:val="Nagwek7"/>
    <w:rsid w:val="006F6C71"/>
    <w:rPr>
      <w:rFonts w:asciiTheme="majorHAnsi" w:eastAsiaTheme="majorEastAsia" w:hAnsiTheme="majorHAnsi" w:cstheme="majorBidi"/>
      <w:i/>
      <w:iCs/>
      <w:color w:val="216B15" w:themeColor="accent1" w:themeShade="7F"/>
      <w:spacing w:val="4"/>
      <w:sz w:val="20"/>
    </w:rPr>
  </w:style>
  <w:style w:type="character" w:customStyle="1" w:styleId="Nagwek2Znak">
    <w:name w:val="Nagłówek 2 Znak"/>
    <w:basedOn w:val="Domylnaczcionkaakapitu"/>
    <w:link w:val="Nagwek2"/>
    <w:rsid w:val="006F6C71"/>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rsid w:val="006F6C71"/>
    <w:rPr>
      <w:rFonts w:ascii="Arial" w:eastAsia="Times New Roman" w:hAnsi="Arial" w:cs="Arial"/>
      <w:b/>
      <w:bCs/>
      <w:sz w:val="26"/>
      <w:szCs w:val="26"/>
      <w:lang w:eastAsia="pl-PL"/>
    </w:rPr>
  </w:style>
  <w:style w:type="character" w:customStyle="1" w:styleId="Nagwek4Znak">
    <w:name w:val="Nagłówek 4 Znak"/>
    <w:basedOn w:val="Domylnaczcionkaakapitu"/>
    <w:link w:val="Nagwek4"/>
    <w:rsid w:val="006F6C71"/>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6F6C71"/>
    <w:rPr>
      <w:rFonts w:ascii="Times New Roman" w:eastAsia="Times New Roman" w:hAnsi="Times New Roman" w:cs="Times New Roman"/>
      <w:b/>
      <w:bCs/>
      <w:i/>
      <w:iCs/>
      <w:sz w:val="26"/>
      <w:szCs w:val="26"/>
      <w:lang w:eastAsia="pl-PL"/>
    </w:rPr>
  </w:style>
  <w:style w:type="character" w:customStyle="1" w:styleId="Nagwek8Znak">
    <w:name w:val="Nagłówek 8 Znak"/>
    <w:basedOn w:val="Domylnaczcionkaakapitu"/>
    <w:link w:val="Nagwek8"/>
    <w:rsid w:val="006F6C71"/>
    <w:rPr>
      <w:rFonts w:ascii="Times New Roman" w:eastAsia="Times New Roman" w:hAnsi="Times New Roman" w:cs="Times New Roman"/>
      <w:i/>
      <w:iCs/>
      <w:sz w:val="24"/>
      <w:szCs w:val="24"/>
      <w:lang w:eastAsia="pl-PL"/>
    </w:rPr>
  </w:style>
  <w:style w:type="paragraph" w:customStyle="1" w:styleId="pkt">
    <w:name w:val="pkt"/>
    <w:basedOn w:val="Normalny"/>
    <w:link w:val="pktZnak"/>
    <w:rsid w:val="006F6C71"/>
    <w:pPr>
      <w:spacing w:before="60" w:after="60" w:line="240" w:lineRule="auto"/>
      <w:ind w:left="851" w:hanging="295"/>
    </w:pPr>
    <w:rPr>
      <w:rFonts w:ascii="Times New Roman" w:eastAsia="Times New Roman" w:hAnsi="Times New Roman" w:cs="Times New Roman"/>
      <w:color w:val="auto"/>
      <w:spacing w:val="0"/>
      <w:sz w:val="24"/>
      <w:szCs w:val="20"/>
      <w:lang w:eastAsia="pl-PL"/>
    </w:rPr>
  </w:style>
  <w:style w:type="character" w:customStyle="1" w:styleId="pktZnak">
    <w:name w:val="pkt Znak"/>
    <w:link w:val="pkt"/>
    <w:rsid w:val="006F6C71"/>
    <w:rPr>
      <w:rFonts w:ascii="Times New Roman" w:eastAsia="Times New Roman" w:hAnsi="Times New Roman" w:cs="Times New Roman"/>
      <w:sz w:val="24"/>
      <w:szCs w:val="20"/>
      <w:lang w:eastAsia="pl-PL"/>
    </w:rPr>
  </w:style>
  <w:style w:type="paragraph" w:customStyle="1" w:styleId="pkt1">
    <w:name w:val="pkt1"/>
    <w:basedOn w:val="pkt"/>
    <w:rsid w:val="006F6C71"/>
    <w:pPr>
      <w:ind w:left="850" w:hanging="425"/>
    </w:pPr>
  </w:style>
  <w:style w:type="paragraph" w:styleId="Tytu">
    <w:name w:val="Title"/>
    <w:basedOn w:val="Normalny"/>
    <w:link w:val="TytuZnak"/>
    <w:qFormat/>
    <w:rsid w:val="006F6C71"/>
    <w:pPr>
      <w:spacing w:after="0" w:line="240" w:lineRule="auto"/>
      <w:jc w:val="center"/>
    </w:pPr>
    <w:rPr>
      <w:rFonts w:ascii="Arial" w:eastAsia="Times New Roman" w:hAnsi="Arial" w:cs="Times New Roman"/>
      <w:b/>
      <w:color w:val="auto"/>
      <w:spacing w:val="0"/>
      <w:sz w:val="22"/>
      <w:szCs w:val="20"/>
      <w:lang w:eastAsia="pl-PL"/>
    </w:rPr>
  </w:style>
  <w:style w:type="character" w:customStyle="1" w:styleId="TytuZnak">
    <w:name w:val="Tytuł Znak"/>
    <w:basedOn w:val="Domylnaczcionkaakapitu"/>
    <w:link w:val="Tytu"/>
    <w:rsid w:val="006F6C71"/>
    <w:rPr>
      <w:rFonts w:ascii="Arial" w:eastAsia="Times New Roman" w:hAnsi="Arial" w:cs="Times New Roman"/>
      <w:b/>
      <w:szCs w:val="20"/>
      <w:lang w:eastAsia="pl-PL"/>
    </w:rPr>
  </w:style>
  <w:style w:type="paragraph" w:styleId="Tekstpodstawowy">
    <w:name w:val="Body Text"/>
    <w:basedOn w:val="Normalny"/>
    <w:link w:val="TekstpodstawowyZnak"/>
    <w:rsid w:val="006F6C71"/>
    <w:pPr>
      <w:spacing w:after="0" w:line="240" w:lineRule="auto"/>
    </w:pPr>
    <w:rPr>
      <w:rFonts w:ascii="Arial" w:eastAsia="Times New Roman" w:hAnsi="Arial" w:cs="Times New Roman"/>
      <w:b/>
      <w:color w:val="auto"/>
      <w:spacing w:val="0"/>
      <w:sz w:val="22"/>
      <w:szCs w:val="20"/>
      <w:lang w:eastAsia="pl-PL"/>
    </w:rPr>
  </w:style>
  <w:style w:type="character" w:customStyle="1" w:styleId="TekstpodstawowyZnak">
    <w:name w:val="Tekst podstawowy Znak"/>
    <w:basedOn w:val="Domylnaczcionkaakapitu"/>
    <w:link w:val="Tekstpodstawowy"/>
    <w:rsid w:val="006F6C71"/>
    <w:rPr>
      <w:rFonts w:ascii="Arial" w:eastAsia="Times New Roman" w:hAnsi="Arial" w:cs="Times New Roman"/>
      <w:b/>
      <w:szCs w:val="20"/>
      <w:lang w:eastAsia="pl-PL"/>
    </w:rPr>
  </w:style>
  <w:style w:type="paragraph" w:styleId="Tekstpodstawowy2">
    <w:name w:val="Body Text 2"/>
    <w:basedOn w:val="Normalny"/>
    <w:link w:val="Tekstpodstawowy2Znak"/>
    <w:uiPriority w:val="99"/>
    <w:rsid w:val="006F6C71"/>
    <w:pPr>
      <w:spacing w:after="0" w:line="240" w:lineRule="auto"/>
    </w:pPr>
    <w:rPr>
      <w:rFonts w:ascii="Arial" w:eastAsia="Times New Roman" w:hAnsi="Arial" w:cs="Times New Roman"/>
      <w:color w:val="auto"/>
      <w:spacing w:val="0"/>
      <w:szCs w:val="20"/>
      <w:lang w:eastAsia="pl-PL"/>
    </w:rPr>
  </w:style>
  <w:style w:type="character" w:customStyle="1" w:styleId="Tekstpodstawowy2Znak">
    <w:name w:val="Tekst podstawowy 2 Znak"/>
    <w:basedOn w:val="Domylnaczcionkaakapitu"/>
    <w:link w:val="Tekstpodstawowy2"/>
    <w:uiPriority w:val="99"/>
    <w:rsid w:val="006F6C71"/>
    <w:rPr>
      <w:rFonts w:ascii="Arial" w:eastAsia="Times New Roman" w:hAnsi="Arial" w:cs="Times New Roman"/>
      <w:sz w:val="20"/>
      <w:szCs w:val="20"/>
      <w:lang w:eastAsia="pl-PL"/>
    </w:rPr>
  </w:style>
  <w:style w:type="character" w:customStyle="1" w:styleId="WW8Num2z0">
    <w:name w:val="WW8Num2z0"/>
    <w:rsid w:val="006F6C71"/>
    <w:rPr>
      <w:rFonts w:ascii="Times New Roman" w:hAnsi="Times New Roman" w:cs="Times New Roman"/>
    </w:rPr>
  </w:style>
  <w:style w:type="paragraph" w:styleId="Tekstpodstawowy3">
    <w:name w:val="Body Text 3"/>
    <w:basedOn w:val="Normalny"/>
    <w:link w:val="Tekstpodstawowy3Znak"/>
    <w:rsid w:val="006F6C71"/>
    <w:pPr>
      <w:spacing w:after="120" w:line="240" w:lineRule="auto"/>
      <w:jc w:val="left"/>
    </w:pPr>
    <w:rPr>
      <w:rFonts w:ascii="Times New Roman" w:eastAsia="Times New Roman" w:hAnsi="Times New Roman" w:cs="Times New Roman"/>
      <w:color w:val="auto"/>
      <w:spacing w:val="0"/>
      <w:sz w:val="16"/>
      <w:szCs w:val="16"/>
      <w:lang w:eastAsia="pl-PL"/>
    </w:rPr>
  </w:style>
  <w:style w:type="character" w:customStyle="1" w:styleId="Tekstpodstawowy3Znak">
    <w:name w:val="Tekst podstawowy 3 Znak"/>
    <w:basedOn w:val="Domylnaczcionkaakapitu"/>
    <w:link w:val="Tekstpodstawowy3"/>
    <w:rsid w:val="006F6C71"/>
    <w:rPr>
      <w:rFonts w:ascii="Times New Roman" w:eastAsia="Times New Roman" w:hAnsi="Times New Roman" w:cs="Times New Roman"/>
      <w:sz w:val="16"/>
      <w:szCs w:val="16"/>
      <w:lang w:eastAsia="pl-PL"/>
    </w:rPr>
  </w:style>
  <w:style w:type="paragraph" w:styleId="NormalnyWeb">
    <w:name w:val="Normal (Web)"/>
    <w:basedOn w:val="Normalny"/>
    <w:uiPriority w:val="99"/>
    <w:rsid w:val="006F6C71"/>
    <w:pPr>
      <w:spacing w:before="100" w:beforeAutospacing="1" w:after="100" w:afterAutospacing="1" w:line="240" w:lineRule="auto"/>
    </w:pPr>
    <w:rPr>
      <w:rFonts w:ascii="Times New Roman" w:eastAsia="Times New Roman" w:hAnsi="Times New Roman" w:cs="Times New Roman"/>
      <w:color w:val="auto"/>
      <w:spacing w:val="0"/>
      <w:szCs w:val="20"/>
      <w:lang w:eastAsia="pl-PL"/>
    </w:rPr>
  </w:style>
  <w:style w:type="paragraph" w:styleId="Tekstpodstawowywcity">
    <w:name w:val="Body Text Indent"/>
    <w:basedOn w:val="Normalny"/>
    <w:link w:val="TekstpodstawowywcityZnak"/>
    <w:rsid w:val="006F6C71"/>
    <w:pPr>
      <w:spacing w:after="120" w:line="240" w:lineRule="auto"/>
      <w:ind w:left="283"/>
      <w:jc w:val="left"/>
    </w:pPr>
    <w:rPr>
      <w:rFonts w:ascii="Times New Roman" w:eastAsia="Times New Roman" w:hAnsi="Times New Roman" w:cs="Times New Roman"/>
      <w:color w:val="auto"/>
      <w:spacing w:val="0"/>
      <w:sz w:val="24"/>
      <w:szCs w:val="24"/>
      <w:lang w:eastAsia="pl-PL"/>
    </w:rPr>
  </w:style>
  <w:style w:type="character" w:customStyle="1" w:styleId="TekstpodstawowywcityZnak">
    <w:name w:val="Tekst podstawowy wcięty Znak"/>
    <w:basedOn w:val="Domylnaczcionkaakapitu"/>
    <w:link w:val="Tekstpodstawowywcity"/>
    <w:rsid w:val="006F6C71"/>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rsid w:val="006F6C71"/>
    <w:pPr>
      <w:spacing w:after="120" w:line="480" w:lineRule="auto"/>
      <w:ind w:left="283"/>
      <w:jc w:val="left"/>
    </w:pPr>
    <w:rPr>
      <w:rFonts w:ascii="Times New Roman" w:eastAsia="Times New Roman" w:hAnsi="Times New Roman" w:cs="Times New Roman"/>
      <w:color w:val="auto"/>
      <w:spacing w:val="0"/>
      <w:sz w:val="24"/>
      <w:szCs w:val="24"/>
      <w:lang w:eastAsia="pl-PL"/>
    </w:rPr>
  </w:style>
  <w:style w:type="character" w:customStyle="1" w:styleId="Tekstpodstawowywcity2Znak">
    <w:name w:val="Tekst podstawowy wcięty 2 Znak"/>
    <w:basedOn w:val="Domylnaczcionkaakapitu"/>
    <w:link w:val="Tekstpodstawowywcity2"/>
    <w:rsid w:val="006F6C71"/>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rsid w:val="006F6C71"/>
    <w:pPr>
      <w:spacing w:after="0" w:line="240" w:lineRule="auto"/>
      <w:jc w:val="left"/>
    </w:pPr>
    <w:rPr>
      <w:rFonts w:ascii="Tahoma" w:eastAsia="Times New Roman" w:hAnsi="Tahoma" w:cs="Times New Roman"/>
      <w:color w:val="auto"/>
      <w:spacing w:val="0"/>
      <w:szCs w:val="20"/>
      <w:lang w:eastAsia="pl-PL"/>
    </w:rPr>
  </w:style>
  <w:style w:type="character" w:customStyle="1" w:styleId="TekstprzypisudolnegoZnak">
    <w:name w:val="Tekst przypisu dolnego Znak"/>
    <w:basedOn w:val="Domylnaczcionkaakapitu"/>
    <w:link w:val="Tekstprzypisudolnego"/>
    <w:uiPriority w:val="99"/>
    <w:rsid w:val="006F6C71"/>
    <w:rPr>
      <w:rFonts w:ascii="Tahoma" w:eastAsia="Times New Roman" w:hAnsi="Tahoma" w:cs="Times New Roman"/>
      <w:sz w:val="20"/>
      <w:szCs w:val="20"/>
      <w:lang w:eastAsia="pl-PL"/>
    </w:rPr>
  </w:style>
  <w:style w:type="paragraph" w:styleId="Zwykytekst">
    <w:name w:val="Plain Text"/>
    <w:aliases w:val=" Znak,Znak"/>
    <w:basedOn w:val="Normalny"/>
    <w:link w:val="ZwykytekstZnak"/>
    <w:rsid w:val="006F6C71"/>
    <w:pPr>
      <w:spacing w:after="0" w:line="240" w:lineRule="auto"/>
      <w:jc w:val="left"/>
    </w:pPr>
    <w:rPr>
      <w:rFonts w:ascii="Courier New" w:eastAsia="Times New Roman" w:hAnsi="Courier New" w:cs="Courier New"/>
      <w:color w:val="auto"/>
      <w:spacing w:val="0"/>
      <w:szCs w:val="20"/>
      <w:lang w:eastAsia="pl-PL"/>
    </w:rPr>
  </w:style>
  <w:style w:type="character" w:customStyle="1" w:styleId="ZwykytekstZnak">
    <w:name w:val="Zwykły tekst Znak"/>
    <w:aliases w:val=" Znak Znak1,Znak Znak"/>
    <w:basedOn w:val="Domylnaczcionkaakapitu"/>
    <w:link w:val="Zwykytekst"/>
    <w:rsid w:val="006F6C71"/>
    <w:rPr>
      <w:rFonts w:ascii="Courier New" w:eastAsia="Times New Roman" w:hAnsi="Courier New" w:cs="Courier New"/>
      <w:sz w:val="20"/>
      <w:szCs w:val="20"/>
      <w:lang w:eastAsia="pl-PL"/>
    </w:rPr>
  </w:style>
  <w:style w:type="paragraph" w:customStyle="1" w:styleId="wypunkt">
    <w:name w:val="wypunkt"/>
    <w:basedOn w:val="Normalny"/>
    <w:rsid w:val="006F6C71"/>
    <w:pPr>
      <w:numPr>
        <w:numId w:val="2"/>
      </w:numPr>
      <w:tabs>
        <w:tab w:val="left" w:pos="0"/>
      </w:tabs>
      <w:spacing w:after="0" w:line="360" w:lineRule="auto"/>
    </w:pPr>
    <w:rPr>
      <w:rFonts w:ascii="Times New Roman" w:eastAsia="Times New Roman" w:hAnsi="Times New Roman" w:cs="Times New Roman"/>
      <w:color w:val="auto"/>
      <w:spacing w:val="0"/>
      <w:sz w:val="24"/>
      <w:szCs w:val="20"/>
      <w:lang w:eastAsia="pl-PL"/>
    </w:rPr>
  </w:style>
  <w:style w:type="character" w:styleId="Odwoaniedokomentarza">
    <w:name w:val="annotation reference"/>
    <w:uiPriority w:val="99"/>
    <w:rsid w:val="006F6C71"/>
    <w:rPr>
      <w:sz w:val="16"/>
    </w:rPr>
  </w:style>
  <w:style w:type="paragraph" w:styleId="Tekstkomentarza">
    <w:name w:val="annotation text"/>
    <w:basedOn w:val="Normalny"/>
    <w:link w:val="TekstkomentarzaZnak"/>
    <w:uiPriority w:val="99"/>
    <w:rsid w:val="006F6C71"/>
    <w:pPr>
      <w:spacing w:after="0" w:line="240" w:lineRule="auto"/>
      <w:jc w:val="left"/>
    </w:pPr>
    <w:rPr>
      <w:rFonts w:ascii="Tahoma" w:eastAsia="Times New Roman" w:hAnsi="Tahoma" w:cs="Times New Roman"/>
      <w:color w:val="auto"/>
      <w:spacing w:val="0"/>
      <w:szCs w:val="20"/>
      <w:lang w:eastAsia="pl-PL"/>
    </w:rPr>
  </w:style>
  <w:style w:type="character" w:customStyle="1" w:styleId="TekstkomentarzaZnak">
    <w:name w:val="Tekst komentarza Znak"/>
    <w:basedOn w:val="Domylnaczcionkaakapitu"/>
    <w:link w:val="Tekstkomentarza"/>
    <w:uiPriority w:val="99"/>
    <w:rsid w:val="006F6C71"/>
    <w:rPr>
      <w:rFonts w:ascii="Tahoma" w:eastAsia="Times New Roman" w:hAnsi="Tahoma" w:cs="Times New Roman"/>
      <w:sz w:val="20"/>
      <w:szCs w:val="20"/>
      <w:lang w:eastAsia="pl-PL"/>
    </w:rPr>
  </w:style>
  <w:style w:type="paragraph" w:customStyle="1" w:styleId="ust">
    <w:name w:val="ust"/>
    <w:rsid w:val="006F6C71"/>
    <w:pPr>
      <w:spacing w:before="60" w:after="60" w:line="240" w:lineRule="auto"/>
      <w:ind w:left="426" w:hanging="284"/>
      <w:jc w:val="both"/>
    </w:pPr>
    <w:rPr>
      <w:rFonts w:ascii="Times New Roman" w:eastAsia="Times New Roman" w:hAnsi="Times New Roman" w:cs="Times New Roman"/>
      <w:sz w:val="24"/>
      <w:szCs w:val="20"/>
      <w:lang w:eastAsia="pl-PL"/>
    </w:rPr>
  </w:style>
  <w:style w:type="character" w:styleId="Odwoanieprzypisudolnego">
    <w:name w:val="footnote reference"/>
    <w:rsid w:val="006F6C71"/>
    <w:rPr>
      <w:sz w:val="20"/>
      <w:vertAlign w:val="superscript"/>
    </w:rPr>
  </w:style>
  <w:style w:type="character" w:styleId="Numerstrony">
    <w:name w:val="page number"/>
    <w:basedOn w:val="Domylnaczcionkaakapitu"/>
    <w:rsid w:val="006F6C71"/>
  </w:style>
  <w:style w:type="paragraph" w:customStyle="1" w:styleId="ustp">
    <w:name w:val="ustęp"/>
    <w:basedOn w:val="Normalny"/>
    <w:rsid w:val="006F6C71"/>
    <w:pPr>
      <w:tabs>
        <w:tab w:val="left" w:pos="1080"/>
      </w:tabs>
      <w:spacing w:after="120" w:line="312" w:lineRule="auto"/>
    </w:pPr>
    <w:rPr>
      <w:rFonts w:ascii="Times New Roman" w:eastAsia="Times New Roman" w:hAnsi="Times New Roman" w:cs="Times New Roman"/>
      <w:color w:val="auto"/>
      <w:spacing w:val="0"/>
      <w:sz w:val="26"/>
      <w:szCs w:val="20"/>
      <w:lang w:eastAsia="pl-PL"/>
    </w:rPr>
  </w:style>
  <w:style w:type="paragraph" w:customStyle="1" w:styleId="tx">
    <w:name w:val="tx"/>
    <w:basedOn w:val="Normalny"/>
    <w:rsid w:val="006F6C71"/>
    <w:pPr>
      <w:spacing w:before="100" w:beforeAutospacing="1" w:after="100" w:afterAutospacing="1" w:line="240" w:lineRule="auto"/>
      <w:jc w:val="left"/>
    </w:pPr>
    <w:rPr>
      <w:rFonts w:ascii="Times New Roman" w:eastAsia="Times New Roman" w:hAnsi="Times New Roman" w:cs="Times New Roman"/>
      <w:b/>
      <w:bCs/>
      <w:color w:val="auto"/>
      <w:spacing w:val="0"/>
      <w:sz w:val="24"/>
      <w:szCs w:val="24"/>
      <w:lang w:val="en-US"/>
    </w:rPr>
  </w:style>
  <w:style w:type="paragraph" w:styleId="Podpis">
    <w:name w:val="Signature"/>
    <w:basedOn w:val="Normalny"/>
    <w:next w:val="Normalny"/>
    <w:link w:val="PodpisZnak"/>
    <w:qFormat/>
    <w:rsid w:val="006F6C71"/>
    <w:pPr>
      <w:spacing w:after="0" w:line="240" w:lineRule="auto"/>
      <w:jc w:val="right"/>
    </w:pPr>
    <w:rPr>
      <w:rFonts w:ascii="Times New Roman" w:eastAsia="Times New Roman" w:hAnsi="Times New Roman" w:cs="Times New Roman"/>
      <w:b/>
      <w:bCs/>
      <w:i/>
      <w:iCs/>
      <w:color w:val="auto"/>
      <w:spacing w:val="0"/>
      <w:sz w:val="24"/>
      <w:szCs w:val="24"/>
      <w:lang w:eastAsia="pl-PL"/>
    </w:rPr>
  </w:style>
  <w:style w:type="character" w:customStyle="1" w:styleId="PodpisZnak">
    <w:name w:val="Podpis Znak"/>
    <w:basedOn w:val="Domylnaczcionkaakapitu"/>
    <w:link w:val="Podpis"/>
    <w:rsid w:val="006F6C71"/>
    <w:rPr>
      <w:rFonts w:ascii="Times New Roman" w:eastAsia="Times New Roman" w:hAnsi="Times New Roman" w:cs="Times New Roman"/>
      <w:b/>
      <w:bCs/>
      <w:i/>
      <w:iCs/>
      <w:sz w:val="24"/>
      <w:szCs w:val="24"/>
      <w:lang w:eastAsia="pl-PL"/>
    </w:rPr>
  </w:style>
  <w:style w:type="paragraph" w:customStyle="1" w:styleId="ust1art">
    <w:name w:val="ust1 art"/>
    <w:rsid w:val="006F6C71"/>
    <w:pPr>
      <w:overflowPunct w:val="0"/>
      <w:autoSpaceDE w:val="0"/>
      <w:autoSpaceDN w:val="0"/>
      <w:adjustRightInd w:val="0"/>
      <w:spacing w:before="60" w:after="60" w:line="240" w:lineRule="auto"/>
      <w:ind w:left="1843" w:hanging="255"/>
      <w:jc w:val="both"/>
      <w:textAlignment w:val="baseline"/>
    </w:pPr>
    <w:rPr>
      <w:rFonts w:ascii="Times New Roman" w:eastAsia="Times New Roman" w:hAnsi="Times New Roman" w:cs="Times New Roman"/>
      <w:sz w:val="24"/>
      <w:szCs w:val="20"/>
      <w:lang w:eastAsia="pl-PL"/>
    </w:rPr>
  </w:style>
  <w:style w:type="paragraph" w:styleId="Tematkomentarza">
    <w:name w:val="annotation subject"/>
    <w:basedOn w:val="Tekstkomentarza"/>
    <w:next w:val="Tekstkomentarza"/>
    <w:link w:val="TematkomentarzaZnak"/>
    <w:uiPriority w:val="99"/>
    <w:rsid w:val="006F6C71"/>
    <w:rPr>
      <w:rFonts w:ascii="Times New Roman" w:hAnsi="Times New Roman"/>
      <w:b/>
      <w:bCs/>
    </w:rPr>
  </w:style>
  <w:style w:type="character" w:customStyle="1" w:styleId="TematkomentarzaZnak">
    <w:name w:val="Temat komentarza Znak"/>
    <w:basedOn w:val="TekstkomentarzaZnak"/>
    <w:link w:val="Tematkomentarza"/>
    <w:uiPriority w:val="99"/>
    <w:rsid w:val="006F6C71"/>
    <w:rPr>
      <w:rFonts w:ascii="Times New Roman" w:eastAsia="Times New Roman" w:hAnsi="Times New Roman" w:cs="Times New Roman"/>
      <w:b/>
      <w:bCs/>
      <w:sz w:val="20"/>
      <w:szCs w:val="20"/>
      <w:lang w:eastAsia="pl-PL"/>
    </w:rPr>
  </w:style>
  <w:style w:type="paragraph" w:styleId="Tekstpodstawowywcity3">
    <w:name w:val="Body Text Indent 3"/>
    <w:basedOn w:val="Normalny"/>
    <w:link w:val="Tekstpodstawowywcity3Znak"/>
    <w:uiPriority w:val="99"/>
    <w:rsid w:val="006F6C71"/>
    <w:pPr>
      <w:spacing w:after="120" w:line="240" w:lineRule="auto"/>
      <w:ind w:left="283"/>
      <w:jc w:val="left"/>
    </w:pPr>
    <w:rPr>
      <w:rFonts w:ascii="Times New Roman" w:eastAsia="Times New Roman" w:hAnsi="Times New Roman" w:cs="Times New Roman"/>
      <w:color w:val="auto"/>
      <w:spacing w:val="0"/>
      <w:sz w:val="16"/>
      <w:szCs w:val="16"/>
      <w:lang w:eastAsia="pl-PL"/>
    </w:rPr>
  </w:style>
  <w:style w:type="character" w:customStyle="1" w:styleId="Tekstpodstawowywcity3Znak">
    <w:name w:val="Tekst podstawowy wcięty 3 Znak"/>
    <w:basedOn w:val="Domylnaczcionkaakapitu"/>
    <w:link w:val="Tekstpodstawowywcity3"/>
    <w:uiPriority w:val="99"/>
    <w:rsid w:val="006F6C71"/>
    <w:rPr>
      <w:rFonts w:ascii="Times New Roman" w:eastAsia="Times New Roman"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6F6C71"/>
    <w:pPr>
      <w:spacing w:after="0" w:line="240" w:lineRule="auto"/>
      <w:jc w:val="left"/>
    </w:pPr>
    <w:rPr>
      <w:rFonts w:ascii="Times New Roman" w:eastAsia="Times New Roman" w:hAnsi="Times New Roman" w:cs="Times New Roman"/>
      <w:color w:val="auto"/>
      <w:spacing w:val="0"/>
      <w:sz w:val="24"/>
      <w:szCs w:val="24"/>
      <w:lang w:eastAsia="pl-PL"/>
    </w:rPr>
  </w:style>
  <w:style w:type="paragraph" w:styleId="Lista">
    <w:name w:val="List"/>
    <w:basedOn w:val="Normalny"/>
    <w:rsid w:val="006F6C71"/>
    <w:pPr>
      <w:spacing w:after="0" w:line="240" w:lineRule="auto"/>
      <w:ind w:left="283" w:hanging="283"/>
      <w:jc w:val="left"/>
    </w:pPr>
    <w:rPr>
      <w:rFonts w:ascii="Times New Roman" w:eastAsia="Times New Roman" w:hAnsi="Times New Roman" w:cs="Times New Roman"/>
      <w:color w:val="auto"/>
      <w:spacing w:val="0"/>
      <w:sz w:val="24"/>
      <w:szCs w:val="24"/>
      <w:lang w:eastAsia="pl-PL"/>
    </w:rPr>
  </w:style>
  <w:style w:type="paragraph" w:styleId="Lista2">
    <w:name w:val="List 2"/>
    <w:basedOn w:val="Normalny"/>
    <w:rsid w:val="006F6C71"/>
    <w:pPr>
      <w:spacing w:after="0" w:line="240" w:lineRule="auto"/>
      <w:ind w:left="566" w:hanging="283"/>
      <w:jc w:val="left"/>
    </w:pPr>
    <w:rPr>
      <w:rFonts w:ascii="Times New Roman" w:eastAsia="Times New Roman" w:hAnsi="Times New Roman" w:cs="Times New Roman"/>
      <w:color w:val="auto"/>
      <w:spacing w:val="0"/>
      <w:sz w:val="24"/>
      <w:szCs w:val="24"/>
      <w:lang w:eastAsia="pl-PL"/>
    </w:rPr>
  </w:style>
  <w:style w:type="paragraph" w:styleId="Listapunktowana2">
    <w:name w:val="List Bullet 2"/>
    <w:basedOn w:val="Normalny"/>
    <w:autoRedefine/>
    <w:rsid w:val="006F6C71"/>
    <w:pPr>
      <w:tabs>
        <w:tab w:val="num" w:pos="643"/>
      </w:tabs>
      <w:spacing w:after="0" w:line="240" w:lineRule="auto"/>
      <w:ind w:left="643" w:hanging="360"/>
      <w:jc w:val="left"/>
    </w:pPr>
    <w:rPr>
      <w:rFonts w:ascii="Times New Roman" w:eastAsia="Times New Roman" w:hAnsi="Times New Roman" w:cs="Times New Roman"/>
      <w:color w:val="auto"/>
      <w:spacing w:val="0"/>
      <w:sz w:val="24"/>
      <w:szCs w:val="24"/>
      <w:lang w:eastAsia="pl-PL"/>
    </w:rPr>
  </w:style>
  <w:style w:type="paragraph" w:styleId="Listapunktowana3">
    <w:name w:val="List Bullet 3"/>
    <w:basedOn w:val="Normalny"/>
    <w:autoRedefine/>
    <w:rsid w:val="006F6C71"/>
    <w:pPr>
      <w:tabs>
        <w:tab w:val="num" w:pos="926"/>
      </w:tabs>
      <w:spacing w:after="0" w:line="240" w:lineRule="auto"/>
      <w:ind w:left="926" w:hanging="360"/>
      <w:jc w:val="left"/>
    </w:pPr>
    <w:rPr>
      <w:rFonts w:ascii="Times New Roman" w:eastAsia="Times New Roman" w:hAnsi="Times New Roman" w:cs="Times New Roman"/>
      <w:color w:val="auto"/>
      <w:spacing w:val="0"/>
      <w:sz w:val="24"/>
      <w:szCs w:val="24"/>
      <w:lang w:eastAsia="pl-PL"/>
    </w:rPr>
  </w:style>
  <w:style w:type="paragraph" w:styleId="Lista-kontynuacja">
    <w:name w:val="List Continue"/>
    <w:basedOn w:val="Normalny"/>
    <w:rsid w:val="006F6C71"/>
    <w:pPr>
      <w:spacing w:after="120" w:line="240" w:lineRule="auto"/>
      <w:ind w:left="283"/>
      <w:jc w:val="left"/>
    </w:pPr>
    <w:rPr>
      <w:rFonts w:ascii="Times New Roman" w:eastAsia="Times New Roman" w:hAnsi="Times New Roman" w:cs="Times New Roman"/>
      <w:color w:val="auto"/>
      <w:spacing w:val="0"/>
      <w:sz w:val="24"/>
      <w:szCs w:val="24"/>
      <w:lang w:eastAsia="pl-PL"/>
    </w:rPr>
  </w:style>
  <w:style w:type="paragraph" w:styleId="Lista-kontynuacja2">
    <w:name w:val="List Continue 2"/>
    <w:basedOn w:val="Normalny"/>
    <w:rsid w:val="006F6C71"/>
    <w:pPr>
      <w:spacing w:after="120" w:line="240" w:lineRule="auto"/>
      <w:ind w:left="566"/>
      <w:jc w:val="left"/>
    </w:pPr>
    <w:rPr>
      <w:rFonts w:ascii="Times New Roman" w:eastAsia="Times New Roman" w:hAnsi="Times New Roman" w:cs="Times New Roman"/>
      <w:color w:val="auto"/>
      <w:spacing w:val="0"/>
      <w:sz w:val="24"/>
      <w:szCs w:val="24"/>
      <w:lang w:eastAsia="pl-PL"/>
    </w:rPr>
  </w:style>
  <w:style w:type="paragraph" w:customStyle="1" w:styleId="CharZnakCharZnakCharZnakCharZnak">
    <w:name w:val="Char Znak Char Znak Char Znak Char Znak"/>
    <w:basedOn w:val="Normalny"/>
    <w:rsid w:val="006F6C71"/>
    <w:pPr>
      <w:spacing w:after="0" w:line="240" w:lineRule="auto"/>
      <w:jc w:val="left"/>
    </w:pPr>
    <w:rPr>
      <w:rFonts w:ascii="Times New Roman" w:eastAsia="Times New Roman" w:hAnsi="Times New Roman" w:cs="Times New Roman"/>
      <w:color w:val="auto"/>
      <w:spacing w:val="0"/>
      <w:sz w:val="24"/>
      <w:szCs w:val="24"/>
      <w:lang w:eastAsia="pl-PL"/>
    </w:rPr>
  </w:style>
  <w:style w:type="paragraph" w:customStyle="1" w:styleId="CharZnakCharZnakCharZnakCharZnak1">
    <w:name w:val="Char Znak Char Znak Char Znak Char Znak1"/>
    <w:basedOn w:val="Normalny"/>
    <w:rsid w:val="006F6C71"/>
    <w:pPr>
      <w:spacing w:after="0" w:line="240" w:lineRule="auto"/>
      <w:jc w:val="left"/>
    </w:pPr>
    <w:rPr>
      <w:rFonts w:ascii="Times New Roman" w:eastAsia="Times New Roman" w:hAnsi="Times New Roman" w:cs="Times New Roman"/>
      <w:color w:val="auto"/>
      <w:spacing w:val="0"/>
      <w:sz w:val="24"/>
      <w:szCs w:val="24"/>
      <w:lang w:eastAsia="pl-PL"/>
    </w:rPr>
  </w:style>
  <w:style w:type="paragraph" w:customStyle="1" w:styleId="CharZnakCharZnakCharZnakCharZnakZnakZnakZnakZnakZnakZnak">
    <w:name w:val="Char Znak Char Znak Char Znak Char Znak Znak Znak Znak Znak Znak Znak"/>
    <w:basedOn w:val="Normalny"/>
    <w:rsid w:val="006F6C71"/>
    <w:pPr>
      <w:spacing w:after="0" w:line="240" w:lineRule="auto"/>
      <w:jc w:val="left"/>
    </w:pPr>
    <w:rPr>
      <w:rFonts w:ascii="Times New Roman" w:eastAsia="Times New Roman" w:hAnsi="Times New Roman" w:cs="Times New Roman"/>
      <w:color w:val="auto"/>
      <w:spacing w:val="0"/>
      <w:sz w:val="24"/>
      <w:szCs w:val="24"/>
      <w:lang w:eastAsia="pl-PL"/>
    </w:rPr>
  </w:style>
  <w:style w:type="character" w:customStyle="1" w:styleId="apple-style-span">
    <w:name w:val="apple-style-span"/>
    <w:basedOn w:val="Domylnaczcionkaakapitu"/>
    <w:rsid w:val="006F6C71"/>
  </w:style>
  <w:style w:type="paragraph" w:customStyle="1" w:styleId="Tekstpodstawowy21">
    <w:name w:val="Tekst podstawowy 21"/>
    <w:basedOn w:val="Normalny"/>
    <w:rsid w:val="006F6C71"/>
    <w:pPr>
      <w:overflowPunct w:val="0"/>
      <w:autoSpaceDE w:val="0"/>
      <w:autoSpaceDN w:val="0"/>
      <w:adjustRightInd w:val="0"/>
      <w:spacing w:after="0" w:line="240" w:lineRule="auto"/>
      <w:jc w:val="center"/>
      <w:textAlignment w:val="baseline"/>
    </w:pPr>
    <w:rPr>
      <w:rFonts w:ascii="Tahoma" w:eastAsia="Times New Roman" w:hAnsi="Tahoma" w:cs="Times New Roman"/>
      <w:smallCaps/>
      <w:color w:val="auto"/>
      <w:spacing w:val="0"/>
      <w:kern w:val="144"/>
      <w:szCs w:val="20"/>
      <w:lang w:eastAsia="pl-PL"/>
    </w:rPr>
  </w:style>
  <w:style w:type="paragraph" w:customStyle="1" w:styleId="Tekstpodstawowywcity21">
    <w:name w:val="Tekst podstawowy wcięty 21"/>
    <w:basedOn w:val="Normalny"/>
    <w:rsid w:val="006F6C71"/>
    <w:pPr>
      <w:suppressAutoHyphens/>
      <w:spacing w:after="0" w:line="240" w:lineRule="auto"/>
      <w:ind w:left="360"/>
      <w:jc w:val="left"/>
    </w:pPr>
    <w:rPr>
      <w:rFonts w:ascii="Arial" w:eastAsia="Times New Roman" w:hAnsi="Arial" w:cs="Arial"/>
      <w:color w:val="auto"/>
      <w:spacing w:val="0"/>
      <w:sz w:val="22"/>
      <w:szCs w:val="20"/>
      <w:lang w:eastAsia="ar-SA"/>
    </w:rPr>
  </w:style>
  <w:style w:type="paragraph" w:customStyle="1" w:styleId="Tekstpodstawowywcity31">
    <w:name w:val="Tekst podstawowy wcięty 31"/>
    <w:basedOn w:val="Normalny"/>
    <w:rsid w:val="006F6C71"/>
    <w:pPr>
      <w:suppressAutoHyphens/>
      <w:autoSpaceDE w:val="0"/>
      <w:spacing w:after="0" w:line="240" w:lineRule="auto"/>
      <w:ind w:left="360"/>
    </w:pPr>
    <w:rPr>
      <w:rFonts w:ascii="Arial" w:eastAsia="Times New Roman" w:hAnsi="Arial" w:cs="Times New Roman"/>
      <w:color w:val="000000"/>
      <w:spacing w:val="0"/>
      <w:sz w:val="22"/>
      <w:szCs w:val="24"/>
      <w:lang w:eastAsia="ar-SA"/>
    </w:rPr>
  </w:style>
  <w:style w:type="paragraph" w:customStyle="1" w:styleId="Tekstpodstawowywcity32">
    <w:name w:val="Tekst podstawowy wcięty 32"/>
    <w:basedOn w:val="Normalny"/>
    <w:rsid w:val="006F6C71"/>
    <w:pPr>
      <w:suppressAutoHyphens/>
      <w:autoSpaceDE w:val="0"/>
      <w:spacing w:after="0" w:line="240" w:lineRule="auto"/>
      <w:ind w:left="360"/>
      <w:jc w:val="left"/>
    </w:pPr>
    <w:rPr>
      <w:rFonts w:ascii="Arial" w:eastAsia="Times New Roman" w:hAnsi="Arial" w:cs="Times New Roman"/>
      <w:i/>
      <w:color w:val="000000"/>
      <w:spacing w:val="0"/>
      <w:sz w:val="22"/>
      <w:szCs w:val="24"/>
      <w:lang w:eastAsia="ar-SA"/>
    </w:rPr>
  </w:style>
  <w:style w:type="paragraph" w:customStyle="1" w:styleId="Normalny4">
    <w:name w:val="Normalny+4"/>
    <w:basedOn w:val="Default"/>
    <w:next w:val="Default"/>
    <w:rsid w:val="006F6C71"/>
    <w:rPr>
      <w:rFonts w:ascii="Arial" w:eastAsia="Times New Roman" w:hAnsi="Arial" w:cs="Times New Roman"/>
      <w:color w:val="auto"/>
      <w:lang w:eastAsia="pl-PL"/>
    </w:rPr>
  </w:style>
  <w:style w:type="paragraph" w:customStyle="1" w:styleId="Tekstpodstawowy23">
    <w:name w:val="Tekst podstawowy 2+3"/>
    <w:basedOn w:val="Default"/>
    <w:next w:val="Default"/>
    <w:rsid w:val="006F6C71"/>
    <w:rPr>
      <w:rFonts w:ascii="Arial" w:eastAsia="Times New Roman" w:hAnsi="Arial" w:cs="Times New Roman"/>
      <w:color w:val="auto"/>
      <w:lang w:eastAsia="pl-PL"/>
    </w:rPr>
  </w:style>
  <w:style w:type="paragraph" w:customStyle="1" w:styleId="arimr">
    <w:name w:val="arimr"/>
    <w:basedOn w:val="Normalny"/>
    <w:rsid w:val="006F6C71"/>
    <w:pPr>
      <w:widowControl w:val="0"/>
      <w:snapToGrid w:val="0"/>
      <w:spacing w:after="0" w:line="360" w:lineRule="auto"/>
      <w:jc w:val="left"/>
    </w:pPr>
    <w:rPr>
      <w:rFonts w:ascii="Times New Roman" w:eastAsia="Times New Roman" w:hAnsi="Times New Roman" w:cs="Times New Roman"/>
      <w:color w:val="auto"/>
      <w:spacing w:val="0"/>
      <w:sz w:val="24"/>
      <w:szCs w:val="20"/>
      <w:lang w:val="en-US" w:eastAsia="pl-PL"/>
    </w:rPr>
  </w:style>
  <w:style w:type="paragraph" w:customStyle="1" w:styleId="Tytu0">
    <w:name w:val="Tytu?"/>
    <w:basedOn w:val="Normalny"/>
    <w:rsid w:val="006F6C71"/>
    <w:pPr>
      <w:overflowPunct w:val="0"/>
      <w:autoSpaceDE w:val="0"/>
      <w:autoSpaceDN w:val="0"/>
      <w:adjustRightInd w:val="0"/>
      <w:spacing w:after="0" w:line="240" w:lineRule="auto"/>
      <w:jc w:val="center"/>
    </w:pPr>
    <w:rPr>
      <w:rFonts w:ascii="Times New Roman" w:eastAsia="Times New Roman" w:hAnsi="Times New Roman" w:cs="Times New Roman"/>
      <w:b/>
      <w:color w:val="auto"/>
      <w:spacing w:val="0"/>
      <w:sz w:val="24"/>
      <w:szCs w:val="20"/>
      <w:lang w:eastAsia="pl-PL"/>
    </w:rPr>
  </w:style>
  <w:style w:type="paragraph" w:styleId="Podtytu">
    <w:name w:val="Subtitle"/>
    <w:basedOn w:val="Normalny"/>
    <w:link w:val="PodtytuZnak"/>
    <w:qFormat/>
    <w:rsid w:val="006F6C71"/>
    <w:pPr>
      <w:spacing w:after="0" w:line="240" w:lineRule="auto"/>
      <w:jc w:val="left"/>
    </w:pPr>
    <w:rPr>
      <w:rFonts w:ascii="Arial" w:eastAsia="Times New Roman" w:hAnsi="Arial" w:cs="Arial"/>
      <w:b/>
      <w:bCs/>
      <w:color w:val="auto"/>
      <w:spacing w:val="0"/>
      <w:sz w:val="22"/>
      <w:szCs w:val="24"/>
      <w:lang w:eastAsia="pl-PL"/>
    </w:rPr>
  </w:style>
  <w:style w:type="character" w:customStyle="1" w:styleId="PodtytuZnak">
    <w:name w:val="Podtytuł Znak"/>
    <w:basedOn w:val="Domylnaczcionkaakapitu"/>
    <w:link w:val="Podtytu"/>
    <w:rsid w:val="006F6C71"/>
    <w:rPr>
      <w:rFonts w:ascii="Arial" w:eastAsia="Times New Roman" w:hAnsi="Arial" w:cs="Arial"/>
      <w:b/>
      <w:bCs/>
      <w:szCs w:val="24"/>
      <w:lang w:eastAsia="pl-PL"/>
    </w:rPr>
  </w:style>
  <w:style w:type="paragraph" w:customStyle="1" w:styleId="paragraf">
    <w:name w:val="paragraf"/>
    <w:basedOn w:val="Normalny"/>
    <w:rsid w:val="006F6C71"/>
    <w:pPr>
      <w:keepNext/>
      <w:numPr>
        <w:numId w:val="3"/>
      </w:numPr>
      <w:spacing w:before="240" w:after="120" w:line="312" w:lineRule="auto"/>
      <w:jc w:val="center"/>
    </w:pPr>
    <w:rPr>
      <w:rFonts w:ascii="Times New Roman" w:eastAsia="Times New Roman" w:hAnsi="Times New Roman" w:cs="Times New Roman"/>
      <w:b/>
      <w:color w:val="auto"/>
      <w:spacing w:val="0"/>
      <w:sz w:val="26"/>
      <w:szCs w:val="20"/>
      <w:lang w:eastAsia="pl-PL"/>
    </w:rPr>
  </w:style>
  <w:style w:type="paragraph" w:customStyle="1" w:styleId="litera">
    <w:name w:val="litera"/>
    <w:basedOn w:val="Normalny"/>
    <w:rsid w:val="006F6C71"/>
    <w:pPr>
      <w:tabs>
        <w:tab w:val="left" w:pos="720"/>
      </w:tabs>
      <w:spacing w:after="120" w:line="288" w:lineRule="auto"/>
      <w:ind w:left="720" w:hanging="432"/>
    </w:pPr>
    <w:rPr>
      <w:rFonts w:ascii="Times New Roman" w:eastAsia="Times New Roman" w:hAnsi="Times New Roman" w:cs="Times New Roman"/>
      <w:color w:val="auto"/>
      <w:spacing w:val="0"/>
      <w:sz w:val="26"/>
      <w:szCs w:val="20"/>
      <w:lang w:eastAsia="pl-PL"/>
    </w:rPr>
  </w:style>
  <w:style w:type="paragraph" w:customStyle="1" w:styleId="podpisy">
    <w:name w:val="podpisy"/>
    <w:basedOn w:val="Normalny"/>
    <w:rsid w:val="006F6C71"/>
    <w:pPr>
      <w:keepNext/>
      <w:keepLines/>
      <w:tabs>
        <w:tab w:val="center" w:pos="2268"/>
        <w:tab w:val="center" w:pos="7371"/>
      </w:tabs>
      <w:spacing w:before="600" w:after="0" w:line="288" w:lineRule="auto"/>
    </w:pPr>
    <w:rPr>
      <w:rFonts w:ascii="Times New Roman" w:eastAsia="Times New Roman" w:hAnsi="Times New Roman" w:cs="Times New Roman"/>
      <w:color w:val="auto"/>
      <w:spacing w:val="0"/>
      <w:sz w:val="26"/>
      <w:szCs w:val="20"/>
      <w:lang w:eastAsia="pl-PL"/>
    </w:rPr>
  </w:style>
  <w:style w:type="paragraph" w:customStyle="1" w:styleId="Tekstpodstawowy230">
    <w:name w:val="Tekst podstawowy 23"/>
    <w:basedOn w:val="Normalny"/>
    <w:rsid w:val="006F6C71"/>
    <w:pPr>
      <w:suppressAutoHyphens/>
      <w:overflowPunct w:val="0"/>
      <w:autoSpaceDE w:val="0"/>
      <w:spacing w:after="120" w:line="480" w:lineRule="auto"/>
      <w:jc w:val="left"/>
    </w:pPr>
    <w:rPr>
      <w:rFonts w:ascii="Times New Roman" w:eastAsia="Times New Roman" w:hAnsi="Times New Roman" w:cs="Times New Roman"/>
      <w:color w:val="auto"/>
      <w:spacing w:val="0"/>
      <w:szCs w:val="20"/>
      <w:lang w:eastAsia="ar-SA"/>
    </w:rPr>
  </w:style>
  <w:style w:type="paragraph" w:customStyle="1" w:styleId="Akapitzlist1">
    <w:name w:val="Akapit z listą1"/>
    <w:basedOn w:val="Normalny"/>
    <w:rsid w:val="006F6C71"/>
    <w:pPr>
      <w:spacing w:after="200" w:line="276" w:lineRule="auto"/>
      <w:ind w:left="720"/>
      <w:contextualSpacing/>
      <w:jc w:val="left"/>
    </w:pPr>
    <w:rPr>
      <w:rFonts w:ascii="Calibri" w:eastAsia="Times New Roman" w:hAnsi="Calibri" w:cs="Times New Roman"/>
      <w:color w:val="auto"/>
      <w:spacing w:val="0"/>
      <w:sz w:val="22"/>
    </w:rPr>
  </w:style>
  <w:style w:type="paragraph" w:styleId="Mapadokumentu">
    <w:name w:val="Document Map"/>
    <w:basedOn w:val="Normalny"/>
    <w:link w:val="MapadokumentuZnak"/>
    <w:rsid w:val="006F6C71"/>
    <w:pPr>
      <w:spacing w:after="0" w:line="240" w:lineRule="auto"/>
      <w:jc w:val="left"/>
    </w:pPr>
    <w:rPr>
      <w:rFonts w:ascii="Tahoma" w:eastAsia="Times New Roman" w:hAnsi="Tahoma" w:cs="Tahoma"/>
      <w:color w:val="auto"/>
      <w:spacing w:val="0"/>
      <w:sz w:val="16"/>
      <w:szCs w:val="16"/>
      <w:lang w:eastAsia="pl-PL"/>
    </w:rPr>
  </w:style>
  <w:style w:type="character" w:customStyle="1" w:styleId="MapadokumentuZnak">
    <w:name w:val="Mapa dokumentu Znak"/>
    <w:basedOn w:val="Domylnaczcionkaakapitu"/>
    <w:link w:val="Mapadokumentu"/>
    <w:rsid w:val="006F6C71"/>
    <w:rPr>
      <w:rFonts w:ascii="Tahoma" w:eastAsia="Times New Roman" w:hAnsi="Tahoma" w:cs="Tahoma"/>
      <w:sz w:val="16"/>
      <w:szCs w:val="16"/>
      <w:lang w:eastAsia="pl-PL"/>
    </w:rPr>
  </w:style>
  <w:style w:type="paragraph" w:customStyle="1" w:styleId="ZnakZnak1">
    <w:name w:val="Znak Znak1"/>
    <w:basedOn w:val="Normalny"/>
    <w:uiPriority w:val="99"/>
    <w:rsid w:val="006F6C71"/>
    <w:pPr>
      <w:spacing w:after="0" w:line="240" w:lineRule="auto"/>
      <w:jc w:val="left"/>
    </w:pPr>
    <w:rPr>
      <w:rFonts w:ascii="Arial" w:eastAsia="Times New Roman" w:hAnsi="Arial" w:cs="Arial"/>
      <w:color w:val="auto"/>
      <w:spacing w:val="0"/>
      <w:sz w:val="24"/>
      <w:szCs w:val="24"/>
      <w:lang w:eastAsia="pl-PL"/>
    </w:rPr>
  </w:style>
  <w:style w:type="paragraph" w:styleId="Spistreci1">
    <w:name w:val="toc 1"/>
    <w:basedOn w:val="Normalny"/>
    <w:next w:val="Normalny"/>
    <w:autoRedefine/>
    <w:rsid w:val="006F6C71"/>
    <w:pPr>
      <w:tabs>
        <w:tab w:val="left" w:pos="480"/>
        <w:tab w:val="right" w:leader="dot" w:pos="9062"/>
      </w:tabs>
      <w:spacing w:after="0" w:line="240" w:lineRule="auto"/>
      <w:jc w:val="left"/>
    </w:pPr>
    <w:rPr>
      <w:rFonts w:ascii="Arial" w:eastAsia="Times New Roman" w:hAnsi="Arial" w:cs="Times New Roman"/>
      <w:b/>
      <w:color w:val="auto"/>
      <w:spacing w:val="0"/>
      <w:sz w:val="24"/>
      <w:szCs w:val="24"/>
      <w:lang w:eastAsia="pl-PL"/>
    </w:rPr>
  </w:style>
  <w:style w:type="paragraph" w:customStyle="1" w:styleId="xl53">
    <w:name w:val="xl53"/>
    <w:basedOn w:val="Normalny"/>
    <w:rsid w:val="006F6C71"/>
    <w:pPr>
      <w:spacing w:before="100" w:beforeAutospacing="1" w:after="100" w:afterAutospacing="1" w:line="240" w:lineRule="auto"/>
      <w:jc w:val="center"/>
      <w:textAlignment w:val="center"/>
    </w:pPr>
    <w:rPr>
      <w:rFonts w:ascii="Times New Roman" w:eastAsia="Times New Roman" w:hAnsi="Times New Roman" w:cs="Times New Roman"/>
      <w:b/>
      <w:bCs/>
      <w:color w:val="auto"/>
      <w:spacing w:val="0"/>
      <w:sz w:val="24"/>
      <w:szCs w:val="24"/>
      <w:lang w:eastAsia="pl-PL"/>
    </w:rPr>
  </w:style>
  <w:style w:type="character" w:customStyle="1" w:styleId="ZnakZnak13">
    <w:name w:val="Znak Znak13"/>
    <w:locked/>
    <w:rsid w:val="006F6C71"/>
    <w:rPr>
      <w:rFonts w:ascii="Arial" w:hAnsi="Arial"/>
      <w:b/>
      <w:sz w:val="22"/>
      <w:lang w:val="pl-PL" w:eastAsia="pl-PL" w:bidi="ar-SA"/>
    </w:rPr>
  </w:style>
  <w:style w:type="character" w:customStyle="1" w:styleId="ZnakZnak8">
    <w:name w:val="Znak Znak8"/>
    <w:locked/>
    <w:rsid w:val="006F6C71"/>
    <w:rPr>
      <w:sz w:val="24"/>
      <w:szCs w:val="24"/>
      <w:lang w:val="pl-PL" w:eastAsia="pl-PL" w:bidi="ar-SA"/>
    </w:rPr>
  </w:style>
  <w:style w:type="paragraph" w:styleId="Poprawka">
    <w:name w:val="Revision"/>
    <w:hidden/>
    <w:uiPriority w:val="99"/>
    <w:semiHidden/>
    <w:rsid w:val="006F6C71"/>
    <w:pPr>
      <w:spacing w:after="0" w:line="240" w:lineRule="auto"/>
    </w:pPr>
    <w:rPr>
      <w:rFonts w:ascii="Times New Roman" w:eastAsia="Times New Roman" w:hAnsi="Times New Roman" w:cs="Times New Roman"/>
      <w:sz w:val="24"/>
      <w:szCs w:val="24"/>
      <w:lang w:eastAsia="pl-PL"/>
    </w:rPr>
  </w:style>
  <w:style w:type="paragraph" w:customStyle="1" w:styleId="Tekstpodstawowy211">
    <w:name w:val="Tekst podstawowy 211"/>
    <w:basedOn w:val="Normalny"/>
    <w:rsid w:val="006F6C71"/>
    <w:pPr>
      <w:overflowPunct w:val="0"/>
      <w:autoSpaceDE w:val="0"/>
      <w:autoSpaceDN w:val="0"/>
      <w:adjustRightInd w:val="0"/>
      <w:spacing w:after="0" w:line="240" w:lineRule="auto"/>
      <w:jc w:val="center"/>
      <w:textAlignment w:val="baseline"/>
    </w:pPr>
    <w:rPr>
      <w:rFonts w:ascii="Tahoma" w:eastAsia="Times New Roman" w:hAnsi="Tahoma" w:cs="Times New Roman"/>
      <w:smallCaps/>
      <w:color w:val="auto"/>
      <w:spacing w:val="0"/>
      <w:kern w:val="144"/>
      <w:szCs w:val="20"/>
      <w:lang w:eastAsia="pl-PL"/>
    </w:rPr>
  </w:style>
  <w:style w:type="paragraph" w:customStyle="1" w:styleId="wt-listawielopoziomowa">
    <w:name w:val="wt-lista_wielopoziomowa"/>
    <w:basedOn w:val="Normalny"/>
    <w:rsid w:val="006F6C71"/>
    <w:pPr>
      <w:numPr>
        <w:numId w:val="5"/>
      </w:numPr>
      <w:spacing w:before="120" w:after="120" w:line="240" w:lineRule="auto"/>
      <w:jc w:val="left"/>
    </w:pPr>
    <w:rPr>
      <w:rFonts w:ascii="Arial" w:eastAsia="Times New Roman" w:hAnsi="Arial" w:cs="Arial"/>
      <w:color w:val="auto"/>
      <w:spacing w:val="0"/>
      <w:sz w:val="22"/>
      <w:szCs w:val="24"/>
      <w:lang w:eastAsia="pl-PL"/>
    </w:rPr>
  </w:style>
  <w:style w:type="paragraph" w:customStyle="1" w:styleId="Zawartotabeli">
    <w:name w:val="Zawartość tabeli"/>
    <w:basedOn w:val="Normalny"/>
    <w:rsid w:val="006F6C71"/>
    <w:pPr>
      <w:suppressLineNumbers/>
      <w:suppressAutoHyphens/>
      <w:spacing w:after="0" w:line="240" w:lineRule="auto"/>
      <w:jc w:val="left"/>
    </w:pPr>
    <w:rPr>
      <w:rFonts w:ascii="Times New Roman" w:eastAsia="MS Mincho" w:hAnsi="Times New Roman" w:cs="Times New Roman"/>
      <w:color w:val="auto"/>
      <w:spacing w:val="0"/>
      <w:szCs w:val="20"/>
      <w:lang w:eastAsia="ar-SA"/>
    </w:rPr>
  </w:style>
  <w:style w:type="character" w:customStyle="1" w:styleId="FontStyle17">
    <w:name w:val="Font Style17"/>
    <w:rsid w:val="006F6C71"/>
    <w:rPr>
      <w:rFonts w:ascii="Arial Unicode MS" w:eastAsia="Arial Unicode MS" w:cs="Arial Unicode MS"/>
      <w:sz w:val="18"/>
      <w:szCs w:val="18"/>
    </w:rPr>
  </w:style>
  <w:style w:type="paragraph" w:customStyle="1" w:styleId="wylicz">
    <w:name w:val="wylicz"/>
    <w:basedOn w:val="Normalny"/>
    <w:rsid w:val="006F6C71"/>
    <w:pPr>
      <w:spacing w:after="0" w:line="240" w:lineRule="auto"/>
      <w:ind w:left="993" w:hanging="426"/>
      <w:jc w:val="left"/>
    </w:pPr>
    <w:rPr>
      <w:rFonts w:ascii="Arial" w:eastAsia="Times New Roman" w:hAnsi="Arial" w:cs="Times New Roman"/>
      <w:color w:val="auto"/>
      <w:spacing w:val="0"/>
      <w:sz w:val="22"/>
      <w:szCs w:val="20"/>
      <w:lang w:val="de-DE" w:eastAsia="pl-PL"/>
    </w:rPr>
  </w:style>
  <w:style w:type="paragraph" w:customStyle="1" w:styleId="podpunkt">
    <w:name w:val="podpunkt"/>
    <w:basedOn w:val="Normalny"/>
    <w:rsid w:val="006F6C71"/>
    <w:pPr>
      <w:spacing w:after="0" w:line="240" w:lineRule="auto"/>
      <w:ind w:left="567"/>
      <w:jc w:val="left"/>
    </w:pPr>
    <w:rPr>
      <w:rFonts w:ascii="Arial" w:eastAsia="Times New Roman" w:hAnsi="Arial" w:cs="Times New Roman"/>
      <w:b/>
      <w:color w:val="auto"/>
      <w:spacing w:val="0"/>
      <w:sz w:val="22"/>
      <w:szCs w:val="20"/>
      <w:lang w:val="de-DE" w:eastAsia="pl-PL"/>
    </w:rPr>
  </w:style>
  <w:style w:type="paragraph" w:customStyle="1" w:styleId="Standard">
    <w:name w:val="Standard"/>
    <w:rsid w:val="006F6C71"/>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pl-PL"/>
    </w:rPr>
  </w:style>
  <w:style w:type="paragraph" w:customStyle="1" w:styleId="AbsatzTableFormat">
    <w:name w:val="AbsatzTableFormat"/>
    <w:basedOn w:val="Normalny"/>
    <w:rsid w:val="006F6C71"/>
    <w:pPr>
      <w:suppressAutoHyphens/>
      <w:spacing w:after="0" w:line="240" w:lineRule="auto"/>
      <w:ind w:left="-69"/>
      <w:jc w:val="left"/>
    </w:pPr>
    <w:rPr>
      <w:rFonts w:ascii="Times New Roman" w:eastAsia="MS Mincho" w:hAnsi="Times New Roman" w:cs="Times New Roman"/>
      <w:color w:val="auto"/>
      <w:spacing w:val="0"/>
      <w:sz w:val="16"/>
      <w:szCs w:val="16"/>
      <w:lang w:eastAsia="ar-SA"/>
    </w:rPr>
  </w:style>
  <w:style w:type="character" w:styleId="UyteHipercze">
    <w:name w:val="FollowedHyperlink"/>
    <w:basedOn w:val="Domylnaczcionkaakapitu"/>
    <w:uiPriority w:val="99"/>
    <w:semiHidden/>
    <w:unhideWhenUsed/>
    <w:rsid w:val="006F6C71"/>
    <w:rPr>
      <w:color w:val="800080" w:themeColor="followedHyperlink"/>
      <w:u w:val="single"/>
    </w:rPr>
  </w:style>
  <w:style w:type="paragraph" w:customStyle="1" w:styleId="NormalBold">
    <w:name w:val="NormalBold"/>
    <w:basedOn w:val="Normalny"/>
    <w:link w:val="NormalBoldChar"/>
    <w:rsid w:val="006F6C71"/>
    <w:pPr>
      <w:widowControl w:val="0"/>
      <w:spacing w:after="0" w:line="240" w:lineRule="auto"/>
      <w:jc w:val="left"/>
    </w:pPr>
    <w:rPr>
      <w:rFonts w:ascii="Times New Roman" w:eastAsia="Times New Roman" w:hAnsi="Times New Roman" w:cs="Times New Roman"/>
      <w:b/>
      <w:color w:val="auto"/>
      <w:spacing w:val="0"/>
      <w:sz w:val="24"/>
      <w:lang w:eastAsia="en-GB"/>
    </w:rPr>
  </w:style>
  <w:style w:type="character" w:customStyle="1" w:styleId="NormalBoldChar">
    <w:name w:val="NormalBold Char"/>
    <w:link w:val="NormalBold"/>
    <w:locked/>
    <w:rsid w:val="006F6C71"/>
    <w:rPr>
      <w:rFonts w:ascii="Times New Roman" w:eastAsia="Times New Roman" w:hAnsi="Times New Roman" w:cs="Times New Roman"/>
      <w:b/>
      <w:sz w:val="24"/>
      <w:lang w:eastAsia="en-GB"/>
    </w:rPr>
  </w:style>
  <w:style w:type="character" w:customStyle="1" w:styleId="DeltaViewInsertion">
    <w:name w:val="DeltaView Insertion"/>
    <w:rsid w:val="006F6C71"/>
    <w:rPr>
      <w:b/>
      <w:i/>
      <w:spacing w:val="0"/>
    </w:rPr>
  </w:style>
  <w:style w:type="paragraph" w:customStyle="1" w:styleId="Text1">
    <w:name w:val="Text 1"/>
    <w:basedOn w:val="Normalny"/>
    <w:rsid w:val="006F6C71"/>
    <w:pPr>
      <w:spacing w:before="120" w:after="120" w:line="240" w:lineRule="auto"/>
      <w:ind w:left="850"/>
    </w:pPr>
    <w:rPr>
      <w:rFonts w:ascii="Times New Roman" w:eastAsia="Calibri" w:hAnsi="Times New Roman" w:cs="Times New Roman"/>
      <w:color w:val="auto"/>
      <w:spacing w:val="0"/>
      <w:sz w:val="24"/>
      <w:lang w:eastAsia="en-GB"/>
    </w:rPr>
  </w:style>
  <w:style w:type="paragraph" w:customStyle="1" w:styleId="NormalLeft">
    <w:name w:val="Normal Left"/>
    <w:basedOn w:val="Normalny"/>
    <w:rsid w:val="006F6C71"/>
    <w:pPr>
      <w:spacing w:before="120" w:after="120" w:line="240" w:lineRule="auto"/>
      <w:jc w:val="left"/>
    </w:pPr>
    <w:rPr>
      <w:rFonts w:ascii="Times New Roman" w:eastAsia="Calibri" w:hAnsi="Times New Roman" w:cs="Times New Roman"/>
      <w:color w:val="auto"/>
      <w:spacing w:val="0"/>
      <w:sz w:val="24"/>
      <w:lang w:eastAsia="en-GB"/>
    </w:rPr>
  </w:style>
  <w:style w:type="paragraph" w:customStyle="1" w:styleId="Tiret0">
    <w:name w:val="Tiret 0"/>
    <w:basedOn w:val="Normalny"/>
    <w:rsid w:val="006F6C71"/>
    <w:pPr>
      <w:numPr>
        <w:numId w:val="6"/>
      </w:numPr>
      <w:spacing w:before="120" w:after="120" w:line="240" w:lineRule="auto"/>
    </w:pPr>
    <w:rPr>
      <w:rFonts w:ascii="Times New Roman" w:eastAsia="Calibri" w:hAnsi="Times New Roman" w:cs="Times New Roman"/>
      <w:color w:val="auto"/>
      <w:spacing w:val="0"/>
      <w:sz w:val="24"/>
      <w:lang w:eastAsia="en-GB"/>
    </w:rPr>
  </w:style>
  <w:style w:type="paragraph" w:customStyle="1" w:styleId="Tiret1">
    <w:name w:val="Tiret 1"/>
    <w:basedOn w:val="Normalny"/>
    <w:rsid w:val="006F6C71"/>
    <w:pPr>
      <w:numPr>
        <w:numId w:val="7"/>
      </w:numPr>
      <w:spacing w:before="120" w:after="120" w:line="240" w:lineRule="auto"/>
    </w:pPr>
    <w:rPr>
      <w:rFonts w:ascii="Times New Roman" w:eastAsia="Calibri" w:hAnsi="Times New Roman" w:cs="Times New Roman"/>
      <w:color w:val="auto"/>
      <w:spacing w:val="0"/>
      <w:sz w:val="24"/>
      <w:lang w:eastAsia="en-GB"/>
    </w:rPr>
  </w:style>
  <w:style w:type="paragraph" w:customStyle="1" w:styleId="NumPar1">
    <w:name w:val="NumPar 1"/>
    <w:basedOn w:val="Normalny"/>
    <w:next w:val="Text1"/>
    <w:rsid w:val="006F6C71"/>
    <w:pPr>
      <w:numPr>
        <w:numId w:val="8"/>
      </w:numPr>
      <w:spacing w:before="120" w:after="120" w:line="240" w:lineRule="auto"/>
    </w:pPr>
    <w:rPr>
      <w:rFonts w:ascii="Times New Roman" w:eastAsia="Calibri" w:hAnsi="Times New Roman" w:cs="Times New Roman"/>
      <w:color w:val="auto"/>
      <w:spacing w:val="0"/>
      <w:sz w:val="24"/>
      <w:lang w:eastAsia="en-GB"/>
    </w:rPr>
  </w:style>
  <w:style w:type="paragraph" w:customStyle="1" w:styleId="NumPar2">
    <w:name w:val="NumPar 2"/>
    <w:basedOn w:val="Normalny"/>
    <w:next w:val="Text1"/>
    <w:rsid w:val="006F6C71"/>
    <w:pPr>
      <w:numPr>
        <w:ilvl w:val="1"/>
        <w:numId w:val="8"/>
      </w:numPr>
      <w:spacing w:before="120" w:after="120" w:line="240" w:lineRule="auto"/>
    </w:pPr>
    <w:rPr>
      <w:rFonts w:ascii="Times New Roman" w:eastAsia="Calibri" w:hAnsi="Times New Roman" w:cs="Times New Roman"/>
      <w:color w:val="auto"/>
      <w:spacing w:val="0"/>
      <w:sz w:val="24"/>
      <w:lang w:eastAsia="en-GB"/>
    </w:rPr>
  </w:style>
  <w:style w:type="paragraph" w:customStyle="1" w:styleId="NumPar3">
    <w:name w:val="NumPar 3"/>
    <w:basedOn w:val="Normalny"/>
    <w:next w:val="Text1"/>
    <w:rsid w:val="006F6C71"/>
    <w:pPr>
      <w:numPr>
        <w:ilvl w:val="2"/>
        <w:numId w:val="8"/>
      </w:numPr>
      <w:spacing w:before="120" w:after="120" w:line="240" w:lineRule="auto"/>
    </w:pPr>
    <w:rPr>
      <w:rFonts w:ascii="Times New Roman" w:eastAsia="Calibri" w:hAnsi="Times New Roman" w:cs="Times New Roman"/>
      <w:color w:val="auto"/>
      <w:spacing w:val="0"/>
      <w:sz w:val="24"/>
      <w:lang w:eastAsia="en-GB"/>
    </w:rPr>
  </w:style>
  <w:style w:type="paragraph" w:customStyle="1" w:styleId="NumPar4">
    <w:name w:val="NumPar 4"/>
    <w:basedOn w:val="Normalny"/>
    <w:next w:val="Text1"/>
    <w:rsid w:val="006F6C71"/>
    <w:pPr>
      <w:numPr>
        <w:ilvl w:val="3"/>
        <w:numId w:val="8"/>
      </w:numPr>
      <w:spacing w:before="120" w:after="120" w:line="240" w:lineRule="auto"/>
    </w:pPr>
    <w:rPr>
      <w:rFonts w:ascii="Times New Roman" w:eastAsia="Calibri" w:hAnsi="Times New Roman" w:cs="Times New Roman"/>
      <w:color w:val="auto"/>
      <w:spacing w:val="0"/>
      <w:sz w:val="24"/>
      <w:lang w:eastAsia="en-GB"/>
    </w:rPr>
  </w:style>
  <w:style w:type="paragraph" w:customStyle="1" w:styleId="ChapterTitle">
    <w:name w:val="ChapterTitle"/>
    <w:basedOn w:val="Normalny"/>
    <w:next w:val="Normalny"/>
    <w:rsid w:val="006F6C71"/>
    <w:pPr>
      <w:keepNext/>
      <w:spacing w:before="120" w:after="360" w:line="240" w:lineRule="auto"/>
      <w:jc w:val="center"/>
    </w:pPr>
    <w:rPr>
      <w:rFonts w:ascii="Times New Roman" w:eastAsia="Calibri" w:hAnsi="Times New Roman" w:cs="Times New Roman"/>
      <w:b/>
      <w:color w:val="auto"/>
      <w:spacing w:val="0"/>
      <w:sz w:val="32"/>
      <w:lang w:eastAsia="en-GB"/>
    </w:rPr>
  </w:style>
  <w:style w:type="paragraph" w:customStyle="1" w:styleId="SectionTitle">
    <w:name w:val="SectionTitle"/>
    <w:basedOn w:val="Normalny"/>
    <w:next w:val="Nagwek1"/>
    <w:rsid w:val="006F6C71"/>
    <w:pPr>
      <w:keepNext/>
      <w:spacing w:before="120" w:after="360" w:line="240" w:lineRule="auto"/>
      <w:jc w:val="center"/>
    </w:pPr>
    <w:rPr>
      <w:rFonts w:ascii="Times New Roman" w:eastAsia="Calibri" w:hAnsi="Times New Roman" w:cs="Times New Roman"/>
      <w:b/>
      <w:smallCaps/>
      <w:color w:val="auto"/>
      <w:spacing w:val="0"/>
      <w:sz w:val="28"/>
      <w:lang w:eastAsia="en-GB"/>
    </w:rPr>
  </w:style>
  <w:style w:type="paragraph" w:customStyle="1" w:styleId="Annexetitre">
    <w:name w:val="Annexe titre"/>
    <w:basedOn w:val="Normalny"/>
    <w:next w:val="Normalny"/>
    <w:rsid w:val="006F6C71"/>
    <w:pPr>
      <w:spacing w:before="120" w:after="120" w:line="240" w:lineRule="auto"/>
      <w:jc w:val="center"/>
    </w:pPr>
    <w:rPr>
      <w:rFonts w:ascii="Times New Roman" w:eastAsia="Calibri" w:hAnsi="Times New Roman" w:cs="Times New Roman"/>
      <w:b/>
      <w:color w:val="auto"/>
      <w:spacing w:val="0"/>
      <w:sz w:val="24"/>
      <w:u w:val="single"/>
      <w:lang w:eastAsia="en-GB"/>
    </w:rPr>
  </w:style>
  <w:style w:type="paragraph" w:customStyle="1" w:styleId="MJ">
    <w:name w:val="MÓJ"/>
    <w:basedOn w:val="Normalny"/>
    <w:rsid w:val="006F6C71"/>
    <w:pPr>
      <w:spacing w:after="0" w:line="240" w:lineRule="auto"/>
    </w:pPr>
    <w:rPr>
      <w:rFonts w:ascii="Arial" w:eastAsia="Times New Roman" w:hAnsi="Arial" w:cs="Times New Roman"/>
      <w:color w:val="auto"/>
      <w:spacing w:val="0"/>
      <w:sz w:val="22"/>
      <w:szCs w:val="20"/>
      <w:lang w:eastAsia="pl-PL"/>
    </w:rPr>
  </w:style>
  <w:style w:type="character" w:customStyle="1" w:styleId="NagwekZnak1">
    <w:name w:val="Nagłówek Znak1"/>
    <w:locked/>
    <w:rsid w:val="006F6C71"/>
  </w:style>
  <w:style w:type="paragraph" w:customStyle="1" w:styleId="default0">
    <w:name w:val="default"/>
    <w:basedOn w:val="Normalny"/>
    <w:rsid w:val="006F6C71"/>
    <w:pPr>
      <w:spacing w:before="100" w:beforeAutospacing="1" w:after="100" w:afterAutospacing="1" w:line="240" w:lineRule="auto"/>
      <w:jc w:val="left"/>
    </w:pPr>
    <w:rPr>
      <w:rFonts w:ascii="Times New Roman" w:eastAsia="Times New Roman" w:hAnsi="Times New Roman" w:cs="Times New Roman"/>
      <w:color w:val="auto"/>
      <w:spacing w:val="0"/>
      <w:sz w:val="24"/>
      <w:szCs w:val="24"/>
      <w:lang w:eastAsia="pl-PL"/>
    </w:rPr>
  </w:style>
  <w:style w:type="paragraph" w:customStyle="1" w:styleId="Tretekstu">
    <w:name w:val="Treść tekstu"/>
    <w:basedOn w:val="Normalny"/>
    <w:rsid w:val="006F6C71"/>
    <w:pPr>
      <w:widowControl w:val="0"/>
      <w:spacing w:after="283" w:line="240" w:lineRule="auto"/>
      <w:jc w:val="left"/>
    </w:pPr>
    <w:rPr>
      <w:rFonts w:ascii="Times New Roman" w:eastAsia="Times New Roman" w:hAnsi="Times New Roman" w:cs="Times New Roman"/>
      <w:snapToGrid w:val="0"/>
      <w:color w:val="auto"/>
      <w:spacing w:val="0"/>
      <w:sz w:val="24"/>
      <w:szCs w:val="20"/>
      <w:lang w:eastAsia="pl-PL"/>
    </w:rPr>
  </w:style>
  <w:style w:type="paragraph" w:styleId="Cytatintensywny">
    <w:name w:val="Intense Quote"/>
    <w:basedOn w:val="Normalny"/>
    <w:next w:val="Normalny"/>
    <w:link w:val="CytatintensywnyZnak"/>
    <w:uiPriority w:val="30"/>
    <w:qFormat/>
    <w:rsid w:val="006F6C71"/>
    <w:pPr>
      <w:pBdr>
        <w:bottom w:val="single" w:sz="4" w:space="4" w:color="4F81BD"/>
      </w:pBdr>
      <w:spacing w:before="200" w:line="276" w:lineRule="auto"/>
      <w:ind w:left="936" w:right="936"/>
      <w:jc w:val="left"/>
    </w:pPr>
    <w:rPr>
      <w:rFonts w:ascii="Calibri" w:eastAsia="Times New Roman" w:hAnsi="Calibri" w:cs="Times New Roman"/>
      <w:b/>
      <w:bCs/>
      <w:i/>
      <w:iCs/>
      <w:color w:val="4F81BD"/>
      <w:spacing w:val="0"/>
      <w:sz w:val="22"/>
      <w:lang w:eastAsia="pl-PL"/>
    </w:rPr>
  </w:style>
  <w:style w:type="character" w:customStyle="1" w:styleId="CytatintensywnyZnak">
    <w:name w:val="Cytat intensywny Znak"/>
    <w:basedOn w:val="Domylnaczcionkaakapitu"/>
    <w:link w:val="Cytatintensywny"/>
    <w:uiPriority w:val="30"/>
    <w:rsid w:val="006F6C71"/>
    <w:rPr>
      <w:rFonts w:ascii="Calibri" w:eastAsia="Times New Roman" w:hAnsi="Calibri" w:cs="Times New Roman"/>
      <w:b/>
      <w:bCs/>
      <w:i/>
      <w:iCs/>
      <w:color w:val="4F81BD"/>
      <w:lang w:eastAsia="pl-PL"/>
    </w:rPr>
  </w:style>
  <w:style w:type="paragraph" w:customStyle="1" w:styleId="Bezodstpw1">
    <w:name w:val="Bez odstępów1"/>
    <w:uiPriority w:val="1"/>
    <w:qFormat/>
    <w:rsid w:val="006F6C71"/>
    <w:pPr>
      <w:spacing w:after="0" w:line="240" w:lineRule="auto"/>
    </w:pPr>
    <w:rPr>
      <w:rFonts w:ascii="Calibri" w:eastAsia="Calibri" w:hAnsi="Calibri" w:cs="Times New Roman"/>
    </w:rPr>
  </w:style>
  <w:style w:type="table" w:customStyle="1" w:styleId="Tabela-Siatka1">
    <w:name w:val="Tabela - Siatka1"/>
    <w:basedOn w:val="Standardowy"/>
    <w:next w:val="Tabela-Siatka"/>
    <w:uiPriority w:val="59"/>
    <w:rsid w:val="006F6C71"/>
    <w:pPr>
      <w:spacing w:after="0" w:line="240" w:lineRule="auto"/>
    </w:pPr>
    <w:rPr>
      <w:rFonts w:ascii="Times New Roman" w:eastAsia="Times New Roman" w:hAnsi="Times New Roman" w:cs="Times New Roman"/>
      <w:sz w:val="20"/>
      <w:szCs w:val="20"/>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uiPriority w:val="99"/>
    <w:rsid w:val="006F6C71"/>
    <w:rPr>
      <w:rFonts w:ascii="Times New Roman" w:hAnsi="Times New Roman"/>
      <w:sz w:val="22"/>
    </w:rPr>
  </w:style>
  <w:style w:type="paragraph" w:customStyle="1" w:styleId="Style2">
    <w:name w:val="Style2"/>
    <w:basedOn w:val="Normalny"/>
    <w:uiPriority w:val="99"/>
    <w:rsid w:val="006F6C71"/>
    <w:pPr>
      <w:widowControl w:val="0"/>
      <w:autoSpaceDE w:val="0"/>
      <w:autoSpaceDN w:val="0"/>
      <w:adjustRightInd w:val="0"/>
      <w:spacing w:after="0" w:line="396" w:lineRule="exact"/>
      <w:ind w:hanging="281"/>
      <w:jc w:val="left"/>
    </w:pPr>
    <w:rPr>
      <w:rFonts w:ascii="Times New Roman" w:eastAsia="Times New Roman" w:hAnsi="Times New Roman" w:cs="Times New Roman"/>
      <w:color w:val="auto"/>
      <w:spacing w:val="0"/>
      <w:sz w:val="24"/>
      <w:szCs w:val="24"/>
      <w:lang w:eastAsia="pl-PL"/>
    </w:rPr>
  </w:style>
  <w:style w:type="character" w:styleId="Pogrubienie">
    <w:name w:val="Strong"/>
    <w:uiPriority w:val="22"/>
    <w:qFormat/>
    <w:rsid w:val="006F6C71"/>
    <w:rPr>
      <w:b/>
    </w:rPr>
  </w:style>
  <w:style w:type="character" w:styleId="Tekstzastpczy">
    <w:name w:val="Placeholder Text"/>
    <w:basedOn w:val="Domylnaczcionkaakapitu"/>
    <w:uiPriority w:val="99"/>
    <w:semiHidden/>
    <w:rsid w:val="006F6C71"/>
    <w:rPr>
      <w:color w:val="808080"/>
    </w:rPr>
  </w:style>
  <w:style w:type="paragraph" w:customStyle="1" w:styleId="Akapitzlist2">
    <w:name w:val="Akapit z listą2"/>
    <w:basedOn w:val="Normalny"/>
    <w:rsid w:val="006F6C71"/>
    <w:pPr>
      <w:spacing w:after="0" w:line="240" w:lineRule="auto"/>
      <w:ind w:left="720"/>
      <w:jc w:val="left"/>
    </w:pPr>
    <w:rPr>
      <w:rFonts w:ascii="Times New Roman" w:eastAsia="Times New Roman" w:hAnsi="Times New Roman" w:cs="Times New Roman"/>
      <w:color w:val="auto"/>
      <w:spacing w:val="0"/>
      <w:szCs w:val="20"/>
      <w:lang w:eastAsia="pl-PL"/>
    </w:rPr>
  </w:style>
  <w:style w:type="character" w:customStyle="1" w:styleId="WW8Num13z2">
    <w:name w:val="WW8Num13z2"/>
    <w:rsid w:val="006F6C71"/>
  </w:style>
  <w:style w:type="paragraph" w:customStyle="1" w:styleId="NormalN">
    <w:name w:val="Normal N"/>
    <w:basedOn w:val="Normalny"/>
    <w:link w:val="NormalNChar"/>
    <w:qFormat/>
    <w:rsid w:val="007F776A"/>
    <w:pPr>
      <w:spacing w:before="60" w:after="40" w:line="240" w:lineRule="auto"/>
    </w:pPr>
    <w:rPr>
      <w:rFonts w:ascii="Calibri" w:eastAsia="Calibri" w:hAnsi="Calibri" w:cs="Times New Roman"/>
      <w:color w:val="auto"/>
      <w:spacing w:val="0"/>
      <w:kern w:val="8"/>
      <w:sz w:val="22"/>
    </w:rPr>
  </w:style>
  <w:style w:type="character" w:customStyle="1" w:styleId="NormalNChar">
    <w:name w:val="Normal N Char"/>
    <w:link w:val="NormalN"/>
    <w:rsid w:val="007F776A"/>
    <w:rPr>
      <w:rFonts w:ascii="Calibri" w:eastAsia="Calibri" w:hAnsi="Calibri" w:cs="Times New Roman"/>
      <w:kern w:val="8"/>
    </w:rPr>
  </w:style>
  <w:style w:type="character" w:customStyle="1" w:styleId="WW8Num7z0">
    <w:name w:val="WW8Num7z0"/>
    <w:rsid w:val="008816BD"/>
    <w:rPr>
      <w:rFonts w:ascii="Arial" w:hAnsi="Arial" w:cs="Arial" w:hint="default"/>
    </w:rPr>
  </w:style>
  <w:style w:type="paragraph" w:styleId="Tekstblokowy">
    <w:name w:val="Block Text"/>
    <w:basedOn w:val="Normalny"/>
    <w:unhideWhenUsed/>
    <w:rsid w:val="008065C5"/>
    <w:pPr>
      <w:spacing w:after="0" w:line="240" w:lineRule="auto"/>
      <w:ind w:left="567" w:right="510" w:hanging="567"/>
      <w:jc w:val="left"/>
    </w:pPr>
    <w:rPr>
      <w:rFonts w:ascii="Times New Roman" w:eastAsia="Times New Roman" w:hAnsi="Times New Roman" w:cs="Times New Roman"/>
      <w:b/>
      <w:color w:val="000000"/>
      <w:spacing w:val="0"/>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87476">
      <w:bodyDiv w:val="1"/>
      <w:marLeft w:val="0"/>
      <w:marRight w:val="0"/>
      <w:marTop w:val="0"/>
      <w:marBottom w:val="0"/>
      <w:divBdr>
        <w:top w:val="none" w:sz="0" w:space="0" w:color="auto"/>
        <w:left w:val="none" w:sz="0" w:space="0" w:color="auto"/>
        <w:bottom w:val="none" w:sz="0" w:space="0" w:color="auto"/>
        <w:right w:val="none" w:sz="0" w:space="0" w:color="auto"/>
      </w:divBdr>
    </w:div>
    <w:div w:id="88821462">
      <w:bodyDiv w:val="1"/>
      <w:marLeft w:val="0"/>
      <w:marRight w:val="0"/>
      <w:marTop w:val="0"/>
      <w:marBottom w:val="0"/>
      <w:divBdr>
        <w:top w:val="none" w:sz="0" w:space="0" w:color="auto"/>
        <w:left w:val="none" w:sz="0" w:space="0" w:color="auto"/>
        <w:bottom w:val="none" w:sz="0" w:space="0" w:color="auto"/>
        <w:right w:val="none" w:sz="0" w:space="0" w:color="auto"/>
      </w:divBdr>
      <w:divsChild>
        <w:div w:id="1988703606">
          <w:marLeft w:val="0"/>
          <w:marRight w:val="0"/>
          <w:marTop w:val="0"/>
          <w:marBottom w:val="0"/>
          <w:divBdr>
            <w:top w:val="none" w:sz="0" w:space="0" w:color="auto"/>
            <w:left w:val="none" w:sz="0" w:space="0" w:color="auto"/>
            <w:bottom w:val="none" w:sz="0" w:space="0" w:color="auto"/>
            <w:right w:val="none" w:sz="0" w:space="0" w:color="auto"/>
          </w:divBdr>
          <w:divsChild>
            <w:div w:id="1236472122">
              <w:marLeft w:val="0"/>
              <w:marRight w:val="0"/>
              <w:marTop w:val="0"/>
              <w:marBottom w:val="0"/>
              <w:divBdr>
                <w:top w:val="none" w:sz="0" w:space="0" w:color="auto"/>
                <w:left w:val="none" w:sz="0" w:space="0" w:color="auto"/>
                <w:bottom w:val="none" w:sz="0" w:space="0" w:color="auto"/>
                <w:right w:val="none" w:sz="0" w:space="0" w:color="auto"/>
              </w:divBdr>
              <w:divsChild>
                <w:div w:id="180388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301749">
      <w:bodyDiv w:val="1"/>
      <w:marLeft w:val="0"/>
      <w:marRight w:val="0"/>
      <w:marTop w:val="0"/>
      <w:marBottom w:val="0"/>
      <w:divBdr>
        <w:top w:val="none" w:sz="0" w:space="0" w:color="auto"/>
        <w:left w:val="none" w:sz="0" w:space="0" w:color="auto"/>
        <w:bottom w:val="none" w:sz="0" w:space="0" w:color="auto"/>
        <w:right w:val="none" w:sz="0" w:space="0" w:color="auto"/>
      </w:divBdr>
    </w:div>
    <w:div w:id="435751884">
      <w:bodyDiv w:val="1"/>
      <w:marLeft w:val="0"/>
      <w:marRight w:val="0"/>
      <w:marTop w:val="0"/>
      <w:marBottom w:val="0"/>
      <w:divBdr>
        <w:top w:val="none" w:sz="0" w:space="0" w:color="auto"/>
        <w:left w:val="none" w:sz="0" w:space="0" w:color="auto"/>
        <w:bottom w:val="none" w:sz="0" w:space="0" w:color="auto"/>
        <w:right w:val="none" w:sz="0" w:space="0" w:color="auto"/>
      </w:divBdr>
    </w:div>
    <w:div w:id="628973652">
      <w:bodyDiv w:val="1"/>
      <w:marLeft w:val="0"/>
      <w:marRight w:val="0"/>
      <w:marTop w:val="0"/>
      <w:marBottom w:val="0"/>
      <w:divBdr>
        <w:top w:val="none" w:sz="0" w:space="0" w:color="auto"/>
        <w:left w:val="none" w:sz="0" w:space="0" w:color="auto"/>
        <w:bottom w:val="none" w:sz="0" w:space="0" w:color="auto"/>
        <w:right w:val="none" w:sz="0" w:space="0" w:color="auto"/>
      </w:divBdr>
    </w:div>
    <w:div w:id="766271299">
      <w:bodyDiv w:val="1"/>
      <w:marLeft w:val="0"/>
      <w:marRight w:val="0"/>
      <w:marTop w:val="0"/>
      <w:marBottom w:val="0"/>
      <w:divBdr>
        <w:top w:val="none" w:sz="0" w:space="0" w:color="auto"/>
        <w:left w:val="none" w:sz="0" w:space="0" w:color="auto"/>
        <w:bottom w:val="none" w:sz="0" w:space="0" w:color="auto"/>
        <w:right w:val="none" w:sz="0" w:space="0" w:color="auto"/>
      </w:divBdr>
    </w:div>
    <w:div w:id="1015618618">
      <w:bodyDiv w:val="1"/>
      <w:marLeft w:val="0"/>
      <w:marRight w:val="0"/>
      <w:marTop w:val="0"/>
      <w:marBottom w:val="0"/>
      <w:divBdr>
        <w:top w:val="none" w:sz="0" w:space="0" w:color="auto"/>
        <w:left w:val="none" w:sz="0" w:space="0" w:color="auto"/>
        <w:bottom w:val="none" w:sz="0" w:space="0" w:color="auto"/>
        <w:right w:val="none" w:sz="0" w:space="0" w:color="auto"/>
      </w:divBdr>
    </w:div>
    <w:div w:id="1392343815">
      <w:bodyDiv w:val="1"/>
      <w:marLeft w:val="0"/>
      <w:marRight w:val="0"/>
      <w:marTop w:val="0"/>
      <w:marBottom w:val="0"/>
      <w:divBdr>
        <w:top w:val="none" w:sz="0" w:space="0" w:color="auto"/>
        <w:left w:val="none" w:sz="0" w:space="0" w:color="auto"/>
        <w:bottom w:val="none" w:sz="0" w:space="0" w:color="auto"/>
        <w:right w:val="none" w:sz="0" w:space="0" w:color="auto"/>
      </w:divBdr>
    </w:div>
    <w:div w:id="1538465964">
      <w:bodyDiv w:val="1"/>
      <w:marLeft w:val="0"/>
      <w:marRight w:val="0"/>
      <w:marTop w:val="0"/>
      <w:marBottom w:val="0"/>
      <w:divBdr>
        <w:top w:val="none" w:sz="0" w:space="0" w:color="auto"/>
        <w:left w:val="none" w:sz="0" w:space="0" w:color="auto"/>
        <w:bottom w:val="none" w:sz="0" w:space="0" w:color="auto"/>
        <w:right w:val="none" w:sz="0" w:space="0" w:color="auto"/>
      </w:divBdr>
    </w:div>
    <w:div w:id="1841508090">
      <w:bodyDiv w:val="1"/>
      <w:marLeft w:val="0"/>
      <w:marRight w:val="0"/>
      <w:marTop w:val="0"/>
      <w:marBottom w:val="0"/>
      <w:divBdr>
        <w:top w:val="none" w:sz="0" w:space="0" w:color="auto"/>
        <w:left w:val="none" w:sz="0" w:space="0" w:color="auto"/>
        <w:bottom w:val="none" w:sz="0" w:space="0" w:color="auto"/>
        <w:right w:val="none" w:sz="0" w:space="0" w:color="auto"/>
      </w:divBdr>
    </w:div>
    <w:div w:id="1971785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mailto:cwk@platformazakupowa.pl" TargetMode="External"/><Relationship Id="rId21" Type="http://schemas.openxmlformats.org/officeDocument/2006/relationships/hyperlink" Target="https://espd.uzp.gov.pl/"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platformazakupowa.pl/pn/lukasiewicz/proceedings" TargetMode="External"/><Relationship Id="rId17" Type="http://schemas.openxmlformats.org/officeDocument/2006/relationships/hyperlink" Target="https://sip.lex.pl/" TargetMode="External"/><Relationship Id="rId25" Type="http://schemas.openxmlformats.org/officeDocument/2006/relationships/hyperlink" Target="https://platformazakupowa.pl/strona/1-regulamin"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hyperlink" Target="mailto:dane.osobowe@lukasiewicz.gov.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zamowienia.publiczne@lukasiewicz.gov.pl" TargetMode="External"/><Relationship Id="rId24" Type="http://schemas.openxmlformats.org/officeDocument/2006/relationships/hyperlink" Target="mailto:zamowienia.publiczne@lukasiewicz.gov.pl" TargetMode="External"/><Relationship Id="rId32" Type="http://schemas.openxmlformats.org/officeDocument/2006/relationships/hyperlink" Target="https://www.microsoft.com/pl-pl/trust-center/privacy?docid=27"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sip.lex.pl/" TargetMode="External"/><Relationship Id="rId23" Type="http://schemas.openxmlformats.org/officeDocument/2006/relationships/hyperlink" Target="https://platformazakupowa.pl/pn/lukasiewicz" TargetMode="External"/><Relationship Id="rId28" Type="http://schemas.openxmlformats.org/officeDocument/2006/relationships/hyperlink" Target="mailto:kontakt@lukasiewicz.gov.pl"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sip.lex.pl/" TargetMode="External"/><Relationship Id="rId31" Type="http://schemas.openxmlformats.org/officeDocument/2006/relationships/hyperlink" Target="https://www.microsoft.com/pl-pl/servicesagreeme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ip.lex.pl/" TargetMode="External"/><Relationship Id="rId22" Type="http://schemas.openxmlformats.org/officeDocument/2006/relationships/hyperlink" Target="https://www.uzp.gov.pl/__data/assets/pdf_file/0022/54904/Jednolity-Europejski-Dokument-Zamowienia-instrukcja-2022.04.29.pdf" TargetMode="External"/><Relationship Id="rId27" Type="http://schemas.openxmlformats.org/officeDocument/2006/relationships/hyperlink" Target="https://platformazakupowa.pl/pn/lukasiewicz" TargetMode="External"/><Relationship Id="rId30" Type="http://schemas.openxmlformats.org/officeDocument/2006/relationships/hyperlink" Target="https://privacy.microsoft.com/pl-pl/privacystatement" TargetMode="External"/><Relationship Id="rId35"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Lukasiewicz-kolory_Word">
      <a:dk1>
        <a:srgbClr val="000000"/>
      </a:dk1>
      <a:lt1>
        <a:srgbClr val="000000"/>
      </a:lt1>
      <a:dk2>
        <a:srgbClr val="808080"/>
      </a:dk2>
      <a:lt2>
        <a:srgbClr val="000000"/>
      </a:lt2>
      <a:accent1>
        <a:srgbClr val="44D62C"/>
      </a:accent1>
      <a:accent2>
        <a:srgbClr val="0085CA"/>
      </a:accent2>
      <a:accent3>
        <a:srgbClr val="EF3340"/>
      </a:accent3>
      <a:accent4>
        <a:srgbClr val="963CBD"/>
      </a:accent4>
      <a:accent5>
        <a:srgbClr val="FF0098"/>
      </a:accent5>
      <a:accent6>
        <a:srgbClr val="008578"/>
      </a:accent6>
      <a:hlink>
        <a:srgbClr val="0000FF"/>
      </a:hlink>
      <a:folHlink>
        <a:srgbClr val="800080"/>
      </a:folHlink>
    </a:clrScheme>
    <a:fontScheme name="Lukasiewicz-fonty-Word">
      <a:majorFont>
        <a:latin typeface="Verdana"/>
        <a:ea typeface=""/>
        <a:cs typeface=""/>
      </a:majorFont>
      <a:minorFont>
        <a:latin typeface="Verdana"/>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0DADFF95EFFBD4F8E6816BB6DEC21C6" ma:contentTypeVersion="10" ma:contentTypeDescription="Utwórz nowy dokument." ma:contentTypeScope="" ma:versionID="3c432e8e0b0d992412800ec944b57117">
  <xsd:schema xmlns:xsd="http://www.w3.org/2001/XMLSchema" xmlns:xs="http://www.w3.org/2001/XMLSchema" xmlns:p="http://schemas.microsoft.com/office/2006/metadata/properties" xmlns:ns3="81b45235-089c-4f1d-9fa5-97264932645f" xmlns:ns4="3ece861b-d2c4-425a-8696-8eb3ed17edda" targetNamespace="http://schemas.microsoft.com/office/2006/metadata/properties" ma:root="true" ma:fieldsID="af02ae997de74193d165bfde1330588f" ns3:_="" ns4:_="">
    <xsd:import namespace="81b45235-089c-4f1d-9fa5-97264932645f"/>
    <xsd:import namespace="3ece861b-d2c4-425a-8696-8eb3ed17edd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b45235-089c-4f1d-9fa5-97264932645f"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SharingHintHash" ma:index="10" nillable="true" ma:displayName="Skrót wskazówki dotyczącej udostępniani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ce861b-d2c4-425a-8696-8eb3ed17edd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8A55C6-D6BA-45CF-9675-9625BBF696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b45235-089c-4f1d-9fa5-97264932645f"/>
    <ds:schemaRef ds:uri="3ece861b-d2c4-425a-8696-8eb3ed17ed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2C0BC8-7AE5-4C3D-AD7F-960DB1FCCF8C}">
  <ds:schemaRefs>
    <ds:schemaRef ds:uri="http://schemas.microsoft.com/sharepoint/v3/contenttype/forms"/>
  </ds:schemaRefs>
</ds:datastoreItem>
</file>

<file path=customXml/itemProps3.xml><?xml version="1.0" encoding="utf-8"?>
<ds:datastoreItem xmlns:ds="http://schemas.openxmlformats.org/officeDocument/2006/customXml" ds:itemID="{91AC6728-B875-4897-982A-0D4EA6649C8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03248BB-E99D-4A17-815C-F9DAB6425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436</TotalTime>
  <Pages>27</Pages>
  <Words>10523</Words>
  <Characters>63138</Characters>
  <Application>Microsoft Office Word</Application>
  <DocSecurity>0</DocSecurity>
  <Lines>526</Lines>
  <Paragraphs>147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73514</CharactersWithSpaces>
  <SharedDoc>false</SharedDoc>
  <HLinks>
    <vt:vector size="96" baseType="variant">
      <vt:variant>
        <vt:i4>262228</vt:i4>
      </vt:variant>
      <vt:variant>
        <vt:i4>45</vt:i4>
      </vt:variant>
      <vt:variant>
        <vt:i4>0</vt:i4>
      </vt:variant>
      <vt:variant>
        <vt:i4>5</vt:i4>
      </vt:variant>
      <vt:variant>
        <vt:lpwstr>https://www.microsoft.com/pl-pl/trust-center/privacy?docid=27</vt:lpwstr>
      </vt:variant>
      <vt:variant>
        <vt:lpwstr/>
      </vt:variant>
      <vt:variant>
        <vt:i4>3539055</vt:i4>
      </vt:variant>
      <vt:variant>
        <vt:i4>42</vt:i4>
      </vt:variant>
      <vt:variant>
        <vt:i4>0</vt:i4>
      </vt:variant>
      <vt:variant>
        <vt:i4>5</vt:i4>
      </vt:variant>
      <vt:variant>
        <vt:lpwstr>https://www.microsoft.com/pl-pl/servicesagreement/</vt:lpwstr>
      </vt:variant>
      <vt:variant>
        <vt:lpwstr/>
      </vt:variant>
      <vt:variant>
        <vt:i4>655366</vt:i4>
      </vt:variant>
      <vt:variant>
        <vt:i4>39</vt:i4>
      </vt:variant>
      <vt:variant>
        <vt:i4>0</vt:i4>
      </vt:variant>
      <vt:variant>
        <vt:i4>5</vt:i4>
      </vt:variant>
      <vt:variant>
        <vt:lpwstr>https://privacy.microsoft.com/pl-pl/privacystatement</vt:lpwstr>
      </vt:variant>
      <vt:variant>
        <vt:lpwstr/>
      </vt:variant>
      <vt:variant>
        <vt:i4>655399</vt:i4>
      </vt:variant>
      <vt:variant>
        <vt:i4>36</vt:i4>
      </vt:variant>
      <vt:variant>
        <vt:i4>0</vt:i4>
      </vt:variant>
      <vt:variant>
        <vt:i4>5</vt:i4>
      </vt:variant>
      <vt:variant>
        <vt:lpwstr>mailto:dane.osobowe@lukasiewicz.gov.pl</vt:lpwstr>
      </vt:variant>
      <vt:variant>
        <vt:lpwstr/>
      </vt:variant>
      <vt:variant>
        <vt:i4>1114236</vt:i4>
      </vt:variant>
      <vt:variant>
        <vt:i4>33</vt:i4>
      </vt:variant>
      <vt:variant>
        <vt:i4>0</vt:i4>
      </vt:variant>
      <vt:variant>
        <vt:i4>5</vt:i4>
      </vt:variant>
      <vt:variant>
        <vt:lpwstr>mailto:kontakt@lukasiewicz.gov.pl</vt:lpwstr>
      </vt:variant>
      <vt:variant>
        <vt:lpwstr/>
      </vt:variant>
      <vt:variant>
        <vt:i4>6881399</vt:i4>
      </vt:variant>
      <vt:variant>
        <vt:i4>30</vt:i4>
      </vt:variant>
      <vt:variant>
        <vt:i4>0</vt:i4>
      </vt:variant>
      <vt:variant>
        <vt:i4>5</vt:i4>
      </vt:variant>
      <vt:variant>
        <vt:lpwstr>https://platformazakupowa.pl/pn/lukasiewicz</vt:lpwstr>
      </vt:variant>
      <vt:variant>
        <vt:lpwstr/>
      </vt:variant>
      <vt:variant>
        <vt:i4>6881399</vt:i4>
      </vt:variant>
      <vt:variant>
        <vt:i4>27</vt:i4>
      </vt:variant>
      <vt:variant>
        <vt:i4>0</vt:i4>
      </vt:variant>
      <vt:variant>
        <vt:i4>5</vt:i4>
      </vt:variant>
      <vt:variant>
        <vt:lpwstr>https://platformazakupowa.pl/pn/lukasiewicz</vt:lpwstr>
      </vt:variant>
      <vt:variant>
        <vt:lpwstr/>
      </vt:variant>
      <vt:variant>
        <vt:i4>6881399</vt:i4>
      </vt:variant>
      <vt:variant>
        <vt:i4>24</vt:i4>
      </vt:variant>
      <vt:variant>
        <vt:i4>0</vt:i4>
      </vt:variant>
      <vt:variant>
        <vt:i4>5</vt:i4>
      </vt:variant>
      <vt:variant>
        <vt:lpwstr>https://platformazakupowa.pl/pn/lukasiewicz</vt:lpwstr>
      </vt:variant>
      <vt:variant>
        <vt:lpwstr/>
      </vt:variant>
      <vt:variant>
        <vt:i4>6553695</vt:i4>
      </vt:variant>
      <vt:variant>
        <vt:i4>21</vt:i4>
      </vt:variant>
      <vt:variant>
        <vt:i4>0</vt:i4>
      </vt:variant>
      <vt:variant>
        <vt:i4>5</vt:i4>
      </vt:variant>
      <vt:variant>
        <vt:lpwstr>mailto:cwk@platformazakupowa.pl</vt:lpwstr>
      </vt:variant>
      <vt:variant>
        <vt:lpwstr/>
      </vt:variant>
      <vt:variant>
        <vt:i4>2752574</vt:i4>
      </vt:variant>
      <vt:variant>
        <vt:i4>18</vt:i4>
      </vt:variant>
      <vt:variant>
        <vt:i4>0</vt:i4>
      </vt:variant>
      <vt:variant>
        <vt:i4>5</vt:i4>
      </vt:variant>
      <vt:variant>
        <vt:lpwstr>https://platformazakupowa.pl/strona/1-regulamin</vt:lpwstr>
      </vt:variant>
      <vt:variant>
        <vt:lpwstr/>
      </vt:variant>
      <vt:variant>
        <vt:i4>1966117</vt:i4>
      </vt:variant>
      <vt:variant>
        <vt:i4>15</vt:i4>
      </vt:variant>
      <vt:variant>
        <vt:i4>0</vt:i4>
      </vt:variant>
      <vt:variant>
        <vt:i4>5</vt:i4>
      </vt:variant>
      <vt:variant>
        <vt:lpwstr>mailto:zamowienia.publiczne@lukasiewicz.gov.pl</vt:lpwstr>
      </vt:variant>
      <vt:variant>
        <vt:lpwstr/>
      </vt:variant>
      <vt:variant>
        <vt:i4>6881399</vt:i4>
      </vt:variant>
      <vt:variant>
        <vt:i4>12</vt:i4>
      </vt:variant>
      <vt:variant>
        <vt:i4>0</vt:i4>
      </vt:variant>
      <vt:variant>
        <vt:i4>5</vt:i4>
      </vt:variant>
      <vt:variant>
        <vt:lpwstr>https://platformazakupowa.pl/pn/lukasiewicz</vt:lpwstr>
      </vt:variant>
      <vt:variant>
        <vt:lpwstr/>
      </vt:variant>
      <vt:variant>
        <vt:i4>5046274</vt:i4>
      </vt:variant>
      <vt:variant>
        <vt:i4>9</vt:i4>
      </vt:variant>
      <vt:variant>
        <vt:i4>0</vt:i4>
      </vt:variant>
      <vt:variant>
        <vt:i4>5</vt:i4>
      </vt:variant>
      <vt:variant>
        <vt:lpwstr>https://espd.uzp.gov.pl/</vt:lpwstr>
      </vt:variant>
      <vt:variant>
        <vt:lpwstr/>
      </vt:variant>
      <vt:variant>
        <vt:i4>3276833</vt:i4>
      </vt:variant>
      <vt:variant>
        <vt:i4>6</vt:i4>
      </vt:variant>
      <vt:variant>
        <vt:i4>0</vt:i4>
      </vt:variant>
      <vt:variant>
        <vt:i4>5</vt:i4>
      </vt:variant>
      <vt:variant>
        <vt:lpwstr>https://www.uzp.gov.pl/baza-wiedzy/prawo-zamowien-publicznych-regulacje/prawo-krajowe/jednolity-europejski-dokument-zamowienia</vt:lpwstr>
      </vt:variant>
      <vt:variant>
        <vt:lpwstr/>
      </vt:variant>
      <vt:variant>
        <vt:i4>6881399</vt:i4>
      </vt:variant>
      <vt:variant>
        <vt:i4>3</vt:i4>
      </vt:variant>
      <vt:variant>
        <vt:i4>0</vt:i4>
      </vt:variant>
      <vt:variant>
        <vt:i4>5</vt:i4>
      </vt:variant>
      <vt:variant>
        <vt:lpwstr>https://platformazakupowa.pl/pn/lukasiewicz</vt:lpwstr>
      </vt:variant>
      <vt:variant>
        <vt:lpwstr/>
      </vt:variant>
      <vt:variant>
        <vt:i4>1966117</vt:i4>
      </vt:variant>
      <vt:variant>
        <vt:i4>0</vt:i4>
      </vt:variant>
      <vt:variant>
        <vt:i4>0</vt:i4>
      </vt:variant>
      <vt:variant>
        <vt:i4>5</vt:i4>
      </vt:variant>
      <vt:variant>
        <vt:lpwstr>mailto:zamowienia.publiczne@lukasiewicz.gov.pl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 Kordulski</dc:creator>
  <cp:keywords/>
  <dc:description/>
  <cp:lastModifiedBy>Michał Kordulski | Centrum Łukasiewicz</cp:lastModifiedBy>
  <cp:revision>231</cp:revision>
  <cp:lastPrinted>2020-02-24T23:05:00Z</cp:lastPrinted>
  <dcterms:created xsi:type="dcterms:W3CDTF">2023-08-01T07:52:00Z</dcterms:created>
  <dcterms:modified xsi:type="dcterms:W3CDTF">2023-12-19T09:01:00Z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0x010100B0DADFF95EFFBD4F8E6816BB6DEC21C6</vt:lpwstr>
  </property>
</Properties>
</file>