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87" w:rsidRPr="00FC17FA" w:rsidRDefault="00241E87" w:rsidP="00FC17F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FC17FA">
        <w:rPr>
          <w:rFonts w:cstheme="minorHAnsi"/>
          <w:color w:val="000000"/>
        </w:rPr>
        <w:t xml:space="preserve">Białystok, </w:t>
      </w:r>
      <w:r w:rsidR="00E571E7" w:rsidRPr="00FC17FA">
        <w:rPr>
          <w:rFonts w:cstheme="minorHAnsi"/>
          <w:color w:val="000000"/>
        </w:rPr>
        <w:t>27.11.</w:t>
      </w:r>
      <w:r w:rsidRPr="00FC17FA">
        <w:rPr>
          <w:rFonts w:cstheme="minorHAnsi"/>
          <w:color w:val="000000"/>
        </w:rPr>
        <w:t>024 r</w:t>
      </w:r>
    </w:p>
    <w:p w:rsidR="00E571E7" w:rsidRPr="00FC17FA" w:rsidRDefault="00E571E7" w:rsidP="00FC17FA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</w:rPr>
      </w:pPr>
      <w:r w:rsidRPr="00FC17FA">
        <w:rPr>
          <w:rFonts w:cstheme="minorHAnsi"/>
          <w:b/>
          <w:color w:val="000000"/>
        </w:rPr>
        <w:t>Dotyczy:</w:t>
      </w:r>
      <w:r w:rsidRPr="00FC17FA">
        <w:rPr>
          <w:rFonts w:cstheme="minorHAnsi"/>
        </w:rPr>
        <w:t xml:space="preserve"> opracowanie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:rsidR="00E571E7" w:rsidRPr="00FC17FA" w:rsidRDefault="00E571E7" w:rsidP="00FC17F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17FA">
        <w:rPr>
          <w:rFonts w:cstheme="minorHAnsi"/>
        </w:rPr>
        <w:t xml:space="preserve">Zadanie I Remont 2 pomieszczeń biurowych i łazienki dla niepełnosprawnych wraz z zapewnieniem dojść i pochylni do Domu Studenta nr 1 UMB przy ul. Akademickiej 3 </w:t>
      </w:r>
    </w:p>
    <w:p w:rsidR="00E571E7" w:rsidRPr="00FC17FA" w:rsidRDefault="00E571E7" w:rsidP="00FC17F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17FA">
        <w:rPr>
          <w:rFonts w:cstheme="minorHAnsi"/>
        </w:rPr>
        <w:t>Zadanie II Wykonanie pochylni dla osób niepełnosprawnych przy budynku lewego skrzydła Pałacu Branickich celem dostępności do Działu Rekrutacji</w:t>
      </w:r>
    </w:p>
    <w:p w:rsidR="00E571E7" w:rsidRPr="00FC17FA" w:rsidRDefault="00E571E7" w:rsidP="00FC17F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FC17FA">
        <w:rPr>
          <w:rFonts w:cstheme="minorHAnsi"/>
          <w:b/>
          <w:color w:val="000000"/>
        </w:rPr>
        <w:t>Numer postępowania: AZP.25.2.20.2024</w:t>
      </w:r>
    </w:p>
    <w:p w:rsidR="00241E87" w:rsidRPr="00FC17FA" w:rsidRDefault="00241E87" w:rsidP="00FC17F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color w:val="000000"/>
        </w:rPr>
      </w:pPr>
    </w:p>
    <w:p w:rsidR="00241E87" w:rsidRPr="00FC17FA" w:rsidRDefault="00241E87" w:rsidP="00FC17FA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FC17FA">
        <w:rPr>
          <w:rFonts w:cstheme="minorHAnsi"/>
          <w:b/>
          <w:bCs/>
          <w:iCs/>
          <w:color w:val="000000"/>
        </w:rPr>
        <w:t xml:space="preserve">Strona internetowa prowadzonego postępowania: </w:t>
      </w:r>
      <w:hyperlink r:id="rId7" w:history="1">
        <w:r w:rsidR="00E571E7" w:rsidRPr="00FC17FA">
          <w:rPr>
            <w:rStyle w:val="Hipercze"/>
            <w:rFonts w:cstheme="minorHAnsi"/>
          </w:rPr>
          <w:t>https://platformazakupowa.pl/transakcja/1010225</w:t>
        </w:r>
      </w:hyperlink>
    </w:p>
    <w:p w:rsidR="005D597D" w:rsidRPr="00FC17FA" w:rsidRDefault="005D597D" w:rsidP="00FC17FA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  <w:u w:val="single"/>
        </w:rPr>
      </w:pPr>
      <w:bookmarkStart w:id="0" w:name="_GoBack"/>
      <w:r w:rsidRPr="00FC17FA">
        <w:rPr>
          <w:rFonts w:cstheme="minorHAnsi"/>
          <w:b/>
          <w:bCs/>
          <w:u w:val="single"/>
        </w:rPr>
        <w:t xml:space="preserve">INFORMACJA O UNIEWAŻNIENIU POSTĘPOWANIA </w:t>
      </w:r>
    </w:p>
    <w:bookmarkEnd w:id="0"/>
    <w:p w:rsidR="005D597D" w:rsidRPr="00FC17FA" w:rsidRDefault="005D597D" w:rsidP="00FC17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FC17FA">
        <w:rPr>
          <w:rFonts w:cstheme="minorHAnsi"/>
          <w:bCs/>
          <w:lang w:eastAsia="en-US"/>
        </w:rPr>
        <w:t xml:space="preserve">Zgodnie z art. 260 ustawy z dnia 11 września 2019 r. – Prawo zamówień publicznych zwana dalej: PZP, Zamawiający informuje równocześnie wszystkich Wykonawców iż, </w:t>
      </w:r>
      <w:r w:rsidRPr="00FC17FA">
        <w:rPr>
          <w:rFonts w:cstheme="minorHAnsi"/>
          <w:b/>
          <w:bCs/>
          <w:lang w:eastAsia="en-US"/>
        </w:rPr>
        <w:t>unieważnia postępowanie</w:t>
      </w:r>
      <w:r w:rsidRPr="00FC17FA">
        <w:rPr>
          <w:rFonts w:cstheme="minorHAnsi"/>
          <w:bCs/>
          <w:lang w:eastAsia="en-US"/>
        </w:rPr>
        <w:t xml:space="preserve">: </w:t>
      </w:r>
    </w:p>
    <w:p w:rsidR="005D597D" w:rsidRPr="00FC17FA" w:rsidRDefault="005D597D" w:rsidP="00FC17FA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</w:rPr>
      </w:pPr>
      <w:r w:rsidRPr="00FC17FA">
        <w:rPr>
          <w:rFonts w:cstheme="minorHAnsi"/>
          <w:b/>
        </w:rPr>
        <w:t>Uzasadnienie prawne unieważnienia:</w:t>
      </w:r>
      <w:r w:rsidRPr="00FC17FA">
        <w:rPr>
          <w:rFonts w:cstheme="minorHAnsi"/>
        </w:rPr>
        <w:t xml:space="preserve"> </w:t>
      </w:r>
      <w:r w:rsidR="00BD662D" w:rsidRPr="00FC17FA">
        <w:rPr>
          <w:rFonts w:cstheme="minorHAnsi"/>
        </w:rPr>
        <w:t>a</w:t>
      </w:r>
      <w:r w:rsidRPr="00FC17FA">
        <w:rPr>
          <w:rFonts w:cstheme="minorHAnsi"/>
        </w:rPr>
        <w:t xml:space="preserve">rt. 255 pkt 3 ustawy </w:t>
      </w:r>
      <w:proofErr w:type="spellStart"/>
      <w:r w:rsidRPr="00FC17FA">
        <w:rPr>
          <w:rFonts w:cstheme="minorHAnsi"/>
        </w:rPr>
        <w:t>Pzp</w:t>
      </w:r>
      <w:proofErr w:type="spellEnd"/>
      <w:r w:rsidRPr="00FC17FA">
        <w:rPr>
          <w:rFonts w:cstheme="minorHAnsi"/>
        </w:rPr>
        <w:t xml:space="preserve"> w brzmieniu: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kwotę do ceny lub kosztu najkorzystniejszej oferty. </w:t>
      </w:r>
    </w:p>
    <w:p w:rsidR="005D597D" w:rsidRPr="00FC17FA" w:rsidRDefault="005D597D" w:rsidP="00FC17FA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</w:rPr>
      </w:pPr>
      <w:r w:rsidRPr="00FC17FA">
        <w:rPr>
          <w:rFonts w:cstheme="minorHAnsi"/>
          <w:b/>
        </w:rPr>
        <w:t>Uzasadnienie faktyczne unieważnienia:</w:t>
      </w:r>
      <w:r w:rsidRPr="00FC17FA">
        <w:rPr>
          <w:rFonts w:cstheme="minorHAnsi"/>
        </w:rPr>
        <w:t xml:space="preserve"> W terminie przewidzianym w treści Specyfikacji Warunków Zamówienia na składanie ofert </w:t>
      </w:r>
      <w:r w:rsidR="00241E87" w:rsidRPr="00FC17FA">
        <w:rPr>
          <w:rFonts w:cstheme="minorHAnsi"/>
        </w:rPr>
        <w:t>wpłynęł</w:t>
      </w:r>
      <w:r w:rsidR="00E571E7" w:rsidRPr="00FC17FA">
        <w:rPr>
          <w:rFonts w:cstheme="minorHAnsi"/>
        </w:rPr>
        <w:t xml:space="preserve">y dwie oferty w których kwoty </w:t>
      </w:r>
      <w:r w:rsidR="00D04058" w:rsidRPr="00FC17FA">
        <w:rPr>
          <w:rFonts w:cstheme="minorHAnsi"/>
        </w:rPr>
        <w:t>zaoferowana</w:t>
      </w:r>
      <w:r w:rsidRPr="00FC17FA">
        <w:rPr>
          <w:rFonts w:cstheme="minorHAnsi"/>
        </w:rPr>
        <w:t xml:space="preserve"> przez </w:t>
      </w:r>
      <w:r w:rsidR="00E571E7" w:rsidRPr="00FC17FA">
        <w:rPr>
          <w:rFonts w:cstheme="minorHAnsi"/>
        </w:rPr>
        <w:t>W</w:t>
      </w:r>
      <w:r w:rsidRPr="00FC17FA">
        <w:rPr>
          <w:rFonts w:cstheme="minorHAnsi"/>
        </w:rPr>
        <w:t>ykonawc</w:t>
      </w:r>
      <w:r w:rsidR="00E571E7" w:rsidRPr="00FC17FA">
        <w:rPr>
          <w:rFonts w:cstheme="minorHAnsi"/>
        </w:rPr>
        <w:t>ów</w:t>
      </w:r>
      <w:r w:rsidRPr="00FC17FA">
        <w:rPr>
          <w:rFonts w:cstheme="minorHAnsi"/>
        </w:rPr>
        <w:t xml:space="preserve">  przewyższa kwotę jaką Zamawiający zamierzał przeznaczyć na sfinansowanie zamówienia.</w:t>
      </w:r>
      <w:r w:rsidR="00241E87" w:rsidRPr="00FC17FA">
        <w:rPr>
          <w:rFonts w:cstheme="minorHAnsi"/>
        </w:rPr>
        <w:t xml:space="preserve"> W związku z powyższym Zamawiający unieważnia postępowanie</w:t>
      </w:r>
      <w:r w:rsidR="00E571E7" w:rsidRPr="00FC17FA">
        <w:rPr>
          <w:rFonts w:cstheme="minorHAnsi"/>
        </w:rPr>
        <w:t>.</w:t>
      </w:r>
    </w:p>
    <w:p w:rsidR="007B773F" w:rsidRPr="00241E87" w:rsidRDefault="007B773F" w:rsidP="00AA521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FC17FA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  <w:r w:rsidRPr="00241E87">
        <w:rPr>
          <w:rFonts w:asciiTheme="majorHAnsi" w:hAnsiTheme="majorHAnsi" w:cstheme="majorHAnsi"/>
          <w:b/>
          <w:bCs/>
        </w:rPr>
        <w:t>W imieniu</w:t>
      </w:r>
      <w:r w:rsidR="00FC17FA">
        <w:rPr>
          <w:rFonts w:asciiTheme="majorHAnsi" w:hAnsiTheme="majorHAnsi" w:cstheme="majorHAnsi"/>
          <w:b/>
          <w:bCs/>
        </w:rPr>
        <w:t xml:space="preserve"> </w:t>
      </w:r>
      <w:r w:rsidRPr="00241E87">
        <w:rPr>
          <w:rFonts w:asciiTheme="majorHAnsi" w:hAnsiTheme="majorHAnsi" w:cstheme="majorHAnsi"/>
          <w:b/>
          <w:bCs/>
        </w:rPr>
        <w:t xml:space="preserve">Zamawiającego </w:t>
      </w:r>
    </w:p>
    <w:p w:rsidR="009A694D" w:rsidRPr="00241E87" w:rsidRDefault="00D40ADC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  <w:r w:rsidRPr="00241E87">
        <w:rPr>
          <w:rFonts w:asciiTheme="majorHAnsi" w:hAnsiTheme="majorHAnsi" w:cstheme="majorHAnsi"/>
          <w:b/>
          <w:bCs/>
        </w:rPr>
        <w:t>mgr Konrad Raczkowski – Kanclerz UMB</w:t>
      </w:r>
      <w:r w:rsidR="00E571E7">
        <w:rPr>
          <w:rFonts w:asciiTheme="majorHAnsi" w:hAnsiTheme="majorHAnsi" w:cstheme="majorHAnsi"/>
          <w:b/>
          <w:bCs/>
        </w:rPr>
        <w:t xml:space="preserve"> </w:t>
      </w:r>
      <w:r w:rsidR="00E571E7" w:rsidRPr="00FC5EAE">
        <w:rPr>
          <w:rFonts w:asciiTheme="majorHAnsi" w:hAnsiTheme="majorHAnsi" w:cstheme="majorHAnsi"/>
          <w:b/>
          <w:bCs/>
          <w:sz w:val="20"/>
        </w:rPr>
        <w:t>/</w:t>
      </w:r>
      <w:r w:rsidR="00E571E7" w:rsidRPr="00FC5EAE">
        <w:rPr>
          <w:rFonts w:asciiTheme="majorHAnsi" w:hAnsiTheme="majorHAnsi" w:cstheme="majorHAnsi"/>
          <w:bCs/>
          <w:sz w:val="20"/>
        </w:rPr>
        <w:t>podpis na oryginale</w:t>
      </w:r>
      <w:r w:rsidR="00E571E7" w:rsidRPr="00E571E7">
        <w:rPr>
          <w:rFonts w:asciiTheme="majorHAnsi" w:hAnsiTheme="majorHAnsi" w:cstheme="majorHAnsi"/>
          <w:bCs/>
          <w:sz w:val="20"/>
        </w:rPr>
        <w:t>/</w:t>
      </w:r>
      <w:r w:rsidR="00241E87" w:rsidRPr="00E571E7">
        <w:rPr>
          <w:rFonts w:asciiTheme="majorHAnsi" w:hAnsiTheme="majorHAnsi" w:cstheme="majorHAnsi"/>
          <w:bCs/>
        </w:rPr>
        <w:t>…………</w:t>
      </w:r>
      <w:r w:rsidR="00E571E7">
        <w:rPr>
          <w:rFonts w:asciiTheme="majorHAnsi" w:hAnsiTheme="majorHAnsi" w:cstheme="majorHAnsi"/>
          <w:bCs/>
        </w:rPr>
        <w:t>……………</w:t>
      </w:r>
      <w:r w:rsidR="00241E87" w:rsidRPr="00E571E7">
        <w:rPr>
          <w:rFonts w:asciiTheme="majorHAnsi" w:hAnsiTheme="majorHAnsi" w:cstheme="majorHAnsi"/>
          <w:bCs/>
        </w:rPr>
        <w:t>…………..</w:t>
      </w:r>
      <w:r w:rsidR="00FC5EAE">
        <w:rPr>
          <w:rFonts w:asciiTheme="majorHAnsi" w:hAnsiTheme="majorHAnsi" w:cstheme="majorHAnsi"/>
          <w:b/>
          <w:bCs/>
        </w:rPr>
        <w:t xml:space="preserve"> </w:t>
      </w:r>
    </w:p>
    <w:sectPr w:rsidR="009A694D" w:rsidRPr="00241E87" w:rsidSect="009A694D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EC" w:rsidRDefault="00E220EC">
      <w:pPr>
        <w:spacing w:after="0" w:line="240" w:lineRule="auto"/>
      </w:pPr>
      <w:r>
        <w:separator/>
      </w:r>
    </w:p>
  </w:endnote>
  <w:endnote w:type="continuationSeparator" w:id="0">
    <w:p w:rsidR="00E220EC" w:rsidRDefault="00E2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E7" w:rsidRDefault="00E571E7" w:rsidP="00E571E7">
    <w:pPr>
      <w:pStyle w:val="Stopka"/>
      <w:tabs>
        <w:tab w:val="clear" w:pos="4536"/>
        <w:tab w:val="clear" w:pos="9072"/>
        <w:tab w:val="left" w:pos="3569"/>
      </w:tabs>
    </w:pPr>
    <w:r>
      <w:tab/>
    </w:r>
    <w:r w:rsidRPr="00A737BA">
      <w:rPr>
        <w:noProof/>
      </w:rPr>
      <w:drawing>
        <wp:inline distT="0" distB="0" distL="0" distR="0" wp14:anchorId="42F4A7E2" wp14:editId="3ED959F3">
          <wp:extent cx="5760085" cy="800735"/>
          <wp:effectExtent l="0" t="0" r="0" b="0"/>
          <wp:docPr id="3" name="Obraz 3" descr="logo UMB oraz nazw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EC" w:rsidRDefault="00E220EC">
      <w:pPr>
        <w:spacing w:after="0" w:line="240" w:lineRule="auto"/>
      </w:pPr>
      <w:r>
        <w:separator/>
      </w:r>
    </w:p>
  </w:footnote>
  <w:footnote w:type="continuationSeparator" w:id="0">
    <w:p w:rsidR="00E220EC" w:rsidRDefault="00E2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E571E7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 w:rsidRPr="00A737BA"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1D02319" wp14:editId="58DF5B02">
          <wp:extent cx="5760085" cy="791845"/>
          <wp:effectExtent l="0" t="0" r="0" b="8255"/>
          <wp:docPr id="1" name="Obraz 1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1E87"/>
    <w:rsid w:val="00244C28"/>
    <w:rsid w:val="00256D6F"/>
    <w:rsid w:val="00291EEB"/>
    <w:rsid w:val="002A0A03"/>
    <w:rsid w:val="002E11DA"/>
    <w:rsid w:val="002E4F48"/>
    <w:rsid w:val="00314BF2"/>
    <w:rsid w:val="00324C5B"/>
    <w:rsid w:val="00346D34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C02DF"/>
    <w:rsid w:val="00E00A10"/>
    <w:rsid w:val="00E220EC"/>
    <w:rsid w:val="00E22C22"/>
    <w:rsid w:val="00E5628B"/>
    <w:rsid w:val="00E571E7"/>
    <w:rsid w:val="00E63AA8"/>
    <w:rsid w:val="00E9489D"/>
    <w:rsid w:val="00ED795B"/>
    <w:rsid w:val="00EE00B2"/>
    <w:rsid w:val="00EF6D6B"/>
    <w:rsid w:val="00F06AE4"/>
    <w:rsid w:val="00F1580F"/>
    <w:rsid w:val="00F573D8"/>
    <w:rsid w:val="00F6367D"/>
    <w:rsid w:val="00F93688"/>
    <w:rsid w:val="00F9373D"/>
    <w:rsid w:val="00FC17FA"/>
    <w:rsid w:val="00FC5EAE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10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UNIEWAŻNIENIU POSTĘPOWANIA</dc:title>
  <dc:subject/>
  <dc:creator>Kamila Kartaszow</dc:creator>
  <cp:keywords/>
  <dc:description/>
  <cp:lastModifiedBy>Kamila Kartaszow</cp:lastModifiedBy>
  <cp:revision>4</cp:revision>
  <cp:lastPrinted>2024-06-05T10:45:00Z</cp:lastPrinted>
  <dcterms:created xsi:type="dcterms:W3CDTF">2024-11-27T09:39:00Z</dcterms:created>
  <dcterms:modified xsi:type="dcterms:W3CDTF">2024-11-27T09:49:00Z</dcterms:modified>
</cp:coreProperties>
</file>