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945A39">
        <w:rPr>
          <w:rFonts w:cs="Tahoma"/>
          <w:b/>
          <w:spacing w:val="1"/>
          <w:sz w:val="22"/>
          <w:szCs w:val="22"/>
          <w:lang w:eastAsia="ar-SA"/>
        </w:rPr>
        <w:t xml:space="preserve"> RG3.271.26</w:t>
      </w:r>
      <w:r w:rsidRPr="005C63D2">
        <w:rPr>
          <w:rFonts w:cs="Tahoma"/>
          <w:b/>
          <w:spacing w:val="1"/>
          <w:sz w:val="22"/>
          <w:szCs w:val="22"/>
          <w:lang w:eastAsia="ar-SA"/>
        </w:rPr>
        <w:t>.2023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945A39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45A39" w:rsidRDefault="00945A39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EC267E" w:rsidP="00945A39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726CE" w:rsidRPr="00F726CE" w:rsidRDefault="00F726CE" w:rsidP="00F726CE">
      <w:pPr>
        <w:spacing w:line="240" w:lineRule="auto"/>
        <w:jc w:val="center"/>
        <w:rPr>
          <w:b/>
          <w:sz w:val="22"/>
          <w:szCs w:val="22"/>
        </w:rPr>
      </w:pPr>
      <w:r w:rsidRPr="00F726CE">
        <w:rPr>
          <w:b/>
          <w:bCs/>
          <w:sz w:val="22"/>
          <w:szCs w:val="22"/>
        </w:rPr>
        <w:t xml:space="preserve">Udzielenie </w:t>
      </w:r>
      <w:r w:rsidRPr="00F726CE">
        <w:rPr>
          <w:b/>
          <w:sz w:val="22"/>
          <w:szCs w:val="22"/>
        </w:rPr>
        <w:t>kredytu długoterminowego w wysokości 3 000 000 PLN przeznaczonego na  spłatę wcześniej zaciągniętych kredytów, pożyczek i deficytu budżetowego</w:t>
      </w:r>
    </w:p>
    <w:p w:rsidR="00497689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945A39" w:rsidRDefault="00945A3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945A39" w:rsidRPr="000F38BA" w:rsidRDefault="00945A3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945A39" w:rsidRPr="000D0531" w:rsidRDefault="00945A39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 w:rsidR="00F726CE">
        <w:rPr>
          <w:sz w:val="22"/>
          <w:szCs w:val="22"/>
        </w:rPr>
        <w:t xml:space="preserve">całkowity koszt kredytu  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 xml:space="preserve">w </w:t>
      </w:r>
      <w:r w:rsidR="00F726CE">
        <w:rPr>
          <w:sz w:val="22"/>
          <w:szCs w:val="22"/>
        </w:rPr>
        <w:t xml:space="preserve"> łącznej </w:t>
      </w:r>
      <w:r w:rsidR="00D22919">
        <w:rPr>
          <w:sz w:val="22"/>
          <w:szCs w:val="22"/>
        </w:rPr>
        <w:t>kwocie</w:t>
      </w:r>
      <w:r w:rsidR="00F726CE">
        <w:rPr>
          <w:sz w:val="22"/>
          <w:szCs w:val="22"/>
        </w:rPr>
        <w:t xml:space="preserve"> brutto</w:t>
      </w:r>
      <w:r w:rsidR="00D22919">
        <w:rPr>
          <w:sz w:val="22"/>
          <w:szCs w:val="22"/>
        </w:rPr>
        <w:t xml:space="preserve"> ………… zł</w:t>
      </w:r>
      <w:r w:rsidRPr="002D025B">
        <w:rPr>
          <w:sz w:val="22"/>
          <w:szCs w:val="22"/>
        </w:rPr>
        <w:t>:</w:t>
      </w:r>
    </w:p>
    <w:p w:rsidR="00945A39" w:rsidRDefault="00D22919" w:rsidP="00945A39">
      <w:pPr>
        <w:spacing w:line="240" w:lineRule="auto"/>
        <w:ind w:left="426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945A39" w:rsidRPr="0081162B" w:rsidRDefault="00945A3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</w:p>
    <w:p w:rsidR="00497689" w:rsidRDefault="00945A39" w:rsidP="00EE386A">
      <w:pPr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obliczony  na podstawie dokonanej wyceny:</w:t>
      </w:r>
    </w:p>
    <w:p w:rsidR="00945A39" w:rsidRPr="00945A39" w:rsidRDefault="00945A39" w:rsidP="00945A39">
      <w:pPr>
        <w:shd w:val="clear" w:color="auto" w:fill="FFFFFF"/>
        <w:tabs>
          <w:tab w:val="left" w:pos="1834"/>
        </w:tabs>
        <w:spacing w:line="240" w:lineRule="auto"/>
        <w:rPr>
          <w:rFonts w:eastAsia="Times New Roman" w:cs="Gautami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2269"/>
        <w:gridCol w:w="2254"/>
        <w:gridCol w:w="2259"/>
      </w:tblGrid>
      <w:tr w:rsidR="00945A39" w:rsidRPr="00945A39" w:rsidTr="00945A39">
        <w:trPr>
          <w:trHeight w:val="1242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lastRenderedPageBreak/>
              <w:t>Stopa oprocentowania kredytu w skali rocznej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10283E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vertAlign w:val="superscript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WIBOR 1M wg notowań na dzień</w:t>
            </w:r>
            <w:r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</w:t>
            </w: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04.08.2023</w:t>
            </w:r>
            <w:r w:rsidR="0010283E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r </w:t>
            </w:r>
            <w:r w:rsidR="0010283E">
              <w:rPr>
                <w:rFonts w:eastAsia="Times New Roman" w:cs="Gautam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Stała marża banku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Razem WIBOR 1M </w:t>
            </w:r>
          </w:p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i marża banku</w:t>
            </w:r>
          </w:p>
        </w:tc>
      </w:tr>
      <w:tr w:rsidR="00945A39" w:rsidRPr="00945A39" w:rsidTr="00945A39">
        <w:trPr>
          <w:trHeight w:val="551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 ….. %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       ….. %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   ….. %</w:t>
            </w:r>
          </w:p>
        </w:tc>
      </w:tr>
    </w:tbl>
    <w:p w:rsidR="00945A39" w:rsidRPr="00945A39" w:rsidRDefault="00945A39" w:rsidP="00945A39">
      <w:pPr>
        <w:shd w:val="clear" w:color="auto" w:fill="FFFFFF"/>
        <w:tabs>
          <w:tab w:val="left" w:pos="1834"/>
        </w:tabs>
        <w:spacing w:line="240" w:lineRule="auto"/>
        <w:rPr>
          <w:rFonts w:eastAsia="Times New Roman" w:cs="Gautami"/>
          <w:b/>
          <w:sz w:val="20"/>
          <w:szCs w:val="20"/>
          <w:lang w:eastAsia="pl-PL"/>
        </w:rPr>
      </w:pPr>
      <w:r>
        <w:rPr>
          <w:rFonts w:eastAsia="Times New Roman" w:cs="Gautami"/>
          <w:b/>
          <w:sz w:val="20"/>
          <w:szCs w:val="20"/>
          <w:lang w:eastAsia="pl-PL"/>
        </w:rPr>
        <w:t xml:space="preserve">    </w:t>
      </w:r>
      <w:r w:rsidRPr="00945A39">
        <w:rPr>
          <w:rFonts w:eastAsia="Times New Roman" w:cs="Gautami"/>
          <w:b/>
          <w:sz w:val="20"/>
          <w:szCs w:val="20"/>
          <w:lang w:eastAsia="pl-PL"/>
        </w:rPr>
        <w:t>Cena oferty (koszt obsługi kredytu)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506"/>
        <w:gridCol w:w="1506"/>
        <w:gridCol w:w="1506"/>
        <w:gridCol w:w="1507"/>
        <w:gridCol w:w="1520"/>
      </w:tblGrid>
      <w:tr w:rsidR="00945A39" w:rsidRPr="00945A39" w:rsidTr="00945A39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Cena oferty (koszt obsługi kredytu)</w:t>
            </w: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Prowizja bankowa (łącznie)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Odsetki od kredytu (suma)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Razem prowizja </w:t>
            </w:r>
          </w:p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i odsetki </w:t>
            </w:r>
          </w:p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>od kredytu</w:t>
            </w:r>
          </w:p>
        </w:tc>
      </w:tr>
      <w:tr w:rsidR="00945A39" w:rsidRPr="00945A39" w:rsidTr="00945A39">
        <w:trPr>
          <w:trHeight w:val="531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       %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      zł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      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        zł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b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b/>
                <w:sz w:val="20"/>
                <w:szCs w:val="20"/>
                <w:lang w:eastAsia="pl-PL"/>
              </w:rPr>
              <w:t xml:space="preserve">        zł</w:t>
            </w:r>
          </w:p>
        </w:tc>
      </w:tr>
      <w:tr w:rsidR="00945A39" w:rsidRPr="00945A39" w:rsidTr="00945A39">
        <w:trPr>
          <w:trHeight w:val="489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 …..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…..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…..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  …..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39" w:rsidRPr="00945A39" w:rsidRDefault="00945A39" w:rsidP="00945A39">
            <w:pPr>
              <w:shd w:val="clear" w:color="auto" w:fill="FFFFFF"/>
              <w:tabs>
                <w:tab w:val="left" w:pos="1834"/>
              </w:tabs>
              <w:spacing w:line="240" w:lineRule="auto"/>
              <w:rPr>
                <w:rFonts w:eastAsia="Times New Roman" w:cs="Gautami"/>
                <w:sz w:val="20"/>
                <w:szCs w:val="20"/>
                <w:lang w:eastAsia="pl-PL"/>
              </w:rPr>
            </w:pPr>
            <w:r w:rsidRPr="00945A39">
              <w:rPr>
                <w:rFonts w:eastAsia="Times New Roman" w:cs="Gautami"/>
                <w:sz w:val="20"/>
                <w:szCs w:val="20"/>
                <w:lang w:eastAsia="pl-PL"/>
              </w:rPr>
              <w:t xml:space="preserve">       …..</w:t>
            </w:r>
          </w:p>
        </w:tc>
      </w:tr>
    </w:tbl>
    <w:p w:rsidR="00945A39" w:rsidRDefault="00945A39" w:rsidP="00945A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45A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/>
      </w:r>
      <w:r w:rsidRPr="00945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stawka WIBOR 1M wg notowa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 xml:space="preserve">ń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 dzie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 xml:space="preserve">ń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04.08.2023 r. podawana jest wył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>ą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cznie w celu wyliczenia całkowitych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</w:p>
    <w:p w:rsidR="00945A39" w:rsidRDefault="00945A39" w:rsidP="00945A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 w:cs="TimesNew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s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ymulowanych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kosztów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obsługi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kredytu.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Wła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>ś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ciwa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stawka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WIBOR 1M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naliczona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b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>ę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dzie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wg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notowa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 xml:space="preserve">ń </w:t>
      </w:r>
    </w:p>
    <w:p w:rsidR="00945A39" w:rsidRPr="00945A39" w:rsidRDefault="00945A39" w:rsidP="00945A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NewRoman" w:hAnsi="Times New Roman" w:cs="TimesNewRoman"/>
          <w:sz w:val="20"/>
          <w:szCs w:val="20"/>
          <w:lang w:eastAsia="pl-PL"/>
        </w:rPr>
        <w:t xml:space="preserve">      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obowi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>ą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zuj</w:t>
      </w:r>
      <w:r w:rsidRPr="00945A39">
        <w:rPr>
          <w:rFonts w:ascii="Times New Roman" w:eastAsia="TimesNewRoman" w:hAnsi="Times New Roman" w:cs="TimesNewRoman"/>
          <w:sz w:val="20"/>
          <w:szCs w:val="20"/>
          <w:lang w:eastAsia="pl-PL"/>
        </w:rPr>
        <w:t>ą</w:t>
      </w:r>
      <w:r w:rsidRPr="00945A3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cych w dniu podpisania umowy</w:t>
      </w:r>
    </w:p>
    <w:p w:rsidR="00945A39" w:rsidRPr="00181840" w:rsidRDefault="00945A3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F726CE">
        <w:rPr>
          <w:rFonts w:ascii="CG Omega" w:hAnsi="CG Omega"/>
          <w:b w:val="0"/>
          <w:sz w:val="22"/>
          <w:szCs w:val="22"/>
        </w:rPr>
        <w:t>kredyt zostanie udostępniony w terminach określonych w swz                  i projektowanych postanowieniach umowy.</w:t>
      </w:r>
      <w:r w:rsidR="001A72CC">
        <w:rPr>
          <w:rFonts w:ascii="CG Omega" w:hAnsi="CG Omega"/>
          <w:sz w:val="22"/>
          <w:szCs w:val="22"/>
        </w:rPr>
        <w:t>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10283E" w:rsidRPr="0010283E">
        <w:rPr>
          <w:rFonts w:eastAsia="Times New Roman" w:cs="Courier New"/>
          <w:b/>
          <w:sz w:val="22"/>
          <w:szCs w:val="22"/>
          <w:lang w:eastAsia="pl-PL"/>
        </w:rPr>
        <w:t>1</w:t>
      </w:r>
      <w:r w:rsidR="00D22919" w:rsidRPr="0010283E">
        <w:rPr>
          <w:rFonts w:eastAsia="Times New Roman" w:cs="Courier New"/>
          <w:b/>
          <w:sz w:val="22"/>
          <w:szCs w:val="22"/>
          <w:lang w:eastAsia="pl-PL"/>
        </w:rPr>
        <w:t>5</w:t>
      </w:r>
      <w:r w:rsidR="00873450" w:rsidRPr="0010283E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10283E">
        <w:rPr>
          <w:rFonts w:eastAsia="Times New Roman" w:cs="Courier New"/>
          <w:b/>
          <w:sz w:val="22"/>
          <w:szCs w:val="22"/>
          <w:lang w:eastAsia="pl-PL"/>
        </w:rPr>
        <w:t>.</w:t>
      </w:r>
      <w:r w:rsidR="00895CEA" w:rsidRPr="0010283E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895CEA">
      <w:pPr>
        <w:ind w:left="499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36521E" w:rsidRPr="00945A39" w:rsidRDefault="00895CEA" w:rsidP="00945A3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sectPr w:rsidR="0036521E" w:rsidRPr="00945A3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C" w:rsidRDefault="00103A9C" w:rsidP="00945A39">
      <w:pPr>
        <w:spacing w:line="240" w:lineRule="auto"/>
      </w:pPr>
      <w:r>
        <w:separator/>
      </w:r>
    </w:p>
  </w:endnote>
  <w:endnote w:type="continuationSeparator" w:id="0">
    <w:p w:rsidR="00103A9C" w:rsidRDefault="00103A9C" w:rsidP="00945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C" w:rsidRDefault="00103A9C" w:rsidP="00945A39">
      <w:pPr>
        <w:spacing w:line="240" w:lineRule="auto"/>
      </w:pPr>
      <w:r>
        <w:separator/>
      </w:r>
    </w:p>
  </w:footnote>
  <w:footnote w:type="continuationSeparator" w:id="0">
    <w:p w:rsidR="00103A9C" w:rsidRDefault="00103A9C" w:rsidP="00945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0283E"/>
    <w:rsid w:val="00103A9C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63D2"/>
    <w:rsid w:val="006138D4"/>
    <w:rsid w:val="00623C63"/>
    <w:rsid w:val="007B7124"/>
    <w:rsid w:val="00824E0B"/>
    <w:rsid w:val="00832E1B"/>
    <w:rsid w:val="0085695E"/>
    <w:rsid w:val="00873450"/>
    <w:rsid w:val="008864A6"/>
    <w:rsid w:val="00895CEA"/>
    <w:rsid w:val="008D2711"/>
    <w:rsid w:val="00945A39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726CE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character" w:styleId="Odwoanieprzypisudolnego">
    <w:name w:val="footnote reference"/>
    <w:unhideWhenUsed/>
    <w:rsid w:val="00945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62</cp:revision>
  <dcterms:created xsi:type="dcterms:W3CDTF">2017-05-12T09:37:00Z</dcterms:created>
  <dcterms:modified xsi:type="dcterms:W3CDTF">2023-08-09T06:13:00Z</dcterms:modified>
</cp:coreProperties>
</file>