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A136B" w:rsidRDefault="00133145" w:rsidP="00BA4AD8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V</w:t>
      </w:r>
      <w:r w:rsidR="00BA4AD8">
        <w:rPr>
          <w:rFonts w:ascii="Century Gothic" w:hAnsi="Century Gothic"/>
          <w:b/>
          <w:sz w:val="18"/>
          <w:szCs w:val="18"/>
        </w:rPr>
        <w:t>/202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BA4AD8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BA4AD8" w:rsidRPr="003959A9">
        <w:rPr>
          <w:rFonts w:ascii="Century Gothic" w:hAnsi="Century Gothic"/>
          <w:b/>
          <w:sz w:val="18"/>
          <w:szCs w:val="18"/>
        </w:rPr>
        <w:t>USŁUGI SPRZĄTANIA I UTRZYMANIA W CZYSTOŚCI POMIESZCZEŃ WEWNĘTRZNYCH ORAZ TERENU ZEWNĘTRZNEGO</w:t>
      </w:r>
      <w:r w:rsidR="00BA4AD8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BA4AD8" w:rsidRPr="003959A9">
        <w:rPr>
          <w:rFonts w:ascii="Century Gothic" w:hAnsi="Century Gothic"/>
          <w:b/>
          <w:sz w:val="18"/>
          <w:szCs w:val="18"/>
        </w:rPr>
        <w:t>CENTRUM KULTURY ZAMEK W POZNANIU”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BA4AD8" w:rsidRPr="00BA4AD8" w:rsidRDefault="00BA4AD8" w:rsidP="00BA4AD8">
      <w:pPr>
        <w:rPr>
          <w:rFonts w:eastAsia="Calibri"/>
          <w:lang w:eastAsia="x-none"/>
        </w:rPr>
      </w:pPr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36B" w:rsidRPr="003B7BC3" w:rsidRDefault="003A136B" w:rsidP="003A136B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A4AD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A4AD8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BA4AD8">
      <w:rPr>
        <w:rFonts w:ascii="Century Gothic" w:hAnsi="Century Gothic" w:cs="ArialMT"/>
        <w:b/>
        <w:i/>
        <w:sz w:val="14"/>
        <w:szCs w:val="14"/>
      </w:rPr>
      <w:t>V/2024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755BA"/>
    <w:rsid w:val="008E3C13"/>
    <w:rsid w:val="0094211D"/>
    <w:rsid w:val="009478CF"/>
    <w:rsid w:val="00987855"/>
    <w:rsid w:val="009A5CCB"/>
    <w:rsid w:val="009B33AC"/>
    <w:rsid w:val="00B03B42"/>
    <w:rsid w:val="00B56570"/>
    <w:rsid w:val="00B753A1"/>
    <w:rsid w:val="00B8309C"/>
    <w:rsid w:val="00BA4AD8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DFA9CA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64</cp:revision>
  <cp:lastPrinted>2023-03-06T05:56:00Z</cp:lastPrinted>
  <dcterms:created xsi:type="dcterms:W3CDTF">2021-03-29T07:21:00Z</dcterms:created>
  <dcterms:modified xsi:type="dcterms:W3CDTF">2024-04-05T04:30:00Z</dcterms:modified>
</cp:coreProperties>
</file>