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4C5E51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15.06.2022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4C5E51" w:rsidRPr="00353DAB">
        <w:rPr>
          <w:rFonts w:ascii="CG Omega" w:hAnsi="CG Omega" w:cs="Tahoma"/>
          <w:spacing w:val="1"/>
          <w:lang w:eastAsia="ar-SA"/>
        </w:rPr>
        <w:t>OSP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271.1.2022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4C5E51">
        <w:rPr>
          <w:rFonts w:ascii="CG Omega" w:hAnsi="CG Omega"/>
        </w:rPr>
        <w:t xml:space="preserve"> publicznych (t.j. Dz. U. z 2021 poz. 1129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4C5E51" w:rsidRPr="004C5E51">
        <w:rPr>
          <w:rFonts w:ascii="CG Omega" w:eastAsia="Times New Roman" w:hAnsi="CG Omega" w:cs="Times New Roman"/>
          <w:b/>
        </w:rPr>
        <w:t xml:space="preserve">Dostawa średniego samochodu ratowniczo – gaśniczego przeznaczonego  na wyposażenie jednostki OSP  w </w:t>
      </w:r>
      <w:proofErr w:type="spellStart"/>
      <w:r w:rsidR="004C5E51" w:rsidRPr="004C5E51">
        <w:rPr>
          <w:rFonts w:ascii="CG Omega" w:eastAsia="Times New Roman" w:hAnsi="CG Omega" w:cs="Times New Roman"/>
          <w:b/>
        </w:rPr>
        <w:t>Mołodyczu</w:t>
      </w:r>
      <w:proofErr w:type="spellEnd"/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4C5E51">
        <w:rPr>
          <w:rFonts w:ascii="CG Omega" w:hAnsi="CG Omega"/>
        </w:rPr>
        <w:t xml:space="preserve"> 555</w:t>
      </w:r>
      <w:r w:rsidR="002E717E">
        <w:rPr>
          <w:rFonts w:ascii="CG Omega" w:hAnsi="CG Omega"/>
        </w:rPr>
        <w:t> 0</w:t>
      </w:r>
      <w:r w:rsidR="00574398">
        <w:rPr>
          <w:rFonts w:ascii="CG Omega" w:hAnsi="CG Omega"/>
        </w:rPr>
        <w:t xml:space="preserve">00,00 </w:t>
      </w:r>
      <w:r w:rsidR="00282392">
        <w:rPr>
          <w:rFonts w:ascii="CG Omega" w:hAnsi="CG Omega"/>
        </w:rPr>
        <w:t>zł.</w:t>
      </w:r>
      <w:r w:rsidR="004C5E51">
        <w:rPr>
          <w:rFonts w:ascii="CG Omega" w:hAnsi="CG Omega"/>
        </w:rPr>
        <w:t xml:space="preserve"> w tym:</w:t>
      </w:r>
    </w:p>
    <w:p w:rsidR="004C5E51" w:rsidRDefault="004C5E51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Dotacja dla OSP z KSRG w kwocie 425 000 zł.</w:t>
      </w:r>
    </w:p>
    <w:p w:rsidR="004C5E51" w:rsidRDefault="004C5E51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Dotacja Gminy Wiązownica w kwocie 130 000 zł.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  <w:bookmarkStart w:id="0" w:name="_GoBack"/>
      <w:bookmarkEnd w:id="0"/>
    </w:p>
    <w:p w:rsid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4C5E51">
        <w:rPr>
          <w:rFonts w:ascii="CG Omega" w:hAnsi="CG Omega"/>
          <w:b/>
        </w:rPr>
        <w:t>Pełnomocnik Zamawiającego</w:t>
      </w:r>
    </w:p>
    <w:p w:rsidR="001E60C9" w:rsidRPr="001E60C9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  <w:r w:rsidR="004C5E51" w:rsidRPr="004C5E51">
        <w:rPr>
          <w:rFonts w:ascii="CG Omega" w:hAnsi="CG Omega"/>
          <w:b/>
        </w:rPr>
        <w:t>Wójt Gminy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882F90"/>
    <w:rsid w:val="00A4270B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2021-03-09T08:04:00Z</dcterms:created>
  <dcterms:modified xsi:type="dcterms:W3CDTF">2022-06-15T06:58:00Z</dcterms:modified>
</cp:coreProperties>
</file>